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0D5A" w14:textId="2BA77877" w:rsidR="005C0CFD" w:rsidRPr="000348E1" w:rsidRDefault="005C0CFD" w:rsidP="00190173">
      <w:pPr>
        <w:spacing w:afterLines="50" w:after="156"/>
        <w:rPr>
          <w:rFonts w:ascii="Times New Roman" w:hAnsi="Times New Roman" w:cs="Times New Roman"/>
          <w:b/>
          <w:bCs/>
          <w:sz w:val="32"/>
          <w:szCs w:val="32"/>
        </w:rPr>
      </w:pPr>
      <w:r w:rsidRPr="000348E1">
        <w:rPr>
          <w:rFonts w:ascii="Times New Roman" w:hAnsi="Times New Roman" w:cs="Times New Roman"/>
          <w:b/>
          <w:bCs/>
          <w:sz w:val="32"/>
          <w:szCs w:val="32"/>
        </w:rPr>
        <w:t>Oxidative balance scores and overactive bladder: Mediating effects of oxidative stress and inflammatory factors</w:t>
      </w:r>
    </w:p>
    <w:p w14:paraId="48560736" w14:textId="2C327A1A" w:rsidR="00917998" w:rsidRPr="00980898" w:rsidRDefault="00917998" w:rsidP="00917998">
      <w:pPr>
        <w:keepNext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2A143EC" wp14:editId="4FB782E2">
            <wp:extent cx="5274310" cy="5485130"/>
            <wp:effectExtent l="0" t="0" r="2540" b="1270"/>
            <wp:docPr id="10803814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8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F6B39" w14:textId="77777777" w:rsidR="00917998" w:rsidRDefault="00917998" w:rsidP="00917998">
      <w:pPr>
        <w:pStyle w:val="af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 w:rsidRPr="00DD5592">
        <w:rPr>
          <w:rFonts w:ascii="Times New Roman" w:hAnsi="Times New Roman" w:cs="Times New Roman" w:hint="eastAsia"/>
        </w:rPr>
        <w:t xml:space="preserve">upplementary </w:t>
      </w:r>
      <w:r>
        <w:rPr>
          <w:rFonts w:ascii="Times New Roman" w:hAnsi="Times New Roman" w:cs="Times New Roman" w:hint="eastAsia"/>
        </w:rPr>
        <w:t>figure 1</w:t>
      </w:r>
      <w:r w:rsidRPr="00980898">
        <w:rPr>
          <w:rFonts w:ascii="Times New Roman" w:hAnsi="Times New Roman" w:cs="Times New Roman"/>
        </w:rPr>
        <w:t>. Flowchart of the study population.</w:t>
      </w:r>
    </w:p>
    <w:p w14:paraId="04475B49" w14:textId="04E0F652" w:rsidR="00E41F9B" w:rsidRPr="006D77A5" w:rsidRDefault="00E41F9B" w:rsidP="006037B9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hint="eastAsia"/>
        </w:rPr>
        <w:br w:type="page"/>
      </w:r>
      <w:bookmarkStart w:id="0" w:name="_Hlk194074719"/>
      <w:r w:rsidRPr="00C12936">
        <w:rPr>
          <w:rFonts w:ascii="Times New Roman" w:eastAsia="宋体" w:hAnsi="Times New Roman" w:cs="Times New Roman" w:hint="eastAsia"/>
          <w:b/>
          <w:bCs/>
        </w:rPr>
        <w:lastRenderedPageBreak/>
        <w:t>Supplementary table 1. Oxidative Balance Score composition and score arrangement.</w:t>
      </w:r>
    </w:p>
    <w:tbl>
      <w:tblPr>
        <w:tblStyle w:val="af3"/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50"/>
        <w:gridCol w:w="1230"/>
        <w:gridCol w:w="1371"/>
        <w:gridCol w:w="1084"/>
        <w:gridCol w:w="1276"/>
        <w:gridCol w:w="1430"/>
        <w:gridCol w:w="1263"/>
      </w:tblGrid>
      <w:tr w:rsidR="00E41F9B" w:rsidRPr="0070262C" w14:paraId="4BFD83D9" w14:textId="77777777" w:rsidTr="00116B97">
        <w:trPr>
          <w:jc w:val="center"/>
        </w:trPr>
        <w:tc>
          <w:tcPr>
            <w:tcW w:w="2268" w:type="dxa"/>
            <w:vMerge w:val="restart"/>
            <w:tcBorders>
              <w:left w:val="nil"/>
              <w:right w:val="nil"/>
            </w:tcBorders>
            <w:vAlign w:val="center"/>
          </w:tcPr>
          <w:bookmarkEnd w:id="0"/>
          <w:p w14:paraId="4085B2C5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OBS component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vAlign w:val="center"/>
          </w:tcPr>
          <w:p w14:paraId="642812B2" w14:textId="77777777" w:rsidR="00E41F9B" w:rsidRPr="0048095E" w:rsidRDefault="00E41F9B" w:rsidP="00116B97">
            <w:pPr>
              <w:jc w:val="center"/>
              <w:rPr>
                <w:b/>
                <w:bCs/>
                <w:sz w:val="15"/>
                <w:szCs w:val="15"/>
              </w:rPr>
            </w:pPr>
            <w:r w:rsidRPr="0048095E">
              <w:rPr>
                <w:b/>
                <w:bCs/>
                <w:sz w:val="15"/>
                <w:szCs w:val="15"/>
              </w:rPr>
              <w:t>Property</w:t>
            </w:r>
          </w:p>
        </w:tc>
        <w:tc>
          <w:tcPr>
            <w:tcW w:w="368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621C6A" w14:textId="77777777" w:rsidR="00E41F9B" w:rsidRPr="0048095E" w:rsidRDefault="00E41F9B" w:rsidP="00116B97">
            <w:pPr>
              <w:jc w:val="center"/>
              <w:rPr>
                <w:b/>
                <w:bCs/>
                <w:sz w:val="15"/>
                <w:szCs w:val="15"/>
              </w:rPr>
            </w:pPr>
            <w:r w:rsidRPr="0048095E">
              <w:rPr>
                <w:b/>
                <w:bCs/>
                <w:sz w:val="15"/>
                <w:szCs w:val="15"/>
              </w:rPr>
              <w:t>Male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E901F8" w14:textId="77777777" w:rsidR="00E41F9B" w:rsidRPr="0048095E" w:rsidRDefault="00E41F9B" w:rsidP="00116B97">
            <w:pPr>
              <w:jc w:val="center"/>
              <w:rPr>
                <w:b/>
                <w:bCs/>
                <w:sz w:val="15"/>
                <w:szCs w:val="15"/>
              </w:rPr>
            </w:pPr>
            <w:r w:rsidRPr="0048095E">
              <w:rPr>
                <w:b/>
                <w:bCs/>
                <w:sz w:val="15"/>
                <w:szCs w:val="15"/>
              </w:rPr>
              <w:t>Female</w:t>
            </w:r>
          </w:p>
        </w:tc>
      </w:tr>
      <w:tr w:rsidR="00E41F9B" w:rsidRPr="0070262C" w14:paraId="2D60ACB7" w14:textId="77777777" w:rsidTr="00116B97">
        <w:trPr>
          <w:jc w:val="center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8064E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6BC7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0840A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</w:t>
            </w:r>
          </w:p>
        </w:tc>
        <w:tc>
          <w:tcPr>
            <w:tcW w:w="137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A4F4F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1</w:t>
            </w:r>
          </w:p>
        </w:tc>
        <w:tc>
          <w:tcPr>
            <w:tcW w:w="10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56D80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2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AABA7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C0685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1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6F5D7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2</w:t>
            </w:r>
          </w:p>
        </w:tc>
      </w:tr>
      <w:tr w:rsidR="00E41F9B" w:rsidRPr="0070262C" w14:paraId="4125A35B" w14:textId="77777777" w:rsidTr="00116B97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EBB33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Dietary OBS components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F081B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AE5DB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4E33C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266F7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F8F0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E2AF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72835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</w:tr>
      <w:tr w:rsidR="00E41F9B" w:rsidRPr="0070262C" w14:paraId="441B6FBA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8B279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Dietary fiber (g/d)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B2A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BE8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13.55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C7B6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13.55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21.55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67B3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21.55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01457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11.65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3D72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11.65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17.85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C27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17.85</w:t>
            </w:r>
          </w:p>
        </w:tc>
      </w:tr>
      <w:tr w:rsidR="00E41F9B" w:rsidRPr="0070262C" w14:paraId="3CFC96FB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A0F41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Carotene (RE/d)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24E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882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624.00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0695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624.00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2019.50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A77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2019.50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A27CB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663.00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F43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663.00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2245.50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1ADF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2245.50</w:t>
            </w:r>
          </w:p>
        </w:tc>
      </w:tr>
      <w:tr w:rsidR="00E41F9B" w:rsidRPr="0070262C" w14:paraId="35AC5DD2" w14:textId="77777777" w:rsidTr="00116B97">
        <w:trPr>
          <w:trHeight w:val="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8ED61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Riboflavin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7860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2BB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1.76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0C00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1.76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2.58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3F2F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2.58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5C8B1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1.39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461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1.39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2.00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3AB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2.00</w:t>
            </w:r>
          </w:p>
        </w:tc>
      </w:tr>
      <w:tr w:rsidR="00E41F9B" w:rsidRPr="0070262C" w14:paraId="44B8B7E6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8101D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Niacin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05A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68D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22.88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7D7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22.88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32.73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1106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32.73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CEE34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16.48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27C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16.48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23.46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94A6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23.46</w:t>
            </w:r>
          </w:p>
        </w:tc>
      </w:tr>
      <w:tr w:rsidR="00E41F9B" w:rsidRPr="0070262C" w14:paraId="030E0B4C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3C1E6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Total folate (mcg/d)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2A27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B0A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330.50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804E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330.50</w:t>
            </w:r>
            <w:r w:rsidRPr="0070262C">
              <w:rPr>
                <w:sz w:val="15"/>
                <w:szCs w:val="15"/>
              </w:rPr>
              <w:t>-500.50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DC6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≥500.50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0223C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261.50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7B0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261.50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389.00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B1A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389.00</w:t>
            </w:r>
          </w:p>
        </w:tc>
      </w:tr>
      <w:tr w:rsidR="00E41F9B" w:rsidRPr="0070262C" w14:paraId="377A94E7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2718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Vitamin B6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9E5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21E5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1.77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2705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1.77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2.62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3CE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2.62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7698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1.31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9201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1.31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1.94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FD77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1.94</w:t>
            </w:r>
          </w:p>
        </w:tc>
      </w:tr>
      <w:tr w:rsidR="00E41F9B" w:rsidRPr="0070262C" w14:paraId="4F08BDB6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281F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Vitamin B12 (mcg/d)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3350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652D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3.62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4E15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3.62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6.22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9B4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6.22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F2B02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2.59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E5A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2.59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4.46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3A39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4.46</w:t>
            </w:r>
          </w:p>
        </w:tc>
      </w:tr>
      <w:tr w:rsidR="00E41F9B" w:rsidRPr="0070262C" w14:paraId="331A2781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DCBD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Vitamin C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B0E8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9695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42.75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C45F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42.75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101.40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EB0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101.40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A5550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41.65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312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41.65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91.95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96F9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91.95</w:t>
            </w:r>
          </w:p>
        </w:tc>
      </w:tr>
      <w:tr w:rsidR="00E41F9B" w:rsidRPr="0070262C" w14:paraId="1C22DE22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A562F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  <w:lang w:val="es-MX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  <w:lang w:val="es-MX"/>
              </w:rPr>
              <w:t>Vitamin E (ATE)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062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6E5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6.23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EE29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6.23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9.84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6C5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9.84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42E80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5.26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CC39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5.26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8.25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755C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8.25</w:t>
            </w:r>
          </w:p>
        </w:tc>
      </w:tr>
      <w:tr w:rsidR="00E41F9B" w:rsidRPr="0070262C" w14:paraId="3BE28EA7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0773A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Calcium</w:t>
            </w:r>
            <w:r>
              <w:rPr>
                <w:rFonts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70262C">
              <w:rPr>
                <w:b/>
                <w:bCs/>
                <w:color w:val="000000"/>
                <w:sz w:val="15"/>
                <w:szCs w:val="15"/>
              </w:rPr>
              <w:t>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9A6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387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759.00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AED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759.00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1162.50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3577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1162.50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5EE5D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632.00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3534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632.00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940.50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8D4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940.50</w:t>
            </w:r>
          </w:p>
        </w:tc>
      </w:tr>
      <w:tr w:rsidR="00E41F9B" w:rsidRPr="0070262C" w14:paraId="288D5055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761AC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Magnesium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0ED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5955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263.50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F03C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263.50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371.00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07C4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371.00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1B7B5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213.50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9000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213.50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296.50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3B8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296.50</w:t>
            </w:r>
          </w:p>
        </w:tc>
      </w:tr>
      <w:tr w:rsidR="00E41F9B" w:rsidRPr="0070262C" w14:paraId="0FA4C318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F9FC0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Zinc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05E8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7D38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9.82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A1A5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9.82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14.33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1359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14.33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721F3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7.29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C19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7.29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10.40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A49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10.40</w:t>
            </w:r>
          </w:p>
        </w:tc>
      </w:tr>
      <w:tr w:rsidR="00E41F9B" w:rsidRPr="0070262C" w14:paraId="538BE547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D36FA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Copper 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E4B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4C4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1.05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6B11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1.05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1.50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541E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5F419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0.87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4410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0.87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1.24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091F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1.24</w:t>
            </w:r>
          </w:p>
        </w:tc>
      </w:tr>
      <w:tr w:rsidR="00E41F9B" w:rsidRPr="0070262C" w14:paraId="4FBEAD49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B201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Selenium</w:t>
            </w:r>
            <w:r>
              <w:rPr>
                <w:rFonts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70262C">
              <w:rPr>
                <w:b/>
                <w:bCs/>
                <w:color w:val="000000"/>
                <w:sz w:val="15"/>
                <w:szCs w:val="15"/>
              </w:rPr>
              <w:t>(mcg/d)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A8B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8E12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103.40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4DE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103.40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145.20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2EA8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145.20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2D5BC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75.50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7D0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75.50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107.20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6E43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107.20</w:t>
            </w:r>
          </w:p>
        </w:tc>
      </w:tr>
      <w:tr w:rsidR="00E41F9B" w:rsidRPr="0070262C" w14:paraId="327B1EBA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A9B1D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Total fat (g/d)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DA05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P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C3C2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101.96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D62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69.26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101.96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4061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69.26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A6B5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76.34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57B7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52.28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76.34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D98C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52.28</w:t>
            </w:r>
          </w:p>
        </w:tc>
      </w:tr>
      <w:tr w:rsidR="00E41F9B" w:rsidRPr="0070262C" w14:paraId="5EC10ADC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698E4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Iron</w:t>
            </w:r>
            <w:r>
              <w:rPr>
                <w:rFonts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70262C">
              <w:rPr>
                <w:b/>
                <w:bCs/>
                <w:color w:val="000000"/>
                <w:sz w:val="15"/>
                <w:szCs w:val="15"/>
              </w:rPr>
              <w:t>(mg/d)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43C1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P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13ED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18.32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1F2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12.59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18.32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410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12.59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8BC2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</w:t>
            </w:r>
            <w:r w:rsidRPr="0070262C">
              <w:rPr>
                <w:rFonts w:hint="eastAsia"/>
                <w:sz w:val="15"/>
                <w:szCs w:val="15"/>
              </w:rPr>
              <w:t>14.09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3C7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rFonts w:hint="eastAsia"/>
                <w:sz w:val="15"/>
                <w:szCs w:val="15"/>
              </w:rPr>
              <w:t>9.75</w:t>
            </w:r>
            <w:r w:rsidRPr="0070262C">
              <w:rPr>
                <w:sz w:val="15"/>
                <w:szCs w:val="15"/>
              </w:rPr>
              <w:t>-</w:t>
            </w:r>
            <w:r w:rsidRPr="0070262C">
              <w:rPr>
                <w:rFonts w:hint="eastAsia"/>
                <w:sz w:val="15"/>
                <w:szCs w:val="15"/>
              </w:rPr>
              <w:t>14.09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927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&lt;</w:t>
            </w:r>
            <w:r w:rsidRPr="0070262C">
              <w:rPr>
                <w:rFonts w:hint="eastAsia"/>
                <w:sz w:val="15"/>
                <w:szCs w:val="15"/>
              </w:rPr>
              <w:t>9.75</w:t>
            </w:r>
          </w:p>
        </w:tc>
      </w:tr>
      <w:tr w:rsidR="00E41F9B" w:rsidRPr="0070262C" w14:paraId="1DEAE3D2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A85E5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Lifestyle OBS components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F723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D818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EA77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DD5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753A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03F7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EF146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</w:p>
        </w:tc>
      </w:tr>
      <w:tr w:rsidR="00E41F9B" w:rsidRPr="0070262C" w14:paraId="49E8F784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BD83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bookmarkStart w:id="1" w:name="_Hlk194160045"/>
            <w:r w:rsidRPr="0070262C">
              <w:rPr>
                <w:b/>
                <w:bCs/>
                <w:color w:val="000000"/>
                <w:sz w:val="15"/>
                <w:szCs w:val="15"/>
              </w:rPr>
              <w:t>Physical</w:t>
            </w:r>
            <w:bookmarkEnd w:id="1"/>
            <w:r w:rsidRPr="0070262C">
              <w:rPr>
                <w:b/>
                <w:bCs/>
                <w:color w:val="000000"/>
                <w:sz w:val="15"/>
                <w:szCs w:val="15"/>
              </w:rPr>
              <w:t xml:space="preserve"> (MET-minute/week)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3CB4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B2EB7B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Low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0A4B61D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Moderate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14:paraId="08F4637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97E20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Low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7C82487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Moderate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142E290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High</w:t>
            </w:r>
          </w:p>
        </w:tc>
      </w:tr>
      <w:tr w:rsidR="00E41F9B" w:rsidRPr="0070262C" w14:paraId="7386FB31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C541B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Smoke</w:t>
            </w:r>
            <w:r w:rsidRPr="0070262C">
              <w:rPr>
                <w:rFonts w:hint="eastAsia"/>
                <w:b/>
                <w:bCs/>
                <w:color w:val="000000"/>
                <w:sz w:val="15"/>
                <w:szCs w:val="15"/>
              </w:rPr>
              <w:t xml:space="preserve"> status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386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P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76F84BF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Current smoker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2E864C0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Former smoker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14:paraId="7120269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Never 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769FCA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Current smoker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6DCF64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Former smoker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75E1D3CB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Never smoker</w:t>
            </w:r>
          </w:p>
        </w:tc>
      </w:tr>
      <w:tr w:rsidR="00E41F9B" w:rsidRPr="0070262C" w14:paraId="0258EF5C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F8F19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Alcohol (g/d)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17525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P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7F7D5B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≥30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29CEE669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0-30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14:paraId="016A199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63BE32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≥15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3845AEF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0-15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77A14EC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0</w:t>
            </w:r>
          </w:p>
        </w:tc>
      </w:tr>
      <w:tr w:rsidR="00E41F9B" w:rsidRPr="0070262C" w14:paraId="01DBADB9" w14:textId="77777777" w:rsidTr="00116B97">
        <w:trPr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28E34AA8" w14:textId="77777777" w:rsidR="00E41F9B" w:rsidRPr="0070262C" w:rsidRDefault="00E41F9B" w:rsidP="00116B97">
            <w:pPr>
              <w:widowControl/>
              <w:jc w:val="left"/>
              <w:rPr>
                <w:b/>
                <w:bCs/>
                <w:color w:val="000000"/>
                <w:sz w:val="15"/>
                <w:szCs w:val="15"/>
              </w:rPr>
            </w:pPr>
            <w:r w:rsidRPr="0070262C">
              <w:rPr>
                <w:b/>
                <w:bCs/>
                <w:color w:val="000000"/>
                <w:sz w:val="15"/>
                <w:szCs w:val="15"/>
              </w:rPr>
              <w:t>Body mass index (kg/m</w:t>
            </w:r>
            <w:r w:rsidRPr="0070262C">
              <w:rPr>
                <w:b/>
                <w:bCs/>
                <w:color w:val="000000"/>
                <w:sz w:val="15"/>
                <w:szCs w:val="15"/>
                <w:vertAlign w:val="superscript"/>
              </w:rPr>
              <w:t>2</w:t>
            </w:r>
            <w:r w:rsidRPr="0070262C">
              <w:rPr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32B3C548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P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35A4391E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Obesity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vAlign w:val="center"/>
          </w:tcPr>
          <w:p w14:paraId="78300531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Overweight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vAlign w:val="center"/>
          </w:tcPr>
          <w:p w14:paraId="65442C13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Normal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035BB7BD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Obesity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vAlign w:val="center"/>
          </w:tcPr>
          <w:p w14:paraId="70A4712C" w14:textId="77777777" w:rsidR="00E41F9B" w:rsidRPr="0070262C" w:rsidRDefault="00E41F9B" w:rsidP="00116B97">
            <w:pPr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Overweight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vAlign w:val="center"/>
          </w:tcPr>
          <w:p w14:paraId="6F96A8EE" w14:textId="77777777" w:rsidR="00E41F9B" w:rsidRPr="0070262C" w:rsidRDefault="00E41F9B" w:rsidP="00116B97">
            <w:pPr>
              <w:keepNext/>
              <w:jc w:val="center"/>
              <w:rPr>
                <w:sz w:val="15"/>
                <w:szCs w:val="15"/>
              </w:rPr>
            </w:pPr>
            <w:r w:rsidRPr="0070262C">
              <w:rPr>
                <w:sz w:val="15"/>
                <w:szCs w:val="15"/>
              </w:rPr>
              <w:t>Normal</w:t>
            </w:r>
          </w:p>
        </w:tc>
      </w:tr>
    </w:tbl>
    <w:p w14:paraId="63A43E0A" w14:textId="77777777" w:rsidR="00E41F9B" w:rsidRPr="00011068" w:rsidRDefault="00E41F9B" w:rsidP="00E41F9B">
      <w:pPr>
        <w:pStyle w:val="af2"/>
        <w:rPr>
          <w:rFonts w:ascii="Times New Roman" w:hAnsi="Times New Roman" w:cs="Times New Roman"/>
        </w:rPr>
      </w:pPr>
      <w:r w:rsidRPr="0001106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 xml:space="preserve">: </w:t>
      </w:r>
      <w:r w:rsidRPr="00011068">
        <w:rPr>
          <w:rFonts w:ascii="Times New Roman" w:hAnsi="Times New Roman" w:cs="Times New Roman"/>
        </w:rPr>
        <w:t>antioxidant, P</w:t>
      </w:r>
      <w:r>
        <w:rPr>
          <w:rFonts w:ascii="Times New Roman" w:hAnsi="Times New Roman" w:cs="Times New Roman" w:hint="eastAsia"/>
        </w:rPr>
        <w:t xml:space="preserve">: </w:t>
      </w:r>
      <w:r w:rsidRPr="00011068">
        <w:rPr>
          <w:rFonts w:ascii="Times New Roman" w:hAnsi="Times New Roman" w:cs="Times New Roman"/>
        </w:rPr>
        <w:t>pro-oxidant.</w:t>
      </w:r>
    </w:p>
    <w:p w14:paraId="2EECE971" w14:textId="77777777" w:rsidR="00E41F9B" w:rsidRPr="00011068" w:rsidRDefault="00E41F9B" w:rsidP="00E41F9B">
      <w:pPr>
        <w:pStyle w:val="af2"/>
        <w:rPr>
          <w:rFonts w:ascii="Times New Roman" w:hAnsi="Times New Roman" w:cs="Times New Roman"/>
        </w:rPr>
      </w:pPr>
      <w:r w:rsidRPr="00011068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 w:hint="eastAsia"/>
        </w:rPr>
        <w:t xml:space="preserve">: </w:t>
      </w:r>
      <w:r w:rsidRPr="00011068">
        <w:rPr>
          <w:rFonts w:ascii="Times New Roman" w:hAnsi="Times New Roman" w:cs="Times New Roman"/>
        </w:rPr>
        <w:t>retinal equivalent</w:t>
      </w:r>
      <w:r>
        <w:rPr>
          <w:rFonts w:ascii="Times New Roman" w:hAnsi="Times New Roman" w:cs="Times New Roman" w:hint="eastAsia"/>
        </w:rPr>
        <w:t xml:space="preserve">; </w:t>
      </w:r>
      <w:r w:rsidRPr="00011068">
        <w:rPr>
          <w:rFonts w:ascii="Times New Roman" w:hAnsi="Times New Roman" w:cs="Times New Roman"/>
        </w:rPr>
        <w:t>ATE</w:t>
      </w:r>
      <w:r>
        <w:rPr>
          <w:rFonts w:ascii="Times New Roman" w:hAnsi="Times New Roman" w:cs="Times New Roman" w:hint="eastAsia"/>
        </w:rPr>
        <w:t xml:space="preserve">: </w:t>
      </w:r>
      <w:r w:rsidRPr="00011068">
        <w:rPr>
          <w:rFonts w:ascii="Times New Roman" w:hAnsi="Times New Roman" w:cs="Times New Roman"/>
        </w:rPr>
        <w:t>alpha-tocopherol equivalent</w:t>
      </w:r>
      <w:r>
        <w:rPr>
          <w:rFonts w:ascii="Times New Roman" w:hAnsi="Times New Roman" w:cs="Times New Roman" w:hint="eastAsia"/>
        </w:rPr>
        <w:t xml:space="preserve">; </w:t>
      </w:r>
      <w:r w:rsidRPr="00011068">
        <w:rPr>
          <w:rFonts w:ascii="Times New Roman" w:hAnsi="Times New Roman" w:cs="Times New Roman"/>
        </w:rPr>
        <w:t>MET</w:t>
      </w:r>
      <w:r>
        <w:rPr>
          <w:rFonts w:ascii="Times New Roman" w:hAnsi="Times New Roman" w:cs="Times New Roman" w:hint="eastAsia"/>
        </w:rPr>
        <w:t xml:space="preserve">: </w:t>
      </w:r>
      <w:r w:rsidRPr="00011068">
        <w:rPr>
          <w:rFonts w:ascii="Times New Roman" w:hAnsi="Times New Roman" w:cs="Times New Roman"/>
        </w:rPr>
        <w:t>metabolic equivalent.</w:t>
      </w:r>
    </w:p>
    <w:p w14:paraId="751AD3A1" w14:textId="5F444423" w:rsidR="00E41F9B" w:rsidRPr="006D77A5" w:rsidRDefault="00E41F9B" w:rsidP="008C1F99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hint="eastAsia"/>
        </w:rPr>
        <w:br w:type="page"/>
      </w:r>
      <w:bookmarkStart w:id="2" w:name="_Hlk205665081"/>
      <w:r w:rsidRPr="00C12936">
        <w:rPr>
          <w:rFonts w:ascii="Times New Roman" w:eastAsia="宋体" w:hAnsi="Times New Roman" w:cs="Times New Roman" w:hint="eastAsia"/>
          <w:b/>
          <w:bCs/>
        </w:rPr>
        <w:lastRenderedPageBreak/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</w:rPr>
        <w:t>2</w:t>
      </w:r>
      <w:r w:rsidRPr="006D77A5">
        <w:rPr>
          <w:rFonts w:ascii="Times New Roman" w:eastAsia="宋体" w:hAnsi="Times New Roman" w:cs="Times New Roman"/>
          <w:b/>
          <w:bCs/>
        </w:rPr>
        <w:t>.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AE23FD">
        <w:rPr>
          <w:rFonts w:ascii="Times New Roman" w:eastAsia="宋体" w:hAnsi="Times New Roman" w:cs="Times New Roman" w:hint="eastAsia"/>
          <w:b/>
          <w:bCs/>
        </w:rPr>
        <w:t>Criteria for setting OAB based on NHANES and OABSS scores.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316E53" w:rsidRPr="00316E53" w14:paraId="7004BCDC" w14:textId="77777777" w:rsidTr="00116B97">
        <w:trPr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bookmarkEnd w:id="2"/>
          <w:p w14:paraId="2135C85E" w14:textId="77777777" w:rsidR="00E41F9B" w:rsidRPr="00316E53" w:rsidRDefault="00E41F9B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>According to NHANES score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75481CF" w14:textId="77777777" w:rsidR="00E41F9B" w:rsidRPr="00316E53" w:rsidRDefault="00E41F9B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>According to OABSS score</w:t>
            </w:r>
          </w:p>
        </w:tc>
      </w:tr>
      <w:tr w:rsidR="00316E53" w:rsidRPr="00316E53" w14:paraId="51B509E6" w14:textId="77777777" w:rsidTr="00116B97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00CE3BE3" w14:textId="0354C6B6" w:rsidR="00E41F9B" w:rsidRPr="00316E53" w:rsidRDefault="00965A9D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>Urgency</w:t>
            </w:r>
            <w:r w:rsidR="00E41F9B" w:rsidRPr="00316E53">
              <w:rPr>
                <w:rFonts w:hint="eastAsia"/>
                <w:b/>
                <w:bCs/>
                <w:sz w:val="15"/>
                <w:szCs w:val="15"/>
              </w:rPr>
              <w:t xml:space="preserve"> urinary incontinence frequency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2DC1F9A" w14:textId="6657E3C5" w:rsidR="00E41F9B" w:rsidRPr="00316E53" w:rsidRDefault="00965A9D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 xml:space="preserve">Urgency </w:t>
            </w:r>
            <w:r w:rsidR="00E41F9B" w:rsidRPr="00316E53">
              <w:rPr>
                <w:rFonts w:hint="eastAsia"/>
                <w:b/>
                <w:bCs/>
                <w:sz w:val="15"/>
                <w:szCs w:val="15"/>
              </w:rPr>
              <w:t>urinary incontinence score</w:t>
            </w:r>
          </w:p>
        </w:tc>
      </w:tr>
      <w:tr w:rsidR="00316E53" w:rsidRPr="00316E53" w14:paraId="0A901426" w14:textId="77777777" w:rsidTr="00116B97">
        <w:trPr>
          <w:jc w:val="center"/>
        </w:trPr>
        <w:tc>
          <w:tcPr>
            <w:tcW w:w="3402" w:type="dxa"/>
          </w:tcPr>
          <w:p w14:paraId="29498F50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Never</w:t>
            </w:r>
          </w:p>
        </w:tc>
        <w:tc>
          <w:tcPr>
            <w:tcW w:w="3402" w:type="dxa"/>
          </w:tcPr>
          <w:p w14:paraId="060BB79F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316E53" w:rsidRPr="00316E53" w14:paraId="5542CF40" w14:textId="77777777" w:rsidTr="00116B97">
        <w:trPr>
          <w:jc w:val="center"/>
        </w:trPr>
        <w:tc>
          <w:tcPr>
            <w:tcW w:w="3402" w:type="dxa"/>
          </w:tcPr>
          <w:p w14:paraId="5461B0EC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Less than once a month</w:t>
            </w:r>
          </w:p>
        </w:tc>
        <w:tc>
          <w:tcPr>
            <w:tcW w:w="3402" w:type="dxa"/>
          </w:tcPr>
          <w:p w14:paraId="42CD33A3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1</w:t>
            </w:r>
          </w:p>
        </w:tc>
      </w:tr>
      <w:tr w:rsidR="00316E53" w:rsidRPr="00316E53" w14:paraId="63C53531" w14:textId="77777777" w:rsidTr="00116B97">
        <w:trPr>
          <w:jc w:val="center"/>
        </w:trPr>
        <w:tc>
          <w:tcPr>
            <w:tcW w:w="3402" w:type="dxa"/>
          </w:tcPr>
          <w:p w14:paraId="7F15BEAF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A few times a month</w:t>
            </w:r>
          </w:p>
        </w:tc>
        <w:tc>
          <w:tcPr>
            <w:tcW w:w="3402" w:type="dxa"/>
          </w:tcPr>
          <w:p w14:paraId="00414A1F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1</w:t>
            </w:r>
          </w:p>
        </w:tc>
      </w:tr>
      <w:tr w:rsidR="00316E53" w:rsidRPr="00316E53" w14:paraId="32CAC175" w14:textId="77777777" w:rsidTr="00116B97">
        <w:trPr>
          <w:jc w:val="center"/>
        </w:trPr>
        <w:tc>
          <w:tcPr>
            <w:tcW w:w="3402" w:type="dxa"/>
          </w:tcPr>
          <w:p w14:paraId="1F967FE8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A few times a week</w:t>
            </w:r>
          </w:p>
        </w:tc>
        <w:tc>
          <w:tcPr>
            <w:tcW w:w="3402" w:type="dxa"/>
          </w:tcPr>
          <w:p w14:paraId="6BB5A6BE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2</w:t>
            </w:r>
          </w:p>
        </w:tc>
      </w:tr>
      <w:tr w:rsidR="00316E53" w:rsidRPr="00316E53" w14:paraId="0B2F23E8" w14:textId="77777777" w:rsidTr="00116B97">
        <w:trPr>
          <w:jc w:val="center"/>
        </w:trPr>
        <w:tc>
          <w:tcPr>
            <w:tcW w:w="3402" w:type="dxa"/>
          </w:tcPr>
          <w:p w14:paraId="276C77DA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Every day and/or night</w:t>
            </w:r>
          </w:p>
        </w:tc>
        <w:tc>
          <w:tcPr>
            <w:tcW w:w="3402" w:type="dxa"/>
          </w:tcPr>
          <w:p w14:paraId="073EB194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3</w:t>
            </w:r>
          </w:p>
        </w:tc>
      </w:tr>
      <w:tr w:rsidR="00316E53" w:rsidRPr="00316E53" w14:paraId="283056D5" w14:textId="77777777" w:rsidTr="00116B97">
        <w:trPr>
          <w:jc w:val="center"/>
        </w:trPr>
        <w:tc>
          <w:tcPr>
            <w:tcW w:w="3402" w:type="dxa"/>
          </w:tcPr>
          <w:p w14:paraId="2A81240B" w14:textId="77777777" w:rsidR="00E41F9B" w:rsidRPr="00316E53" w:rsidRDefault="00E41F9B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>Nocturia frequency Nocturia score</w:t>
            </w:r>
          </w:p>
        </w:tc>
        <w:tc>
          <w:tcPr>
            <w:tcW w:w="3402" w:type="dxa"/>
          </w:tcPr>
          <w:p w14:paraId="37508CA5" w14:textId="77777777" w:rsidR="00E41F9B" w:rsidRPr="00316E53" w:rsidRDefault="00E41F9B" w:rsidP="00116B97">
            <w:pPr>
              <w:rPr>
                <w:b/>
                <w:bCs/>
                <w:sz w:val="15"/>
                <w:szCs w:val="15"/>
              </w:rPr>
            </w:pPr>
            <w:r w:rsidRPr="00316E53">
              <w:rPr>
                <w:rFonts w:hint="eastAsia"/>
                <w:b/>
                <w:bCs/>
                <w:sz w:val="15"/>
                <w:szCs w:val="15"/>
              </w:rPr>
              <w:t>Nocturia frequency Nocturia score</w:t>
            </w:r>
          </w:p>
        </w:tc>
      </w:tr>
      <w:tr w:rsidR="00316E53" w:rsidRPr="00316E53" w14:paraId="2E0756FD" w14:textId="77777777" w:rsidTr="00116B97">
        <w:trPr>
          <w:jc w:val="center"/>
        </w:trPr>
        <w:tc>
          <w:tcPr>
            <w:tcW w:w="3402" w:type="dxa"/>
          </w:tcPr>
          <w:p w14:paraId="617FE864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3402" w:type="dxa"/>
          </w:tcPr>
          <w:p w14:paraId="03033B51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316E53" w:rsidRPr="00316E53" w14:paraId="4FBCF7A4" w14:textId="77777777" w:rsidTr="00116B97">
        <w:trPr>
          <w:jc w:val="center"/>
        </w:trPr>
        <w:tc>
          <w:tcPr>
            <w:tcW w:w="3402" w:type="dxa"/>
          </w:tcPr>
          <w:p w14:paraId="6AA0E31B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3402" w:type="dxa"/>
          </w:tcPr>
          <w:p w14:paraId="39356052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1</w:t>
            </w:r>
          </w:p>
        </w:tc>
      </w:tr>
      <w:tr w:rsidR="00316E53" w:rsidRPr="00316E53" w14:paraId="09B4F54E" w14:textId="77777777" w:rsidTr="00116B97">
        <w:trPr>
          <w:jc w:val="center"/>
        </w:trPr>
        <w:tc>
          <w:tcPr>
            <w:tcW w:w="3402" w:type="dxa"/>
          </w:tcPr>
          <w:p w14:paraId="1F751DDB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3402" w:type="dxa"/>
          </w:tcPr>
          <w:p w14:paraId="6B0714C7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2</w:t>
            </w:r>
          </w:p>
        </w:tc>
      </w:tr>
      <w:tr w:rsidR="00316E53" w:rsidRPr="00316E53" w14:paraId="49E81A68" w14:textId="77777777" w:rsidTr="00116B97">
        <w:trPr>
          <w:jc w:val="center"/>
        </w:trPr>
        <w:tc>
          <w:tcPr>
            <w:tcW w:w="3402" w:type="dxa"/>
          </w:tcPr>
          <w:p w14:paraId="7E337119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3402" w:type="dxa"/>
          </w:tcPr>
          <w:p w14:paraId="1686BC07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3</w:t>
            </w:r>
          </w:p>
        </w:tc>
      </w:tr>
      <w:tr w:rsidR="00316E53" w:rsidRPr="00316E53" w14:paraId="2E7486A1" w14:textId="77777777" w:rsidTr="00116B97">
        <w:trPr>
          <w:jc w:val="center"/>
        </w:trPr>
        <w:tc>
          <w:tcPr>
            <w:tcW w:w="3402" w:type="dxa"/>
          </w:tcPr>
          <w:p w14:paraId="6849D4A8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3402" w:type="dxa"/>
          </w:tcPr>
          <w:p w14:paraId="737018CE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3</w:t>
            </w:r>
          </w:p>
        </w:tc>
      </w:tr>
      <w:tr w:rsidR="00316E53" w:rsidRPr="00316E53" w14:paraId="77696263" w14:textId="77777777" w:rsidTr="00116B97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475DA8A0" w14:textId="77777777" w:rsidR="00E41F9B" w:rsidRPr="00316E53" w:rsidRDefault="00E41F9B" w:rsidP="00116B97">
            <w:pPr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5 or more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F1AEFAB" w14:textId="77777777" w:rsidR="00E41F9B" w:rsidRPr="00316E53" w:rsidRDefault="00E41F9B" w:rsidP="00116B97">
            <w:pPr>
              <w:keepNext/>
              <w:rPr>
                <w:sz w:val="15"/>
                <w:szCs w:val="15"/>
              </w:rPr>
            </w:pPr>
            <w:r w:rsidRPr="00316E53">
              <w:rPr>
                <w:rFonts w:hint="eastAsia"/>
                <w:sz w:val="15"/>
                <w:szCs w:val="15"/>
              </w:rPr>
              <w:t>4</w:t>
            </w:r>
          </w:p>
        </w:tc>
      </w:tr>
    </w:tbl>
    <w:p w14:paraId="60DB968C" w14:textId="236F76DD" w:rsidR="00996E7A" w:rsidRDefault="00E41F9B" w:rsidP="00B23A4B">
      <w:pPr>
        <w:rPr>
          <w:rFonts w:ascii="Times New Roman" w:eastAsia="黑体" w:hAnsi="Times New Roman" w:cs="Times New Roman"/>
          <w:sz w:val="20"/>
          <w:szCs w:val="20"/>
        </w:rPr>
      </w:pPr>
      <w:bookmarkStart w:id="3" w:name="_Hlk206336989"/>
      <w:bookmarkStart w:id="4" w:name="_Hlk206339319"/>
      <w:r w:rsidRPr="00AE23FD">
        <w:rPr>
          <w:rFonts w:ascii="Times New Roman" w:eastAsia="黑体" w:hAnsi="Times New Roman" w:cs="Times New Roman"/>
          <w:sz w:val="20"/>
          <w:szCs w:val="20"/>
        </w:rPr>
        <w:t>NHANES: National Health and Nutrition Examination Survey</w:t>
      </w:r>
      <w:r>
        <w:rPr>
          <w:rFonts w:ascii="Times New Roman" w:eastAsia="黑体" w:hAnsi="Times New Roman" w:cs="Times New Roman" w:hint="eastAsia"/>
          <w:sz w:val="20"/>
          <w:szCs w:val="20"/>
        </w:rPr>
        <w:t>;</w:t>
      </w:r>
      <w:r w:rsidRPr="00AE23FD">
        <w:rPr>
          <w:rFonts w:ascii="Times New Roman" w:eastAsia="黑体" w:hAnsi="Times New Roman" w:cs="Times New Roman"/>
          <w:sz w:val="20"/>
          <w:szCs w:val="20"/>
        </w:rPr>
        <w:t xml:space="preserve"> OABSS: Overactive Bladder</w:t>
      </w:r>
      <w:bookmarkEnd w:id="3"/>
      <w:r w:rsidRPr="00AE23FD">
        <w:rPr>
          <w:rFonts w:ascii="Times New Roman" w:eastAsia="黑体" w:hAnsi="Times New Roman" w:cs="Times New Roman"/>
          <w:sz w:val="20"/>
          <w:szCs w:val="20"/>
        </w:rPr>
        <w:t xml:space="preserve"> Symptom Score.</w:t>
      </w:r>
    </w:p>
    <w:bookmarkEnd w:id="4"/>
    <w:p w14:paraId="01B0348C" w14:textId="6F6FFCE3" w:rsidR="00F80682" w:rsidRDefault="008D33A0" w:rsidP="00F80682">
      <w:pPr>
        <w:rPr>
          <w:rFonts w:ascii="Times New Roman" w:eastAsia="宋体" w:hAnsi="Times New Roman" w:cs="Times New Roman"/>
          <w:b/>
          <w:bCs/>
        </w:rPr>
      </w:pPr>
      <w:r w:rsidRPr="00B23A4B">
        <w:rPr>
          <w:rFonts w:ascii="Times New Roman" w:eastAsia="宋体" w:hAnsi="Times New Roman" w:cs="Times New Roman" w:hint="eastAsia"/>
          <w:b/>
          <w:bCs/>
        </w:rPr>
        <w:t xml:space="preserve">Supplementary table </w:t>
      </w:r>
      <w:r w:rsidR="00E10F0B">
        <w:rPr>
          <w:rFonts w:ascii="Times New Roman" w:eastAsia="宋体" w:hAnsi="Times New Roman" w:cs="Times New Roman" w:hint="eastAsia"/>
          <w:b/>
          <w:bCs/>
        </w:rPr>
        <w:t>3</w:t>
      </w:r>
      <w:r w:rsidRPr="00B23A4B">
        <w:rPr>
          <w:rFonts w:ascii="Times New Roman" w:eastAsia="宋体" w:hAnsi="Times New Roman" w:cs="Times New Roman" w:hint="eastAsia"/>
          <w:b/>
          <w:bCs/>
        </w:rPr>
        <w:t>.</w:t>
      </w:r>
      <w:r w:rsidR="00ED3A45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ED3A45" w:rsidRPr="00ED3A45">
        <w:rPr>
          <w:rFonts w:ascii="Times New Roman" w:eastAsia="宋体" w:hAnsi="Times New Roman" w:cs="Times New Roman" w:hint="eastAsia"/>
          <w:b/>
          <w:bCs/>
        </w:rPr>
        <w:t>OABSS scores</w:t>
      </w:r>
      <w:r w:rsidR="00117DAC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4D7AB9" w:rsidRPr="004D7AB9">
        <w:rPr>
          <w:rFonts w:ascii="Times New Roman" w:eastAsia="宋体" w:hAnsi="Times New Roman" w:cs="Times New Roman" w:hint="eastAsia"/>
          <w:b/>
          <w:bCs/>
        </w:rPr>
        <w:t>distribution</w:t>
      </w:r>
      <w:r w:rsidR="00ED3A45" w:rsidRPr="00ED3A45">
        <w:rPr>
          <w:rFonts w:ascii="Times New Roman" w:eastAsia="宋体" w:hAnsi="Times New Roman" w:cs="Times New Roman" w:hint="eastAsia"/>
          <w:b/>
          <w:bCs/>
        </w:rPr>
        <w:t xml:space="preserve"> of study participants from NHANES 2007-2018.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8D3BE2" w:rsidRPr="00117DAC" w14:paraId="1C2FF7CF" w14:textId="327762DD" w:rsidTr="00394C12">
        <w:trPr>
          <w:trHeight w:val="283"/>
          <w:jc w:val="center"/>
        </w:trPr>
        <w:tc>
          <w:tcPr>
            <w:tcW w:w="6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88D1B" w14:textId="274BB136" w:rsidR="008D3BE2" w:rsidRPr="00117DAC" w:rsidRDefault="008D3BE2" w:rsidP="00117DAC">
            <w:pPr>
              <w:jc w:val="center"/>
              <w:rPr>
                <w:b/>
                <w:bCs/>
                <w:sz w:val="15"/>
                <w:szCs w:val="15"/>
              </w:rPr>
            </w:pPr>
            <w:r w:rsidRPr="00117DAC">
              <w:rPr>
                <w:rFonts w:hint="eastAsia"/>
                <w:b/>
                <w:bCs/>
                <w:sz w:val="15"/>
                <w:szCs w:val="15"/>
              </w:rPr>
              <w:t>OABSS score</w:t>
            </w:r>
          </w:p>
        </w:tc>
      </w:tr>
      <w:tr w:rsidR="008D3BE2" w:rsidRPr="00117DAC" w14:paraId="44C7CA01" w14:textId="77777777" w:rsidTr="00394C12">
        <w:trPr>
          <w:jc w:val="center"/>
        </w:trPr>
        <w:tc>
          <w:tcPr>
            <w:tcW w:w="680" w:type="dxa"/>
            <w:gridSpan w:val="3"/>
            <w:tcBorders>
              <w:top w:val="single" w:sz="4" w:space="0" w:color="auto"/>
            </w:tcBorders>
            <w:vAlign w:val="center"/>
          </w:tcPr>
          <w:p w14:paraId="52C3AC9F" w14:textId="23A42E58" w:rsidR="008D3BE2" w:rsidRPr="00117DAC" w:rsidRDefault="008D3BE2" w:rsidP="001E5158">
            <w:pPr>
              <w:rPr>
                <w:b/>
                <w:bCs/>
                <w:sz w:val="15"/>
                <w:szCs w:val="15"/>
              </w:rPr>
            </w:pPr>
            <w:r w:rsidRPr="00117DAC">
              <w:rPr>
                <w:rFonts w:hint="eastAsia"/>
                <w:b/>
                <w:bCs/>
                <w:sz w:val="15"/>
                <w:szCs w:val="15"/>
              </w:rPr>
              <w:t>non-OAB (13543)</w:t>
            </w:r>
          </w:p>
        </w:tc>
        <w:tc>
          <w:tcPr>
            <w:tcW w:w="680" w:type="dxa"/>
            <w:gridSpan w:val="5"/>
            <w:tcBorders>
              <w:top w:val="single" w:sz="4" w:space="0" w:color="auto"/>
            </w:tcBorders>
            <w:vAlign w:val="center"/>
          </w:tcPr>
          <w:p w14:paraId="0F442839" w14:textId="0D32A5B4" w:rsidR="008D3BE2" w:rsidRPr="00117DAC" w:rsidRDefault="008D3BE2" w:rsidP="001E5158">
            <w:pPr>
              <w:rPr>
                <w:b/>
                <w:bCs/>
                <w:sz w:val="15"/>
                <w:szCs w:val="15"/>
              </w:rPr>
            </w:pPr>
            <w:r w:rsidRPr="00117DAC">
              <w:rPr>
                <w:rFonts w:hint="eastAsia"/>
                <w:b/>
                <w:bCs/>
                <w:sz w:val="15"/>
                <w:szCs w:val="15"/>
              </w:rPr>
              <w:t>OAB (2950)</w:t>
            </w:r>
          </w:p>
        </w:tc>
      </w:tr>
      <w:tr w:rsidR="008D3BE2" w:rsidRPr="00117DAC" w14:paraId="62241CAC" w14:textId="2DEA0FF7" w:rsidTr="00394C12">
        <w:trPr>
          <w:jc w:val="center"/>
        </w:trPr>
        <w:tc>
          <w:tcPr>
            <w:tcW w:w="680" w:type="dxa"/>
            <w:vAlign w:val="center"/>
          </w:tcPr>
          <w:p w14:paraId="4F30B96B" w14:textId="2F4E5886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680" w:type="dxa"/>
            <w:vAlign w:val="center"/>
          </w:tcPr>
          <w:p w14:paraId="1B462580" w14:textId="6BA6E817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80" w:type="dxa"/>
            <w:vAlign w:val="center"/>
          </w:tcPr>
          <w:p w14:paraId="6D195AFE" w14:textId="7D22AB45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80" w:type="dxa"/>
            <w:vAlign w:val="center"/>
          </w:tcPr>
          <w:p w14:paraId="00C4A4A9" w14:textId="36116C14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80" w:type="dxa"/>
            <w:vAlign w:val="center"/>
          </w:tcPr>
          <w:p w14:paraId="12ED878B" w14:textId="556C1867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80" w:type="dxa"/>
            <w:vAlign w:val="center"/>
          </w:tcPr>
          <w:p w14:paraId="3D75900D" w14:textId="2EF0F8CB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80" w:type="dxa"/>
            <w:vAlign w:val="center"/>
          </w:tcPr>
          <w:p w14:paraId="65197012" w14:textId="5342F875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80" w:type="dxa"/>
            <w:vAlign w:val="center"/>
          </w:tcPr>
          <w:p w14:paraId="07733154" w14:textId="4B42770C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7</w:t>
            </w:r>
          </w:p>
        </w:tc>
      </w:tr>
      <w:tr w:rsidR="008D3BE2" w:rsidRPr="00117DAC" w14:paraId="638A3DED" w14:textId="693818A3" w:rsidTr="00394C12">
        <w:trPr>
          <w:jc w:val="center"/>
        </w:trPr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22058B5" w14:textId="4ED9C644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4695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3DF7F7AA" w14:textId="794DDBA5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5777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CE4FB6A" w14:textId="4A562916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3071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78DF65D" w14:textId="3075298F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1826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C311425" w14:textId="6F45CCEF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742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1DE986C" w14:textId="503E8B5E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252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9572E35" w14:textId="6883BAF9" w:rsidR="008D3BE2" w:rsidRPr="00117DAC" w:rsidRDefault="008D3BE2" w:rsidP="001E5158">
            <w:pPr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101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8161D1A" w14:textId="4BB90E4E" w:rsidR="008D3BE2" w:rsidRPr="00117DAC" w:rsidRDefault="008D3BE2" w:rsidP="005865F6">
            <w:pPr>
              <w:keepNext/>
              <w:rPr>
                <w:sz w:val="15"/>
                <w:szCs w:val="15"/>
              </w:rPr>
            </w:pPr>
            <w:r w:rsidRPr="00117DAC">
              <w:rPr>
                <w:rFonts w:hint="eastAsia"/>
                <w:sz w:val="15"/>
                <w:szCs w:val="15"/>
              </w:rPr>
              <w:t>29</w:t>
            </w:r>
          </w:p>
        </w:tc>
      </w:tr>
    </w:tbl>
    <w:p w14:paraId="4BE17995" w14:textId="3C80D03F" w:rsidR="00832632" w:rsidRPr="005865F6" w:rsidRDefault="005865F6" w:rsidP="005865F6">
      <w:pPr>
        <w:rPr>
          <w:rFonts w:ascii="Times New Roman" w:eastAsia="黑体" w:hAnsi="Times New Roman" w:cs="Times New Roman"/>
          <w:sz w:val="20"/>
          <w:szCs w:val="20"/>
        </w:rPr>
      </w:pPr>
      <w:r w:rsidRPr="00AE23FD">
        <w:rPr>
          <w:rFonts w:ascii="Times New Roman" w:eastAsia="黑体" w:hAnsi="Times New Roman" w:cs="Times New Roman"/>
          <w:sz w:val="20"/>
          <w:szCs w:val="20"/>
        </w:rPr>
        <w:t>NHANES: National Health and Nutrition Examination Survey</w:t>
      </w:r>
      <w:r>
        <w:rPr>
          <w:rFonts w:ascii="Times New Roman" w:eastAsia="黑体" w:hAnsi="Times New Roman" w:cs="Times New Roman" w:hint="eastAsia"/>
          <w:sz w:val="20"/>
          <w:szCs w:val="20"/>
        </w:rPr>
        <w:t>;</w:t>
      </w:r>
      <w:r w:rsidRPr="00AE23FD">
        <w:rPr>
          <w:rFonts w:ascii="Times New Roman" w:eastAsia="黑体" w:hAnsi="Times New Roman" w:cs="Times New Roman"/>
          <w:sz w:val="20"/>
          <w:szCs w:val="20"/>
        </w:rPr>
        <w:t xml:space="preserve"> OABSS: Overactive Bladder Symptom Score.</w:t>
      </w:r>
    </w:p>
    <w:p w14:paraId="602BBF3C" w14:textId="77777777" w:rsidR="00E10F0B" w:rsidRPr="00B23A4B" w:rsidRDefault="00E10F0B" w:rsidP="00E10F0B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 w:rsidRPr="00B23A4B">
        <w:rPr>
          <w:rFonts w:ascii="Times New Roman" w:eastAsia="宋体" w:hAnsi="Times New Roman" w:cs="Times New Roman" w:hint="eastAsia"/>
          <w:b/>
          <w:bCs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</w:rPr>
        <w:t>4</w:t>
      </w:r>
      <w:r w:rsidRPr="00B23A4B">
        <w:rPr>
          <w:rFonts w:ascii="Times New Roman" w:eastAsia="宋体" w:hAnsi="Times New Roman" w:cs="Times New Roman" w:hint="eastAsia"/>
          <w:b/>
          <w:bCs/>
        </w:rPr>
        <w:t>. Age and Sex Characteristics of Study Participants by NHANES Survey Cycle.</w:t>
      </w:r>
    </w:p>
    <w:tbl>
      <w:tblPr>
        <w:tblStyle w:val="af3"/>
        <w:tblW w:w="8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850"/>
        <w:gridCol w:w="1649"/>
        <w:gridCol w:w="1649"/>
        <w:gridCol w:w="1328"/>
      </w:tblGrid>
      <w:tr w:rsidR="00E10F0B" w:rsidRPr="002E1941" w14:paraId="3DEAC79D" w14:textId="77777777" w:rsidTr="001A71EB">
        <w:trPr>
          <w:trHeight w:hRule="exact" w:val="283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44F0E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NHANES c</w:t>
            </w:r>
            <w:r w:rsidRPr="002E1941">
              <w:rPr>
                <w:b/>
                <w:bCs/>
                <w:sz w:val="15"/>
                <w:szCs w:val="15"/>
              </w:rPr>
              <w:t>ycle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986AF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b/>
                <w:bCs/>
                <w:sz w:val="15"/>
                <w:szCs w:val="15"/>
              </w:rPr>
              <w:t>Characteristics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09CB3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8508E" w14:textId="77777777" w:rsidR="00E10F0B" w:rsidRPr="002E1941" w:rsidRDefault="00E10F0B" w:rsidP="001A71EB">
            <w:pPr>
              <w:jc w:val="center"/>
              <w:rPr>
                <w:b/>
                <w:bCs/>
                <w:sz w:val="15"/>
                <w:szCs w:val="15"/>
              </w:rPr>
            </w:pPr>
            <w:r w:rsidRPr="002E1941">
              <w:rPr>
                <w:b/>
                <w:bCs/>
                <w:sz w:val="15"/>
                <w:szCs w:val="15"/>
              </w:rPr>
              <w:t>OAB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713AD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b/>
                <w:bCs/>
                <w:sz w:val="15"/>
                <w:szCs w:val="15"/>
              </w:rPr>
              <w:t>P value</w:t>
            </w:r>
          </w:p>
        </w:tc>
      </w:tr>
      <w:tr w:rsidR="00E10F0B" w:rsidRPr="002E1941" w14:paraId="500E3464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2F89DEF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b/>
                <w:bCs/>
                <w:sz w:val="15"/>
                <w:szCs w:val="15"/>
              </w:rPr>
              <w:t>2007-2008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6CFDA1A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EEEF01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1F7D514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2095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25A345F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432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03BEF6C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</w:tr>
      <w:tr w:rsidR="00E10F0B" w:rsidRPr="002E1941" w14:paraId="21C078D4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BFCC315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3AD4E5E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1484B0A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4178BE9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43.54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15.69</w:t>
            </w:r>
          </w:p>
        </w:tc>
        <w:tc>
          <w:tcPr>
            <w:tcW w:w="1649" w:type="dxa"/>
            <w:vAlign w:val="center"/>
          </w:tcPr>
          <w:p w14:paraId="5033B5B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57.39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16.43</w:t>
            </w:r>
          </w:p>
        </w:tc>
        <w:tc>
          <w:tcPr>
            <w:tcW w:w="1328" w:type="dxa"/>
            <w:vAlign w:val="center"/>
          </w:tcPr>
          <w:p w14:paraId="6ACEFCA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4BAAA650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FE819C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3631F36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3553D06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6B6E96F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0CA19D1B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2F14CA8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739FEF01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CBB1BE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612A931B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395A6E8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5D4E938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1170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65.5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2A7E3FC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119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32.4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4862067E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</w:tr>
      <w:tr w:rsidR="00E10F0B" w:rsidRPr="002E1941" w14:paraId="4FDAF28F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59A0F465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0ECCAA6D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5CB2C20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50C9993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925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34.5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6107F90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313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67.6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09E9227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</w:tr>
      <w:tr w:rsidR="00E10F0B" w:rsidRPr="002E1941" w14:paraId="6181C6A6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1D9849E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76587A6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3B5CF74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7886E5E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6A2EFF4C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2804F6E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0.012</w:t>
            </w:r>
          </w:p>
        </w:tc>
      </w:tr>
      <w:tr w:rsidR="00E10F0B" w:rsidRPr="002E1941" w14:paraId="38554019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AAEC55E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2DD672AD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16FA344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17B49B6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1112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50.1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06BA91D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192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38.7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3E78B8C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</w:tr>
      <w:tr w:rsidR="00E10F0B" w:rsidRPr="002E1941" w14:paraId="24212C18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3988D374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124D0D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C6CE82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4912F96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983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49.9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77F6F16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240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61.3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5799035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</w:tr>
      <w:tr w:rsidR="00E10F0B" w:rsidRPr="002E1941" w14:paraId="4960A088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vAlign w:val="center"/>
          </w:tcPr>
          <w:p w14:paraId="27A55D40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2009-2010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DF7338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F7F616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34C8BD8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2560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141CC43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491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2E9FF401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41899871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1AFB56E7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3741990F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6A99B6AE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2602101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44.26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15.29</w:t>
            </w:r>
          </w:p>
        </w:tc>
        <w:tc>
          <w:tcPr>
            <w:tcW w:w="1649" w:type="dxa"/>
            <w:vAlign w:val="center"/>
          </w:tcPr>
          <w:p w14:paraId="382F5AB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53.99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15.90</w:t>
            </w:r>
          </w:p>
        </w:tc>
        <w:tc>
          <w:tcPr>
            <w:tcW w:w="1328" w:type="dxa"/>
            <w:vAlign w:val="center"/>
          </w:tcPr>
          <w:p w14:paraId="0BB889C2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011F7596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56A9ED0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4FF73EC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5B2FF6DD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5A1E5A52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597BD40E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7E82F5DF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775E6493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2EEE9B7D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2CFD36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49ED858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38282DE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1543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62.4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7874B16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160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38.2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2FC6C41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40C82E17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B4545A6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2B8DE10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7CFE766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491205D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1017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37.6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5378009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331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61.8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3DBAC299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2C1991B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5A9CFF45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53F9EEE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364E0E6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6B8B1EAB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5324682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36BB83F2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0.056</w:t>
            </w:r>
          </w:p>
        </w:tc>
      </w:tr>
      <w:tr w:rsidR="00E10F0B" w:rsidRPr="002E1941" w14:paraId="05CF9FD2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81B7181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7FDE53C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0F3FF08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22FC182F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1363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53.1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3C38771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208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44.0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5D3CEFF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4413A03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0932E5C7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A5B66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05315E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3E7B6D19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1197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46.9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20152FF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283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56.0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7DE3FC4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6BED108C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vAlign w:val="center"/>
          </w:tcPr>
          <w:p w14:paraId="655B6FF0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2011-2012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FE224C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1A9B0EC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05F5244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2288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287D89C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425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731AF31A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247BBBB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00A0BE7A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31B80C4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7CBC2EAC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5A57863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44.20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15.92</w:t>
            </w:r>
          </w:p>
        </w:tc>
        <w:tc>
          <w:tcPr>
            <w:tcW w:w="1649" w:type="dxa"/>
            <w:vAlign w:val="center"/>
          </w:tcPr>
          <w:p w14:paraId="6AC5BD3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54.82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16.61</w:t>
            </w:r>
          </w:p>
        </w:tc>
        <w:tc>
          <w:tcPr>
            <w:tcW w:w="1328" w:type="dxa"/>
            <w:vAlign w:val="center"/>
          </w:tcPr>
          <w:p w14:paraId="3EF96FE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3D1F4C4D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14F9A63D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486B399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548C647D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28F7F012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4AC1A227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0176942E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7C5A0511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4BF0A86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6003B934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09E4E9E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2DEE90A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1410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61.4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3430E81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127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33.0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5344400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C271426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24814EE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0FBD5D0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EA665E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009F332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878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38.6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7679D42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298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67.0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3ACCC179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E0048E8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23CE3CC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54FBFBD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61F8AB03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1BC5785F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01A785AB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12BFAA98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165C5D6B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BF9E0C2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4C3046FF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73207A4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3FFFE73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1250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53.9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5756C2EF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182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37.0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3681385F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F5D2F8A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078A19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DC283F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0E59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20755AA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1038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46.1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51238F5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243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63.0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5C3F9C54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28808230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vAlign w:val="center"/>
          </w:tcPr>
          <w:p w14:paraId="04F57FA0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2013-2014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2DE35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077154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0378707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2476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3E7EF14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480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26FBE4A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3334BFE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50F2DE6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260AED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221F4EBC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261C4EB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44.48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16.12</w:t>
            </w:r>
          </w:p>
        </w:tc>
        <w:tc>
          <w:tcPr>
            <w:tcW w:w="1649" w:type="dxa"/>
            <w:vAlign w:val="center"/>
          </w:tcPr>
          <w:p w14:paraId="2704F38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56.03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16.66</w:t>
            </w:r>
          </w:p>
        </w:tc>
        <w:tc>
          <w:tcPr>
            <w:tcW w:w="1328" w:type="dxa"/>
            <w:vAlign w:val="center"/>
          </w:tcPr>
          <w:p w14:paraId="03FFB0EE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6AF12AAC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1F7053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5C902D2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2221330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6EAF185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4E458D0F" w14:textId="77777777" w:rsidR="00E10F0B" w:rsidRDefault="00E10F0B" w:rsidP="001A71EB">
            <w:pPr>
              <w:rPr>
                <w:sz w:val="15"/>
                <w:szCs w:val="15"/>
              </w:rPr>
            </w:pPr>
          </w:p>
          <w:p w14:paraId="5D414EFD" w14:textId="77777777" w:rsidR="00E10F0B" w:rsidRPr="00141D4F" w:rsidRDefault="00E10F0B" w:rsidP="001A71EB">
            <w:pPr>
              <w:rPr>
                <w:sz w:val="15"/>
                <w:szCs w:val="15"/>
              </w:rPr>
            </w:pPr>
          </w:p>
          <w:p w14:paraId="2D80383F" w14:textId="77777777" w:rsidR="00E10F0B" w:rsidRPr="00141D4F" w:rsidRDefault="00E10F0B" w:rsidP="001A71EB">
            <w:pPr>
              <w:rPr>
                <w:sz w:val="15"/>
                <w:szCs w:val="15"/>
              </w:rPr>
            </w:pPr>
          </w:p>
          <w:p w14:paraId="2AFA97CA" w14:textId="77777777" w:rsidR="00E10F0B" w:rsidRPr="00141D4F" w:rsidRDefault="00E10F0B" w:rsidP="001A71EB">
            <w:pPr>
              <w:rPr>
                <w:sz w:val="15"/>
                <w:szCs w:val="15"/>
              </w:rPr>
            </w:pPr>
          </w:p>
          <w:p w14:paraId="6A9DDE1F" w14:textId="77777777" w:rsidR="00E10F0B" w:rsidRPr="00141D4F" w:rsidRDefault="00E10F0B" w:rsidP="001A71EB">
            <w:pPr>
              <w:rPr>
                <w:sz w:val="15"/>
                <w:szCs w:val="15"/>
              </w:rPr>
            </w:pPr>
          </w:p>
          <w:p w14:paraId="455F3EE0" w14:textId="77777777" w:rsidR="00E10F0B" w:rsidRPr="00141D4F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71FBFBA0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225512DE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0FF0AEF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35355CF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7F0F97A6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1439B70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1501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60.6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052EC3B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 xml:space="preserve">142 </w:t>
            </w:r>
            <w:r w:rsidRPr="002E1941">
              <w:rPr>
                <w:sz w:val="15"/>
                <w:szCs w:val="15"/>
              </w:rPr>
              <w:t>(</w:t>
            </w:r>
            <w:r w:rsidRPr="002E1941">
              <w:rPr>
                <w:rFonts w:hint="eastAsia"/>
                <w:sz w:val="15"/>
                <w:szCs w:val="15"/>
              </w:rPr>
              <w:t>30.4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6E17CE5F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18F80384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34C187F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7F8A0D3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E299B7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4D3E361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975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39.4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66AEE98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338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69.6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5F429917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0704AA8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DAB919A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39FDB90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55B12E8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09527564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3B6E455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1066BD13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19222AE5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EECF72E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63D38BFB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45AE082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407BB68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1285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53.2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65173F2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204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39.1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47DD8AC9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920D2FF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ED45FE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70943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DF2AD4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51EEC946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1191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46.8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50AC50A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 xml:space="preserve">276 </w:t>
            </w:r>
            <w:r w:rsidRPr="002E1941">
              <w:rPr>
                <w:sz w:val="15"/>
                <w:szCs w:val="15"/>
              </w:rPr>
              <w:t>(</w:t>
            </w:r>
            <w:r w:rsidRPr="002E1941">
              <w:rPr>
                <w:rFonts w:hint="eastAsia"/>
                <w:sz w:val="15"/>
                <w:szCs w:val="15"/>
              </w:rPr>
              <w:t>60.9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7D9F08C8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34285D44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vAlign w:val="center"/>
          </w:tcPr>
          <w:p w14:paraId="5B4B61A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2015-2016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5EEBF93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3385E2A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0481638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2072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72D3E59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555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461BD0DC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454214B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0B8ECF46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00B2748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592DB03E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48CF19C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45.53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16.36</w:t>
            </w:r>
          </w:p>
        </w:tc>
        <w:tc>
          <w:tcPr>
            <w:tcW w:w="1649" w:type="dxa"/>
            <w:vAlign w:val="center"/>
          </w:tcPr>
          <w:p w14:paraId="4C1C079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54.87</w:t>
            </w:r>
            <w:r w:rsidRPr="002E1941">
              <w:rPr>
                <w:sz w:val="15"/>
                <w:szCs w:val="15"/>
              </w:rPr>
              <w:t>±1</w:t>
            </w:r>
            <w:r w:rsidRPr="002E1941">
              <w:rPr>
                <w:rFonts w:hint="eastAsia"/>
                <w:sz w:val="15"/>
                <w:szCs w:val="15"/>
              </w:rPr>
              <w:t>6.46</w:t>
            </w:r>
          </w:p>
        </w:tc>
        <w:tc>
          <w:tcPr>
            <w:tcW w:w="1328" w:type="dxa"/>
            <w:vAlign w:val="center"/>
          </w:tcPr>
          <w:p w14:paraId="6A5CC73B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50ED293C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2A8DDB37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F1FA3D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1BDC9D23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7985062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7F490596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2F685762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410E44D4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3553CC72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6AD70F9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577E46C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226E5D9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1234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59.6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7F0867A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158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34.3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007C712C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34CEEBDD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5B735A6C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7360CBA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370DCFE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7BDADFB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838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40.4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16C4D7A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397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65.7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189204CD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54F5770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013B4A64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5AA18E4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02DC4397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5719B83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10BD175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41340FCF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0.015</w:t>
            </w:r>
          </w:p>
        </w:tc>
      </w:tr>
      <w:tr w:rsidR="00E10F0B" w:rsidRPr="002E1941" w14:paraId="6D74EA73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FDA11FE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7BF120DA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C86346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7394E16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1104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53.2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3199119A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245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42.3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5845164A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799B9BDE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39532840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3BFD6F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76718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08EE1898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968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46.8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31323CD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310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57.7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F53B6E0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82FDCAE" w14:textId="77777777" w:rsidTr="001A71EB">
        <w:trPr>
          <w:trHeight w:hRule="exact" w:val="283"/>
          <w:jc w:val="center"/>
        </w:trPr>
        <w:tc>
          <w:tcPr>
            <w:tcW w:w="1417" w:type="dxa"/>
            <w:vMerge w:val="restart"/>
            <w:vAlign w:val="center"/>
          </w:tcPr>
          <w:p w14:paraId="61B79473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  <w:r w:rsidRPr="002E1941">
              <w:rPr>
                <w:rFonts w:hint="eastAsia"/>
                <w:b/>
                <w:bCs/>
                <w:sz w:val="15"/>
                <w:szCs w:val="15"/>
              </w:rPr>
              <w:t>2017-2018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AC6E2E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AFBC40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479C5A5F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No (n=</w:t>
            </w:r>
            <w:r w:rsidRPr="002E1941">
              <w:rPr>
                <w:rFonts w:hint="eastAsia"/>
                <w:sz w:val="15"/>
                <w:szCs w:val="15"/>
              </w:rPr>
              <w:t>2052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5443C4D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Yes (n=</w:t>
            </w:r>
            <w:r w:rsidRPr="002E1941">
              <w:rPr>
                <w:rFonts w:hint="eastAsia"/>
                <w:sz w:val="15"/>
                <w:szCs w:val="15"/>
              </w:rPr>
              <w:t>567</w:t>
            </w:r>
            <w:r w:rsidRPr="002E1941">
              <w:rPr>
                <w:sz w:val="15"/>
                <w:szCs w:val="15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46E2DC72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66300E46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2F31BBD4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21FF8BD5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 (years)</w:t>
            </w:r>
          </w:p>
        </w:tc>
        <w:tc>
          <w:tcPr>
            <w:tcW w:w="850" w:type="dxa"/>
            <w:vAlign w:val="center"/>
          </w:tcPr>
          <w:p w14:paraId="63A43FB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2F2D71C7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45.47</w:t>
            </w:r>
            <w:r w:rsidRPr="002E1941">
              <w:rPr>
                <w:sz w:val="15"/>
                <w:szCs w:val="15"/>
              </w:rPr>
              <w:t>±</w:t>
            </w:r>
            <w:r w:rsidRPr="002E1941">
              <w:rPr>
                <w:rFonts w:hint="eastAsia"/>
                <w:sz w:val="15"/>
                <w:szCs w:val="15"/>
              </w:rPr>
              <w:t>16.54</w:t>
            </w:r>
          </w:p>
        </w:tc>
        <w:tc>
          <w:tcPr>
            <w:tcW w:w="1649" w:type="dxa"/>
            <w:vAlign w:val="center"/>
          </w:tcPr>
          <w:p w14:paraId="7D72A366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55.70</w:t>
            </w:r>
            <w:r w:rsidRPr="002E1941">
              <w:rPr>
                <w:sz w:val="15"/>
                <w:szCs w:val="15"/>
              </w:rPr>
              <w:t>±1</w:t>
            </w:r>
            <w:r w:rsidRPr="002E1941">
              <w:rPr>
                <w:rFonts w:hint="eastAsia"/>
                <w:sz w:val="15"/>
                <w:szCs w:val="15"/>
              </w:rPr>
              <w:t>5.99</w:t>
            </w:r>
          </w:p>
        </w:tc>
        <w:tc>
          <w:tcPr>
            <w:tcW w:w="1328" w:type="dxa"/>
            <w:vAlign w:val="center"/>
          </w:tcPr>
          <w:p w14:paraId="31F38487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4E0D0826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5CA08E76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6862873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Age</w:t>
            </w:r>
          </w:p>
        </w:tc>
        <w:tc>
          <w:tcPr>
            <w:tcW w:w="850" w:type="dxa"/>
            <w:vAlign w:val="center"/>
          </w:tcPr>
          <w:p w14:paraId="33CA869D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7B9B0FC5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06B8F780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00FB9197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&lt;0.001</w:t>
            </w:r>
          </w:p>
        </w:tc>
      </w:tr>
      <w:tr w:rsidR="00E10F0B" w:rsidRPr="002E1941" w14:paraId="7F9AF910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64FE7FC8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279092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485FF8ED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&lt;50</w:t>
            </w:r>
          </w:p>
        </w:tc>
        <w:tc>
          <w:tcPr>
            <w:tcW w:w="1649" w:type="dxa"/>
            <w:vAlign w:val="center"/>
          </w:tcPr>
          <w:p w14:paraId="24DD6FF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1132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57.7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5E1C5434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141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32.9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7FD73F0E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57E6C40F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7751DA1D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A297BC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447D6046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≥50</w:t>
            </w:r>
          </w:p>
        </w:tc>
        <w:tc>
          <w:tcPr>
            <w:tcW w:w="1649" w:type="dxa"/>
            <w:vAlign w:val="center"/>
          </w:tcPr>
          <w:p w14:paraId="18E32A02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 xml:space="preserve">920 </w:t>
            </w:r>
            <w:r w:rsidRPr="002E1941">
              <w:rPr>
                <w:sz w:val="15"/>
                <w:szCs w:val="15"/>
              </w:rPr>
              <w:t>(</w:t>
            </w:r>
            <w:r w:rsidRPr="002E1941">
              <w:rPr>
                <w:rFonts w:hint="eastAsia"/>
                <w:sz w:val="15"/>
                <w:szCs w:val="15"/>
              </w:rPr>
              <w:t>42.3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5DCF5AA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426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67.1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76D4AC66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43D7AB34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AFC48C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4B816950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Gender</w:t>
            </w:r>
          </w:p>
        </w:tc>
        <w:tc>
          <w:tcPr>
            <w:tcW w:w="850" w:type="dxa"/>
            <w:vAlign w:val="center"/>
          </w:tcPr>
          <w:p w14:paraId="3EB20C89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4F97C1E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649" w:type="dxa"/>
            <w:vAlign w:val="center"/>
          </w:tcPr>
          <w:p w14:paraId="0BF5B3FA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1328" w:type="dxa"/>
            <w:vAlign w:val="center"/>
          </w:tcPr>
          <w:p w14:paraId="6C062C20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0.001</w:t>
            </w:r>
          </w:p>
        </w:tc>
      </w:tr>
      <w:tr w:rsidR="00E10F0B" w:rsidRPr="002E1941" w14:paraId="58FEB553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vAlign w:val="center"/>
          </w:tcPr>
          <w:p w14:paraId="43CFD32A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vAlign w:val="center"/>
          </w:tcPr>
          <w:p w14:paraId="16E4D3F8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3A47F2C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Male</w:t>
            </w:r>
          </w:p>
        </w:tc>
        <w:tc>
          <w:tcPr>
            <w:tcW w:w="1649" w:type="dxa"/>
            <w:vAlign w:val="center"/>
          </w:tcPr>
          <w:p w14:paraId="38AFB006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1093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53.4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vAlign w:val="center"/>
          </w:tcPr>
          <w:p w14:paraId="4700A56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235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36.8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vAlign w:val="center"/>
          </w:tcPr>
          <w:p w14:paraId="7ED553D9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  <w:tr w:rsidR="00E10F0B" w:rsidRPr="002E1941" w14:paraId="0A1793C4" w14:textId="77777777" w:rsidTr="001A71EB">
        <w:trPr>
          <w:trHeight w:hRule="exact" w:val="283"/>
          <w:jc w:val="center"/>
        </w:trPr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E7F16FB" w14:textId="77777777" w:rsidR="00E10F0B" w:rsidRPr="002E1941" w:rsidRDefault="00E10F0B" w:rsidP="001A71E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CA16F41" w14:textId="77777777" w:rsidR="00E10F0B" w:rsidRPr="002E1941" w:rsidRDefault="00E10F0B" w:rsidP="001A71EB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35E2CF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sz w:val="15"/>
                <w:szCs w:val="15"/>
              </w:rPr>
              <w:t>Female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564B0301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959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46.6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16BF151B" w14:textId="77777777" w:rsidR="00E10F0B" w:rsidRPr="002E1941" w:rsidRDefault="00E10F0B" w:rsidP="001A71EB">
            <w:pPr>
              <w:rPr>
                <w:sz w:val="15"/>
                <w:szCs w:val="15"/>
              </w:rPr>
            </w:pPr>
            <w:r w:rsidRPr="002E1941">
              <w:rPr>
                <w:rFonts w:hint="eastAsia"/>
                <w:sz w:val="15"/>
                <w:szCs w:val="15"/>
              </w:rPr>
              <w:t>332</w:t>
            </w:r>
            <w:r w:rsidRPr="002E1941">
              <w:rPr>
                <w:sz w:val="15"/>
                <w:szCs w:val="15"/>
              </w:rPr>
              <w:t xml:space="preserve"> (</w:t>
            </w:r>
            <w:r w:rsidRPr="002E1941">
              <w:rPr>
                <w:rFonts w:hint="eastAsia"/>
                <w:sz w:val="15"/>
                <w:szCs w:val="15"/>
              </w:rPr>
              <w:t>63.2</w:t>
            </w:r>
            <w:r w:rsidRPr="002E1941">
              <w:rPr>
                <w:sz w:val="15"/>
                <w:szCs w:val="15"/>
              </w:rPr>
              <w:t>%)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3B997B2F" w14:textId="77777777" w:rsidR="00E10F0B" w:rsidRPr="002E1941" w:rsidRDefault="00E10F0B" w:rsidP="001A71EB">
            <w:pPr>
              <w:keepNext/>
              <w:rPr>
                <w:sz w:val="15"/>
                <w:szCs w:val="15"/>
              </w:rPr>
            </w:pPr>
          </w:p>
        </w:tc>
      </w:tr>
    </w:tbl>
    <w:p w14:paraId="2A7C27DA" w14:textId="1697CF8A" w:rsidR="008D33A0" w:rsidRPr="00F80682" w:rsidRDefault="00E10F0B" w:rsidP="00E10F0B">
      <w:pPr>
        <w:pStyle w:val="af2"/>
        <w:rPr>
          <w:rFonts w:hint="eastAsia"/>
        </w:rPr>
      </w:pPr>
      <w:r w:rsidRPr="00AE23FD">
        <w:rPr>
          <w:rFonts w:ascii="Times New Roman" w:hAnsi="Times New Roman" w:cs="Times New Roman"/>
        </w:rPr>
        <w:t>NHANES: National Health and Nutrition Examination Survey</w:t>
      </w:r>
      <w:r>
        <w:rPr>
          <w:rFonts w:ascii="Times New Roman" w:hAnsi="Times New Roman" w:cs="Times New Roman" w:hint="eastAsia"/>
        </w:rPr>
        <w:t>;</w:t>
      </w:r>
      <w:r w:rsidRPr="00AE23FD">
        <w:rPr>
          <w:rFonts w:ascii="Times New Roman" w:hAnsi="Times New Roman" w:cs="Times New Roman"/>
        </w:rPr>
        <w:t xml:space="preserve"> OABSS: Overactive Bladder</w:t>
      </w:r>
      <w:r>
        <w:rPr>
          <w:rFonts w:ascii="Times New Roman" w:hAnsi="Times New Roman" w:cs="Times New Roman" w:hint="eastAsia"/>
        </w:rPr>
        <w:t>.</w:t>
      </w:r>
    </w:p>
    <w:sectPr w:rsidR="008D33A0" w:rsidRPr="00F80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A791" w14:textId="77777777" w:rsidR="003C6E2B" w:rsidRDefault="003C6E2B" w:rsidP="00917998">
      <w:pPr>
        <w:rPr>
          <w:rFonts w:hint="eastAsia"/>
        </w:rPr>
      </w:pPr>
      <w:r>
        <w:separator/>
      </w:r>
    </w:p>
  </w:endnote>
  <w:endnote w:type="continuationSeparator" w:id="0">
    <w:p w14:paraId="411D84E7" w14:textId="77777777" w:rsidR="003C6E2B" w:rsidRDefault="003C6E2B" w:rsidP="009179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892E" w14:textId="77777777" w:rsidR="003C6E2B" w:rsidRDefault="003C6E2B" w:rsidP="00917998">
      <w:pPr>
        <w:rPr>
          <w:rFonts w:hint="eastAsia"/>
        </w:rPr>
      </w:pPr>
      <w:r>
        <w:separator/>
      </w:r>
    </w:p>
  </w:footnote>
  <w:footnote w:type="continuationSeparator" w:id="0">
    <w:p w14:paraId="050012B1" w14:textId="77777777" w:rsidR="003C6E2B" w:rsidRDefault="003C6E2B" w:rsidP="0091799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58"/>
    <w:rsid w:val="000348E1"/>
    <w:rsid w:val="000362EC"/>
    <w:rsid w:val="000D3938"/>
    <w:rsid w:val="00117DAC"/>
    <w:rsid w:val="00141D4F"/>
    <w:rsid w:val="00190173"/>
    <w:rsid w:val="001E5158"/>
    <w:rsid w:val="002E1941"/>
    <w:rsid w:val="00316E53"/>
    <w:rsid w:val="00330A58"/>
    <w:rsid w:val="00363726"/>
    <w:rsid w:val="00394C12"/>
    <w:rsid w:val="003C6E2B"/>
    <w:rsid w:val="00441833"/>
    <w:rsid w:val="004D7AB9"/>
    <w:rsid w:val="005865F6"/>
    <w:rsid w:val="005C0CFD"/>
    <w:rsid w:val="006037B9"/>
    <w:rsid w:val="00666274"/>
    <w:rsid w:val="00752546"/>
    <w:rsid w:val="00764DE3"/>
    <w:rsid w:val="007B0428"/>
    <w:rsid w:val="007B716A"/>
    <w:rsid w:val="00832632"/>
    <w:rsid w:val="008C1F99"/>
    <w:rsid w:val="008D33A0"/>
    <w:rsid w:val="008D3BE2"/>
    <w:rsid w:val="008E55F3"/>
    <w:rsid w:val="00917998"/>
    <w:rsid w:val="00965A9D"/>
    <w:rsid w:val="00996E7A"/>
    <w:rsid w:val="009B5D25"/>
    <w:rsid w:val="00A43F02"/>
    <w:rsid w:val="00A94DE2"/>
    <w:rsid w:val="00AF5BCA"/>
    <w:rsid w:val="00B23A4B"/>
    <w:rsid w:val="00B7785A"/>
    <w:rsid w:val="00D0524A"/>
    <w:rsid w:val="00DC110E"/>
    <w:rsid w:val="00DC4D56"/>
    <w:rsid w:val="00E10F0B"/>
    <w:rsid w:val="00E41F9B"/>
    <w:rsid w:val="00ED3A45"/>
    <w:rsid w:val="00EE553E"/>
    <w:rsid w:val="00F44142"/>
    <w:rsid w:val="00F50D20"/>
    <w:rsid w:val="00F80682"/>
    <w:rsid w:val="00F9010C"/>
    <w:rsid w:val="00FE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DFCD7"/>
  <w15:chartTrackingRefBased/>
  <w15:docId w15:val="{D9644735-940D-43CB-936B-E60DE34E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5F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0A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A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A5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A5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A5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A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A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A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0A5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0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0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0A5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0A5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30A5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0A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0A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0A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0A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0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A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0A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0A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0A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0A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0A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0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0A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0A5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79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1799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179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17998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917998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qFormat/>
    <w:rsid w:val="00E41F9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5C0CF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振亮 覃</dc:creator>
  <cp:keywords/>
  <dc:description/>
  <cp:lastModifiedBy>振亮 覃</cp:lastModifiedBy>
  <cp:revision>29</cp:revision>
  <dcterms:created xsi:type="dcterms:W3CDTF">2025-04-11T07:58:00Z</dcterms:created>
  <dcterms:modified xsi:type="dcterms:W3CDTF">2025-08-19T05:16:00Z</dcterms:modified>
</cp:coreProperties>
</file>