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68C1A"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The rationale for selecting 60% as the threshold:he threshold value was determined by quarter partitioning method,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8"/>
        </w:rPr>
        <w:t>with consideration of practical requirements to c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8"/>
        </w:rPr>
        <w:t>onfirm 60% as the final threshold.</w:t>
      </w:r>
    </w:p>
    <w:p w14:paraId="62057B82">
      <w:pPr>
        <w:rPr>
          <w:rFonts w:hint="default" w:ascii="Times New Roman" w:hAnsi="Times New Roman" w:cs="Times New Roman"/>
          <w:sz w:val="22"/>
          <w:szCs w:val="28"/>
        </w:rPr>
      </w:pPr>
    </w:p>
    <w:p w14:paraId="28173D2B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For “knowledge”</w:t>
      </w:r>
    </w:p>
    <w:p w14:paraId="781CB913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Q1 (First Quartile) = 2</w:t>
      </w:r>
    </w:p>
    <w:p w14:paraId="46D29CBC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Q3 (Third Quartile) = 9</w:t>
      </w:r>
    </w:p>
    <w:p w14:paraId="6805DBB6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Interquartile Range (IQR) = Q3 - Q1 = 9 - 2 = 7</w:t>
      </w:r>
    </w:p>
    <w:p w14:paraId="5028A2EA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This indicates the interquartile range (IQR) is [-8.5 , 19.5]</w:t>
      </w:r>
    </w:p>
    <w:p w14:paraId="55275989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</w:p>
    <w:p w14:paraId="0E9A7C10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For  “attitude”</w:t>
      </w:r>
    </w:p>
    <w:p w14:paraId="30808661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Q1 (First Quartile)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5.5</w:t>
      </w:r>
    </w:p>
    <w:p w14:paraId="07067A2C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Q3 (Third Quartile) =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7.5</w:t>
      </w:r>
    </w:p>
    <w:p w14:paraId="5F07C431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Interquartile Range (IQR) = Q3 - Q1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7.5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-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5.5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2</w:t>
      </w:r>
    </w:p>
    <w:p w14:paraId="1D88BBDD">
      <w:pPr>
        <w:rPr>
          <w:rFonts w:hint="default" w:ascii="Times New Roman" w:hAnsi="Times New Roman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This indicates the interquartile range (IQR) is [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.5 , 1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0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.5]</w:t>
      </w:r>
    </w:p>
    <w:p w14:paraId="5D8AFCB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97632"/>
    <w:rsid w:val="13A9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2025-09-30T13:01:00Z</dcterms:created>
  <dc:creator>去码头整点薯条</dc:creator>
  <cp:lastModifiedBy>去码头整点薯条</cp:lastModifiedBy>
  <dcterms:modified xsi:type="dcterms:W3CDTF">2025-09-30T17:45:30Z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4990841755D147D898C0995C1B8244E9_11</vt:lpwstr>
  </property>
  <property fmtid="{D5CDD505-2E9C-101B-9397-08002B2CF9AE}" pid="4" name="KSOTemplateDocerSaveRecord">
    <vt:lpwstr>eyJoZGlkIjoiZWQyNzZkMzgwNDA4Zjg3M2RlYzk5NzFjNzQ3YzUzODAiLCJ1c2VySWQiOiIxNDg0NDQ1MjA1In0=</vt:lpwstr>
  </property>
</Properties>
</file>