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F1CAE">
      <w:pPr>
        <w:jc w:val="left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/>
          <w:color w:val="000000"/>
          <w:kern w:val="0"/>
          <w:sz w:val="20"/>
          <w:szCs w:val="20"/>
          <w:lang w:val="en-US" w:eastAsia="zh-CN"/>
        </w:rPr>
        <w:t>Supplementary Table 3 Multivariable logistic regression analysis of potential predictors of h</w:t>
      </w:r>
      <w:r>
        <w:rPr>
          <w:rFonts w:ascii="Times New Roman" w:hAnsi="Times New Roman" w:eastAsia="宋体" w:cs="Times New Roman"/>
          <w:sz w:val="20"/>
        </w:rPr>
        <w:t>ematuria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2966"/>
        <w:gridCol w:w="2440"/>
      </w:tblGrid>
      <w:tr w14:paraId="73989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27" w:type="pct"/>
            <w:tcBorders>
              <w:top w:val="single" w:color="auto" w:sz="4" w:space="0"/>
              <w:left w:val="nil"/>
              <w:right w:val="nil"/>
            </w:tcBorders>
            <w:noWrap w:val="0"/>
            <w:vAlign w:val="top"/>
          </w:tcPr>
          <w:p w14:paraId="329B01E3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Predictor</w:t>
            </w:r>
          </w:p>
        </w:tc>
        <w:tc>
          <w:tcPr>
            <w:tcW w:w="1741" w:type="pct"/>
            <w:tcBorders>
              <w:top w:val="single" w:color="auto" w:sz="4" w:space="0"/>
              <w:left w:val="nil"/>
              <w:right w:val="nil"/>
            </w:tcBorders>
            <w:noWrap w:val="0"/>
            <w:vAlign w:val="top"/>
          </w:tcPr>
          <w:p w14:paraId="06C48CDE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Odds ratio (95% CI)</w:t>
            </w:r>
          </w:p>
        </w:tc>
        <w:tc>
          <w:tcPr>
            <w:tcW w:w="1430" w:type="pct"/>
            <w:tcBorders>
              <w:top w:val="single" w:color="auto" w:sz="4" w:space="0"/>
              <w:left w:val="nil"/>
              <w:right w:val="nil"/>
            </w:tcBorders>
            <w:noWrap w:val="0"/>
            <w:vAlign w:val="top"/>
          </w:tcPr>
          <w:p w14:paraId="46543F39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en-US" w:eastAsia="zh-CN"/>
              </w:rPr>
              <w:t>P</w:t>
            </w:r>
          </w:p>
        </w:tc>
      </w:tr>
      <w:tr w14:paraId="5D99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7AB2DA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ASA grade≥III (vs 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III)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E88929">
            <w:pPr>
              <w:jc w:val="center"/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0.90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 xml:space="preserve"> (</w:t>
            </w:r>
            <w:r>
              <w:rPr>
                <w:rFonts w:ascii="Times New Roman" w:hAnsi="Times New Roman" w:eastAsia="宋体" w:cs="Times New Roman"/>
                <w:sz w:val="20"/>
              </w:rPr>
              <w:t>0.3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 w:val="20"/>
              </w:rPr>
              <w:t xml:space="preserve"> ~ 2.10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)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689D7CF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0.81</w:t>
            </w:r>
          </w:p>
        </w:tc>
      </w:tr>
      <w:tr w14:paraId="2C59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F9A0AB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Age 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4F7920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1.01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 xml:space="preserve"> (</w:t>
            </w:r>
            <w:r>
              <w:rPr>
                <w:rFonts w:ascii="Times New Roman" w:hAnsi="Times New Roman" w:eastAsia="宋体" w:cs="Times New Roman"/>
                <w:sz w:val="20"/>
              </w:rPr>
              <w:t>0.96 ~ 1.06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)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B372084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0.68</w:t>
            </w:r>
          </w:p>
        </w:tc>
      </w:tr>
      <w:tr w14:paraId="5638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41E672C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Prostate volume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A4884D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1.00 (</w:t>
            </w:r>
            <w:r>
              <w:rPr>
                <w:rFonts w:ascii="Times New Roman" w:hAnsi="Times New Roman" w:eastAsia="宋体" w:cs="Times New Roman"/>
                <w:sz w:val="20"/>
              </w:rPr>
              <w:t>0.9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 w:val="20"/>
              </w:rPr>
              <w:t xml:space="preserve"> ~ 1.0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1)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FD651C">
            <w:pPr>
              <w:jc w:val="center"/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0.75</w:t>
            </w:r>
          </w:p>
        </w:tc>
      </w:tr>
      <w:tr w14:paraId="494B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05F33A">
            <w:pPr>
              <w:jc w:val="center"/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tPSA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D0351F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1.0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1 (</w:t>
            </w:r>
            <w:r>
              <w:rPr>
                <w:rFonts w:ascii="Times New Roman" w:hAnsi="Times New Roman" w:eastAsia="宋体" w:cs="Times New Roman"/>
                <w:sz w:val="20"/>
              </w:rPr>
              <w:t>0.9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 w:val="20"/>
              </w:rPr>
              <w:t xml:space="preserve"> ~ 1.02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)</w:t>
            </w:r>
          </w:p>
        </w:tc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2094F0">
            <w:pPr>
              <w:jc w:val="center"/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0.49</w:t>
            </w:r>
          </w:p>
        </w:tc>
      </w:tr>
      <w:tr w14:paraId="20CE0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827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CF4D73">
            <w:pPr>
              <w:jc w:val="center"/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csPCa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(vs negative)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AE5BF0">
            <w:pPr>
              <w:jc w:val="center"/>
              <w:rPr>
                <w:rFonts w:ascii="Times New Roman" w:hAnsi="Times New Roman" w:eastAsia="宋体" w:cs="Times New Roman"/>
                <w:sz w:val="20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10 (</w:t>
            </w:r>
            <w:r>
              <w:rPr>
                <w:rFonts w:ascii="Times New Roman" w:hAnsi="Times New Roman" w:eastAsia="宋体" w:cs="Times New Roman"/>
                <w:sz w:val="20"/>
              </w:rPr>
              <w:t>0.45 ~ 2.67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47DE36">
            <w:pPr>
              <w:jc w:val="center"/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0.8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4</w:t>
            </w:r>
          </w:p>
        </w:tc>
      </w:tr>
      <w:tr w14:paraId="1AAF1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7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4E105A9">
            <w:pPr>
              <w:jc w:val="center"/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PI-RADS score≥3 (vs </w:t>
            </w:r>
            <w:r>
              <w:rPr>
                <w:rFonts w:hint="default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val="en-US" w:eastAsia="zh-CN"/>
              </w:rPr>
              <w:t>3)</w:t>
            </w:r>
          </w:p>
        </w:tc>
        <w:tc>
          <w:tcPr>
            <w:tcW w:w="1741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0E60CA2">
            <w:pPr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0.91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 xml:space="preserve"> (</w:t>
            </w:r>
            <w:r>
              <w:rPr>
                <w:rFonts w:ascii="Times New Roman" w:hAnsi="Times New Roman" w:eastAsia="宋体" w:cs="Times New Roman"/>
                <w:sz w:val="20"/>
              </w:rPr>
              <w:t>0.32 ~ 2.6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1)</w:t>
            </w:r>
          </w:p>
        </w:tc>
        <w:tc>
          <w:tcPr>
            <w:tcW w:w="1430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BAB0742">
            <w:pPr>
              <w:jc w:val="center"/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</w:rPr>
              <w:t>0.8</w:t>
            </w:r>
            <w:r>
              <w:rPr>
                <w:rFonts w:hint="eastAsia" w:ascii="Times New Roman" w:hAnsi="Times New Roman" w:eastAsia="宋体" w:cs="Times New Roman"/>
                <w:sz w:val="20"/>
                <w:lang w:val="en-US" w:eastAsia="zh-CN"/>
              </w:rPr>
              <w:t>7</w:t>
            </w:r>
            <w:bookmarkStart w:id="0" w:name="_GoBack"/>
            <w:bookmarkEnd w:id="0"/>
          </w:p>
        </w:tc>
      </w:tr>
      <w:tr w14:paraId="403E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DC68724">
            <w:pPr>
              <w:jc w:val="left"/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CI: confidence interval, ASA: American Society of Anesthesiologists, t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PSA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: total prostate specific antigen, csPCa: clinically significant prostate cancer, PI-RADS: p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rostate 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maging 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eport and 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ata 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/>
                <w:color w:val="auto"/>
                <w:kern w:val="0"/>
                <w:sz w:val="20"/>
                <w:szCs w:val="20"/>
                <w:lang w:val="en-US" w:eastAsia="zh-CN"/>
              </w:rPr>
              <w:t>ystem</w:t>
            </w:r>
          </w:p>
        </w:tc>
      </w:tr>
    </w:tbl>
    <w:p w14:paraId="1F8C8F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62EA2"/>
    <w:rsid w:val="023575E5"/>
    <w:rsid w:val="028440C8"/>
    <w:rsid w:val="02D432A2"/>
    <w:rsid w:val="03575C81"/>
    <w:rsid w:val="041158F3"/>
    <w:rsid w:val="05243941"/>
    <w:rsid w:val="05445D91"/>
    <w:rsid w:val="0854453D"/>
    <w:rsid w:val="098238C5"/>
    <w:rsid w:val="0B974E6D"/>
    <w:rsid w:val="0BDE6F3F"/>
    <w:rsid w:val="0D95362E"/>
    <w:rsid w:val="0E572FD9"/>
    <w:rsid w:val="11AE4CBE"/>
    <w:rsid w:val="11E42DD6"/>
    <w:rsid w:val="13315BA7"/>
    <w:rsid w:val="14223741"/>
    <w:rsid w:val="145204CA"/>
    <w:rsid w:val="149363ED"/>
    <w:rsid w:val="16DE4297"/>
    <w:rsid w:val="17626C76"/>
    <w:rsid w:val="19CA465F"/>
    <w:rsid w:val="1ABF1CEA"/>
    <w:rsid w:val="1AE300CE"/>
    <w:rsid w:val="1C422BD3"/>
    <w:rsid w:val="1CBA6FED"/>
    <w:rsid w:val="1E200CF1"/>
    <w:rsid w:val="1E796654"/>
    <w:rsid w:val="1EAC07D7"/>
    <w:rsid w:val="1F52137F"/>
    <w:rsid w:val="20C91B14"/>
    <w:rsid w:val="21894E00"/>
    <w:rsid w:val="21D70261"/>
    <w:rsid w:val="228026A7"/>
    <w:rsid w:val="22A87507"/>
    <w:rsid w:val="22B20386"/>
    <w:rsid w:val="23203542"/>
    <w:rsid w:val="23DC56BB"/>
    <w:rsid w:val="245E2574"/>
    <w:rsid w:val="247B4ED4"/>
    <w:rsid w:val="24E76A0D"/>
    <w:rsid w:val="25C26B32"/>
    <w:rsid w:val="27DB3EDB"/>
    <w:rsid w:val="28B430AA"/>
    <w:rsid w:val="28B46C06"/>
    <w:rsid w:val="28D252DE"/>
    <w:rsid w:val="29B570DA"/>
    <w:rsid w:val="2BFA0DD4"/>
    <w:rsid w:val="32A25D21"/>
    <w:rsid w:val="33707BCD"/>
    <w:rsid w:val="3D6A38DF"/>
    <w:rsid w:val="45210006"/>
    <w:rsid w:val="45A51959"/>
    <w:rsid w:val="48315726"/>
    <w:rsid w:val="4B0E1D4E"/>
    <w:rsid w:val="4C0D0258"/>
    <w:rsid w:val="4D1F0243"/>
    <w:rsid w:val="4E994025"/>
    <w:rsid w:val="4FB01CCA"/>
    <w:rsid w:val="4FFC486B"/>
    <w:rsid w:val="509E5922"/>
    <w:rsid w:val="52F7756C"/>
    <w:rsid w:val="53360094"/>
    <w:rsid w:val="54EB3100"/>
    <w:rsid w:val="561B17C3"/>
    <w:rsid w:val="56694C24"/>
    <w:rsid w:val="57266671"/>
    <w:rsid w:val="584C2108"/>
    <w:rsid w:val="58A75590"/>
    <w:rsid w:val="5DCA5FA9"/>
    <w:rsid w:val="5F41673E"/>
    <w:rsid w:val="628801E0"/>
    <w:rsid w:val="62F31AFE"/>
    <w:rsid w:val="635F3637"/>
    <w:rsid w:val="636E73D6"/>
    <w:rsid w:val="6449399F"/>
    <w:rsid w:val="65A6554D"/>
    <w:rsid w:val="681F15E7"/>
    <w:rsid w:val="693C3AD3"/>
    <w:rsid w:val="6B105217"/>
    <w:rsid w:val="6C7A3EAD"/>
    <w:rsid w:val="6E2039C3"/>
    <w:rsid w:val="6FB6638D"/>
    <w:rsid w:val="71B44B4E"/>
    <w:rsid w:val="72C54B39"/>
    <w:rsid w:val="74367A9C"/>
    <w:rsid w:val="75A31161"/>
    <w:rsid w:val="775070C7"/>
    <w:rsid w:val="77DB72D8"/>
    <w:rsid w:val="7A4D1FE3"/>
    <w:rsid w:val="7B626DC6"/>
    <w:rsid w:val="7CD62EA2"/>
    <w:rsid w:val="7EF26CB5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493</Characters>
  <Lines>0</Lines>
  <Paragraphs>0</Paragraphs>
  <TotalTime>1</TotalTime>
  <ScaleCrop>false</ScaleCrop>
  <LinksUpToDate>false</LinksUpToDate>
  <CharactersWithSpaces>559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2025-11-22T13:58:00Z</dcterms:created>
  <dc:creator>杨勇军</dc:creator>
  <cp:lastModifiedBy>杨勇军</cp:lastModifiedBy>
  <dcterms:modified xsi:type="dcterms:W3CDTF">2025-12-19T15:44:17Z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D56967D209A8432AB284356182DDD8D7_11</vt:lpwstr>
  </property>
  <property fmtid="{D5CDD505-2E9C-101B-9397-08002B2CF9AE}" pid="4" name="KSOTemplateDocerSaveRecord">
    <vt:lpwstr>eyJoZGlkIjoiZjQxZDIxZmNiNTQ0ZjA3NDhhMGE1N2E0MzNjMzBmMjUiLCJ1c2VySWQiOiI0NTY1NDA0MTkifQ==</vt:lpwstr>
  </property>
</Properties>
</file>