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23E0C" w14:textId="77777777" w:rsidR="004D6032" w:rsidRDefault="00B97FA2" w:rsidP="004D6032">
      <w:pPr>
        <w:spacing w:after="0" w:line="240" w:lineRule="auto"/>
        <w:ind w:firstLineChars="800" w:firstLine="1600"/>
        <w:rPr>
          <w:rFonts w:ascii="Times New Roman" w:hAnsi="Times New Roman" w:cs="Times New Roman"/>
          <w:sz w:val="20"/>
          <w:szCs w:val="20"/>
        </w:rPr>
      </w:pPr>
      <w:r w:rsidRPr="00616A45">
        <w:rPr>
          <w:rFonts w:ascii="Times New Roman" w:hAnsi="Times New Roman" w:cs="Times New Roman"/>
          <w:b/>
          <w:bCs/>
          <w:sz w:val="20"/>
          <w:szCs w:val="20"/>
        </w:rPr>
        <w:t>Supplementary Table 1</w:t>
      </w:r>
      <w:r w:rsidR="0007068A" w:rsidRPr="00616A4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616A4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4D6032" w:rsidRPr="004D6032">
        <w:rPr>
          <w:rFonts w:ascii="Times New Roman" w:hAnsi="Times New Roman" w:cs="Times New Roman"/>
          <w:sz w:val="20"/>
          <w:szCs w:val="20"/>
        </w:rPr>
        <w:t xml:space="preserve">Relative protein intensities of 12 candidate proteins identified </w:t>
      </w:r>
    </w:p>
    <w:p w14:paraId="0F4BABBD" w14:textId="04676CA2" w:rsidR="005E66EE" w:rsidRPr="00616A45" w:rsidRDefault="004D6032" w:rsidP="004D6032">
      <w:pPr>
        <w:spacing w:after="0" w:line="240" w:lineRule="auto"/>
        <w:ind w:firstLineChars="800" w:firstLine="1600"/>
        <w:rPr>
          <w:rFonts w:ascii="Times New Roman" w:hAnsi="Times New Roman" w:cs="Times New Roman"/>
          <w:sz w:val="20"/>
          <w:szCs w:val="20"/>
        </w:rPr>
      </w:pPr>
      <w:r w:rsidRPr="004D6032">
        <w:rPr>
          <w:rFonts w:ascii="Times New Roman" w:hAnsi="Times New Roman" w:cs="Times New Roman"/>
          <w:sz w:val="20"/>
          <w:szCs w:val="20"/>
        </w:rPr>
        <w:t>during preliminary proteomic screening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05"/>
        <w:gridCol w:w="3281"/>
        <w:gridCol w:w="2152"/>
        <w:gridCol w:w="844"/>
      </w:tblGrid>
      <w:tr w:rsidR="00616A45" w:rsidRPr="00616A45" w14:paraId="0527A87D" w14:textId="77777777" w:rsidTr="00616A45">
        <w:trPr>
          <w:trHeight w:val="285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B6155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Protein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1B0F3" w14:textId="29A96622" w:rsidR="00616A45" w:rsidRPr="00616A45" w:rsidRDefault="00616A45" w:rsidP="00E402A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</w:t>
            </w:r>
            <w:r w:rsidRPr="00616A4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enign prostatic hyperplasia</w:t>
            </w:r>
            <w:r w:rsidRPr="00616A4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(n=40)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E4786" w14:textId="0E7874FD" w:rsidR="00616A45" w:rsidRPr="00616A45" w:rsidRDefault="00616A45" w:rsidP="00E402A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Prostate cancer</w:t>
            </w:r>
            <w:r w:rsidRPr="00616A4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(n=40)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A7FDB" w14:textId="77777777" w:rsidR="00616A45" w:rsidRPr="00616A45" w:rsidRDefault="00616A45" w:rsidP="00E402A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 value</w:t>
            </w:r>
          </w:p>
        </w:tc>
      </w:tr>
      <w:tr w:rsidR="00616A45" w:rsidRPr="00616A45" w14:paraId="4063420D" w14:textId="77777777" w:rsidTr="00616A45">
        <w:trPr>
          <w:trHeight w:val="270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D77722A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GDF15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A639C49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0.055 ± 0.256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A6F6CFE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0.532 ± 0.341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3FCB2C6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71D92B13" w14:textId="77777777" w:rsidTr="00616A45">
        <w:trPr>
          <w:trHeight w:val="270"/>
          <w:jc w:val="center"/>
        </w:trPr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AE9CAC2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SLPI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144CBE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0.144 ± 0.497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3D0EDD0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0.825 ± 0.505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54276EC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07D0D74E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5674F5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PSAP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D1BAFD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0.509 ± 0.339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FF498A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1.024 ± 0.417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083472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215411E1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E06F4C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CST1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1ABE01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-2.992 ± 0.097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F80EE4" w14:textId="19C34C2C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-2.</w:t>
            </w:r>
            <w:r w:rsidR="007C2D89">
              <w:rPr>
                <w:rFonts w:ascii="Times New Roman" w:eastAsia="宋体" w:hAnsi="Times New Roman" w:cs="Times New Roman" w:hint="eastAsia"/>
                <w:kern w:val="0"/>
                <w:sz w:val="20"/>
                <w:szCs w:val="20"/>
                <w14:ligatures w14:val="none"/>
              </w:rPr>
              <w:t>7</w:t>
            </w: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81 ± 0.085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D9CB2B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45DC3D0F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3EB5BD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CSTB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ED4B3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-1.111 ± 0.397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C2A3FB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-0.757 ± 0.365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982BFD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7CAFD6C2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1F527A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CHGB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ABD216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-0.203 ± 0.251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A75F92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0.115 ± 0.387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16D9D6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2D1CAD02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CEBF99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ANGPTL4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991272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-1.285 ± 0.501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656C4C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-0.789 ± 0.529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A86AF9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2891DE97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260017" w14:textId="77777777" w:rsidR="00616A45" w:rsidRPr="00616A45" w:rsidRDefault="00616A45" w:rsidP="00E402AF">
            <w:pPr>
              <w:widowControl/>
              <w:spacing w:after="0" w:line="240" w:lineRule="auto"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PLA2G2A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DE4E72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-0.502 ± 0.335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7427F5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-0.296 ± 0.425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332EA9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:rsidR="00616A45" w:rsidRPr="00616A45" w14:paraId="3D24BFCF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150E7C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RNASE1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D99DC3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1.214 ± 0.553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861F46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1.691 ± 0.815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95993F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616A45" w:rsidRPr="00616A45" w14:paraId="3D511F7B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DF2B56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FABP5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8E527E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0.512 ± 0.347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FF73DA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0.820 ± 0.441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0C5621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616A45" w:rsidRPr="00616A45" w14:paraId="04E2CAFF" w14:textId="77777777" w:rsidTr="00616A45">
        <w:trPr>
          <w:trHeight w:val="27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31964F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CRIP1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6052BB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-0.363 ± 0.412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2977E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-0.143 ± 0.385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B01A03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0.016</w:t>
            </w:r>
          </w:p>
        </w:tc>
      </w:tr>
      <w:tr w:rsidR="00616A45" w:rsidRPr="00616A45" w14:paraId="22CBE65C" w14:textId="77777777" w:rsidTr="00616A45">
        <w:trPr>
          <w:trHeight w:val="278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924D51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SOST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ACC424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-2.241 ± 0.511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ED56E5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-1.928 ± 0.603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919348" w14:textId="77777777" w:rsidR="00616A45" w:rsidRPr="00616A45" w:rsidRDefault="00616A45" w:rsidP="00E402AF">
            <w:pPr>
              <w:widowControl/>
              <w:spacing w:after="0" w:line="24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616A45">
              <w:rPr>
                <w:rFonts w:ascii="Times New Roman" w:eastAsia="宋体" w:hAnsi="Times New Roman" w:cs="Times New Roman"/>
                <w:kern w:val="0"/>
                <w:sz w:val="20"/>
                <w:szCs w:val="20"/>
                <w14:ligatures w14:val="none"/>
              </w:rPr>
              <w:t>0.014</w:t>
            </w:r>
          </w:p>
        </w:tc>
      </w:tr>
    </w:tbl>
    <w:p w14:paraId="337348A1" w14:textId="4BDD9B48" w:rsidR="0007068A" w:rsidRPr="00616A45" w:rsidRDefault="00E402AF" w:rsidP="00E402A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402AF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Notes: </w:t>
      </w:r>
      <w:r w:rsidRPr="00E402AF">
        <w:rPr>
          <w:rFonts w:ascii="Times New Roman" w:hAnsi="Times New Roman" w:cs="Times New Roman"/>
          <w:sz w:val="20"/>
          <w:szCs w:val="20"/>
        </w:rPr>
        <w:t>Data are presented as mean ± standard deviation. Protein intensity represents normalized relative abundance derived from the DIA proteomic analysis and does not represent an absolute protein concentration.</w:t>
      </w:r>
    </w:p>
    <w:sectPr w:rsidR="0007068A" w:rsidRPr="00616A45" w:rsidSect="0007068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EDD02" w14:textId="77777777" w:rsidR="005201D0" w:rsidRDefault="005201D0" w:rsidP="0007068A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D8DBC01" w14:textId="77777777" w:rsidR="005201D0" w:rsidRDefault="005201D0" w:rsidP="0007068A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D767F" w14:textId="77777777" w:rsidR="005201D0" w:rsidRDefault="005201D0" w:rsidP="0007068A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C37B50C" w14:textId="77777777" w:rsidR="005201D0" w:rsidRDefault="005201D0" w:rsidP="0007068A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EE"/>
    <w:rsid w:val="0007068A"/>
    <w:rsid w:val="001C31A4"/>
    <w:rsid w:val="002418D1"/>
    <w:rsid w:val="003274ED"/>
    <w:rsid w:val="004D6032"/>
    <w:rsid w:val="005201D0"/>
    <w:rsid w:val="00580BE8"/>
    <w:rsid w:val="005A132C"/>
    <w:rsid w:val="005E66EE"/>
    <w:rsid w:val="00616A45"/>
    <w:rsid w:val="007C2D89"/>
    <w:rsid w:val="00831B6A"/>
    <w:rsid w:val="00925601"/>
    <w:rsid w:val="00AC3FE4"/>
    <w:rsid w:val="00B77102"/>
    <w:rsid w:val="00B97FA2"/>
    <w:rsid w:val="00BE29CD"/>
    <w:rsid w:val="00CF611B"/>
    <w:rsid w:val="00E402AF"/>
    <w:rsid w:val="00EA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B6FC57"/>
  <w15:chartTrackingRefBased/>
  <w15:docId w15:val="{8261BD6D-726C-4EA0-9555-BD006D76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66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66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66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66E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66E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66E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66E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66E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66E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E66E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E66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E66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E66E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E66E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E66E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E66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E66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E66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E66E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E66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66E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E66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66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E66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66E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E66E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E66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E66E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E66EE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068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7068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7068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706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7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152</Words>
  <Characters>778</Characters>
  <Application>Microsoft Office Word</Application>
  <DocSecurity>0</DocSecurity>
  <Lines>59</Lines>
  <Paragraphs>66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WD</dc:creator>
  <cp:keywords/>
  <dc:description/>
  <cp:lastModifiedBy>WD</cp:lastModifiedBy>
  <cp:revision>7</cp:revision>
  <dcterms:created xsi:type="dcterms:W3CDTF">2026-08-19T03:36:00Z</dcterms:created>
  <dcterms:modified xsi:type="dcterms:W3CDTF">2026-09-26T12:03:00Z</dcterms:modified>
</cp:coreProperties>
</file>