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97D5D" w14:textId="30FD4264" w:rsidR="003323F0" w:rsidRDefault="00BA313D" w:rsidP="00C85EE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267CB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3A68E7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F267C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267CB">
        <w:rPr>
          <w:rFonts w:ascii="Times New Roman" w:hAnsi="Times New Roman" w:cs="Times New Roman"/>
          <w:sz w:val="20"/>
          <w:szCs w:val="20"/>
        </w:rPr>
        <w:t xml:space="preserve"> Diagnostic performance of </w:t>
      </w:r>
      <w:r w:rsidR="00D40506" w:rsidRPr="00D40506">
        <w:rPr>
          <w:rFonts w:ascii="Times New Roman" w:hAnsi="Times New Roman" w:cs="Times New Roman"/>
          <w:sz w:val="20"/>
          <w:szCs w:val="20"/>
        </w:rPr>
        <w:t>plasma</w:t>
      </w:r>
      <w:r w:rsidR="00D4050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267CB">
        <w:rPr>
          <w:rFonts w:ascii="Times New Roman" w:hAnsi="Times New Roman" w:cs="Times New Roman"/>
          <w:sz w:val="20"/>
          <w:szCs w:val="20"/>
        </w:rPr>
        <w:t xml:space="preserve">GDF15, SLPI, and </w:t>
      </w:r>
      <w:proofErr w:type="spellStart"/>
      <w:r w:rsidRPr="00F267CB">
        <w:rPr>
          <w:rFonts w:ascii="Times New Roman" w:hAnsi="Times New Roman" w:cs="Times New Roman"/>
          <w:sz w:val="20"/>
          <w:szCs w:val="20"/>
        </w:rPr>
        <w:t>tPSA</w:t>
      </w:r>
      <w:proofErr w:type="spellEnd"/>
      <w:r w:rsidRPr="00F267CB">
        <w:rPr>
          <w:rFonts w:ascii="Times New Roman" w:hAnsi="Times New Roman" w:cs="Times New Roman"/>
          <w:sz w:val="20"/>
          <w:szCs w:val="20"/>
        </w:rPr>
        <w:t xml:space="preserve"> for distinguishing prostate cancer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666"/>
        <w:gridCol w:w="1216"/>
        <w:gridCol w:w="1105"/>
        <w:gridCol w:w="1105"/>
        <w:gridCol w:w="666"/>
        <w:gridCol w:w="666"/>
        <w:gridCol w:w="666"/>
        <w:gridCol w:w="666"/>
      </w:tblGrid>
      <w:tr w:rsidR="00C85EEE" w:rsidRPr="00C85EEE" w14:paraId="3473CB31" w14:textId="77777777" w:rsidTr="002550FF">
        <w:trPr>
          <w:trHeight w:val="28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5A2BF5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5549C4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AUC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FBD677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5F9395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AD9AD0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Specificity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18F5AD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PPV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95DF11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NPV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9B5456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FF33D2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NLR</w:t>
            </w:r>
          </w:p>
        </w:tc>
      </w:tr>
      <w:tr w:rsidR="00C85EEE" w:rsidRPr="00C85EEE" w14:paraId="26F14436" w14:textId="77777777" w:rsidTr="002550FF">
        <w:trPr>
          <w:trHeight w:val="570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946F0B7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GDF15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18D7520" w14:textId="0CA600D3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AD2FB87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0.755–0.854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B085F02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B319808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8A24F9D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5D4F24F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56083FB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3.843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2B438BC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0.362</w:t>
            </w:r>
          </w:p>
        </w:tc>
      </w:tr>
      <w:tr w:rsidR="00C85EEE" w:rsidRPr="00C85EEE" w14:paraId="1EEF9749" w14:textId="77777777" w:rsidTr="002550FF">
        <w:trPr>
          <w:trHeight w:val="570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10D2A323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SLPI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7BC92F2E" w14:textId="08D06322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70240420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0.638–0.756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30BF28C0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308B2199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6494A7DF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35F9062E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2D6EE954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2.035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12FA1475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0.443</w:t>
            </w:r>
          </w:p>
        </w:tc>
      </w:tr>
      <w:tr w:rsidR="00C85EEE" w:rsidRPr="00C85EEE" w14:paraId="6CC32AC5" w14:textId="77777777" w:rsidTr="002550FF">
        <w:trPr>
          <w:trHeight w:val="570"/>
        </w:trPr>
        <w:tc>
          <w:tcPr>
            <w:tcW w:w="0" w:type="auto"/>
            <w:shd w:val="clear" w:color="auto" w:fill="auto"/>
            <w:vAlign w:val="center"/>
            <w:hideMark/>
          </w:tcPr>
          <w:p w14:paraId="688B89A2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tPSA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2BFBF2" w14:textId="3D77BBEF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6D4290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0.601–0.721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9F6B5F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E70C48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CEE7CB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9F3515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C43467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1B4216" w14:textId="77777777" w:rsidR="00C85EEE" w:rsidRPr="00C85EEE" w:rsidRDefault="00C85EEE" w:rsidP="00C85EEE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85EE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0.478</w:t>
            </w:r>
          </w:p>
        </w:tc>
      </w:tr>
    </w:tbl>
    <w:p w14:paraId="1FC1BEA9" w14:textId="6A3FD984" w:rsidR="00BA313D" w:rsidRPr="00F267CB" w:rsidRDefault="00D40506" w:rsidP="00C85EE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40506">
        <w:rPr>
          <w:rFonts w:ascii="Times New Roman" w:hAnsi="Times New Roman" w:cs="Times New Roman"/>
          <w:b/>
          <w:bCs/>
          <w:sz w:val="20"/>
          <w:szCs w:val="20"/>
        </w:rPr>
        <w:t xml:space="preserve">Notes: </w:t>
      </w:r>
      <w:r w:rsidRPr="00D40506">
        <w:rPr>
          <w:rFonts w:ascii="Times New Roman" w:hAnsi="Times New Roman" w:cs="Times New Roman"/>
          <w:sz w:val="20"/>
          <w:szCs w:val="20"/>
        </w:rPr>
        <w:t xml:space="preserve">Plasma GDF15 and SLPI concentrations were measured by ELISA and were expressed as </w:t>
      </w:r>
      <w:proofErr w:type="spellStart"/>
      <w:r w:rsidRPr="00D40506">
        <w:rPr>
          <w:rFonts w:ascii="Times New Roman" w:hAnsi="Times New Roman" w:cs="Times New Roman"/>
          <w:sz w:val="20"/>
          <w:szCs w:val="20"/>
        </w:rPr>
        <w:t>pg</w:t>
      </w:r>
      <w:proofErr w:type="spellEnd"/>
      <w:r w:rsidRPr="00D40506">
        <w:rPr>
          <w:rFonts w:ascii="Times New Roman" w:hAnsi="Times New Roman" w:cs="Times New Roman"/>
          <w:sz w:val="20"/>
          <w:szCs w:val="20"/>
        </w:rPr>
        <w:t xml:space="preserve">/mL in the clinical validation cohort. </w:t>
      </w:r>
      <w:proofErr w:type="spellStart"/>
      <w:r w:rsidRPr="00D40506">
        <w:rPr>
          <w:rFonts w:ascii="Times New Roman" w:hAnsi="Times New Roman" w:cs="Times New Roman"/>
          <w:sz w:val="20"/>
          <w:szCs w:val="20"/>
        </w:rPr>
        <w:t>tPSA</w:t>
      </w:r>
      <w:proofErr w:type="spellEnd"/>
      <w:r w:rsidRPr="00D40506">
        <w:rPr>
          <w:rFonts w:ascii="Times New Roman" w:hAnsi="Times New Roman" w:cs="Times New Roman"/>
          <w:sz w:val="20"/>
          <w:szCs w:val="20"/>
        </w:rPr>
        <w:t xml:space="preserve"> was measured using routine clinical laboratory assays.</w:t>
      </w:r>
      <w:r w:rsidRPr="00D4050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F267CB" w:rsidRPr="00F267CB">
        <w:rPr>
          <w:rFonts w:ascii="Times New Roman" w:hAnsi="Times New Roman" w:cs="Times New Roman"/>
          <w:b/>
          <w:bCs/>
          <w:sz w:val="20"/>
          <w:szCs w:val="20"/>
        </w:rPr>
        <w:t xml:space="preserve">Abbreviations: </w:t>
      </w:r>
      <w:r w:rsidR="00F267CB" w:rsidRPr="00F267CB">
        <w:rPr>
          <w:rFonts w:ascii="Times New Roman" w:hAnsi="Times New Roman" w:cs="Times New Roman"/>
          <w:sz w:val="20"/>
          <w:szCs w:val="20"/>
        </w:rPr>
        <w:t xml:space="preserve">AUC, area under the receiver operating characteristic curve; CI, confidence interval; GDF15, growth differentiation factor 15; SLPI, secretory leukocyte protease inhibitor; </w:t>
      </w:r>
      <w:proofErr w:type="spellStart"/>
      <w:r w:rsidR="00F267CB" w:rsidRPr="00F267CB">
        <w:rPr>
          <w:rFonts w:ascii="Times New Roman" w:hAnsi="Times New Roman" w:cs="Times New Roman"/>
          <w:sz w:val="20"/>
          <w:szCs w:val="20"/>
        </w:rPr>
        <w:t>tPSA</w:t>
      </w:r>
      <w:proofErr w:type="spellEnd"/>
      <w:r w:rsidR="00F267CB" w:rsidRPr="00F267CB">
        <w:rPr>
          <w:rFonts w:ascii="Times New Roman" w:hAnsi="Times New Roman" w:cs="Times New Roman"/>
          <w:sz w:val="20"/>
          <w:szCs w:val="20"/>
        </w:rPr>
        <w:t>, total prostate-specific antigen; PPV, positive predictive value; NPV, negative predictive value; PLR, positive likelihood ratio; NLR, negative likelihood ratio.</w:t>
      </w:r>
    </w:p>
    <w:sectPr w:rsidR="00BA313D" w:rsidRPr="00F267CB" w:rsidSect="00BA313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8A169" w14:textId="77777777" w:rsidR="00BC5C53" w:rsidRDefault="00BC5C53" w:rsidP="00BA31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4E84AA" w14:textId="77777777" w:rsidR="00BC5C53" w:rsidRDefault="00BC5C53" w:rsidP="00BA31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DB384" w14:textId="77777777" w:rsidR="00BC5C53" w:rsidRDefault="00BC5C53" w:rsidP="00BA31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E9CFBBC" w14:textId="77777777" w:rsidR="00BC5C53" w:rsidRDefault="00BC5C53" w:rsidP="00BA313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F0"/>
    <w:rsid w:val="00021B01"/>
    <w:rsid w:val="000C589F"/>
    <w:rsid w:val="00175272"/>
    <w:rsid w:val="00211892"/>
    <w:rsid w:val="002418D1"/>
    <w:rsid w:val="002550FF"/>
    <w:rsid w:val="0029140D"/>
    <w:rsid w:val="00314EF9"/>
    <w:rsid w:val="003323F0"/>
    <w:rsid w:val="00351828"/>
    <w:rsid w:val="003A68E7"/>
    <w:rsid w:val="00526E49"/>
    <w:rsid w:val="005512C9"/>
    <w:rsid w:val="005D3195"/>
    <w:rsid w:val="005E2892"/>
    <w:rsid w:val="00647993"/>
    <w:rsid w:val="0072660E"/>
    <w:rsid w:val="008A44C8"/>
    <w:rsid w:val="00925601"/>
    <w:rsid w:val="009C5F57"/>
    <w:rsid w:val="00A377E0"/>
    <w:rsid w:val="00A66782"/>
    <w:rsid w:val="00B67D3B"/>
    <w:rsid w:val="00BA313D"/>
    <w:rsid w:val="00BB6AF7"/>
    <w:rsid w:val="00BC5C53"/>
    <w:rsid w:val="00C04184"/>
    <w:rsid w:val="00C54A39"/>
    <w:rsid w:val="00C821A8"/>
    <w:rsid w:val="00C85EEE"/>
    <w:rsid w:val="00D40506"/>
    <w:rsid w:val="00F267CB"/>
    <w:rsid w:val="00F7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86D3"/>
  <w15:chartTrackingRefBased/>
  <w15:docId w15:val="{89E3E506-5DC3-45A6-B9A2-7A6D88D7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23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3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3F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3F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3F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3F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3F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3F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23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2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2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23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23F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23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23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23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23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23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2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3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23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2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23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23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23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2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23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23F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313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A313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313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A313D"/>
    <w:rPr>
      <w:sz w:val="18"/>
      <w:szCs w:val="18"/>
    </w:rPr>
  </w:style>
  <w:style w:type="paragraph" w:styleId="af2">
    <w:name w:val="Revision"/>
    <w:hidden/>
    <w:uiPriority w:val="99"/>
    <w:semiHidden/>
    <w:rsid w:val="003A68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769</Characters>
  <Application>Microsoft Office Word</Application>
  <DocSecurity>0</DocSecurity>
  <Lines>33</Lines>
  <Paragraphs>31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10</cp:revision>
  <dcterms:created xsi:type="dcterms:W3CDTF">2026-06-12T13:21:00Z</dcterms:created>
  <dcterms:modified xsi:type="dcterms:W3CDTF">2026-09-26T14:13:00Z</dcterms:modified>
</cp:coreProperties>
</file>