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97D5D" w14:textId="10BFFF96" w:rsidR="003323F0" w:rsidRDefault="00B26E53" w:rsidP="00BA313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bookmarkStart w:id="0" w:name="_Hlk232274785"/>
      <w:r w:rsidRPr="00B26E53">
        <w:rPr>
          <w:rFonts w:ascii="Times New Roman" w:hAnsi="Times New Roman" w:cs="Times New Roman"/>
          <w:b/>
          <w:bCs/>
          <w:sz w:val="20"/>
          <w:szCs w:val="20"/>
        </w:rPr>
        <w:t xml:space="preserve">Supplementary Table </w:t>
      </w:r>
      <w:r w:rsidR="00640967">
        <w:rPr>
          <w:rFonts w:ascii="Times New Roman" w:hAnsi="Times New Roman" w:cs="Times New Roman" w:hint="eastAsia"/>
          <w:b/>
          <w:bCs/>
          <w:sz w:val="20"/>
          <w:szCs w:val="20"/>
        </w:rPr>
        <w:t>6</w:t>
      </w:r>
      <w:r w:rsidRPr="00B26E53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B26E53">
        <w:rPr>
          <w:rFonts w:ascii="Times New Roman" w:hAnsi="Times New Roman" w:cs="Times New Roman"/>
          <w:sz w:val="20"/>
          <w:szCs w:val="20"/>
        </w:rPr>
        <w:t xml:space="preserve">Diagnostic performance of </w:t>
      </w:r>
      <w:r w:rsidR="0086122C" w:rsidRPr="0086122C">
        <w:rPr>
          <w:rFonts w:ascii="Times New Roman" w:hAnsi="Times New Roman" w:cs="Times New Roman" w:hint="eastAsia"/>
          <w:sz w:val="20"/>
          <w:szCs w:val="20"/>
        </w:rPr>
        <w:t>plasma</w:t>
      </w:r>
      <w:r w:rsidR="0086122C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B26E53">
        <w:rPr>
          <w:rFonts w:ascii="Times New Roman" w:hAnsi="Times New Roman" w:cs="Times New Roman"/>
          <w:sz w:val="20"/>
          <w:szCs w:val="20"/>
        </w:rPr>
        <w:t>GDF15, SLPI, and tPSA for distinguishing prostate cancer among patients with tPSA levels between 4 and 20 ng/mL</w:t>
      </w:r>
    </w:p>
    <w:tbl>
      <w:tblPr>
        <w:tblW w:w="8075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708"/>
        <w:gridCol w:w="1276"/>
        <w:gridCol w:w="1134"/>
        <w:gridCol w:w="1134"/>
        <w:gridCol w:w="709"/>
        <w:gridCol w:w="709"/>
        <w:gridCol w:w="708"/>
        <w:gridCol w:w="709"/>
      </w:tblGrid>
      <w:tr w:rsidR="00330135" w:rsidRPr="00F267CB" w14:paraId="306F3D75" w14:textId="77777777" w:rsidTr="009D5B7A">
        <w:trPr>
          <w:trHeight w:val="285"/>
        </w:trPr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AFB76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Variable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DB0E3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AUC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7D833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DC703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Sensitivity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8978F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Specificity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AF7C8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PPV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07B4A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NPV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4E529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PLR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815F6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NLR</w:t>
            </w:r>
          </w:p>
        </w:tc>
      </w:tr>
      <w:tr w:rsidR="00330135" w:rsidRPr="00F267CB" w14:paraId="3F7C6B9E" w14:textId="77777777" w:rsidTr="009D5B7A">
        <w:trPr>
          <w:trHeight w:val="285"/>
        </w:trPr>
        <w:tc>
          <w:tcPr>
            <w:tcW w:w="98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6958919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GDF15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1B94486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0.816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B86843F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0.742–0.89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28C4E3C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0.706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BA23C78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0.84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9F6BE48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0.679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9EE9F35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0.856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E5EB8D6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4.401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2E5A876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0.35</w:t>
            </w:r>
          </w:p>
        </w:tc>
      </w:tr>
      <w:tr w:rsidR="00330135" w:rsidRPr="00F267CB" w14:paraId="4E32166A" w14:textId="77777777" w:rsidTr="009D5B7A">
        <w:trPr>
          <w:trHeight w:val="285"/>
        </w:trPr>
        <w:tc>
          <w:tcPr>
            <w:tcW w:w="98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3396172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SLPI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B5C231C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0.721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8BBDB10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0.636–0.806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9CFD23F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0.804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4C1A821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0.642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45BF3BE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0.519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6A2C699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0.872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E2F751E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2.243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DACEDF7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0.306</w:t>
            </w:r>
          </w:p>
        </w:tc>
      </w:tr>
      <w:tr w:rsidR="00330135" w:rsidRPr="00F267CB" w14:paraId="71A26775" w14:textId="77777777" w:rsidTr="009D5B7A">
        <w:trPr>
          <w:trHeight w:val="285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7292B9BF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tPSA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1ECBB0B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0.638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D042C6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0.546–0.729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D9EA575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A3E7044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65B6B9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0.437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1F9EC4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0.767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6437DFA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449F5C" w14:textId="77777777" w:rsidR="00330135" w:rsidRPr="00F267CB" w:rsidRDefault="00330135" w:rsidP="00755091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267C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0.63</w:t>
            </w:r>
          </w:p>
        </w:tc>
      </w:tr>
    </w:tbl>
    <w:p w14:paraId="1FC1BEA9" w14:textId="0501FF32" w:rsidR="00BA313D" w:rsidRDefault="007D4556" w:rsidP="00BA313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267CB">
        <w:rPr>
          <w:rFonts w:ascii="Times New Roman" w:hAnsi="Times New Roman" w:cs="Times New Roman"/>
          <w:b/>
          <w:bCs/>
          <w:sz w:val="20"/>
          <w:szCs w:val="20"/>
        </w:rPr>
        <w:t xml:space="preserve">Abbreviations: </w:t>
      </w:r>
      <w:r w:rsidR="00BA313D" w:rsidRPr="00BA313D">
        <w:rPr>
          <w:rFonts w:ascii="Times New Roman" w:hAnsi="Times New Roman" w:cs="Times New Roman"/>
          <w:sz w:val="20"/>
          <w:szCs w:val="20"/>
        </w:rPr>
        <w:t xml:space="preserve">AUC, area under the ROC curve; CI, confidence interval; </w:t>
      </w:r>
      <w:r w:rsidR="008A44C8" w:rsidRPr="00BA313D">
        <w:rPr>
          <w:rFonts w:ascii="Times New Roman" w:hAnsi="Times New Roman" w:cs="Times New Roman"/>
          <w:sz w:val="20"/>
          <w:szCs w:val="20"/>
        </w:rPr>
        <w:t xml:space="preserve">GDF15, growth differentiation factor 15; PLR, positive likelihood ratio; </w:t>
      </w:r>
      <w:r w:rsidR="00BA313D" w:rsidRPr="00BA313D">
        <w:rPr>
          <w:rFonts w:ascii="Times New Roman" w:hAnsi="Times New Roman" w:cs="Times New Roman"/>
          <w:sz w:val="20"/>
          <w:szCs w:val="20"/>
        </w:rPr>
        <w:t>PPV, positive predictive value; NLR, negative likelihood ratio</w:t>
      </w:r>
      <w:r w:rsidR="008A44C8">
        <w:rPr>
          <w:rFonts w:ascii="Times New Roman" w:hAnsi="Times New Roman" w:cs="Times New Roman" w:hint="eastAsia"/>
          <w:sz w:val="20"/>
          <w:szCs w:val="20"/>
        </w:rPr>
        <w:t xml:space="preserve">; </w:t>
      </w:r>
      <w:r w:rsidR="008A44C8" w:rsidRPr="00BA313D">
        <w:rPr>
          <w:rFonts w:ascii="Times New Roman" w:hAnsi="Times New Roman" w:cs="Times New Roman"/>
          <w:sz w:val="20"/>
          <w:szCs w:val="20"/>
        </w:rPr>
        <w:t>NPV, negative predictive value;</w:t>
      </w:r>
      <w:r w:rsidR="008A44C8" w:rsidRPr="008A44C8">
        <w:rPr>
          <w:rFonts w:ascii="Times New Roman" w:hAnsi="Times New Roman" w:cs="Times New Roman"/>
          <w:sz w:val="20"/>
          <w:szCs w:val="20"/>
        </w:rPr>
        <w:t xml:space="preserve"> </w:t>
      </w:r>
      <w:r w:rsidR="008A44C8" w:rsidRPr="00BA313D">
        <w:rPr>
          <w:rFonts w:ascii="Times New Roman" w:hAnsi="Times New Roman" w:cs="Times New Roman"/>
          <w:sz w:val="20"/>
          <w:szCs w:val="20"/>
        </w:rPr>
        <w:t>SLPI, secretory leukocyte protease inhibitor;</w:t>
      </w:r>
      <w:r w:rsidR="008A44C8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8A44C8" w:rsidRPr="00BA313D">
        <w:rPr>
          <w:rFonts w:ascii="Times New Roman" w:hAnsi="Times New Roman" w:cs="Times New Roman"/>
          <w:sz w:val="20"/>
          <w:szCs w:val="20"/>
        </w:rPr>
        <w:t>tPSA, total prostate-specific antigen</w:t>
      </w:r>
      <w:r w:rsidR="00BA313D" w:rsidRPr="00BA313D">
        <w:rPr>
          <w:rFonts w:ascii="Times New Roman" w:hAnsi="Times New Roman" w:cs="Times New Roman"/>
          <w:sz w:val="20"/>
          <w:szCs w:val="20"/>
        </w:rPr>
        <w:t xml:space="preserve">. </w:t>
      </w:r>
      <w:bookmarkEnd w:id="0"/>
    </w:p>
    <w:sectPr w:rsidR="00BA313D" w:rsidSect="00BA313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FAB87" w14:textId="77777777" w:rsidR="006A3C2F" w:rsidRDefault="006A3C2F" w:rsidP="00BA313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E40E5D8" w14:textId="77777777" w:rsidR="006A3C2F" w:rsidRDefault="006A3C2F" w:rsidP="00BA313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D2FB2" w14:textId="77777777" w:rsidR="006A3C2F" w:rsidRDefault="006A3C2F" w:rsidP="00BA313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982F368" w14:textId="77777777" w:rsidR="006A3C2F" w:rsidRDefault="006A3C2F" w:rsidP="00BA313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3F0"/>
    <w:rsid w:val="000A4A25"/>
    <w:rsid w:val="0021217C"/>
    <w:rsid w:val="00232DB0"/>
    <w:rsid w:val="002418D1"/>
    <w:rsid w:val="00285496"/>
    <w:rsid w:val="002B045A"/>
    <w:rsid w:val="00330135"/>
    <w:rsid w:val="003323F0"/>
    <w:rsid w:val="00344910"/>
    <w:rsid w:val="00351828"/>
    <w:rsid w:val="003B0047"/>
    <w:rsid w:val="00441E95"/>
    <w:rsid w:val="00470799"/>
    <w:rsid w:val="004F5474"/>
    <w:rsid w:val="00526E49"/>
    <w:rsid w:val="005733CC"/>
    <w:rsid w:val="00640967"/>
    <w:rsid w:val="00647993"/>
    <w:rsid w:val="006A3C2F"/>
    <w:rsid w:val="006D4EB3"/>
    <w:rsid w:val="00727F13"/>
    <w:rsid w:val="007D4556"/>
    <w:rsid w:val="0086122C"/>
    <w:rsid w:val="008A44C8"/>
    <w:rsid w:val="009D5B7A"/>
    <w:rsid w:val="00A12C14"/>
    <w:rsid w:val="00A377E0"/>
    <w:rsid w:val="00A83F41"/>
    <w:rsid w:val="00B26E53"/>
    <w:rsid w:val="00B76C2F"/>
    <w:rsid w:val="00BA313D"/>
    <w:rsid w:val="00BC6284"/>
    <w:rsid w:val="00C54A39"/>
    <w:rsid w:val="00DC3042"/>
    <w:rsid w:val="00FC5F2D"/>
    <w:rsid w:val="00FE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DE86D3"/>
  <w15:chartTrackingRefBased/>
  <w15:docId w15:val="{89E3E506-5DC3-45A6-B9A2-7A6D88D73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323F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23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23F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23F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23F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23F0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23F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23F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23F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323F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323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323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323F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323F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323F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323F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323F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323F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323F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323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23F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323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23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323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23F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323F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23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323F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323F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A313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A313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A313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A31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4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</Words>
  <Characters>627</Characters>
  <Application>Microsoft Office Word</Application>
  <DocSecurity>0</DocSecurity>
  <Lines>41</Lines>
  <Paragraphs>43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WD</dc:creator>
  <cp:keywords/>
  <dc:description/>
  <cp:lastModifiedBy>WD</cp:lastModifiedBy>
  <cp:revision>16</cp:revision>
  <dcterms:created xsi:type="dcterms:W3CDTF">2026-06-12T13:21:00Z</dcterms:created>
  <dcterms:modified xsi:type="dcterms:W3CDTF">2026-08-20T10:46:00Z</dcterms:modified>
</cp:coreProperties>
</file>