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2C5" w:rsidRPr="00034592" w:rsidRDefault="00C112C5" w:rsidP="00C112C5">
      <w:pPr>
        <w:spacing w:before="120" w:after="240" w:line="480" w:lineRule="auto"/>
        <w:rPr>
          <w:noProof/>
          <w:lang w:val="en-US" w:eastAsia="en-GB"/>
        </w:rPr>
      </w:pPr>
      <w:bookmarkStart w:id="0" w:name="_GoBack"/>
      <w:bookmarkEnd w:id="0"/>
      <w:r w:rsidRPr="00034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1. Change from baseline in DLQI through Week 16 </w:t>
      </w:r>
    </w:p>
    <w:p w:rsidR="00C112C5" w:rsidRPr="00034592" w:rsidRDefault="00C112C5" w:rsidP="00C112C5">
      <w:pPr>
        <w:spacing w:before="120" w:after="24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592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0C6731DE" wp14:editId="6DF0B7A2">
            <wp:extent cx="5327904" cy="3392424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FI75520C_Manuscript_Supplementary figure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339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2C5" w:rsidRPr="00034592" w:rsidRDefault="00C112C5" w:rsidP="00C112C5">
      <w:pPr>
        <w:keepNext/>
        <w:spacing w:before="120" w:after="240" w:line="48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34592">
        <w:rPr>
          <w:rFonts w:ascii="Times New Roman" w:hAnsi="Times New Roman" w:cs="Times New Roman"/>
          <w:sz w:val="24"/>
          <w:szCs w:val="24"/>
          <w:lang w:val="en-US"/>
        </w:rPr>
        <w:t xml:space="preserve">Least squares mean (SE) change from baseline in DLQI through Week 16 for patients applying 2% </w:t>
      </w:r>
      <w:proofErr w:type="spellStart"/>
      <w:r w:rsidRPr="00034592">
        <w:rPr>
          <w:rFonts w:ascii="Times New Roman" w:hAnsi="Times New Roman" w:cs="Times New Roman"/>
          <w:sz w:val="24"/>
          <w:szCs w:val="24"/>
          <w:lang w:val="en-US"/>
        </w:rPr>
        <w:t>tofacitinib</w:t>
      </w:r>
      <w:proofErr w:type="spellEnd"/>
      <w:r w:rsidRPr="00034592">
        <w:rPr>
          <w:rFonts w:ascii="Times New Roman" w:hAnsi="Times New Roman" w:cs="Times New Roman"/>
          <w:sz w:val="24"/>
          <w:szCs w:val="24"/>
          <w:lang w:val="en-US"/>
        </w:rPr>
        <w:t xml:space="preserve">, 1% </w:t>
      </w:r>
      <w:proofErr w:type="spellStart"/>
      <w:r w:rsidRPr="00034592">
        <w:rPr>
          <w:rFonts w:ascii="Times New Roman" w:hAnsi="Times New Roman" w:cs="Times New Roman"/>
          <w:sz w:val="24"/>
          <w:szCs w:val="24"/>
          <w:lang w:val="en-US"/>
        </w:rPr>
        <w:t>tofacitinib</w:t>
      </w:r>
      <w:proofErr w:type="spellEnd"/>
      <w:r w:rsidRPr="00034592">
        <w:rPr>
          <w:rFonts w:ascii="Times New Roman" w:hAnsi="Times New Roman" w:cs="Times New Roman"/>
          <w:sz w:val="24"/>
          <w:szCs w:val="24"/>
          <w:lang w:val="en-US"/>
        </w:rPr>
        <w:t>, or vehicle, once daily or twice daily.</w:t>
      </w:r>
      <w:r w:rsidRPr="000345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34592">
        <w:rPr>
          <w:rFonts w:ascii="Times New Roman" w:hAnsi="Times New Roman" w:cs="Times New Roman"/>
          <w:sz w:val="24"/>
          <w:szCs w:val="24"/>
          <w:lang w:val="en-US"/>
        </w:rPr>
        <w:t>Changes from baseline were analyzed using a Mixed Model for Repeated Measures without imputation for missing values; QD and BID data were analyzed separately.</w:t>
      </w:r>
    </w:p>
    <w:p w:rsidR="00C112C5" w:rsidRPr="00034592" w:rsidRDefault="00C112C5" w:rsidP="00C112C5">
      <w:pPr>
        <w:spacing w:before="120" w:after="24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C112C5" w:rsidRPr="00034592" w:rsidSect="00454CD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034592">
        <w:rPr>
          <w:rFonts w:ascii="Times New Roman" w:hAnsi="Times New Roman" w:cs="Times New Roman"/>
          <w:sz w:val="24"/>
          <w:szCs w:val="24"/>
          <w:lang w:val="en-US"/>
        </w:rPr>
        <w:t xml:space="preserve">BID, twice daily; DLQI, Dermatology Life Quality Index; LSM, least squares mean; PGA-Cm, Calculated Physician’s Global Assessment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patients with </w:t>
      </w:r>
      <w:r w:rsidRPr="00034592">
        <w:rPr>
          <w:rFonts w:ascii="Times New Roman" w:hAnsi="Times New Roman" w:cs="Times New Roman"/>
          <w:sz w:val="24"/>
          <w:szCs w:val="24"/>
          <w:lang w:val="en-US"/>
        </w:rPr>
        <w:t>mild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00034592">
        <w:rPr>
          <w:rFonts w:ascii="Times New Roman" w:hAnsi="Times New Roman" w:cs="Times New Roman"/>
          <w:sz w:val="24"/>
          <w:szCs w:val="24"/>
          <w:lang w:val="en-US"/>
        </w:rPr>
        <w:t>moderate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plaque psoriasis at baseline</w:t>
      </w:r>
      <w:r w:rsidRPr="00034592">
        <w:rPr>
          <w:rFonts w:ascii="Times New Roman" w:hAnsi="Times New Roman" w:cs="Times New Roman"/>
          <w:sz w:val="24"/>
          <w:szCs w:val="24"/>
          <w:lang w:val="en-US"/>
        </w:rPr>
        <w:t xml:space="preserve">; QD, once daily; SE, standard error; </w:t>
      </w:r>
      <w:proofErr w:type="spellStart"/>
      <w:r w:rsidRPr="00034592">
        <w:rPr>
          <w:rFonts w:ascii="Times New Roman" w:hAnsi="Times New Roman" w:cs="Times New Roman"/>
          <w:sz w:val="24"/>
          <w:szCs w:val="24"/>
          <w:lang w:val="en-US"/>
        </w:rPr>
        <w:t>tofa</w:t>
      </w:r>
      <w:proofErr w:type="spellEnd"/>
      <w:r w:rsidRPr="0003459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4592">
        <w:rPr>
          <w:rFonts w:ascii="Times New Roman" w:hAnsi="Times New Roman" w:cs="Times New Roman"/>
          <w:sz w:val="24"/>
          <w:szCs w:val="24"/>
          <w:lang w:val="en-US"/>
        </w:rPr>
        <w:t>tofacitinib</w:t>
      </w:r>
      <w:proofErr w:type="spellEnd"/>
    </w:p>
    <w:p w:rsidR="00C112C5" w:rsidRPr="00034592" w:rsidRDefault="00C112C5" w:rsidP="00C112C5">
      <w:pPr>
        <w:rPr>
          <w:rFonts w:ascii="Times New Roman" w:eastAsia="TimesNewRoman" w:hAnsi="Times New Roman" w:cs="Times New Roman"/>
          <w:b/>
          <w:sz w:val="24"/>
          <w:szCs w:val="24"/>
          <w:lang w:val="en-US"/>
        </w:rPr>
      </w:pPr>
      <w:r w:rsidRPr="00034592">
        <w:rPr>
          <w:rFonts w:ascii="Times New Roman" w:eastAsia="TimesNewRoman" w:hAnsi="Times New Roman" w:cs="Times New Roman"/>
          <w:b/>
          <w:sz w:val="24"/>
          <w:szCs w:val="24"/>
          <w:lang w:val="en-US"/>
        </w:rPr>
        <w:lastRenderedPageBreak/>
        <w:t>Supplementary Table 1. Serious adverse events by treatment group</w:t>
      </w:r>
    </w:p>
    <w:tbl>
      <w:tblPr>
        <w:tblStyle w:val="TableGrid"/>
        <w:tblW w:w="14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49"/>
        <w:gridCol w:w="1587"/>
        <w:gridCol w:w="1587"/>
        <w:gridCol w:w="1587"/>
        <w:gridCol w:w="1587"/>
        <w:gridCol w:w="1587"/>
        <w:gridCol w:w="1587"/>
      </w:tblGrid>
      <w:tr w:rsidR="00C112C5" w:rsidRPr="00034592" w:rsidTr="00087DFD"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2% </w:t>
            </w:r>
            <w:proofErr w:type="spellStart"/>
            <w:r w:rsidRPr="00034592">
              <w:rPr>
                <w:rFonts w:ascii="Times New Roman" w:hAnsi="Times New Roman" w:cs="Times New Roman"/>
                <w:b/>
                <w:lang w:val="en-US"/>
              </w:rPr>
              <w:t>tofacitinib</w:t>
            </w:r>
            <w:proofErr w:type="spellEnd"/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 BID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1% </w:t>
            </w:r>
            <w:proofErr w:type="spellStart"/>
            <w:r w:rsidRPr="00034592">
              <w:rPr>
                <w:rFonts w:ascii="Times New Roman" w:hAnsi="Times New Roman" w:cs="Times New Roman"/>
                <w:b/>
                <w:lang w:val="en-US"/>
              </w:rPr>
              <w:t>tofacitinib</w:t>
            </w:r>
            <w:proofErr w:type="spellEnd"/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 BID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Vehicle</w:t>
            </w:r>
          </w:p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BID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2% </w:t>
            </w:r>
            <w:proofErr w:type="spellStart"/>
            <w:r w:rsidRPr="00034592">
              <w:rPr>
                <w:rFonts w:ascii="Times New Roman" w:hAnsi="Times New Roman" w:cs="Times New Roman"/>
                <w:b/>
                <w:lang w:val="en-US"/>
              </w:rPr>
              <w:t>tofacitinib</w:t>
            </w:r>
            <w:proofErr w:type="spellEnd"/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 QD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1% </w:t>
            </w:r>
            <w:proofErr w:type="spellStart"/>
            <w:r w:rsidRPr="00034592">
              <w:rPr>
                <w:rFonts w:ascii="Times New Roman" w:hAnsi="Times New Roman" w:cs="Times New Roman"/>
                <w:b/>
                <w:lang w:val="en-US"/>
              </w:rPr>
              <w:t>tofacitinib</w:t>
            </w:r>
            <w:proofErr w:type="spellEnd"/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 QD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Vehicle</w:t>
            </w:r>
          </w:p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QD</w:t>
            </w:r>
          </w:p>
        </w:tc>
      </w:tr>
      <w:tr w:rsidR="00C112C5" w:rsidRPr="00034592" w:rsidTr="00087DFD">
        <w:tc>
          <w:tcPr>
            <w:tcW w:w="4649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034592">
              <w:rPr>
                <w:rFonts w:ascii="Times New Roman" w:hAnsi="Times New Roman" w:cs="Times New Roman"/>
                <w:b/>
                <w:lang w:val="en-US"/>
              </w:rPr>
              <w:t>MedDRA</w:t>
            </w:r>
            <w:proofErr w:type="spellEnd"/>
            <w:r w:rsidRPr="00034592">
              <w:rPr>
                <w:rFonts w:ascii="Times New Roman" w:hAnsi="Times New Roman" w:cs="Times New Roman"/>
                <w:b/>
                <w:lang w:val="en-US"/>
              </w:rPr>
              <w:t xml:space="preserve"> preferred term, n (%)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N=71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N=70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N=71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N=70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N=74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4592">
              <w:rPr>
                <w:rFonts w:ascii="Times New Roman" w:hAnsi="Times New Roman" w:cs="Times New Roman"/>
                <w:b/>
                <w:lang w:val="en-US"/>
              </w:rPr>
              <w:t>N=74</w:t>
            </w:r>
          </w:p>
        </w:tc>
      </w:tr>
      <w:tr w:rsidR="00C112C5" w:rsidRPr="00034592" w:rsidTr="00087DFD"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 xml:space="preserve">Abdominal wound dehiscence 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Cardiac failure congestive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Diabetes mellitus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Myocardial infarction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Non-cardiac chest pain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Osteoarthritis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 xml:space="preserve">Psoriatic </w:t>
            </w:r>
            <w:proofErr w:type="spellStart"/>
            <w:r w:rsidRPr="00034592">
              <w:rPr>
                <w:rFonts w:ascii="Times New Roman" w:hAnsi="Times New Roman" w:cs="Times New Roman"/>
                <w:lang w:val="en-US"/>
              </w:rPr>
              <w:t>arthropathy</w:t>
            </w:r>
            <w:proofErr w:type="spellEnd"/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Arrhythmia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Systemic inflammatory response syndrome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Urinary tract infection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  <w:tc>
          <w:tcPr>
            <w:tcW w:w="1587" w:type="dxa"/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12C5" w:rsidRPr="00034592" w:rsidTr="00087DFD">
        <w:tc>
          <w:tcPr>
            <w:tcW w:w="4649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Atrial fibrillation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C112C5" w:rsidRPr="00034592" w:rsidRDefault="00C112C5" w:rsidP="00087DF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4592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</w:tr>
    </w:tbl>
    <w:p w:rsidR="00C112C5" w:rsidRDefault="00C112C5" w:rsidP="00C112C5">
      <w:pPr>
        <w:rPr>
          <w:rFonts w:ascii="Times New Roman" w:hAnsi="Times New Roman" w:cs="Times New Roman"/>
          <w:lang w:val="en-US"/>
        </w:rPr>
      </w:pPr>
      <w:r w:rsidRPr="00034592">
        <w:rPr>
          <w:rFonts w:ascii="Times New Roman" w:eastAsia="TimesNew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034592">
        <w:rPr>
          <w:rFonts w:ascii="Times New Roman" w:hAnsi="Times New Roman" w:cs="Times New Roman"/>
          <w:sz w:val="24"/>
          <w:szCs w:val="24"/>
          <w:lang w:val="en-US"/>
        </w:rPr>
        <w:t xml:space="preserve">BID, twice daily; QD, once daily; </w:t>
      </w:r>
      <w:proofErr w:type="spellStart"/>
      <w:r w:rsidRPr="00034592">
        <w:rPr>
          <w:rFonts w:ascii="Times New Roman" w:hAnsi="Times New Roman" w:cs="Times New Roman"/>
          <w:lang w:val="en-US"/>
        </w:rPr>
        <w:t>MedDRA</w:t>
      </w:r>
      <w:proofErr w:type="spellEnd"/>
      <w:r w:rsidRPr="00034592">
        <w:rPr>
          <w:rFonts w:ascii="Times New Roman" w:hAnsi="Times New Roman" w:cs="Times New Roman"/>
          <w:lang w:val="en-US"/>
        </w:rPr>
        <w:t>, Medical Dictionary for Regulatory Activities</w:t>
      </w:r>
    </w:p>
    <w:p w:rsidR="00C112C5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  <w:r w:rsidRPr="009A7BD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lastRenderedPageBreak/>
        <w:t xml:space="preserve">Supplementary Table 2. Number and percent of plasma </w:t>
      </w:r>
      <w:proofErr w:type="spellStart"/>
      <w:r w:rsidRPr="009A7BD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t>tofacitinib</w:t>
      </w:r>
      <w:proofErr w:type="spellEnd"/>
      <w:r w:rsidRPr="009A7BD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t xml:space="preserve"> concentration samples (pre-dose and post-dose) by concentration range – available data mild/moderate - post hoc</w:t>
      </w:r>
    </w:p>
    <w:p w:rsidR="00C112C5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</w:p>
    <w:tbl>
      <w:tblPr>
        <w:tblW w:w="11055" w:type="dxa"/>
        <w:tblLayout w:type="fixed"/>
        <w:tblLook w:val="04A0" w:firstRow="1" w:lastRow="0" w:firstColumn="1" w:lastColumn="0" w:noHBand="0" w:noVBand="1"/>
      </w:tblPr>
      <w:tblGrid>
        <w:gridCol w:w="2211"/>
        <w:gridCol w:w="2211"/>
        <w:gridCol w:w="2211"/>
        <w:gridCol w:w="2211"/>
        <w:gridCol w:w="2211"/>
      </w:tblGrid>
      <w:tr w:rsidR="00C112C5" w:rsidRPr="009A7BD2" w:rsidTr="00087DFD">
        <w:trPr>
          <w:trHeight w:val="660"/>
        </w:trPr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concentration range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2%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BID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n (%)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1%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BID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n (%)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2%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QD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</w:t>
            </w:r>
            <w:proofErr w:type="gram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(%)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1%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QD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,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</w:t>
            </w:r>
            <w:proofErr w:type="gram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(%)</w:t>
            </w:r>
          </w:p>
        </w:tc>
      </w:tr>
      <w:tr w:rsidR="00C112C5" w:rsidRPr="009A7BD2" w:rsidTr="00087DFD">
        <w:trPr>
          <w:trHeight w:val="30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&lt;0.01 ng/mL (LLOQ)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 (4.6)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 (6.0)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 (2.3)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 (5.1)</w:t>
            </w:r>
          </w:p>
        </w:tc>
      </w:tr>
      <w:tr w:rsidR="00C112C5" w:rsidRPr="009A7BD2" w:rsidTr="00087DFD">
        <w:trPr>
          <w:trHeight w:val="30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0.01 to &lt;0.1 ng/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nL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 (16.5)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95 (35.6)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 (15.2)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77 (23.2)</w:t>
            </w:r>
          </w:p>
        </w:tc>
      </w:tr>
      <w:tr w:rsidR="00C112C5" w:rsidRPr="009A7BD2" w:rsidTr="00087DFD">
        <w:trPr>
          <w:trHeight w:val="30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 to &lt;1.0 ng/mL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164 (63.1)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149 (55.8)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173 (65.5)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198 (59.6)</w:t>
            </w:r>
          </w:p>
        </w:tc>
      </w:tr>
      <w:tr w:rsidR="00C112C5" w:rsidRPr="009A7BD2" w:rsidTr="00087DFD">
        <w:trPr>
          <w:trHeight w:val="30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≥ 1.0 ng/mL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 (15.8)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 (2.6)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 (17.0)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 (12.0)</w:t>
            </w:r>
          </w:p>
        </w:tc>
      </w:tr>
      <w:tr w:rsidR="00C112C5" w:rsidRPr="009A7BD2" w:rsidTr="00087DFD">
        <w:trPr>
          <w:trHeight w:val="300"/>
        </w:trPr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Total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 (100.0)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267 (100.0)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264 (100.0)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332 (100.0)</w:t>
            </w:r>
          </w:p>
        </w:tc>
      </w:tr>
    </w:tbl>
    <w:p w:rsidR="00C112C5" w:rsidRDefault="00C112C5" w:rsidP="00C112C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:rsidR="00C112C5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The LLOQ was 0.0100 ng/mL</w:t>
      </w:r>
    </w:p>
    <w:p w:rsidR="00C112C5" w:rsidRPr="009A7BD2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 xml:space="preserve">BID, twice daily; LLOQ, lower limit of quantification; n, number of all </w:t>
      </w:r>
      <w:proofErr w:type="spellStart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tofacitinib</w:t>
      </w:r>
      <w:proofErr w:type="spellEnd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 xml:space="preserve"> samples (pre-dose and post-dose) excluding Day 1 pre-dose; QD, once daily</w:t>
      </w:r>
    </w:p>
    <w:p w:rsidR="00C112C5" w:rsidRDefault="00C112C5" w:rsidP="00C11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</w:p>
    <w:p w:rsidR="00454CD3" w:rsidRDefault="00454CD3">
      <w:pPr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br w:type="page"/>
      </w:r>
    </w:p>
    <w:p w:rsidR="00C112C5" w:rsidRPr="009A7BD2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9A7BD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lastRenderedPageBreak/>
        <w:t xml:space="preserve">Supplementary Table 3. Summary of plasma </w:t>
      </w:r>
      <w:proofErr w:type="spellStart"/>
      <w:r w:rsidRPr="009A7BD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t>tofacitinib</w:t>
      </w:r>
      <w:proofErr w:type="spellEnd"/>
      <w:r w:rsidRPr="009A7BD2"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  <w:t xml:space="preserve"> pharmacokinetic parameters - available data at week 4 - mild/moderate - post hoc</w:t>
      </w:r>
    </w:p>
    <w:p w:rsidR="00C112C5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45"/>
        <w:gridCol w:w="2379"/>
        <w:gridCol w:w="2378"/>
        <w:gridCol w:w="2378"/>
        <w:gridCol w:w="2378"/>
      </w:tblGrid>
      <w:tr w:rsidR="00C112C5" w:rsidRPr="009A7BD2" w:rsidTr="00087DFD">
        <w:trPr>
          <w:trHeight w:val="345"/>
        </w:trPr>
        <w:tc>
          <w:tcPr>
            <w:tcW w:w="1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34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Parameter summary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statistics</w:t>
            </w: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a</w:t>
            </w:r>
            <w:proofErr w:type="spellEnd"/>
          </w:p>
        </w:tc>
      </w:tr>
      <w:tr w:rsidR="00C112C5" w:rsidRPr="009A7BD2" w:rsidTr="00087DFD">
        <w:trPr>
          <w:trHeight w:val="345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Parameter (units)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2%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BID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1%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BID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2%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QD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1% </w:t>
            </w:r>
            <w:proofErr w:type="spellStart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tofacitinib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QD</w:t>
            </w:r>
          </w:p>
        </w:tc>
      </w:tr>
      <w:tr w:rsidR="00C112C5" w:rsidRPr="009A7BD2" w:rsidTr="00087DFD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</w:tr>
      <w:tr w:rsidR="00C112C5" w:rsidRPr="009A7BD2" w:rsidTr="00087DFD">
        <w:trPr>
          <w:trHeight w:val="33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AUC</w:t>
            </w:r>
            <w:r w:rsidRPr="009A7BD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GB"/>
              </w:rPr>
              <w:t>tau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(ng.hr/mL)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2.975 (187)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1.060 (283)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9.803 (45)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8.944 (151)</w:t>
            </w:r>
          </w:p>
        </w:tc>
      </w:tr>
      <w:tr w:rsidR="00C112C5" w:rsidRPr="009A7BD2" w:rsidTr="00087DFD">
        <w:trPr>
          <w:trHeight w:val="330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</w:t>
            </w:r>
            <w:r w:rsidRPr="009A7BD2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GB"/>
              </w:rPr>
              <w:t>max</w:t>
            </w:r>
            <w:proofErr w:type="spellEnd"/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(ng/mL)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0.3488 (222)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0.1606 (140)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0.5128 (54)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112C5" w:rsidRPr="009A7BD2" w:rsidRDefault="00C112C5" w:rsidP="00454CD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9A7BD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0.5488 (147)</w:t>
            </w:r>
          </w:p>
        </w:tc>
      </w:tr>
    </w:tbl>
    <w:p w:rsidR="00C112C5" w:rsidRDefault="00C112C5" w:rsidP="00C11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</w:p>
    <w:p w:rsidR="00C112C5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proofErr w:type="spellStart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AUC</w:t>
      </w:r>
      <w:r w:rsidRPr="009A7BD2">
        <w:rPr>
          <w:rFonts w:ascii="Times New Roman" w:eastAsia="Times New Roman" w:hAnsi="Times New Roman" w:cs="Times New Roman"/>
          <w:color w:val="000000"/>
          <w:vertAlign w:val="subscript"/>
          <w:lang w:eastAsia="en-GB"/>
        </w:rPr>
        <w:t>tau</w:t>
      </w:r>
      <w:proofErr w:type="spellEnd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, area under the plasma concentration time profile from time zero to the time tau (</w:t>
      </w:r>
      <w:r w:rsidRPr="009A7BD2">
        <w:rPr>
          <w:rFonts w:ascii="Calibri" w:eastAsia="Times New Roman" w:hAnsi="Calibri" w:cs="Times New Roman"/>
          <w:color w:val="000000"/>
          <w:lang w:eastAsia="en-GB"/>
        </w:rPr>
        <w:t>τ</w:t>
      </w:r>
      <w:r w:rsidRPr="009A7BD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); </w:t>
      </w:r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 xml:space="preserve">BID, twice daily; </w:t>
      </w:r>
      <w:proofErr w:type="spellStart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C</w:t>
      </w:r>
      <w:r w:rsidRPr="009A7BD2">
        <w:rPr>
          <w:rFonts w:ascii="Times New Roman" w:eastAsia="Times New Roman" w:hAnsi="Times New Roman" w:cs="Times New Roman"/>
          <w:color w:val="000000"/>
          <w:vertAlign w:val="subscript"/>
          <w:lang w:eastAsia="en-GB"/>
        </w:rPr>
        <w:t>max</w:t>
      </w:r>
      <w:proofErr w:type="spellEnd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, maximum observed plasma concentration;</w:t>
      </w:r>
    </w:p>
    <w:p w:rsidR="00C112C5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color w:val="000000"/>
          <w:lang w:eastAsia="en-GB"/>
        </w:rPr>
      </w:pPr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N, number of subjects contributing to the summary statistics; QD, once daily</w:t>
      </w:r>
    </w:p>
    <w:p w:rsidR="00C112C5" w:rsidRPr="00D24432" w:rsidRDefault="00C112C5" w:rsidP="00454CD3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en-GB"/>
        </w:rPr>
      </w:pPr>
      <w:proofErr w:type="spellStart"/>
      <w:proofErr w:type="gramStart"/>
      <w:r w:rsidRPr="009A7BD2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a</w:t>
      </w:r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>Geometric</w:t>
      </w:r>
      <w:proofErr w:type="spellEnd"/>
      <w:proofErr w:type="gramEnd"/>
      <w:r w:rsidRPr="009A7BD2">
        <w:rPr>
          <w:rFonts w:ascii="Times New Roman" w:eastAsia="Times New Roman" w:hAnsi="Times New Roman" w:cs="Times New Roman"/>
          <w:color w:val="000000"/>
          <w:lang w:eastAsia="en-GB"/>
        </w:rPr>
        <w:t xml:space="preserve"> mean (geometric %CV)</w:t>
      </w:r>
    </w:p>
    <w:p w:rsidR="00976FE0" w:rsidRDefault="00976FE0"/>
    <w:sectPr w:rsidR="00976FE0" w:rsidSect="00454CD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C5"/>
    <w:rsid w:val="00454CD3"/>
    <w:rsid w:val="004C0067"/>
    <w:rsid w:val="005F0A76"/>
    <w:rsid w:val="00976FE0"/>
    <w:rsid w:val="00C1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E97E8B-A8D4-4880-9038-B556F110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11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IPG</Company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Baumforth, Karl (MAN-CMC)</dc:creator>
  <cp:keywords/>
  <dc:description/>
  <cp:lastModifiedBy>Baumforth, Karl (MAN-CMC)</cp:lastModifiedBy>
  <cp:revision>2</cp:revision>
  <dcterms:created xsi:type="dcterms:W3CDTF">2016-09-09T10:51:00Z</dcterms:created>
  <dcterms:modified xsi:type="dcterms:W3CDTF">2016-09-09T10:51:00Z</dcterms:modified>
</cp:coreProperties>
</file>