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14AB" w:rsidRDefault="002C14AB" w:rsidP="002C14AB">
      <w:pPr>
        <w:jc w:val="center"/>
        <w:rPr>
          <w:b/>
          <w:lang w:val="en-US"/>
        </w:rPr>
      </w:pPr>
      <w:r>
        <w:rPr>
          <w:b/>
          <w:lang w:val="en-US"/>
        </w:rPr>
        <w:t>Supplementary Figure 1 – Associations between different hard-to-treat locations</w:t>
      </w:r>
    </w:p>
    <w:p w:rsidR="002C14AB" w:rsidRDefault="002C14AB" w:rsidP="002C14AB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A13B9B6" wp14:editId="71C8509C">
            <wp:extent cx="6122504" cy="6401003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60" cy="641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AB" w:rsidRDefault="002C14AB" w:rsidP="002C14AB">
      <w:pPr>
        <w:jc w:val="center"/>
        <w:rPr>
          <w:b/>
          <w:lang w:val="en-US"/>
        </w:rPr>
      </w:pPr>
      <w:r w:rsidRPr="00AD3DFE">
        <w:rPr>
          <w:sz w:val="22"/>
          <w:lang w:val="en-US"/>
        </w:rPr>
        <w:t>The figure shows the associations (presented as odds ratios with 95% confidence intervals) between psoriasis in hard-to-treat areas. Estimates are adjusted for age, sex, and psoriasis severity.</w:t>
      </w:r>
    </w:p>
    <w:p w:rsidR="002C14AB" w:rsidRDefault="002C14AB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15CE6" w:rsidRPr="00CD31FC" w:rsidRDefault="00715CE6" w:rsidP="00715CE6">
      <w:pPr>
        <w:jc w:val="center"/>
        <w:rPr>
          <w:b/>
          <w:lang w:val="en-US"/>
        </w:rPr>
      </w:pPr>
      <w:r w:rsidRPr="005246F5">
        <w:rPr>
          <w:b/>
          <w:lang w:val="en-US"/>
        </w:rPr>
        <w:lastRenderedPageBreak/>
        <w:t>S</w:t>
      </w:r>
      <w:r>
        <w:rPr>
          <w:b/>
          <w:lang w:val="en-US"/>
        </w:rPr>
        <w:t>upplementary table 1 –</w:t>
      </w:r>
      <w:r w:rsidRPr="00CD31FC">
        <w:rPr>
          <w:b/>
          <w:lang w:val="en-US"/>
        </w:rPr>
        <w:t>Test</w:t>
      </w:r>
      <w:r>
        <w:rPr>
          <w:b/>
          <w:lang w:val="en-US"/>
        </w:rPr>
        <w:t>s</w:t>
      </w:r>
      <w:r w:rsidRPr="00CD31FC">
        <w:rPr>
          <w:b/>
          <w:lang w:val="en-US"/>
        </w:rPr>
        <w:t xml:space="preserve"> for significant d</w:t>
      </w:r>
      <w:r>
        <w:rPr>
          <w:b/>
          <w:lang w:val="en-US"/>
        </w:rPr>
        <w:t>ifferences</w:t>
      </w:r>
    </w:p>
    <w:tbl>
      <w:tblPr>
        <w:tblW w:w="87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766"/>
        <w:gridCol w:w="1524"/>
        <w:gridCol w:w="896"/>
        <w:gridCol w:w="4201"/>
      </w:tblGrid>
      <w:tr w:rsidR="00715CE6" w:rsidRPr="00F644DC" w:rsidTr="00956C41">
        <w:trPr>
          <w:trHeight w:val="255"/>
        </w:trPr>
        <w:tc>
          <w:tcPr>
            <w:tcW w:w="87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715CE6" w:rsidRPr="009F1EEA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Differences compared to patients without involvement of a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hard</w:t>
            </w: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-to-treat area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in manuscript table 1</w:t>
            </w:r>
          </w:p>
        </w:tc>
      </w:tr>
      <w:tr w:rsidR="00715CE6" w:rsidRPr="00F644DC" w:rsidTr="00956C41">
        <w:trPr>
          <w:trHeight w:val="25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sz w:val="20"/>
                <w:szCs w:val="20"/>
                <w:lang w:val="en-US"/>
              </w:rPr>
            </w:pP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p&lt;0.01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p&lt;0.0001</w:t>
            </w:r>
          </w:p>
        </w:tc>
      </w:tr>
      <w:tr w:rsidR="00715CE6" w:rsidRPr="00F644DC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Scalp, Face, Palms, Soles, Genitals, Nails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Face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Palms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Soles, Genitals, Nails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Face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Palms, </w:t>
            </w: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Soles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Nails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Genitals, Nails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Scalp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Face, Palms, Soles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Scalp, Face, Genitals, Nails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Age of onset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Scalp, Face, Genitals, Nails</w:t>
            </w:r>
          </w:p>
        </w:tc>
      </w:tr>
      <w:tr w:rsidR="00715CE6" w:rsidRPr="00F644DC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Current BSA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Scalp, Face, Palms, Soles, Genitals, Nails</w:t>
            </w:r>
          </w:p>
        </w:tc>
      </w:tr>
      <w:tr w:rsidR="00715CE6" w:rsidRPr="009F1EEA" w:rsidTr="00956C41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Flares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E6" w:rsidRPr="009F1EEA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1EEA">
              <w:rPr>
                <w:rFonts w:ascii="Calibri" w:hAnsi="Calibri" w:cs="Calibri"/>
                <w:color w:val="000000"/>
                <w:sz w:val="20"/>
                <w:szCs w:val="20"/>
              </w:rPr>
              <w:t>Scalp, Face, Nails</w:t>
            </w:r>
          </w:p>
        </w:tc>
      </w:tr>
    </w:tbl>
    <w:p w:rsidR="00715CE6" w:rsidRDefault="00715CE6" w:rsidP="00715CE6">
      <w:pPr>
        <w:rPr>
          <w:b/>
        </w:rPr>
      </w:pPr>
    </w:p>
    <w:p w:rsidR="00715CE6" w:rsidRDefault="00715CE6" w:rsidP="00715CE6">
      <w:pP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</w:pPr>
      <w:r w:rsidRPr="00CD31F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Differences compared to patients without involvement of a </w:t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hard</w:t>
      </w:r>
      <w:r w:rsidRPr="00CD31F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-to-treat area</w:t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in manuscript table 2</w:t>
      </w:r>
    </w:p>
    <w:p w:rsidR="00715CE6" w:rsidRPr="00D91374" w:rsidRDefault="00715CE6" w:rsidP="00715CE6">
      <w:pPr>
        <w:rPr>
          <w:b/>
          <w:lang w:val="en-US"/>
        </w:rPr>
      </w:pPr>
    </w:p>
    <w:tbl>
      <w:tblPr>
        <w:tblW w:w="100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2"/>
      </w:tblGrid>
      <w:tr w:rsidR="00715CE6" w:rsidRPr="00F644DC" w:rsidTr="00956C41">
        <w:trPr>
          <w:trHeight w:val="255"/>
        </w:trPr>
        <w:tc>
          <w:tcPr>
            <w:tcW w:w="10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3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58"/>
              <w:gridCol w:w="746"/>
              <w:gridCol w:w="870"/>
              <w:gridCol w:w="873"/>
              <w:gridCol w:w="4093"/>
            </w:tblGrid>
            <w:tr w:rsidR="00715CE6" w:rsidRPr="00CD31FC" w:rsidTr="00956C41">
              <w:trPr>
                <w:trHeight w:val="255"/>
              </w:trPr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p&lt;0.05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p&lt;0.01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p&lt;0.001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p&lt;0.0001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DLQI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  <w:tr w:rsidR="00715CE6" w:rsidRPr="00CD31F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Joint pain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Genitals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Scalp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Face, Palms, Soles, Nails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Skin Pain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Touch avoidance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Trouble sleeping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Itch severity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  <w:tr w:rsidR="00715CE6" w:rsidRPr="00F644DC" w:rsidTr="00956C41">
              <w:trPr>
                <w:trHeight w:val="255"/>
              </w:trPr>
              <w:tc>
                <w:tcPr>
                  <w:tcW w:w="17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Itch location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15CE6" w:rsidRPr="00CD31FC" w:rsidRDefault="00715CE6" w:rsidP="00956C41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CD31F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Scalp, Face, Palms, Soles, Genitals, Nails</w:t>
                  </w:r>
                </w:p>
              </w:tc>
            </w:tr>
          </w:tbl>
          <w:p w:rsidR="00715CE6" w:rsidRPr="00C30897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</w:p>
        </w:tc>
      </w:tr>
    </w:tbl>
    <w:p w:rsidR="00715CE6" w:rsidRDefault="00715CE6" w:rsidP="00715CE6">
      <w:pPr>
        <w:jc w:val="center"/>
        <w:rPr>
          <w:b/>
          <w:lang w:val="en-US"/>
        </w:rPr>
      </w:pPr>
    </w:p>
    <w:p w:rsidR="00715CE6" w:rsidRDefault="00715CE6" w:rsidP="00715CE6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15CE6" w:rsidRPr="005246F5" w:rsidRDefault="00715CE6" w:rsidP="00715CE6">
      <w:pPr>
        <w:jc w:val="center"/>
        <w:rPr>
          <w:b/>
          <w:lang w:val="en-US"/>
        </w:rPr>
      </w:pPr>
      <w:r>
        <w:rPr>
          <w:b/>
          <w:lang w:val="en-US"/>
        </w:rPr>
        <w:lastRenderedPageBreak/>
        <w:t>S</w:t>
      </w:r>
      <w:r w:rsidRPr="005246F5">
        <w:rPr>
          <w:b/>
          <w:lang w:val="en-US"/>
        </w:rPr>
        <w:t xml:space="preserve">upplementary table </w:t>
      </w:r>
      <w:r>
        <w:rPr>
          <w:b/>
          <w:lang w:val="en-US"/>
        </w:rPr>
        <w:t>2</w:t>
      </w:r>
      <w:r w:rsidRPr="005246F5">
        <w:rPr>
          <w:b/>
          <w:lang w:val="en-US"/>
        </w:rPr>
        <w:t xml:space="preserve"> – </w:t>
      </w:r>
      <w:r>
        <w:rPr>
          <w:b/>
          <w:lang w:val="en-US"/>
        </w:rPr>
        <w:t>EQ-5D-5L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55"/>
        <w:gridCol w:w="539"/>
        <w:gridCol w:w="539"/>
        <w:gridCol w:w="539"/>
        <w:gridCol w:w="539"/>
        <w:gridCol w:w="671"/>
        <w:gridCol w:w="539"/>
        <w:gridCol w:w="177"/>
        <w:gridCol w:w="1739"/>
      </w:tblGrid>
      <w:tr w:rsidR="00715CE6" w:rsidRPr="007A1D8E" w:rsidTr="00956C41">
        <w:trPr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5246F5" w:rsidRDefault="00715CE6" w:rsidP="00956C41">
            <w:pPr>
              <w:rPr>
                <w:sz w:val="16"/>
                <w:lang w:val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5246F5" w:rsidRDefault="00715CE6" w:rsidP="00956C41">
            <w:pPr>
              <w:rPr>
                <w:sz w:val="16"/>
                <w:szCs w:val="20"/>
                <w:lang w:val="en-US"/>
              </w:rPr>
            </w:pPr>
          </w:p>
        </w:tc>
        <w:tc>
          <w:tcPr>
            <w:tcW w:w="52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Plaque psoriasis</w:t>
            </w:r>
          </w:p>
        </w:tc>
      </w:tr>
      <w:tr w:rsidR="00715CE6" w:rsidRPr="00F644DC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33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</w:pPr>
            <w:r w:rsidRPr="007A1D8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 xml:space="preserve">With involvement of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>hard</w:t>
            </w:r>
            <w:r w:rsidRPr="007A1D8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>-to-treat area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</w:pPr>
            <w:r w:rsidRPr="007A1D8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 xml:space="preserve">Without involvement of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>hard</w:t>
            </w:r>
            <w:r w:rsidRPr="007A1D8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20"/>
                <w:lang w:val="en-US"/>
              </w:rPr>
              <w:t>-to-treat area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EQ-5D dimension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Scalp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Face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Palms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Soles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Genitals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Nails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Mobility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58.3%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54.8%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47.1%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45.9%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54.6%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49.1%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61.2%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21.3%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22.7%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23.8%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25.7%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18.5%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14.5%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16.7%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20.4%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23.1%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16.9%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19.1%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14.9%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7.2%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5.9%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5.1%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0.0%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0.2%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0.3%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Self-care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82.4%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79.0%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77.7%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78.7%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80.5%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78.4%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86.5%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11.6%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13.2%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14.5%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8.6%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6.5%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5.9%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3.5%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1.1%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0.5%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0.4%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0.6%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Usual activity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55.6%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53.2%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41.0%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44.0%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52.1%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48.4%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60.2%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23.5%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27.8%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29.3%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26.2%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25.3%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19.2%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16.1%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19.6%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18.5%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15.3%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18.9%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14.1%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6.1%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5.7%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4.3%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2.2%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1.7%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2.2%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Pain / discomfort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24.3%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21.2%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17.1%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18.8%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17.8%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17.3%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38.8%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35.4%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35.4%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31.5%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32.1%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35.2%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35.4%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29.3%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28.3%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30.4%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32.7%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32.5%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34.5%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32.3%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22.6%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10.0%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10.6%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15.1%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14.4%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11.1%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13.0%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7.3%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2.6%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1.4%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2.0%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2.1%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Anxiety / depression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64.9%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62.9%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65.0%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65.6%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58.6%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62.2%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76.3%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22.2%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22.2%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19.9%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21.2%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26.6%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24.5%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15.5%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9.6%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11.0%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11.1%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10.1%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11.6%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10.3%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5.9%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2.5%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3.1%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2.7%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3.0%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2.4%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1.9%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Level 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0.8%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0.9%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0.5%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0.2%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0.6%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0.4%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  <w:t>EQ-5D-VAS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Mean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65.8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64.7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63.2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62.7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64.9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63.4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69.1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SD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26.3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26.4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24.7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25.7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27.8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Median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80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25th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50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75th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90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7A1D8E">
              <w:rPr>
                <w:rFonts w:ascii="Calibri" w:hAnsi="Calibri" w:cs="Calibri"/>
                <w:color w:val="000000"/>
                <w:sz w:val="16"/>
                <w:szCs w:val="20"/>
              </w:rPr>
              <w:t> </w:t>
            </w:r>
          </w:p>
        </w:tc>
      </w:tr>
      <w:tr w:rsidR="00715CE6" w:rsidRPr="007A1D8E" w:rsidTr="00956C41">
        <w:trPr>
          <w:trHeight w:val="25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A1D8E" w:rsidRDefault="00715CE6" w:rsidP="00956C41">
            <w:pPr>
              <w:rPr>
                <w:sz w:val="16"/>
                <w:szCs w:val="20"/>
              </w:rPr>
            </w:pPr>
          </w:p>
        </w:tc>
      </w:tr>
    </w:tbl>
    <w:p w:rsidR="00715CE6" w:rsidRPr="005246F5" w:rsidRDefault="00715CE6" w:rsidP="00715CE6">
      <w:pPr>
        <w:rPr>
          <w:sz w:val="18"/>
          <w:lang w:val="en-US"/>
        </w:rPr>
      </w:pPr>
      <w:r w:rsidRPr="005246F5">
        <w:rPr>
          <w:sz w:val="18"/>
          <w:lang w:val="en-US"/>
        </w:rPr>
        <w:t xml:space="preserve">All results are significantly different (p&lt;0.001) compared with patients without involvement of a hard-to-treat area. </w:t>
      </w:r>
    </w:p>
    <w:p w:rsidR="00715CE6" w:rsidRDefault="00715CE6" w:rsidP="00715CE6">
      <w:pPr>
        <w:rPr>
          <w:sz w:val="18"/>
          <w:lang w:val="en-US"/>
        </w:rPr>
      </w:pPr>
      <w:r w:rsidRPr="005246F5">
        <w:rPr>
          <w:sz w:val="18"/>
          <w:lang w:val="en-US"/>
        </w:rPr>
        <w:t>Note: Mobility, Self-Care, and Usual Activities domains include levels: 1="no problems", 2="slight problems", 3="moderate problems", 4="severe problems", 5="unable". The Pain/Discomfort domain includes levels: 1="no pain or discomfort", 2="slight pain or discomfort", 3="moderate pain or discomfort", 4="severe pain or discomfort", 5="extreme pain or discomfort".  The Anxiety/Depression domain includes levels: 1="not anxious or depressed", 2="slightly anxious or depressed", 3="moderately anxious or depressed", 4="severely anxious or depressed", 5="extremely anxious or depressed".</w:t>
      </w:r>
    </w:p>
    <w:p w:rsidR="00B513E5" w:rsidRDefault="00715CE6" w:rsidP="00715CE6">
      <w:pPr>
        <w:spacing w:after="200" w:line="276" w:lineRule="auto"/>
        <w:rPr>
          <w:sz w:val="18"/>
          <w:lang w:val="en-US"/>
        </w:rPr>
        <w:sectPr w:rsidR="00B513E5" w:rsidSect="00A11037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sz w:val="18"/>
          <w:lang w:val="en-US"/>
        </w:rPr>
        <w:br w:type="page"/>
      </w:r>
    </w:p>
    <w:p w:rsidR="00290B65" w:rsidRPr="00290B65" w:rsidRDefault="00290B65" w:rsidP="00290B65">
      <w:pPr>
        <w:spacing w:after="200" w:line="276" w:lineRule="auto"/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Pr="0098684B">
        <w:rPr>
          <w:b/>
          <w:lang w:val="en-US"/>
        </w:rPr>
        <w:t xml:space="preserve">Table </w:t>
      </w:r>
      <w:r>
        <w:rPr>
          <w:b/>
          <w:lang w:val="en-US"/>
        </w:rPr>
        <w:t>3</w:t>
      </w:r>
      <w:r w:rsidRPr="0098684B">
        <w:rPr>
          <w:b/>
          <w:lang w:val="en-US"/>
        </w:rPr>
        <w:t xml:space="preserve"> </w:t>
      </w:r>
      <w:r w:rsidRPr="00290B65">
        <w:rPr>
          <w:b/>
          <w:lang w:val="en-US"/>
        </w:rPr>
        <w:t>– Impact of psoriasis in hard-to-treat areas</w:t>
      </w:r>
      <w:r>
        <w:rPr>
          <w:b/>
          <w:lang w:val="en-US"/>
        </w:rPr>
        <w:t xml:space="preserve"> among patients with mild disease (BSA&lt;3)</w:t>
      </w:r>
    </w:p>
    <w:tbl>
      <w:tblPr>
        <w:tblW w:w="464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4"/>
        <w:gridCol w:w="1063"/>
        <w:gridCol w:w="1066"/>
        <w:gridCol w:w="1011"/>
        <w:gridCol w:w="964"/>
        <w:gridCol w:w="964"/>
        <w:gridCol w:w="1066"/>
        <w:gridCol w:w="332"/>
        <w:gridCol w:w="12"/>
        <w:gridCol w:w="1460"/>
      </w:tblGrid>
      <w:tr w:rsidR="00B513E5" w:rsidRPr="00F644DC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AD49CD" w:rsidRDefault="00B513E5" w:rsidP="00B513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5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With involvement of difficult-to-treat area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Without involvement of difficult-to-treat area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Scalp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Face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Palms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Soles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Genitals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Nails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Current DLQI,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2.4 (3.1)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3.0 (3.7)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3.5 (4.4)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3.2 (3.7)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3.2 (3.5)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3.0 (3.7)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685134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Joint pain (NRS 0-10) in last 7 days,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3.4 (2.9)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3.6 (2.9)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4.0 (2.9)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4.0 (2.9)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3.2 (2.8)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3.8 (2.9)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3.5 (2.9)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Skin pain (NRS 0-10) in last 7 days,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1.5 (2.1)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1.9 (2.3)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2.2 (2.5)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2.4 (2.3)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1.8 (2.1)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1.9 (2.2)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1.6 (2.1)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Touch avoidance (NRS 0-10) in last 7 days,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0.5 (1.6)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0.7 (1.9)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1.1 (2.3)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0.5 (1.4)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0.8 (2.1)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0.7 (1.9)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0.5 (1.6)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Trouble sleeping (NRS 0-10) in last 3 days,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2.8 (2.9)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3.3 (2.9)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3.2 (2.9)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2.9 (2.8)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3.2 (2.9)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2.9 (2.8)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2.8 (2.8)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Itch severity (NRS 0-10) in last 3 days, mean (SD)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2.0 (2.2)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2.3 (2.3)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2.5 (2.6)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2.7 (2.4)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2.6 (2.4)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2.3 (2.3)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2.1 (2.3)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Itch location, n (%)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sz w:val="20"/>
                <w:szCs w:val="20"/>
              </w:rPr>
            </w:pP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Only on lesional skin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224 (39.9)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140 (43.5)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78 (49.7)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92 (47.2)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66 (45.2)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119 (39.8)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83 (36.2)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Predominantly on lesional skin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105 (18.7)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71 (22.1)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30 (19.1)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35 (18.0)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31 (21.2)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65 (21.7)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23 (10.0)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Only on non-lesional skin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40 (7.1)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14 (4.4)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4 (2.6)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10 (5.1)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11 (7.5)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17 (5.7)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11 (4.8)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Predominantly on non-lesional skin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55 (9.8)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26 (8.1)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4 (2.6)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15 (7.7)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15 (10.3)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22 (7.4)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13 (5.7)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Equally on lesional and non-lesional skin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28 (5.0)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18 (5.6)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6 (3.8)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7 (3.6)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7 (4.8)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13 (4.4)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12 (5.2)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Patient generally does not have itch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109 (19.4)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52 (16.2)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35 (22.3)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36 (18.5)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16 (11.0)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63 (21.1)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86 (37.6)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Unknown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1 (0.4)</w:t>
            </w:r>
          </w:p>
        </w:tc>
      </w:tr>
      <w:tr w:rsidR="00B513E5" w:rsidRPr="00B513E5" w:rsidTr="00B513E5">
        <w:trPr>
          <w:trHeight w:val="255"/>
          <w:jc w:val="center"/>
        </w:trPr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513E5" w:rsidRPr="00F644DC" w:rsidTr="00B513E5">
        <w:trPr>
          <w:trHeight w:val="255"/>
          <w:jc w:val="center"/>
        </w:trPr>
        <w:tc>
          <w:tcPr>
            <w:tcW w:w="30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B513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DLQI, dermatology life quality index; NRS, numerical rating scale; SD, standard deviation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E5" w:rsidRPr="00B513E5" w:rsidRDefault="00B513E5" w:rsidP="00B513E5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715CE6" w:rsidRDefault="00715CE6" w:rsidP="00715CE6">
      <w:pPr>
        <w:rPr>
          <w:sz w:val="22"/>
          <w:lang w:val="en-US"/>
        </w:rPr>
      </w:pPr>
    </w:p>
    <w:p w:rsidR="00B513E5" w:rsidRDefault="00B513E5" w:rsidP="00715CE6">
      <w:pPr>
        <w:rPr>
          <w:sz w:val="22"/>
          <w:lang w:val="en-US"/>
        </w:rPr>
      </w:pPr>
    </w:p>
    <w:p w:rsidR="00B513E5" w:rsidRDefault="00B513E5" w:rsidP="00715CE6">
      <w:pPr>
        <w:rPr>
          <w:sz w:val="22"/>
          <w:lang w:val="en-US"/>
        </w:rPr>
      </w:pPr>
    </w:p>
    <w:p w:rsidR="00B513E5" w:rsidRPr="005246F5" w:rsidRDefault="00B513E5" w:rsidP="00715CE6">
      <w:pPr>
        <w:rPr>
          <w:sz w:val="22"/>
          <w:lang w:val="en-US"/>
        </w:rPr>
      </w:pPr>
    </w:p>
    <w:p w:rsidR="00B513E5" w:rsidRDefault="00B513E5" w:rsidP="00715CE6">
      <w:pPr>
        <w:jc w:val="center"/>
        <w:rPr>
          <w:b/>
          <w:lang w:val="en-US"/>
        </w:rPr>
        <w:sectPr w:rsidR="00B513E5" w:rsidSect="00B513E5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p w:rsidR="00715CE6" w:rsidRDefault="00715CE6" w:rsidP="00715CE6">
      <w:pPr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Pr="0098684B">
        <w:rPr>
          <w:b/>
          <w:lang w:val="en-US"/>
        </w:rPr>
        <w:t xml:space="preserve">Table </w:t>
      </w:r>
      <w:r w:rsidR="00B513E5">
        <w:rPr>
          <w:b/>
          <w:lang w:val="en-US"/>
        </w:rPr>
        <w:t>4</w:t>
      </w:r>
      <w:r w:rsidRPr="0098684B">
        <w:rPr>
          <w:b/>
          <w:lang w:val="en-US"/>
        </w:rPr>
        <w:t xml:space="preserve"> – </w:t>
      </w:r>
      <w:r w:rsidRPr="003E3990">
        <w:rPr>
          <w:b/>
          <w:lang w:val="en-US"/>
        </w:rPr>
        <w:t>Genital Psoriasis Sexual Impact Scale</w:t>
      </w:r>
    </w:p>
    <w:p w:rsidR="00715CE6" w:rsidRPr="00C30897" w:rsidRDefault="00715CE6" w:rsidP="00715CE6">
      <w:pPr>
        <w:jc w:val="center"/>
        <w:rPr>
          <w:lang w:val="en-US"/>
        </w:rPr>
      </w:pPr>
    </w:p>
    <w:tbl>
      <w:tblPr>
        <w:tblW w:w="44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4456"/>
        <w:gridCol w:w="3401"/>
      </w:tblGrid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BC13D6" w:rsidRDefault="00715CE6" w:rsidP="00956C41">
            <w:pPr>
              <w:rPr>
                <w:lang w:val="en-US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BC13D6" w:rsidRDefault="00715CE6" w:rsidP="00956C4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Genital psoriasis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(n=568)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</w:tr>
      <w:tr w:rsidR="00715CE6" w:rsidRPr="00F644DC" w:rsidTr="00956C41">
        <w:trPr>
          <w:trHeight w:val="25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Question 1</w:t>
            </w: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 the past week, were you sexually active?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288 (50.7)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No, due to my genital psoriasis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57 (10.0)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No, due to reasons other than my genital psoriasis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218 (38.4)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Missing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5 (0.9)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</w:tr>
      <w:tr w:rsidR="00715CE6" w:rsidRPr="00F644DC" w:rsidTr="00956C41">
        <w:trPr>
          <w:trHeight w:val="1020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 the past week, how often did you avoid sexual activity because of your genital psoriasis symptoms?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Question 2</w:t>
            </w: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Never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203 (70.5)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Rarely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34 (11.8)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Sometimes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38 (13.2)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Often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13 (4.5)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Missing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sz w:val="20"/>
                <w:szCs w:val="20"/>
              </w:rPr>
            </w:pPr>
          </w:p>
        </w:tc>
      </w:tr>
      <w:tr w:rsidR="00715CE6" w:rsidRPr="00F644DC" w:rsidTr="00956C41">
        <w:trPr>
          <w:trHeight w:val="1020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 the past week, how would you rate the level (degree) of worsening of your genital psoriasis symptoms during or following sexual activity?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Question 3</w:t>
            </w: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Very high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1 (0.4)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High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7 (2.4)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Moderate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36 (12.5)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Low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43 (14.9)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Very low of none at all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201 (69.8)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Missing</w:t>
            </w:r>
          </w:p>
        </w:tc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0 (0.0)</w:t>
            </w:r>
          </w:p>
        </w:tc>
      </w:tr>
      <w:tr w:rsidR="00715CE6" w:rsidRPr="00727E12" w:rsidTr="00956C41">
        <w:trPr>
          <w:trHeight w:val="25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727E12" w:rsidRDefault="00715CE6" w:rsidP="00956C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27E1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715CE6" w:rsidRPr="00C30897" w:rsidRDefault="00715CE6" w:rsidP="00715CE6">
      <w:pPr>
        <w:rPr>
          <w:lang w:val="en-US"/>
        </w:rPr>
      </w:pPr>
    </w:p>
    <w:p w:rsidR="00715CE6" w:rsidRPr="00153308" w:rsidRDefault="00715CE6" w:rsidP="00715CE6">
      <w:pPr>
        <w:rPr>
          <w:rFonts w:eastAsiaTheme="majorEastAsia"/>
          <w:sz w:val="22"/>
          <w:szCs w:val="22"/>
          <w:lang w:val="en-US"/>
        </w:rPr>
      </w:pPr>
      <w:r>
        <w:rPr>
          <w:rFonts w:eastAsiaTheme="majorEastAsia"/>
          <w:sz w:val="22"/>
          <w:szCs w:val="22"/>
          <w:lang w:val="en-US"/>
        </w:rPr>
        <w:t>Results in questions 2 and 3 are presented for patients answering “yes” in question 1.</w:t>
      </w:r>
    </w:p>
    <w:p w:rsidR="00715CE6" w:rsidRDefault="00715CE6" w:rsidP="00715CE6">
      <w:pPr>
        <w:spacing w:after="200" w:line="276" w:lineRule="auto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>
        <w:rPr>
          <w:rFonts w:asciiTheme="majorHAnsi" w:eastAsiaTheme="majorEastAsia" w:hAnsiTheme="majorHAnsi" w:cstheme="majorBidi"/>
          <w:sz w:val="32"/>
          <w:szCs w:val="32"/>
          <w:lang w:val="en-US"/>
        </w:rPr>
        <w:br w:type="page"/>
      </w:r>
    </w:p>
    <w:p w:rsidR="00BC68F6" w:rsidRDefault="00715CE6" w:rsidP="00715CE6">
      <w:pPr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Pr="0098684B">
        <w:rPr>
          <w:b/>
          <w:lang w:val="en-US"/>
        </w:rPr>
        <w:t xml:space="preserve">Table </w:t>
      </w:r>
      <w:r w:rsidR="00B513E5">
        <w:rPr>
          <w:b/>
          <w:lang w:val="en-US"/>
        </w:rPr>
        <w:t>5</w:t>
      </w:r>
      <w:r w:rsidRPr="0098684B">
        <w:rPr>
          <w:b/>
          <w:lang w:val="en-US"/>
        </w:rPr>
        <w:t xml:space="preserve"> – </w:t>
      </w:r>
      <w:r w:rsidR="00BC68F6">
        <w:rPr>
          <w:b/>
          <w:lang w:val="en-US"/>
        </w:rPr>
        <w:t>DLQI question 9 in patients with genital psoriasis</w:t>
      </w:r>
    </w:p>
    <w:p w:rsidR="00BC68F6" w:rsidRDefault="00BC68F6" w:rsidP="00715CE6">
      <w:pPr>
        <w:jc w:val="center"/>
        <w:rPr>
          <w:b/>
          <w:lang w:val="en-US"/>
        </w:rPr>
      </w:pPr>
    </w:p>
    <w:tbl>
      <w:tblPr>
        <w:tblW w:w="3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2322"/>
      </w:tblGrid>
      <w:tr w:rsidR="00BC68F6" w:rsidRPr="00BC68F6" w:rsidTr="00BC68F6">
        <w:trPr>
          <w:trHeight w:val="300"/>
          <w:jc w:val="center"/>
        </w:trPr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DLQI question 9</w:t>
            </w:r>
          </w:p>
        </w:tc>
      </w:tr>
      <w:tr w:rsidR="00BC68F6" w:rsidRPr="00F644DC" w:rsidTr="00BC68F6">
        <w:trPr>
          <w:trHeight w:val="915"/>
          <w:jc w:val="center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Over the last week, how much has your skin caused any sexual difficulties? </w:t>
            </w:r>
          </w:p>
        </w:tc>
      </w:tr>
      <w:tr w:rsidR="00BC68F6" w:rsidRPr="00F644DC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sz w:val="20"/>
                <w:szCs w:val="20"/>
                <w:lang w:val="en-US"/>
              </w:rPr>
            </w:pP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Genital psoriasis, n (%)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sz w:val="20"/>
                <w:szCs w:val="20"/>
              </w:rPr>
            </w:pP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Very much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17 (3.0)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A lot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45 (7.9)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A little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99 (17.4)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285 (50.2)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Not applicable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119 (21.0)</w:t>
            </w:r>
          </w:p>
        </w:tc>
      </w:tr>
      <w:tr w:rsidR="00BC68F6" w:rsidRPr="00BC68F6" w:rsidTr="00BC68F6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F6" w:rsidRPr="00BC68F6" w:rsidRDefault="00BC68F6" w:rsidP="00BC68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F6">
              <w:rPr>
                <w:rFonts w:ascii="Calibri" w:hAnsi="Calibri" w:cs="Calibri"/>
                <w:color w:val="000000"/>
                <w:sz w:val="22"/>
                <w:szCs w:val="22"/>
              </w:rPr>
              <w:t>3 (0.5)</w:t>
            </w:r>
          </w:p>
        </w:tc>
      </w:tr>
    </w:tbl>
    <w:p w:rsidR="00BC68F6" w:rsidRDefault="00BC68F6" w:rsidP="00715CE6">
      <w:pPr>
        <w:jc w:val="center"/>
        <w:rPr>
          <w:b/>
          <w:lang w:val="en-US"/>
        </w:rPr>
      </w:pPr>
    </w:p>
    <w:p w:rsidR="00BC68F6" w:rsidRDefault="00BC68F6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15CE6" w:rsidRDefault="00BC68F6" w:rsidP="00715CE6">
      <w:pPr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Table </w:t>
      </w:r>
      <w:r w:rsidR="00B513E5">
        <w:rPr>
          <w:b/>
          <w:lang w:val="en-US"/>
        </w:rPr>
        <w:t>6</w:t>
      </w:r>
      <w:r>
        <w:rPr>
          <w:b/>
          <w:lang w:val="en-US"/>
        </w:rPr>
        <w:t xml:space="preserve"> – </w:t>
      </w:r>
      <w:r w:rsidR="00715CE6" w:rsidRPr="00AB249D">
        <w:rPr>
          <w:b/>
          <w:lang w:val="en-US"/>
        </w:rPr>
        <w:t xml:space="preserve">Adjusted odds ratios with 95% confidence intervals of association between </w:t>
      </w:r>
      <w:r w:rsidR="00715CE6">
        <w:rPr>
          <w:b/>
          <w:lang w:val="en-US"/>
        </w:rPr>
        <w:t xml:space="preserve">different </w:t>
      </w:r>
      <w:r w:rsidR="00715CE6" w:rsidRPr="00AB249D">
        <w:rPr>
          <w:b/>
          <w:lang w:val="en-US"/>
        </w:rPr>
        <w:t>hard-to-treat areas</w:t>
      </w:r>
    </w:p>
    <w:tbl>
      <w:tblPr>
        <w:tblW w:w="35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612"/>
        <w:gridCol w:w="856"/>
        <w:gridCol w:w="645"/>
        <w:gridCol w:w="574"/>
      </w:tblGrid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Lower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Upper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p-value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0.0004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0.0003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0.7354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0.4119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0.7501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0.3883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  <w:t>Nails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</w:rPr>
            </w:pP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Scalp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Palms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Soles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Genitals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jc w:val="right"/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0.0001</w:t>
            </w:r>
          </w:p>
        </w:tc>
      </w:tr>
      <w:tr w:rsidR="00715CE6" w:rsidRPr="001413A5" w:rsidTr="00956C41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</w:rPr>
              <w:t> </w:t>
            </w:r>
          </w:p>
        </w:tc>
      </w:tr>
      <w:tr w:rsidR="00715CE6" w:rsidRPr="00F644DC" w:rsidTr="00956C41">
        <w:trPr>
          <w:trHeight w:val="264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  <w:lang w:val="en-US"/>
              </w:rPr>
            </w:pPr>
            <w:r w:rsidRPr="001413A5">
              <w:rPr>
                <w:rFonts w:ascii="Calibri" w:hAnsi="Calibri" w:cs="Calibri"/>
                <w:color w:val="000000"/>
                <w:sz w:val="14"/>
                <w:szCs w:val="16"/>
                <w:lang w:val="en-US"/>
              </w:rPr>
              <w:t>CI, confidence interval; OR, odds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rFonts w:ascii="Calibri" w:hAnsi="Calibri" w:cs="Calibri"/>
                <w:color w:val="000000"/>
                <w:sz w:val="14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E6" w:rsidRPr="001413A5" w:rsidRDefault="00715CE6" w:rsidP="00956C41">
            <w:pPr>
              <w:rPr>
                <w:sz w:val="14"/>
                <w:szCs w:val="20"/>
                <w:lang w:val="en-US"/>
              </w:rPr>
            </w:pPr>
          </w:p>
        </w:tc>
      </w:tr>
    </w:tbl>
    <w:p w:rsidR="00715CE6" w:rsidRDefault="00715CE6" w:rsidP="00715CE6">
      <w:pPr>
        <w:rPr>
          <w:sz w:val="22"/>
          <w:lang w:val="en-US"/>
        </w:rPr>
      </w:pPr>
    </w:p>
    <w:p w:rsidR="00715CE6" w:rsidRPr="00A11037" w:rsidRDefault="00715CE6" w:rsidP="00715CE6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52C9E">
        <w:rPr>
          <w:sz w:val="22"/>
          <w:lang w:val="en-US"/>
        </w:rPr>
        <w:t>Estimates are adjusted for age, sex, and psoriasis severity (%BSA)</w:t>
      </w:r>
    </w:p>
    <w:p w:rsidR="004C1FED" w:rsidRDefault="004C1FED">
      <w:pPr>
        <w:rPr>
          <w:lang w:val="en-US"/>
        </w:rPr>
      </w:pPr>
    </w:p>
    <w:p w:rsidR="00AD49CD" w:rsidRDefault="00AD49CD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AD49CD" w:rsidRPr="00AD49CD" w:rsidRDefault="00AD49CD">
      <w:pPr>
        <w:rPr>
          <w:b/>
          <w:bCs/>
          <w:lang w:val="en-US"/>
        </w:rPr>
      </w:pPr>
      <w:r w:rsidRPr="00AD49CD">
        <w:rPr>
          <w:b/>
          <w:bCs/>
          <w:lang w:val="en-US"/>
        </w:rPr>
        <w:lastRenderedPageBreak/>
        <w:t>Supplementary Table 7 – P-values for all estimates, adjusted using the Benjamini-Hochberg procedure</w:t>
      </w:r>
    </w:p>
    <w:p w:rsidR="00AD49CD" w:rsidRDefault="00AD49CD">
      <w:pPr>
        <w:rPr>
          <w:lang w:val="en-US"/>
        </w:rPr>
      </w:pPr>
    </w:p>
    <w:tbl>
      <w:tblPr>
        <w:tblW w:w="7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891"/>
      </w:tblGrid>
      <w:tr w:rsidR="00AD49CD" w:rsidRPr="00AD49CD" w:rsidTr="00AD49CD">
        <w:trPr>
          <w:trHeight w:val="765"/>
          <w:jc w:val="center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49CD">
              <w:rPr>
                <w:rFonts w:ascii="Calibri" w:hAnsi="Calibri" w:cs="Calibri"/>
                <w:b/>
                <w:bCs/>
                <w:sz w:val="22"/>
                <w:szCs w:val="22"/>
              </w:rPr>
              <w:t>Label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49CD">
              <w:rPr>
                <w:rFonts w:ascii="Calibri" w:hAnsi="Calibri" w:cs="Calibri"/>
                <w:b/>
                <w:bCs/>
                <w:sz w:val="22"/>
                <w:szCs w:val="22"/>
              </w:rPr>
              <w:t>Benjamini-Hochberg significance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49CD">
              <w:rPr>
                <w:rFonts w:ascii="Calibri" w:hAnsi="Calibri" w:cs="Calibri"/>
                <w:b/>
                <w:bCs/>
                <w:sz w:val="22"/>
                <w:szCs w:val="22"/>
              </w:rPr>
              <w:t>Benjamini-Hochberg P-value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Scalp,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Face,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Palms,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Soles,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Genitals,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DLQI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Joint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Skin Pain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Touch avoidance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(Table 1) Nails, Trouble sleeping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Itch severity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1) Nails, Itch location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Scalp,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Scalp,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0.010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Face,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Face,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Palms,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Palms,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Soles,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Soles,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Genitals,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Genitals,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Age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(Table 2) Nails, Sex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Alcohol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BMI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(Table 2) Nails, Age of onset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Current BSA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(Table 2) Nails, Flares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Scalp vs. 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Scalp vs. Palms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Scalp vs. Soles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Scalp vs. Genitals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Scalp vs. Nails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Face vs. Scalp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Face vs. Palms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Face vs. Soles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Face vs. Genitals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Face vs. Nails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Palms vs. 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Palms vs. Scalp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Palms vs. Soles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Palms vs. Genitals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FF0000"/>
                <w:sz w:val="22"/>
                <w:szCs w:val="22"/>
              </w:rPr>
              <w:t>not 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0.742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Palms vs. Nails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Soles vs. 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Soles vs. Scalp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Soles vs. Palms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Soles vs. Genitals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FF0000"/>
                <w:sz w:val="22"/>
                <w:szCs w:val="22"/>
              </w:rPr>
              <w:t>not 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0.419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Soles vs. Nails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Genitals vs. 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Genitals vs. Scalp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Genitals vs. Palms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FF0000"/>
                <w:sz w:val="22"/>
                <w:szCs w:val="22"/>
              </w:rPr>
              <w:t>not 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0.750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Genitals vs. Soles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FF0000"/>
                <w:sz w:val="22"/>
                <w:szCs w:val="22"/>
              </w:rPr>
              <w:t>not 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0.398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Genitals vs. Nails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Nails vs. 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Nails vs. Scalp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Nails vs. Palms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Nails vs. Soles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AD49CD" w:rsidRPr="00AD49CD" w:rsidTr="00AD49CD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16"/>
                <w:lang w:val="en-US"/>
              </w:rPr>
              <w:t>(Suppl. Table 6) Nails vs. Genitals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significant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CD" w:rsidRPr="00AD49CD" w:rsidRDefault="00AD49CD" w:rsidP="00AD49C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49CD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</w:tbl>
    <w:p w:rsidR="00F644DC" w:rsidRDefault="00F644DC">
      <w:pPr>
        <w:rPr>
          <w:lang w:val="en-US"/>
        </w:rPr>
      </w:pPr>
    </w:p>
    <w:p w:rsidR="00F644DC" w:rsidRDefault="00F644D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AD49CD" w:rsidRPr="00F644DC" w:rsidRDefault="00F644DC">
      <w:pPr>
        <w:rPr>
          <w:b/>
          <w:bCs/>
          <w:lang w:val="en-US"/>
        </w:rPr>
      </w:pPr>
      <w:r w:rsidRPr="00F644DC">
        <w:rPr>
          <w:b/>
          <w:bCs/>
          <w:lang w:val="en-US"/>
        </w:rPr>
        <w:lastRenderedPageBreak/>
        <w:t>Supplementary Table 8 – Distribution of psoriasis severity and affection of a hard-to-treat area</w:t>
      </w:r>
    </w:p>
    <w:p w:rsidR="00F644DC" w:rsidRDefault="00F644DC">
      <w:pPr>
        <w:rPr>
          <w:lang w:val="en-US"/>
        </w:rPr>
      </w:pPr>
    </w:p>
    <w:tbl>
      <w:tblPr>
        <w:tblW w:w="7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1640"/>
        <w:gridCol w:w="1680"/>
        <w:gridCol w:w="1420"/>
      </w:tblGrid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Mild psoriasis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Moderate psoriasis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Severe psoriasis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(0 &lt; BSA &lt; 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(3 ≤ BSA &lt; 10)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(BSA ≥ 10)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(n=1,166)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(n=851)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(n=923)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sz w:val="20"/>
                <w:szCs w:val="20"/>
              </w:rPr>
            </w:pP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Scalp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561 (48.1)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492 (57.8)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610 (66.1)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Face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322 (27.6)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356 (41.8)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494 (53.5)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Palms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157 (13.5)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195 (22.9)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180 (19.5)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Soles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195 (16.7)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210 (24.7)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204 (22.1)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Genitals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146 (12.5)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154 (18.1)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251 (27.2)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Nails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299 (25.6)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265 (31.1)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391 (42.4)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sz w:val="20"/>
                <w:szCs w:val="20"/>
              </w:rPr>
            </w:pP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At least one difficult-to-treat area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937 (80.4)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747 (87.8)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644DC">
              <w:rPr>
                <w:rFonts w:ascii="Calibri" w:hAnsi="Calibri" w:cs="Calibri"/>
                <w:color w:val="000000"/>
                <w:sz w:val="20"/>
                <w:szCs w:val="20"/>
              </w:rPr>
              <w:t>821 (89.0)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44D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44D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44D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44D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44DC" w:rsidRPr="00F644DC" w:rsidTr="00F644DC">
        <w:trPr>
          <w:trHeight w:val="300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DC" w:rsidRPr="00F644DC" w:rsidRDefault="00F644DC" w:rsidP="00F644DC">
            <w:pPr>
              <w:rPr>
                <w:sz w:val="20"/>
                <w:szCs w:val="20"/>
              </w:rPr>
            </w:pPr>
          </w:p>
        </w:tc>
      </w:tr>
    </w:tbl>
    <w:p w:rsidR="00F644DC" w:rsidRPr="002C14AB" w:rsidRDefault="00F644DC">
      <w:pPr>
        <w:rPr>
          <w:lang w:val="en-US"/>
        </w:rPr>
      </w:pPr>
    </w:p>
    <w:sectPr w:rsidR="00F644DC" w:rsidRPr="002C14AB" w:rsidSect="00A1103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B3E"/>
    <w:multiLevelType w:val="hybridMultilevel"/>
    <w:tmpl w:val="EB362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A25"/>
    <w:multiLevelType w:val="hybridMultilevel"/>
    <w:tmpl w:val="CD0014C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FB0"/>
    <w:multiLevelType w:val="singleLevel"/>
    <w:tmpl w:val="02141306"/>
    <w:lvl w:ilvl="0">
      <w:start w:val="16"/>
      <w:numFmt w:val="decimal"/>
      <w:lvlText w:val="%1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3A1A2C27"/>
    <w:multiLevelType w:val="hybridMultilevel"/>
    <w:tmpl w:val="307A48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E6D48"/>
    <w:multiLevelType w:val="hybridMultilevel"/>
    <w:tmpl w:val="16DE923A"/>
    <w:lvl w:ilvl="0" w:tplc="26B0B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D680F"/>
    <w:multiLevelType w:val="hybridMultilevel"/>
    <w:tmpl w:val="91ACF2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71F94"/>
    <w:multiLevelType w:val="hybridMultilevel"/>
    <w:tmpl w:val="6DD4CC2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4D7C8E"/>
    <w:multiLevelType w:val="hybridMultilevel"/>
    <w:tmpl w:val="4762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  <w:lvlOverride w:ilvl="0">
      <w:lvl w:ilvl="0">
        <w:start w:val="16"/>
        <w:numFmt w:val="decimal"/>
        <w:lvlText w:val="%1."/>
        <w:lvlJc w:val="left"/>
        <w:pPr>
          <w:tabs>
            <w:tab w:val="num" w:pos="360"/>
          </w:tabs>
          <w:ind w:left="283" w:hanging="283"/>
        </w:pPr>
        <w:rPr>
          <w:rFonts w:ascii="Arial" w:hAnsi="Arial" w:cs="Arial" w:hint="default"/>
          <w:b w:val="0"/>
          <w:bCs w:val="0"/>
          <w:i w:val="0"/>
          <w:iCs w:val="0"/>
          <w:strike w:val="0"/>
          <w:dstrike w:val="0"/>
          <w:sz w:val="20"/>
          <w:szCs w:val="20"/>
          <w:vertAlign w:val="baseline"/>
        </w:rPr>
      </w:lvl>
    </w:lvlOverride>
  </w:num>
  <w:num w:numId="6">
    <w:abstractNumId w:val="3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E6"/>
    <w:rsid w:val="00106DCC"/>
    <w:rsid w:val="00290B65"/>
    <w:rsid w:val="002C14AB"/>
    <w:rsid w:val="004C1FED"/>
    <w:rsid w:val="00685134"/>
    <w:rsid w:val="00715CE6"/>
    <w:rsid w:val="00AD49CD"/>
    <w:rsid w:val="00AF0897"/>
    <w:rsid w:val="00B513E5"/>
    <w:rsid w:val="00BC68F6"/>
    <w:rsid w:val="00F6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576276-2AB6-432D-84CA-82AE95D4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715CE6"/>
    <w:pPr>
      <w:spacing w:before="240" w:after="120"/>
      <w:outlineLvl w:val="0"/>
    </w:pPr>
    <w:rPr>
      <w:b/>
      <w:bCs/>
      <w:color w:val="000000"/>
      <w:kern w:val="36"/>
      <w:sz w:val="33"/>
      <w:szCs w:val="33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5C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5C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5C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5CE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15C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15C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15CE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da-DK"/>
    </w:rPr>
  </w:style>
  <w:style w:type="paragraph" w:customStyle="1" w:styleId="Subtitle1">
    <w:name w:val="Subtitle1"/>
    <w:basedOn w:val="Titel"/>
    <w:next w:val="Normal"/>
    <w:rsid w:val="00715CE6"/>
    <w:pPr>
      <w:keepNext/>
      <w:pBdr>
        <w:bottom w:val="none" w:sz="0" w:space="0" w:color="auto"/>
      </w:pBdr>
      <w:spacing w:after="0"/>
      <w:contextualSpacing w:val="0"/>
      <w:jc w:val="right"/>
    </w:pPr>
    <w:rPr>
      <w:rFonts w:ascii="Arial" w:eastAsia="PMingLiU" w:hAnsi="Arial" w:cs="Times New Roman"/>
      <w:b/>
      <w:color w:val="auto"/>
      <w:spacing w:val="0"/>
      <w:kern w:val="0"/>
      <w:sz w:val="22"/>
      <w:szCs w:val="24"/>
      <w:lang w:val="en-GB" w:eastAsia="en-US"/>
    </w:rPr>
  </w:style>
  <w:style w:type="paragraph" w:customStyle="1" w:styleId="BodyText1">
    <w:name w:val="Body Text 1"/>
    <w:basedOn w:val="Normal"/>
    <w:rsid w:val="00715CE6"/>
    <w:pPr>
      <w:spacing w:after="120"/>
      <w:ind w:left="446"/>
    </w:pPr>
    <w:rPr>
      <w:rFonts w:ascii="Arial" w:eastAsia="PMingLiU" w:hAnsi="Arial"/>
      <w:lang w:val="en-GB" w:eastAsia="en-US"/>
    </w:rPr>
  </w:style>
  <w:style w:type="character" w:customStyle="1" w:styleId="EndNoteBibliographyTitleChar">
    <w:name w:val="EndNote Bibliography Title Char"/>
    <w:basedOn w:val="Standardskrifttypeiafsnit"/>
    <w:link w:val="EndNoteBibliographyTitle"/>
    <w:locked/>
    <w:rsid w:val="00715CE6"/>
    <w:rPr>
      <w:rFonts w:ascii="Calibri" w:hAnsi="Calibri" w:cs="Calibri"/>
      <w:noProof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15CE6"/>
    <w:pPr>
      <w:jc w:val="center"/>
    </w:pPr>
    <w:rPr>
      <w:rFonts w:ascii="Calibri" w:eastAsiaTheme="minorHAnsi" w:hAnsi="Calibri" w:cs="Calibri"/>
      <w:noProof/>
      <w:sz w:val="22"/>
      <w:lang w:eastAsia="en-US"/>
    </w:rPr>
  </w:style>
  <w:style w:type="paragraph" w:styleId="Titel">
    <w:name w:val="Title"/>
    <w:basedOn w:val="Normal"/>
    <w:next w:val="Normal"/>
    <w:link w:val="TitelTegn"/>
    <w:uiPriority w:val="10"/>
    <w:qFormat/>
    <w:rsid w:val="00715CE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715CE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15CE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15CE6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15CE6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15CE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15CE6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15CE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15CE6"/>
    <w:rPr>
      <w:rFonts w:ascii="Tahoma" w:eastAsia="Times New Roman" w:hAnsi="Tahoma" w:cs="Tahoma"/>
      <w:sz w:val="16"/>
      <w:szCs w:val="16"/>
      <w:lang w:eastAsia="da-DK"/>
    </w:rPr>
  </w:style>
  <w:style w:type="paragraph" w:customStyle="1" w:styleId="EndNoteBibliography">
    <w:name w:val="EndNote Bibliography"/>
    <w:basedOn w:val="Normal"/>
    <w:link w:val="EndNoteBibliographyChar"/>
    <w:rsid w:val="00715CE6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Standardskrifttypeiafsnit"/>
    <w:link w:val="EndNoteBibliography"/>
    <w:rsid w:val="00715CE6"/>
    <w:rPr>
      <w:rFonts w:ascii="Calibri" w:eastAsia="Times New Roman" w:hAnsi="Calibri" w:cs="Calibri"/>
      <w:noProof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715CE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15CE6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715CE6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715CE6"/>
    <w:pPr>
      <w:ind w:left="720"/>
      <w:contextualSpacing/>
    </w:pPr>
  </w:style>
  <w:style w:type="paragraph" w:customStyle="1" w:styleId="TableNote">
    <w:name w:val="TableNote"/>
    <w:basedOn w:val="Normal"/>
    <w:rsid w:val="00715CE6"/>
    <w:pPr>
      <w:spacing w:line="300" w:lineRule="exact"/>
    </w:pPr>
    <w:rPr>
      <w:szCs w:val="20"/>
      <w:lang w:val="en-GB" w:eastAsia="en-US"/>
    </w:rPr>
  </w:style>
  <w:style w:type="paragraph" w:customStyle="1" w:styleId="TableTitle">
    <w:name w:val="TableTitle"/>
    <w:basedOn w:val="Normal"/>
    <w:rsid w:val="00715CE6"/>
    <w:pPr>
      <w:spacing w:line="300" w:lineRule="exact"/>
    </w:pPr>
    <w:rPr>
      <w:szCs w:val="20"/>
      <w:lang w:val="en-GB" w:eastAsia="en-US"/>
    </w:rPr>
  </w:style>
  <w:style w:type="character" w:customStyle="1" w:styleId="URL">
    <w:name w:val="URL"/>
    <w:basedOn w:val="Standardskrifttypeiafsnit"/>
    <w:rsid w:val="00715CE6"/>
    <w:rPr>
      <w:color w:val="666699"/>
    </w:rPr>
  </w:style>
  <w:style w:type="paragraph" w:customStyle="1" w:styleId="TableHeader">
    <w:name w:val="TableHeader"/>
    <w:basedOn w:val="Normal"/>
    <w:rsid w:val="00715CE6"/>
    <w:pPr>
      <w:spacing w:before="120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715CE6"/>
  </w:style>
  <w:style w:type="table" w:styleId="Tabel-Gitter">
    <w:name w:val="Table Grid"/>
    <w:basedOn w:val="Tabel-Normal"/>
    <w:uiPriority w:val="39"/>
    <w:rsid w:val="0071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715CE6"/>
    <w:pPr>
      <w:spacing w:after="0" w:line="240" w:lineRule="auto"/>
    </w:pPr>
    <w:rPr>
      <w:rFonts w:eastAsiaTheme="minorEastAsia"/>
      <w:lang w:eastAsia="da-DK"/>
    </w:rPr>
  </w:style>
  <w:style w:type="character" w:styleId="Linjenummer">
    <w:name w:val="line number"/>
    <w:basedOn w:val="Standardskrifttypeiafsnit"/>
    <w:uiPriority w:val="99"/>
    <w:semiHidden/>
    <w:unhideWhenUsed/>
    <w:rsid w:val="00715CE6"/>
  </w:style>
  <w:style w:type="paragraph" w:customStyle="1" w:styleId="fulltext-references">
    <w:name w:val="fulltext-references"/>
    <w:basedOn w:val="Normal"/>
    <w:rsid w:val="00715CE6"/>
    <w:pPr>
      <w:spacing w:before="100" w:beforeAutospacing="1" w:after="360"/>
    </w:pPr>
  </w:style>
  <w:style w:type="character" w:customStyle="1" w:styleId="highlight2">
    <w:name w:val="highlight2"/>
    <w:basedOn w:val="Standardskrifttypeiafsnit"/>
    <w:rsid w:val="00715CE6"/>
  </w:style>
  <w:style w:type="character" w:customStyle="1" w:styleId="jrnl">
    <w:name w:val="jrnl"/>
    <w:basedOn w:val="Standardskrifttypeiafsnit"/>
    <w:rsid w:val="00715CE6"/>
  </w:style>
  <w:style w:type="paragraph" w:styleId="NormalWeb">
    <w:name w:val="Normal (Web)"/>
    <w:basedOn w:val="Normal"/>
    <w:uiPriority w:val="99"/>
    <w:semiHidden/>
    <w:unhideWhenUsed/>
    <w:rsid w:val="00715CE6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715CE6"/>
    <w:rPr>
      <w:b/>
      <w:bCs/>
    </w:rPr>
  </w:style>
  <w:style w:type="character" w:customStyle="1" w:styleId="apple-converted-space">
    <w:name w:val="apple-converted-space"/>
    <w:basedOn w:val="Standardskrifttypeiafsnit"/>
    <w:rsid w:val="00715CE6"/>
  </w:style>
  <w:style w:type="character" w:customStyle="1" w:styleId="highlight">
    <w:name w:val="highlight"/>
    <w:basedOn w:val="Standardskrifttypeiafsnit"/>
    <w:rsid w:val="00715CE6"/>
  </w:style>
  <w:style w:type="character" w:styleId="Fremhv">
    <w:name w:val="Emphasis"/>
    <w:basedOn w:val="Standardskrifttypeiafsnit"/>
    <w:uiPriority w:val="20"/>
    <w:qFormat/>
    <w:rsid w:val="00715CE6"/>
    <w:rPr>
      <w:i/>
      <w:iCs/>
    </w:rPr>
  </w:style>
  <w:style w:type="character" w:styleId="Pladsholdertekst">
    <w:name w:val="Placeholder Text"/>
    <w:basedOn w:val="Standardskrifttypeiafsnit"/>
    <w:uiPriority w:val="99"/>
    <w:semiHidden/>
    <w:rsid w:val="00715CE6"/>
    <w:rPr>
      <w:color w:val="808080"/>
    </w:rPr>
  </w:style>
  <w:style w:type="paragraph" w:customStyle="1" w:styleId="Titel1">
    <w:name w:val="Titel1"/>
    <w:basedOn w:val="Normal"/>
    <w:rsid w:val="00715CE6"/>
    <w:pPr>
      <w:spacing w:before="100" w:beforeAutospacing="1" w:after="100" w:afterAutospacing="1"/>
    </w:pPr>
    <w:rPr>
      <w:lang w:val="en-US" w:eastAsia="en-US"/>
    </w:rPr>
  </w:style>
  <w:style w:type="paragraph" w:customStyle="1" w:styleId="desc">
    <w:name w:val="desc"/>
    <w:basedOn w:val="Normal"/>
    <w:rsid w:val="00715CE6"/>
    <w:pPr>
      <w:spacing w:before="100" w:beforeAutospacing="1" w:after="100" w:afterAutospacing="1"/>
    </w:pPr>
    <w:rPr>
      <w:lang w:val="en-US" w:eastAsia="en-US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715CE6"/>
    <w:rPr>
      <w:color w:val="808080"/>
      <w:shd w:val="clear" w:color="auto" w:fill="E6E6E6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715CE6"/>
    <w:rPr>
      <w:color w:val="808080"/>
      <w:shd w:val="clear" w:color="auto" w:fill="E6E6E6"/>
    </w:rPr>
  </w:style>
  <w:style w:type="character" w:customStyle="1" w:styleId="Ulstomtale3">
    <w:name w:val="Uløst omtale3"/>
    <w:basedOn w:val="Standardskrifttypeiafsnit"/>
    <w:uiPriority w:val="99"/>
    <w:semiHidden/>
    <w:unhideWhenUsed/>
    <w:rsid w:val="00715CE6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715CE6"/>
    <w:rPr>
      <w:color w:val="954F72"/>
      <w:u w:val="single"/>
    </w:rPr>
  </w:style>
  <w:style w:type="paragraph" w:customStyle="1" w:styleId="msonormal0">
    <w:name w:val="msonormal"/>
    <w:basedOn w:val="Normal"/>
    <w:rsid w:val="00715CE6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15CE6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715CE6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al"/>
    <w:rsid w:val="00715CE6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715CE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Normal"/>
    <w:rsid w:val="00715CE6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Normal"/>
    <w:rsid w:val="00715CE6"/>
    <w:pP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Normal"/>
    <w:rsid w:val="00715CE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Normal"/>
    <w:rsid w:val="00715CE6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715CE6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715CE6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character" w:customStyle="1" w:styleId="xgmail-il">
    <w:name w:val="x_gmail-il"/>
    <w:basedOn w:val="Standardskrifttypeiafsnit"/>
    <w:rsid w:val="00715CE6"/>
  </w:style>
  <w:style w:type="character" w:customStyle="1" w:styleId="Ulstomtale4">
    <w:name w:val="Uløst omtale4"/>
    <w:basedOn w:val="Standardskrifttypeiafsnit"/>
    <w:uiPriority w:val="99"/>
    <w:rsid w:val="00715CE6"/>
    <w:rPr>
      <w:color w:val="605E5C"/>
      <w:shd w:val="clear" w:color="auto" w:fill="E1DFDD"/>
    </w:rPr>
  </w:style>
  <w:style w:type="character" w:customStyle="1" w:styleId="Ulstomtale5">
    <w:name w:val="Uløst omtale5"/>
    <w:basedOn w:val="Standardskrifttypeiafsnit"/>
    <w:uiPriority w:val="99"/>
    <w:unhideWhenUsed/>
    <w:rsid w:val="00715CE6"/>
    <w:rPr>
      <w:color w:val="605E5C"/>
      <w:shd w:val="clear" w:color="auto" w:fill="E1DFDD"/>
    </w:rPr>
  </w:style>
  <w:style w:type="character" w:customStyle="1" w:styleId="Ulstomtale6">
    <w:name w:val="Uløst omtale6"/>
    <w:basedOn w:val="Standardskrifttypeiafsnit"/>
    <w:uiPriority w:val="99"/>
    <w:unhideWhenUsed/>
    <w:rsid w:val="00715CE6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715CE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15CE6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9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2115</Words>
  <Characters>12908</Characters>
  <Application>Microsoft Office Word</Application>
  <DocSecurity>0</DocSecurity>
  <Lines>107</Lines>
  <Paragraphs>29</Paragraphs>
  <ScaleCrop>false</ScaleCrop>
  <Company/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Egeberg</dc:creator>
  <cp:keywords/>
  <dc:description/>
  <cp:lastModifiedBy>Alexander Egeberg</cp:lastModifiedBy>
  <cp:revision>11</cp:revision>
  <dcterms:created xsi:type="dcterms:W3CDTF">2019-03-12T15:57:00Z</dcterms:created>
  <dcterms:modified xsi:type="dcterms:W3CDTF">2020-04-24T13:50:00Z</dcterms:modified>
</cp:coreProperties>
</file>