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D68395" w14:textId="77777777" w:rsidR="00F73ACB" w:rsidRPr="00FD1307" w:rsidRDefault="00F73ACB" w:rsidP="00F73ACB">
      <w:pPr>
        <w:spacing w:after="0" w:line="480" w:lineRule="auto"/>
        <w:jc w:val="both"/>
        <w:rPr>
          <w:rFonts w:ascii="Times New Roman" w:hAnsi="Times New Roman" w:cs="Times New Roman"/>
          <w:bCs/>
          <w:caps/>
          <w:sz w:val="24"/>
          <w:szCs w:val="24"/>
        </w:rPr>
      </w:pPr>
      <w:r w:rsidRPr="00FD1307">
        <w:rPr>
          <w:rFonts w:ascii="Times New Roman" w:hAnsi="Times New Roman" w:cs="Times New Roman"/>
          <w:b/>
          <w:caps/>
          <w:sz w:val="24"/>
          <w:szCs w:val="24"/>
        </w:rPr>
        <w:t>Methods</w:t>
      </w:r>
    </w:p>
    <w:p w14:paraId="7482B202" w14:textId="77777777" w:rsidR="00F73ACB" w:rsidRPr="00FD1307" w:rsidRDefault="00F73ACB" w:rsidP="00F73ACB">
      <w:pPr>
        <w:spacing w:after="0" w:line="480" w:lineRule="auto"/>
        <w:jc w:val="both"/>
        <w:rPr>
          <w:rFonts w:ascii="Times New Roman" w:hAnsi="Times New Roman" w:cs="Times New Roman"/>
          <w:b/>
          <w:sz w:val="24"/>
          <w:szCs w:val="24"/>
        </w:rPr>
      </w:pPr>
      <w:r w:rsidRPr="00FD1307">
        <w:rPr>
          <w:rFonts w:ascii="Times New Roman" w:hAnsi="Times New Roman" w:cs="Times New Roman"/>
          <w:b/>
          <w:sz w:val="24"/>
          <w:szCs w:val="24"/>
        </w:rPr>
        <w:t>Direct mycological examination</w:t>
      </w:r>
    </w:p>
    <w:p w14:paraId="54F3F07C" w14:textId="6010652F" w:rsidR="00F73ACB" w:rsidRPr="007B056B" w:rsidRDefault="00F73ACB" w:rsidP="00F73ACB">
      <w:pPr>
        <w:spacing w:after="0" w:line="480" w:lineRule="auto"/>
        <w:jc w:val="both"/>
        <w:rPr>
          <w:rFonts w:ascii="Times New Roman" w:hAnsi="Times New Roman" w:cs="Times New Roman"/>
          <w:bCs/>
          <w:sz w:val="24"/>
          <w:szCs w:val="24"/>
        </w:rPr>
      </w:pPr>
      <w:r w:rsidRPr="007B056B">
        <w:rPr>
          <w:rFonts w:ascii="Times New Roman" w:hAnsi="Times New Roman" w:cs="Times New Roman"/>
          <w:bCs/>
          <w:sz w:val="24"/>
          <w:szCs w:val="24"/>
        </w:rPr>
        <w:tab/>
      </w:r>
      <w:r w:rsidRPr="007B056B">
        <w:rPr>
          <w:rFonts w:ascii="Times New Roman" w:hAnsi="Times New Roman" w:cs="Times New Roman"/>
          <w:sz w:val="24"/>
          <w:szCs w:val="24"/>
        </w:rPr>
        <w:t>Immediately after dermatological consultation and before the onset of antifungal treatment, direct examination was performed in the local mycological laboratory. Microscopical examinations of skin scrapings were performed in duplicate during two independent visits in laboratory taking place with an interval of one week.</w:t>
      </w:r>
      <w:r w:rsidRPr="007B056B">
        <w:rPr>
          <w:rFonts w:ascii="Times New Roman" w:hAnsi="Times New Roman" w:cs="Times New Roman"/>
          <w:bCs/>
          <w:sz w:val="24"/>
          <w:szCs w:val="24"/>
        </w:rPr>
        <w:t xml:space="preserve"> Microscopic preparations were made from skin scrapings collected using sterile surgical scalpel and suspended in clearing fluid</w:t>
      </w:r>
      <w:r>
        <w:rPr>
          <w:rFonts w:ascii="Times New Roman" w:hAnsi="Times New Roman" w:cs="Times New Roman"/>
          <w:bCs/>
          <w:sz w:val="24"/>
          <w:szCs w:val="24"/>
        </w:rPr>
        <w:t xml:space="preserve"> </w:t>
      </w:r>
      <w:r w:rsidRPr="00C72EC6">
        <w:rPr>
          <w:rFonts w:ascii="Times New Roman" w:hAnsi="Times New Roman" w:cs="Times New Roman"/>
          <w:sz w:val="24"/>
          <w:szCs w:val="24"/>
        </w:rPr>
        <w:t>[1]</w:t>
      </w:r>
      <w:r w:rsidRPr="007B056B">
        <w:rPr>
          <w:rFonts w:ascii="Times New Roman" w:hAnsi="Times New Roman" w:cs="Times New Roman"/>
          <w:bCs/>
          <w:sz w:val="24"/>
          <w:szCs w:val="24"/>
        </w:rPr>
        <w:t xml:space="preserve"> comprising dimethyl </w:t>
      </w:r>
      <w:proofErr w:type="spellStart"/>
      <w:r w:rsidRPr="007B056B">
        <w:rPr>
          <w:rFonts w:ascii="Times New Roman" w:hAnsi="Times New Roman" w:cs="Times New Roman"/>
          <w:bCs/>
          <w:sz w:val="24"/>
          <w:szCs w:val="24"/>
        </w:rPr>
        <w:t>sulphoxide</w:t>
      </w:r>
      <w:proofErr w:type="spellEnd"/>
      <w:r w:rsidRPr="007B056B">
        <w:rPr>
          <w:rFonts w:ascii="Times New Roman" w:hAnsi="Times New Roman" w:cs="Times New Roman"/>
          <w:bCs/>
          <w:sz w:val="24"/>
          <w:szCs w:val="24"/>
        </w:rPr>
        <w:t xml:space="preserve"> (DMSO) and 10% KOH (Fig</w:t>
      </w:r>
      <w:r>
        <w:rPr>
          <w:rFonts w:ascii="Times New Roman" w:hAnsi="Times New Roman" w:cs="Times New Roman"/>
          <w:bCs/>
          <w:sz w:val="24"/>
          <w:szCs w:val="24"/>
        </w:rPr>
        <w:t>.</w:t>
      </w:r>
      <w:r w:rsidRPr="007B056B">
        <w:rPr>
          <w:rFonts w:ascii="Times New Roman" w:hAnsi="Times New Roman" w:cs="Times New Roman"/>
          <w:bCs/>
          <w:sz w:val="24"/>
          <w:szCs w:val="24"/>
        </w:rPr>
        <w:t xml:space="preserve"> 2A-C</w:t>
      </w:r>
      <w:r w:rsidR="00DB71CB">
        <w:rPr>
          <w:rFonts w:ascii="Times New Roman" w:hAnsi="Times New Roman" w:cs="Times New Roman"/>
          <w:bCs/>
          <w:sz w:val="24"/>
          <w:szCs w:val="24"/>
        </w:rPr>
        <w:t>, main text</w:t>
      </w:r>
      <w:r w:rsidRPr="007B056B">
        <w:rPr>
          <w:rFonts w:ascii="Times New Roman" w:hAnsi="Times New Roman" w:cs="Times New Roman"/>
          <w:bCs/>
          <w:sz w:val="24"/>
          <w:szCs w:val="24"/>
        </w:rPr>
        <w:t>). For better visualization skin scrapings were also mounted directly on glass slides according to periodic acid Schiff (PAS) staining technique</w:t>
      </w:r>
      <w:r>
        <w:rPr>
          <w:rFonts w:ascii="Times New Roman" w:hAnsi="Times New Roman" w:cs="Times New Roman"/>
          <w:bCs/>
          <w:sz w:val="24"/>
          <w:szCs w:val="24"/>
        </w:rPr>
        <w:t xml:space="preserve"> </w:t>
      </w:r>
      <w:r w:rsidRPr="00C72EC6">
        <w:rPr>
          <w:rFonts w:ascii="Times New Roman" w:hAnsi="Times New Roman" w:cs="Times New Roman"/>
          <w:sz w:val="24"/>
          <w:szCs w:val="24"/>
        </w:rPr>
        <w:t>[1]</w:t>
      </w:r>
      <w:r w:rsidRPr="007B056B">
        <w:rPr>
          <w:rFonts w:ascii="Times New Roman" w:hAnsi="Times New Roman" w:cs="Times New Roman"/>
          <w:bCs/>
          <w:sz w:val="24"/>
          <w:szCs w:val="24"/>
        </w:rPr>
        <w:t xml:space="preserve"> (Fig</w:t>
      </w:r>
      <w:r>
        <w:rPr>
          <w:rFonts w:ascii="Times New Roman" w:hAnsi="Times New Roman" w:cs="Times New Roman"/>
          <w:bCs/>
          <w:sz w:val="24"/>
          <w:szCs w:val="24"/>
        </w:rPr>
        <w:t>.</w:t>
      </w:r>
      <w:r w:rsidRPr="007B056B">
        <w:rPr>
          <w:rFonts w:ascii="Times New Roman" w:hAnsi="Times New Roman" w:cs="Times New Roman"/>
          <w:bCs/>
          <w:sz w:val="24"/>
          <w:szCs w:val="24"/>
        </w:rPr>
        <w:t xml:space="preserve"> </w:t>
      </w:r>
      <w:r>
        <w:rPr>
          <w:rFonts w:ascii="Times New Roman" w:hAnsi="Times New Roman" w:cs="Times New Roman"/>
          <w:bCs/>
          <w:sz w:val="24"/>
          <w:szCs w:val="24"/>
        </w:rPr>
        <w:t>2D</w:t>
      </w:r>
      <w:r w:rsidRPr="007B056B">
        <w:rPr>
          <w:rFonts w:ascii="Times New Roman" w:hAnsi="Times New Roman" w:cs="Times New Roman"/>
          <w:bCs/>
          <w:sz w:val="24"/>
          <w:szCs w:val="24"/>
        </w:rPr>
        <w:t>-</w:t>
      </w:r>
      <w:r>
        <w:rPr>
          <w:rFonts w:ascii="Times New Roman" w:hAnsi="Times New Roman" w:cs="Times New Roman"/>
          <w:bCs/>
          <w:sz w:val="24"/>
          <w:szCs w:val="24"/>
        </w:rPr>
        <w:t>F</w:t>
      </w:r>
      <w:r w:rsidR="00DB71CB">
        <w:rPr>
          <w:rFonts w:ascii="Times New Roman" w:hAnsi="Times New Roman" w:cs="Times New Roman"/>
          <w:bCs/>
          <w:sz w:val="24"/>
          <w:szCs w:val="24"/>
        </w:rPr>
        <w:t>, main text</w:t>
      </w:r>
      <w:r w:rsidRPr="007B056B">
        <w:rPr>
          <w:rFonts w:ascii="Times New Roman" w:hAnsi="Times New Roman" w:cs="Times New Roman"/>
          <w:bCs/>
          <w:sz w:val="24"/>
          <w:szCs w:val="24"/>
        </w:rPr>
        <w:t>). After consultation with dermatologist, it was decided to collect skin scrapings from hyperpigmented and hypopigmented skin lesions separately to sterile Petri dishes (every time using new surgical scalpel). Samples of the scarfskin from healthy skin (without any visible skin lesions) around the neck and face were collected as reference point control. Furthermore, similar control biological material was collected from the chest and neck area of the patient's wife, who never suffered from any dermatological diseases.</w:t>
      </w:r>
    </w:p>
    <w:p w14:paraId="2D5DA555" w14:textId="77777777" w:rsidR="00F73ACB" w:rsidRPr="007B056B" w:rsidRDefault="00F73ACB" w:rsidP="00F73ACB">
      <w:pPr>
        <w:spacing w:after="0" w:line="480" w:lineRule="auto"/>
        <w:jc w:val="both"/>
        <w:rPr>
          <w:rFonts w:ascii="Times New Roman" w:hAnsi="Times New Roman" w:cs="Times New Roman"/>
          <w:b/>
          <w:sz w:val="24"/>
          <w:szCs w:val="24"/>
        </w:rPr>
      </w:pPr>
      <w:r w:rsidRPr="007B056B">
        <w:rPr>
          <w:rFonts w:ascii="Times New Roman" w:hAnsi="Times New Roman" w:cs="Times New Roman"/>
          <w:b/>
          <w:sz w:val="24"/>
          <w:szCs w:val="24"/>
        </w:rPr>
        <w:t>Culture conditions and conventional mycological tests</w:t>
      </w:r>
    </w:p>
    <w:p w14:paraId="7C9C7103" w14:textId="77777777" w:rsidR="00F73ACB" w:rsidRPr="00FD1307" w:rsidRDefault="00F73ACB" w:rsidP="00F73ACB">
      <w:pPr>
        <w:spacing w:after="0" w:line="480" w:lineRule="auto"/>
        <w:jc w:val="both"/>
        <w:rPr>
          <w:rFonts w:ascii="Times New Roman" w:hAnsi="Times New Roman" w:cs="Times New Roman"/>
          <w:bCs/>
          <w:i/>
          <w:iCs/>
          <w:sz w:val="24"/>
          <w:szCs w:val="24"/>
        </w:rPr>
      </w:pPr>
      <w:r w:rsidRPr="00FD1307">
        <w:rPr>
          <w:rFonts w:ascii="Times New Roman" w:hAnsi="Times New Roman" w:cs="Times New Roman"/>
          <w:bCs/>
          <w:i/>
          <w:iCs/>
          <w:sz w:val="24"/>
          <w:szCs w:val="24"/>
        </w:rPr>
        <w:t>Media for primary isolation and initial differentiation</w:t>
      </w:r>
    </w:p>
    <w:p w14:paraId="18A876B4" w14:textId="784640F5" w:rsidR="00F73ACB" w:rsidRPr="007B056B" w:rsidRDefault="00F73ACB" w:rsidP="00F73ACB">
      <w:pPr>
        <w:spacing w:after="0" w:line="480" w:lineRule="auto"/>
        <w:jc w:val="both"/>
        <w:rPr>
          <w:rFonts w:ascii="Times New Roman" w:hAnsi="Times New Roman" w:cs="Times New Roman"/>
          <w:bCs/>
          <w:sz w:val="24"/>
          <w:szCs w:val="24"/>
        </w:rPr>
      </w:pPr>
      <w:r w:rsidRPr="007B056B">
        <w:rPr>
          <w:rFonts w:ascii="Times New Roman" w:hAnsi="Times New Roman" w:cs="Times New Roman"/>
          <w:bCs/>
          <w:sz w:val="24"/>
          <w:szCs w:val="24"/>
        </w:rPr>
        <w:tab/>
        <w:t xml:space="preserve">Standard mycological procedures and the appropriate culture media were used for primary isolation of fungi from biological material and </w:t>
      </w:r>
      <w:r>
        <w:rPr>
          <w:rFonts w:ascii="Times New Roman" w:hAnsi="Times New Roman" w:cs="Times New Roman"/>
          <w:bCs/>
          <w:sz w:val="24"/>
          <w:szCs w:val="24"/>
        </w:rPr>
        <w:t xml:space="preserve">for the </w:t>
      </w:r>
      <w:r w:rsidRPr="007B056B">
        <w:rPr>
          <w:rFonts w:ascii="Times New Roman" w:hAnsi="Times New Roman" w:cs="Times New Roman"/>
          <w:bCs/>
          <w:sz w:val="24"/>
          <w:szCs w:val="24"/>
        </w:rPr>
        <w:t xml:space="preserve">initial differentiation of possible etiological factors of PV. All the samples collected from </w:t>
      </w:r>
      <w:r>
        <w:rPr>
          <w:rFonts w:ascii="Times New Roman" w:hAnsi="Times New Roman" w:cs="Times New Roman"/>
          <w:bCs/>
          <w:sz w:val="24"/>
          <w:szCs w:val="24"/>
        </w:rPr>
        <w:t xml:space="preserve">the </w:t>
      </w:r>
      <w:r w:rsidRPr="007B056B">
        <w:rPr>
          <w:rFonts w:ascii="Times New Roman" w:hAnsi="Times New Roman" w:cs="Times New Roman"/>
          <w:bCs/>
          <w:sz w:val="24"/>
          <w:szCs w:val="24"/>
        </w:rPr>
        <w:t>skin of patient and his wife were immediately transferred onto Leeming–</w:t>
      </w:r>
      <w:proofErr w:type="spellStart"/>
      <w:r w:rsidRPr="007B056B">
        <w:rPr>
          <w:rFonts w:ascii="Times New Roman" w:hAnsi="Times New Roman" w:cs="Times New Roman"/>
          <w:bCs/>
          <w:sz w:val="24"/>
          <w:szCs w:val="24"/>
        </w:rPr>
        <w:t>Notman</w:t>
      </w:r>
      <w:proofErr w:type="spellEnd"/>
      <w:r w:rsidRPr="007B056B">
        <w:rPr>
          <w:rFonts w:ascii="Times New Roman" w:hAnsi="Times New Roman" w:cs="Times New Roman"/>
          <w:bCs/>
          <w:sz w:val="24"/>
          <w:szCs w:val="24"/>
        </w:rPr>
        <w:t xml:space="preserve"> agar (MLNA) complete medium: 1% peptone, 1% glucose, 0.2% yeast extract, 0.8% ox bile, 1% glycerol, 0.05% glycerol monostearate, 0.5% Tween 60, 2% olive oil, 2% agar (instead 1.5%), pH 6.0</w:t>
      </w:r>
      <w:r>
        <w:rPr>
          <w:rFonts w:ascii="Times New Roman" w:hAnsi="Times New Roman" w:cs="Times New Roman"/>
          <w:bCs/>
          <w:sz w:val="24"/>
          <w:szCs w:val="24"/>
        </w:rPr>
        <w:t xml:space="preserve">, </w:t>
      </w:r>
      <w:r w:rsidRPr="007B056B">
        <w:rPr>
          <w:rFonts w:ascii="Times New Roman" w:hAnsi="Times New Roman" w:cs="Times New Roman"/>
          <w:bCs/>
          <w:sz w:val="24"/>
          <w:szCs w:val="24"/>
        </w:rPr>
        <w:t xml:space="preserve">additionally supplemented with 0.025% </w:t>
      </w:r>
      <w:r w:rsidRPr="007B056B">
        <w:rPr>
          <w:rFonts w:ascii="Times New Roman" w:hAnsi="Times New Roman" w:cs="Times New Roman"/>
          <w:bCs/>
          <w:sz w:val="24"/>
          <w:szCs w:val="24"/>
        </w:rPr>
        <w:lastRenderedPageBreak/>
        <w:t xml:space="preserve">chloramphenicol and 0.025% ampicillin (our modification) </w:t>
      </w:r>
      <w:r>
        <w:rPr>
          <w:rFonts w:ascii="Times New Roman" w:hAnsi="Times New Roman" w:cs="Times New Roman"/>
          <w:bCs/>
          <w:sz w:val="24"/>
          <w:szCs w:val="24"/>
        </w:rPr>
        <w:t>[</w:t>
      </w:r>
      <w:r w:rsidRPr="00C72EC6">
        <w:rPr>
          <w:rFonts w:ascii="Times New Roman" w:hAnsi="Times New Roman" w:cs="Times New Roman"/>
          <w:sz w:val="24"/>
          <w:szCs w:val="24"/>
        </w:rPr>
        <w:t>2</w:t>
      </w:r>
      <w:r>
        <w:rPr>
          <w:rFonts w:ascii="Times New Roman" w:hAnsi="Times New Roman" w:cs="Times New Roman"/>
          <w:sz w:val="24"/>
          <w:szCs w:val="24"/>
        </w:rPr>
        <w:t>].</w:t>
      </w:r>
      <w:r w:rsidRPr="007B056B">
        <w:rPr>
          <w:rFonts w:ascii="Times New Roman" w:hAnsi="Times New Roman" w:cs="Times New Roman"/>
          <w:sz w:val="24"/>
          <w:szCs w:val="24"/>
          <w:vertAlign w:val="superscript"/>
        </w:rPr>
        <w:t xml:space="preserve"> </w:t>
      </w:r>
      <w:r w:rsidRPr="007B056B">
        <w:rPr>
          <w:rFonts w:ascii="Times New Roman" w:hAnsi="Times New Roman" w:cs="Times New Roman"/>
          <w:sz w:val="24"/>
          <w:szCs w:val="24"/>
        </w:rPr>
        <w:t xml:space="preserve">This medium was used for </w:t>
      </w:r>
      <w:r>
        <w:rPr>
          <w:rFonts w:ascii="Times New Roman" w:hAnsi="Times New Roman" w:cs="Times New Roman"/>
          <w:sz w:val="24"/>
          <w:szCs w:val="24"/>
        </w:rPr>
        <w:t xml:space="preserve">the </w:t>
      </w:r>
      <w:r w:rsidRPr="007B056B">
        <w:rPr>
          <w:rFonts w:ascii="Times New Roman" w:hAnsi="Times New Roman" w:cs="Times New Roman"/>
          <w:sz w:val="24"/>
          <w:szCs w:val="24"/>
        </w:rPr>
        <w:t>primary isolation</w:t>
      </w:r>
      <w:r>
        <w:rPr>
          <w:rFonts w:ascii="Times New Roman" w:hAnsi="Times New Roman" w:cs="Times New Roman"/>
          <w:sz w:val="24"/>
          <w:szCs w:val="24"/>
        </w:rPr>
        <w:t>.</w:t>
      </w:r>
      <w:r w:rsidRPr="007B056B">
        <w:rPr>
          <w:rFonts w:ascii="Times New Roman" w:hAnsi="Times New Roman" w:cs="Times New Roman"/>
          <w:sz w:val="24"/>
          <w:szCs w:val="24"/>
        </w:rPr>
        <w:t xml:space="preserve"> </w:t>
      </w:r>
      <w:r>
        <w:rPr>
          <w:rFonts w:ascii="Times New Roman" w:hAnsi="Times New Roman" w:cs="Times New Roman"/>
          <w:sz w:val="24"/>
          <w:szCs w:val="24"/>
        </w:rPr>
        <w:t>T</w:t>
      </w:r>
      <w:r w:rsidRPr="007B056B">
        <w:rPr>
          <w:rFonts w:ascii="Times New Roman" w:hAnsi="Times New Roman" w:cs="Times New Roman"/>
          <w:sz w:val="24"/>
          <w:szCs w:val="24"/>
        </w:rPr>
        <w:t>he MLNA</w:t>
      </w:r>
      <w:r w:rsidRPr="007B056B">
        <w:rPr>
          <w:rFonts w:ascii="Times New Roman" w:hAnsi="Times New Roman" w:cs="Times New Roman"/>
          <w:sz w:val="24"/>
          <w:szCs w:val="24"/>
          <w:vertAlign w:val="superscript"/>
        </w:rPr>
        <w:t xml:space="preserve"> </w:t>
      </w:r>
      <w:r w:rsidRPr="007B056B">
        <w:rPr>
          <w:rFonts w:ascii="Times New Roman" w:hAnsi="Times New Roman" w:cs="Times New Roman"/>
          <w:bCs/>
          <w:sz w:val="24"/>
          <w:szCs w:val="24"/>
        </w:rPr>
        <w:t>plates were warmed to room temperature prior to inoculation to avoid thermal shock of cells. Plates, covered by parafilm to avoid medium drying after inoculation of skin scrapings, were incubated up to 10 days at 32</w:t>
      </w:r>
      <w:r w:rsidRPr="007B056B">
        <w:rPr>
          <w:rFonts w:ascii="Times New Roman" w:hAnsi="Times New Roman" w:cs="Times New Roman"/>
          <w:bCs/>
          <w:sz w:val="24"/>
          <w:szCs w:val="24"/>
          <w:vertAlign w:val="superscript"/>
        </w:rPr>
        <w:t>o</w:t>
      </w:r>
      <w:r w:rsidRPr="007B056B">
        <w:rPr>
          <w:rFonts w:ascii="Times New Roman" w:hAnsi="Times New Roman" w:cs="Times New Roman"/>
          <w:bCs/>
          <w:sz w:val="24"/>
          <w:szCs w:val="24"/>
        </w:rPr>
        <w:t xml:space="preserve">C. This medium was also used to obtain pure cultures of each strain, based on </w:t>
      </w:r>
      <w:r>
        <w:rPr>
          <w:rFonts w:ascii="Times New Roman" w:hAnsi="Times New Roman" w:cs="Times New Roman"/>
          <w:bCs/>
          <w:sz w:val="24"/>
          <w:szCs w:val="24"/>
        </w:rPr>
        <w:t xml:space="preserve">the </w:t>
      </w:r>
      <w:r w:rsidRPr="007B056B">
        <w:rPr>
          <w:rFonts w:ascii="Times New Roman" w:hAnsi="Times New Roman" w:cs="Times New Roman"/>
          <w:bCs/>
          <w:sz w:val="24"/>
          <w:szCs w:val="24"/>
        </w:rPr>
        <w:t>streak-plate technique</w:t>
      </w:r>
      <w:r>
        <w:rPr>
          <w:rFonts w:ascii="Times New Roman" w:hAnsi="Times New Roman" w:cs="Times New Roman"/>
          <w:bCs/>
          <w:sz w:val="24"/>
          <w:szCs w:val="24"/>
        </w:rPr>
        <w:t xml:space="preserve"> </w:t>
      </w:r>
      <w:r w:rsidRPr="0049304A">
        <w:rPr>
          <w:rFonts w:ascii="Times New Roman" w:hAnsi="Times New Roman" w:cs="Times New Roman"/>
          <w:bCs/>
          <w:sz w:val="24"/>
          <w:szCs w:val="24"/>
        </w:rPr>
        <w:t>[</w:t>
      </w:r>
      <w:r w:rsidRPr="0049304A">
        <w:rPr>
          <w:rFonts w:ascii="Times New Roman" w:hAnsi="Times New Roman" w:cs="Times New Roman"/>
          <w:sz w:val="24"/>
          <w:szCs w:val="24"/>
        </w:rPr>
        <w:t>3]</w:t>
      </w:r>
      <w:r w:rsidRPr="0049304A">
        <w:rPr>
          <w:rFonts w:ascii="Times New Roman" w:hAnsi="Times New Roman" w:cs="Times New Roman"/>
          <w:bCs/>
          <w:sz w:val="24"/>
          <w:szCs w:val="24"/>
        </w:rPr>
        <w:t>,</w:t>
      </w:r>
      <w:r w:rsidRPr="007B056B">
        <w:rPr>
          <w:rFonts w:ascii="Times New Roman" w:hAnsi="Times New Roman" w:cs="Times New Roman"/>
          <w:bCs/>
          <w:sz w:val="24"/>
          <w:szCs w:val="24"/>
        </w:rPr>
        <w:t xml:space="preserve"> and to evaluate colony morphology (Fig</w:t>
      </w:r>
      <w:r>
        <w:rPr>
          <w:rFonts w:ascii="Times New Roman" w:hAnsi="Times New Roman" w:cs="Times New Roman"/>
          <w:bCs/>
          <w:sz w:val="24"/>
          <w:szCs w:val="24"/>
        </w:rPr>
        <w:t>.</w:t>
      </w:r>
      <w:r w:rsidRPr="007B056B">
        <w:rPr>
          <w:rFonts w:ascii="Times New Roman" w:hAnsi="Times New Roman" w:cs="Times New Roman"/>
          <w:bCs/>
          <w:sz w:val="24"/>
          <w:szCs w:val="24"/>
        </w:rPr>
        <w:t xml:space="preserve"> </w:t>
      </w:r>
      <w:r>
        <w:rPr>
          <w:rFonts w:ascii="Times New Roman" w:hAnsi="Times New Roman" w:cs="Times New Roman"/>
          <w:bCs/>
          <w:sz w:val="24"/>
          <w:szCs w:val="24"/>
        </w:rPr>
        <w:t>3</w:t>
      </w:r>
      <w:r w:rsidRPr="007B056B">
        <w:rPr>
          <w:rFonts w:ascii="Times New Roman" w:hAnsi="Times New Roman" w:cs="Times New Roman"/>
          <w:bCs/>
          <w:sz w:val="24"/>
          <w:szCs w:val="24"/>
        </w:rPr>
        <w:t>A-C</w:t>
      </w:r>
      <w:r w:rsidR="00DB71CB">
        <w:rPr>
          <w:rFonts w:ascii="Times New Roman" w:hAnsi="Times New Roman" w:cs="Times New Roman"/>
          <w:bCs/>
          <w:sz w:val="24"/>
          <w:szCs w:val="24"/>
        </w:rPr>
        <w:t xml:space="preserve">, </w:t>
      </w:r>
      <w:r w:rsidR="00DB71CB">
        <w:rPr>
          <w:rFonts w:ascii="Times New Roman" w:hAnsi="Times New Roman" w:cs="Times New Roman"/>
          <w:bCs/>
          <w:sz w:val="24"/>
          <w:szCs w:val="24"/>
        </w:rPr>
        <w:t>main text</w:t>
      </w:r>
      <w:r w:rsidRPr="007B056B">
        <w:rPr>
          <w:rFonts w:ascii="Times New Roman" w:hAnsi="Times New Roman" w:cs="Times New Roman"/>
          <w:bCs/>
          <w:sz w:val="24"/>
          <w:szCs w:val="24"/>
        </w:rPr>
        <w:t xml:space="preserve">). The first colonies </w:t>
      </w:r>
      <w:r>
        <w:rPr>
          <w:rFonts w:ascii="Times New Roman" w:hAnsi="Times New Roman" w:cs="Times New Roman"/>
          <w:bCs/>
          <w:sz w:val="24"/>
          <w:szCs w:val="24"/>
        </w:rPr>
        <w:t xml:space="preserve">appeared </w:t>
      </w:r>
      <w:r w:rsidRPr="007B056B">
        <w:rPr>
          <w:rFonts w:ascii="Times New Roman" w:hAnsi="Times New Roman" w:cs="Times New Roman"/>
          <w:bCs/>
          <w:sz w:val="24"/>
          <w:szCs w:val="24"/>
        </w:rPr>
        <w:t xml:space="preserve">on complete MLNA medium just after a few days and were systematically isolated on the new plate. Pure cultures were used to perform </w:t>
      </w:r>
      <w:r>
        <w:rPr>
          <w:rFonts w:ascii="Times New Roman" w:hAnsi="Times New Roman" w:cs="Times New Roman"/>
          <w:bCs/>
          <w:sz w:val="24"/>
          <w:szCs w:val="24"/>
        </w:rPr>
        <w:t xml:space="preserve">all </w:t>
      </w:r>
      <w:r w:rsidRPr="007B056B">
        <w:rPr>
          <w:rFonts w:ascii="Times New Roman" w:hAnsi="Times New Roman" w:cs="Times New Roman"/>
          <w:bCs/>
          <w:sz w:val="24"/>
          <w:szCs w:val="24"/>
        </w:rPr>
        <w:t>further experiments and to assess the macro- and micromorphology of each obtained isolate.</w:t>
      </w:r>
      <w:r w:rsidRPr="007B056B">
        <w:rPr>
          <w:rFonts w:ascii="Times New Roman" w:hAnsi="Times New Roman" w:cs="Times New Roman"/>
        </w:rPr>
        <w:t xml:space="preserve"> </w:t>
      </w:r>
      <w:r w:rsidRPr="007B056B">
        <w:rPr>
          <w:rFonts w:ascii="Times New Roman" w:hAnsi="Times New Roman" w:cs="Times New Roman"/>
          <w:bCs/>
          <w:sz w:val="24"/>
          <w:szCs w:val="24"/>
        </w:rPr>
        <w:t>In the case of skin scrapings collected from hypopigmented and hyperpigmented skin lesions</w:t>
      </w:r>
      <w:r>
        <w:rPr>
          <w:rFonts w:ascii="Times New Roman" w:hAnsi="Times New Roman" w:cs="Times New Roman"/>
          <w:bCs/>
          <w:sz w:val="24"/>
          <w:szCs w:val="24"/>
        </w:rPr>
        <w:t>,</w:t>
      </w:r>
      <w:r w:rsidRPr="007B056B">
        <w:rPr>
          <w:rFonts w:ascii="Times New Roman" w:hAnsi="Times New Roman" w:cs="Times New Roman"/>
          <w:bCs/>
          <w:sz w:val="24"/>
          <w:szCs w:val="24"/>
        </w:rPr>
        <w:t xml:space="preserve"> colonies were observed after four to five days of incubation. Finally, for </w:t>
      </w:r>
      <w:r>
        <w:rPr>
          <w:rFonts w:ascii="Times New Roman" w:hAnsi="Times New Roman" w:cs="Times New Roman"/>
          <w:bCs/>
          <w:sz w:val="24"/>
          <w:szCs w:val="24"/>
        </w:rPr>
        <w:t xml:space="preserve">the </w:t>
      </w:r>
      <w:r w:rsidRPr="007B056B">
        <w:rPr>
          <w:rFonts w:ascii="Times New Roman" w:hAnsi="Times New Roman" w:cs="Times New Roman"/>
          <w:bCs/>
          <w:sz w:val="24"/>
          <w:szCs w:val="24"/>
        </w:rPr>
        <w:t>material collected from healthy skin</w:t>
      </w:r>
      <w:r>
        <w:rPr>
          <w:rFonts w:ascii="Times New Roman" w:hAnsi="Times New Roman" w:cs="Times New Roman"/>
          <w:bCs/>
          <w:sz w:val="24"/>
          <w:szCs w:val="24"/>
        </w:rPr>
        <w:t>,</w:t>
      </w:r>
      <w:r w:rsidRPr="007B056B">
        <w:rPr>
          <w:rFonts w:ascii="Times New Roman" w:hAnsi="Times New Roman" w:cs="Times New Roman"/>
          <w:bCs/>
          <w:sz w:val="24"/>
          <w:szCs w:val="24"/>
        </w:rPr>
        <w:t xml:space="preserve"> colonies were visible up to two days later.</w:t>
      </w:r>
      <w:r>
        <w:rPr>
          <w:rFonts w:ascii="Times New Roman" w:hAnsi="Times New Roman" w:cs="Times New Roman"/>
          <w:bCs/>
          <w:sz w:val="24"/>
          <w:szCs w:val="24"/>
        </w:rPr>
        <w:t xml:space="preserve"> </w:t>
      </w:r>
      <w:r w:rsidRPr="007B056B">
        <w:rPr>
          <w:rFonts w:ascii="Times New Roman" w:hAnsi="Times New Roman" w:cs="Times New Roman"/>
          <w:bCs/>
          <w:sz w:val="24"/>
          <w:szCs w:val="24"/>
        </w:rPr>
        <w:t>Differentiation of isolates from other lipid independent fungi</w:t>
      </w:r>
      <w:r>
        <w:rPr>
          <w:rFonts w:ascii="Times New Roman" w:hAnsi="Times New Roman" w:cs="Times New Roman"/>
          <w:bCs/>
          <w:sz w:val="24"/>
          <w:szCs w:val="24"/>
        </w:rPr>
        <w:t xml:space="preserve"> </w:t>
      </w:r>
      <w:r w:rsidRPr="0049304A">
        <w:rPr>
          <w:rFonts w:ascii="Times New Roman" w:hAnsi="Times New Roman" w:cs="Times New Roman"/>
          <w:bCs/>
          <w:sz w:val="24"/>
          <w:szCs w:val="24"/>
        </w:rPr>
        <w:t>[</w:t>
      </w:r>
      <w:r w:rsidRPr="0049304A">
        <w:rPr>
          <w:rFonts w:ascii="Times New Roman" w:hAnsi="Times New Roman" w:cs="Times New Roman"/>
          <w:sz w:val="24"/>
          <w:szCs w:val="24"/>
        </w:rPr>
        <w:t>4]</w:t>
      </w:r>
      <w:r w:rsidRPr="007B056B">
        <w:rPr>
          <w:rFonts w:ascii="Times New Roman" w:hAnsi="Times New Roman" w:cs="Times New Roman"/>
          <w:bCs/>
          <w:sz w:val="24"/>
          <w:szCs w:val="24"/>
        </w:rPr>
        <w:t xml:space="preserve"> was performed based on standard SDA medium, pH 5.6 (</w:t>
      </w:r>
      <w:proofErr w:type="spellStart"/>
      <w:r w:rsidRPr="007B056B">
        <w:rPr>
          <w:rFonts w:ascii="Times New Roman" w:hAnsi="Times New Roman" w:cs="Times New Roman"/>
          <w:bCs/>
          <w:sz w:val="24"/>
          <w:szCs w:val="24"/>
        </w:rPr>
        <w:t>Sabouraud</w:t>
      </w:r>
      <w:proofErr w:type="spellEnd"/>
      <w:r w:rsidRPr="007B056B">
        <w:rPr>
          <w:rFonts w:ascii="Times New Roman" w:hAnsi="Times New Roman" w:cs="Times New Roman"/>
          <w:bCs/>
          <w:sz w:val="24"/>
          <w:szCs w:val="24"/>
        </w:rPr>
        <w:t xml:space="preserve"> 4% dextrose agar, Merck </w:t>
      </w:r>
      <w:proofErr w:type="spellStart"/>
      <w:r w:rsidRPr="007B056B">
        <w:rPr>
          <w:rFonts w:ascii="Times New Roman" w:hAnsi="Times New Roman" w:cs="Times New Roman"/>
          <w:bCs/>
          <w:sz w:val="24"/>
          <w:szCs w:val="24"/>
        </w:rPr>
        <w:t>KGaA</w:t>
      </w:r>
      <w:proofErr w:type="spellEnd"/>
      <w:r w:rsidRPr="007B056B">
        <w:rPr>
          <w:rFonts w:ascii="Times New Roman" w:hAnsi="Times New Roman" w:cs="Times New Roman"/>
          <w:bCs/>
          <w:sz w:val="24"/>
          <w:szCs w:val="24"/>
        </w:rPr>
        <w:t>, Germany) supplemented with 0.005% chloramphenicol and 0.01% gentamicin and synthetic YNBA medium without lipids, as previously described</w:t>
      </w:r>
      <w:r>
        <w:rPr>
          <w:rFonts w:ascii="Times New Roman" w:hAnsi="Times New Roman" w:cs="Times New Roman"/>
          <w:bCs/>
          <w:sz w:val="24"/>
          <w:szCs w:val="24"/>
        </w:rPr>
        <w:t xml:space="preserve"> </w:t>
      </w:r>
      <w:r w:rsidRPr="0049304A">
        <w:rPr>
          <w:rFonts w:ascii="Times New Roman" w:hAnsi="Times New Roman" w:cs="Times New Roman"/>
          <w:bCs/>
          <w:sz w:val="24"/>
          <w:szCs w:val="24"/>
        </w:rPr>
        <w:t>[</w:t>
      </w:r>
      <w:r>
        <w:rPr>
          <w:rFonts w:ascii="Times New Roman" w:hAnsi="Times New Roman" w:cs="Times New Roman"/>
          <w:sz w:val="24"/>
          <w:szCs w:val="24"/>
        </w:rPr>
        <w:t>4</w:t>
      </w:r>
      <w:r w:rsidRPr="0049304A">
        <w:rPr>
          <w:rFonts w:ascii="Times New Roman" w:hAnsi="Times New Roman" w:cs="Times New Roman"/>
          <w:sz w:val="24"/>
          <w:szCs w:val="24"/>
        </w:rPr>
        <w:t>]</w:t>
      </w:r>
      <w:r w:rsidRPr="0049304A">
        <w:rPr>
          <w:rFonts w:ascii="Times New Roman" w:hAnsi="Times New Roman" w:cs="Times New Roman"/>
          <w:bCs/>
          <w:sz w:val="24"/>
          <w:szCs w:val="24"/>
        </w:rPr>
        <w:t>.</w:t>
      </w:r>
      <w:r w:rsidRPr="007B056B">
        <w:rPr>
          <w:rFonts w:ascii="Times New Roman" w:hAnsi="Times New Roman" w:cs="Times New Roman"/>
          <w:bCs/>
          <w:sz w:val="24"/>
          <w:szCs w:val="24"/>
        </w:rPr>
        <w:t xml:space="preserve"> Additionally, </w:t>
      </w:r>
      <w:proofErr w:type="spellStart"/>
      <w:r w:rsidRPr="007B056B">
        <w:rPr>
          <w:rFonts w:ascii="Times New Roman" w:hAnsi="Times New Roman" w:cs="Times New Roman"/>
          <w:bCs/>
          <w:sz w:val="24"/>
          <w:szCs w:val="24"/>
        </w:rPr>
        <w:t>CHROMagar</w:t>
      </w:r>
      <w:proofErr w:type="spellEnd"/>
      <w:r w:rsidRPr="007B056B">
        <w:rPr>
          <w:rFonts w:ascii="Times New Roman" w:hAnsi="Times New Roman" w:cs="Times New Roman"/>
          <w:bCs/>
          <w:sz w:val="24"/>
          <w:szCs w:val="24"/>
        </w:rPr>
        <w:t xml:space="preserve"> </w:t>
      </w:r>
      <w:r w:rsidRPr="007B056B">
        <w:rPr>
          <w:rFonts w:ascii="Times New Roman" w:hAnsi="Times New Roman" w:cs="Times New Roman"/>
          <w:bCs/>
          <w:i/>
          <w:sz w:val="24"/>
          <w:szCs w:val="24"/>
        </w:rPr>
        <w:t>Malassezia</w:t>
      </w:r>
      <w:r>
        <w:rPr>
          <w:rFonts w:ascii="Times New Roman" w:hAnsi="Times New Roman" w:cs="Times New Roman"/>
          <w:bCs/>
          <w:i/>
          <w:sz w:val="24"/>
          <w:szCs w:val="24"/>
        </w:rPr>
        <w:t xml:space="preserve"> </w:t>
      </w:r>
      <w:r w:rsidRPr="00AE534C">
        <w:rPr>
          <w:rFonts w:ascii="Times New Roman" w:hAnsi="Times New Roman" w:cs="Times New Roman"/>
          <w:bCs/>
          <w:iCs/>
          <w:sz w:val="24"/>
          <w:szCs w:val="24"/>
        </w:rPr>
        <w:t xml:space="preserve">plates </w:t>
      </w:r>
      <w:r w:rsidRPr="007B056B">
        <w:rPr>
          <w:rFonts w:ascii="Times New Roman" w:hAnsi="Times New Roman" w:cs="Times New Roman"/>
          <w:bCs/>
          <w:sz w:val="24"/>
          <w:szCs w:val="24"/>
        </w:rPr>
        <w:t>(</w:t>
      </w:r>
      <w:proofErr w:type="spellStart"/>
      <w:r w:rsidRPr="007B056B">
        <w:rPr>
          <w:rFonts w:ascii="Times New Roman" w:hAnsi="Times New Roman" w:cs="Times New Roman"/>
          <w:bCs/>
          <w:sz w:val="24"/>
          <w:szCs w:val="24"/>
        </w:rPr>
        <w:t>CHROMagar</w:t>
      </w:r>
      <w:proofErr w:type="spellEnd"/>
      <w:r w:rsidRPr="007B056B">
        <w:rPr>
          <w:rFonts w:ascii="Times New Roman" w:hAnsi="Times New Roman" w:cs="Times New Roman"/>
          <w:bCs/>
          <w:sz w:val="24"/>
          <w:szCs w:val="24"/>
        </w:rPr>
        <w:t>, Paris, France; 1.5% agar, 3.8% peptones and extracts, 0.05% chloramphenicol, 0.28% chromogenic mix, 0.2% glycerol and 1% Tween 40</w:t>
      </w:r>
      <w:r>
        <w:rPr>
          <w:rFonts w:ascii="Times New Roman" w:hAnsi="Times New Roman" w:cs="Times New Roman"/>
          <w:bCs/>
          <w:sz w:val="24"/>
          <w:szCs w:val="24"/>
        </w:rPr>
        <w:t>,</w:t>
      </w:r>
      <w:r w:rsidRPr="007B056B">
        <w:rPr>
          <w:rFonts w:ascii="Times New Roman" w:hAnsi="Times New Roman" w:cs="Times New Roman"/>
          <w:bCs/>
          <w:sz w:val="24"/>
          <w:szCs w:val="24"/>
        </w:rPr>
        <w:t xml:space="preserve"> pH 6.3 ± 0.3)</w:t>
      </w:r>
      <w:r w:rsidRPr="0049304A">
        <w:rPr>
          <w:rFonts w:ascii="Times New Roman" w:hAnsi="Times New Roman" w:cs="Times New Roman"/>
          <w:bCs/>
          <w:iCs/>
          <w:sz w:val="24"/>
          <w:szCs w:val="24"/>
        </w:rPr>
        <w:t xml:space="preserve"> [</w:t>
      </w:r>
      <w:r w:rsidRPr="0049304A">
        <w:rPr>
          <w:rFonts w:ascii="Times New Roman" w:hAnsi="Times New Roman" w:cs="Times New Roman"/>
          <w:iCs/>
          <w:sz w:val="24"/>
          <w:szCs w:val="24"/>
        </w:rPr>
        <w:t>5]</w:t>
      </w:r>
      <w:r w:rsidRPr="007B056B">
        <w:rPr>
          <w:rFonts w:ascii="Times New Roman" w:hAnsi="Times New Roman" w:cs="Times New Roman"/>
          <w:bCs/>
          <w:sz w:val="24"/>
          <w:szCs w:val="24"/>
        </w:rPr>
        <w:t xml:space="preserve"> were used to determine the ability to precipitate in the presence of Tween 40 and to assess species dependent character of growth</w:t>
      </w:r>
      <w:r>
        <w:rPr>
          <w:rFonts w:ascii="Times New Roman" w:hAnsi="Times New Roman" w:cs="Times New Roman"/>
          <w:bCs/>
          <w:sz w:val="24"/>
          <w:szCs w:val="24"/>
        </w:rPr>
        <w:t xml:space="preserve"> </w:t>
      </w:r>
      <w:r w:rsidRPr="0049304A">
        <w:rPr>
          <w:rFonts w:ascii="Times New Roman" w:hAnsi="Times New Roman" w:cs="Times New Roman"/>
          <w:bCs/>
          <w:sz w:val="24"/>
          <w:szCs w:val="24"/>
        </w:rPr>
        <w:t>[</w:t>
      </w:r>
      <w:r w:rsidRPr="0049304A">
        <w:rPr>
          <w:rFonts w:ascii="Times New Roman" w:hAnsi="Times New Roman" w:cs="Times New Roman"/>
          <w:sz w:val="24"/>
          <w:szCs w:val="24"/>
        </w:rPr>
        <w:t>6].</w:t>
      </w:r>
      <w:r w:rsidRPr="007B056B">
        <w:rPr>
          <w:rFonts w:ascii="Times New Roman" w:hAnsi="Times New Roman" w:cs="Times New Roman"/>
          <w:bCs/>
          <w:sz w:val="24"/>
          <w:szCs w:val="24"/>
        </w:rPr>
        <w:t xml:space="preserve"> </w:t>
      </w:r>
      <w:proofErr w:type="spellStart"/>
      <w:r w:rsidRPr="007B056B">
        <w:rPr>
          <w:rFonts w:ascii="Times New Roman" w:hAnsi="Times New Roman" w:cs="Times New Roman"/>
          <w:bCs/>
          <w:sz w:val="24"/>
          <w:szCs w:val="24"/>
        </w:rPr>
        <w:t>CHROMagar</w:t>
      </w:r>
      <w:proofErr w:type="spellEnd"/>
      <w:r w:rsidRPr="007B056B">
        <w:rPr>
          <w:rFonts w:ascii="Times New Roman" w:hAnsi="Times New Roman" w:cs="Times New Roman"/>
          <w:bCs/>
          <w:sz w:val="24"/>
          <w:szCs w:val="24"/>
        </w:rPr>
        <w:t xml:space="preserve"> </w:t>
      </w:r>
      <w:r w:rsidRPr="007B056B">
        <w:rPr>
          <w:rFonts w:ascii="Times New Roman" w:hAnsi="Times New Roman" w:cs="Times New Roman"/>
          <w:bCs/>
          <w:i/>
          <w:sz w:val="24"/>
          <w:szCs w:val="24"/>
        </w:rPr>
        <w:t>Malassezia</w:t>
      </w:r>
      <w:r w:rsidRPr="007B056B">
        <w:rPr>
          <w:rFonts w:ascii="Times New Roman" w:hAnsi="Times New Roman" w:cs="Times New Roman"/>
          <w:bCs/>
          <w:sz w:val="24"/>
          <w:szCs w:val="24"/>
        </w:rPr>
        <w:t xml:space="preserve"> plates allow differentiation between </w:t>
      </w:r>
      <w:r w:rsidRPr="007B056B">
        <w:rPr>
          <w:rFonts w:ascii="Times New Roman" w:hAnsi="Times New Roman" w:cs="Times New Roman"/>
          <w:bCs/>
          <w:i/>
          <w:iCs/>
          <w:sz w:val="24"/>
          <w:szCs w:val="24"/>
        </w:rPr>
        <w:t xml:space="preserve">M. </w:t>
      </w:r>
      <w:proofErr w:type="spellStart"/>
      <w:r w:rsidRPr="007B056B">
        <w:rPr>
          <w:rFonts w:ascii="Times New Roman" w:hAnsi="Times New Roman" w:cs="Times New Roman"/>
          <w:bCs/>
          <w:i/>
          <w:iCs/>
          <w:sz w:val="24"/>
          <w:szCs w:val="24"/>
        </w:rPr>
        <w:t>sympodialis</w:t>
      </w:r>
      <w:proofErr w:type="spellEnd"/>
      <w:r w:rsidRPr="007B056B">
        <w:rPr>
          <w:rFonts w:ascii="Times New Roman" w:hAnsi="Times New Roman" w:cs="Times New Roman"/>
          <w:bCs/>
          <w:sz w:val="24"/>
          <w:szCs w:val="24"/>
        </w:rPr>
        <w:t>-related species and species outside this group</w:t>
      </w:r>
      <w:r>
        <w:rPr>
          <w:rFonts w:ascii="Times New Roman" w:hAnsi="Times New Roman" w:cs="Times New Roman"/>
          <w:bCs/>
          <w:sz w:val="24"/>
          <w:szCs w:val="24"/>
        </w:rPr>
        <w:t xml:space="preserve"> </w:t>
      </w:r>
      <w:r w:rsidRPr="00881C85">
        <w:rPr>
          <w:rFonts w:ascii="Times New Roman" w:hAnsi="Times New Roman" w:cs="Times New Roman"/>
          <w:bCs/>
          <w:sz w:val="24"/>
          <w:szCs w:val="24"/>
        </w:rPr>
        <w:t>[</w:t>
      </w:r>
      <w:r w:rsidRPr="00881C85">
        <w:rPr>
          <w:rFonts w:ascii="Times New Roman" w:hAnsi="Times New Roman" w:cs="Times New Roman"/>
          <w:sz w:val="24"/>
          <w:szCs w:val="24"/>
        </w:rPr>
        <w:t>7].</w:t>
      </w:r>
      <w:r w:rsidRPr="00881C85">
        <w:rPr>
          <w:rFonts w:ascii="Times New Roman" w:hAnsi="Times New Roman" w:cs="Times New Roman"/>
          <w:bCs/>
          <w:sz w:val="24"/>
          <w:szCs w:val="24"/>
        </w:rPr>
        <w:t xml:space="preserve"> All plates</w:t>
      </w:r>
      <w:r w:rsidRPr="007B056B">
        <w:rPr>
          <w:rFonts w:ascii="Times New Roman" w:hAnsi="Times New Roman" w:cs="Times New Roman"/>
          <w:bCs/>
          <w:sz w:val="24"/>
          <w:szCs w:val="24"/>
        </w:rPr>
        <w:t xml:space="preserve"> were incubated aerobically at 32</w:t>
      </w:r>
      <w:r w:rsidRPr="007B056B">
        <w:rPr>
          <w:rFonts w:ascii="Times New Roman" w:hAnsi="Times New Roman" w:cs="Times New Roman"/>
          <w:bCs/>
          <w:sz w:val="24"/>
          <w:szCs w:val="24"/>
          <w:vertAlign w:val="superscript"/>
        </w:rPr>
        <w:t>o</w:t>
      </w:r>
      <w:r w:rsidRPr="007B056B">
        <w:rPr>
          <w:rFonts w:ascii="Times New Roman" w:hAnsi="Times New Roman" w:cs="Times New Roman"/>
          <w:bCs/>
          <w:sz w:val="24"/>
          <w:szCs w:val="24"/>
        </w:rPr>
        <w:t>C for 4 or 5 days (Fig</w:t>
      </w:r>
      <w:r>
        <w:rPr>
          <w:rFonts w:ascii="Times New Roman" w:hAnsi="Times New Roman" w:cs="Times New Roman"/>
          <w:bCs/>
          <w:sz w:val="24"/>
          <w:szCs w:val="24"/>
        </w:rPr>
        <w:t>.</w:t>
      </w:r>
      <w:r w:rsidRPr="007B056B">
        <w:rPr>
          <w:rFonts w:ascii="Times New Roman" w:hAnsi="Times New Roman" w:cs="Times New Roman"/>
          <w:bCs/>
          <w:sz w:val="24"/>
          <w:szCs w:val="24"/>
        </w:rPr>
        <w:t xml:space="preserve"> </w:t>
      </w:r>
      <w:r>
        <w:rPr>
          <w:rFonts w:ascii="Times New Roman" w:hAnsi="Times New Roman" w:cs="Times New Roman"/>
          <w:bCs/>
          <w:sz w:val="24"/>
          <w:szCs w:val="24"/>
        </w:rPr>
        <w:t>3A-C</w:t>
      </w:r>
      <w:r w:rsidRPr="007B056B">
        <w:rPr>
          <w:rFonts w:ascii="Times New Roman" w:hAnsi="Times New Roman" w:cs="Times New Roman"/>
          <w:bCs/>
          <w:sz w:val="24"/>
          <w:szCs w:val="24"/>
        </w:rPr>
        <w:t xml:space="preserve"> and </w:t>
      </w:r>
      <w:r>
        <w:rPr>
          <w:rFonts w:ascii="Times New Roman" w:hAnsi="Times New Roman" w:cs="Times New Roman"/>
          <w:bCs/>
          <w:sz w:val="24"/>
          <w:szCs w:val="24"/>
        </w:rPr>
        <w:t>E-G</w:t>
      </w:r>
      <w:r w:rsidR="00DB71CB">
        <w:rPr>
          <w:rFonts w:ascii="Times New Roman" w:hAnsi="Times New Roman" w:cs="Times New Roman"/>
          <w:bCs/>
          <w:sz w:val="24"/>
          <w:szCs w:val="24"/>
        </w:rPr>
        <w:t xml:space="preserve">, </w:t>
      </w:r>
      <w:r w:rsidR="00DB71CB">
        <w:rPr>
          <w:rFonts w:ascii="Times New Roman" w:hAnsi="Times New Roman" w:cs="Times New Roman"/>
          <w:bCs/>
          <w:sz w:val="24"/>
          <w:szCs w:val="24"/>
        </w:rPr>
        <w:t>main text</w:t>
      </w:r>
      <w:r w:rsidRPr="007B056B">
        <w:rPr>
          <w:rFonts w:ascii="Times New Roman" w:hAnsi="Times New Roman" w:cs="Times New Roman"/>
          <w:bCs/>
          <w:sz w:val="24"/>
          <w:szCs w:val="24"/>
        </w:rPr>
        <w:t>).</w:t>
      </w:r>
    </w:p>
    <w:p w14:paraId="11DE9F8D" w14:textId="73926D02" w:rsidR="00F73ACB" w:rsidRPr="00FD1307" w:rsidRDefault="00F73ACB" w:rsidP="00F73ACB">
      <w:pPr>
        <w:spacing w:after="0" w:line="480" w:lineRule="auto"/>
        <w:jc w:val="both"/>
        <w:rPr>
          <w:rFonts w:ascii="Times New Roman" w:hAnsi="Times New Roman" w:cs="Times New Roman"/>
          <w:bCs/>
          <w:i/>
          <w:iCs/>
          <w:sz w:val="24"/>
          <w:szCs w:val="24"/>
        </w:rPr>
      </w:pPr>
      <w:r w:rsidRPr="00FD1307">
        <w:rPr>
          <w:rFonts w:ascii="Times New Roman" w:hAnsi="Times New Roman" w:cs="Times New Roman"/>
          <w:bCs/>
          <w:i/>
          <w:iCs/>
          <w:sz w:val="24"/>
          <w:szCs w:val="24"/>
        </w:rPr>
        <w:t>Assessment of growth at 40</w:t>
      </w:r>
      <w:r w:rsidRPr="00FD1307">
        <w:rPr>
          <w:rFonts w:ascii="Times New Roman" w:hAnsi="Times New Roman" w:cs="Times New Roman"/>
          <w:bCs/>
          <w:i/>
          <w:iCs/>
          <w:sz w:val="24"/>
          <w:szCs w:val="24"/>
          <w:vertAlign w:val="superscript"/>
        </w:rPr>
        <w:t>o</w:t>
      </w:r>
      <w:r w:rsidRPr="00FD1307">
        <w:rPr>
          <w:rFonts w:ascii="Times New Roman" w:hAnsi="Times New Roman" w:cs="Times New Roman"/>
          <w:bCs/>
          <w:i/>
          <w:iCs/>
          <w:sz w:val="24"/>
          <w:szCs w:val="24"/>
        </w:rPr>
        <w:t>C</w:t>
      </w:r>
    </w:p>
    <w:p w14:paraId="249B94A1" w14:textId="27A369B8" w:rsidR="00F73ACB" w:rsidRPr="007B056B" w:rsidRDefault="00F73ACB" w:rsidP="00F73ACB">
      <w:pPr>
        <w:spacing w:after="0" w:line="480" w:lineRule="auto"/>
        <w:jc w:val="both"/>
        <w:rPr>
          <w:rFonts w:ascii="Times New Roman" w:hAnsi="Times New Roman" w:cs="Times New Roman"/>
          <w:bCs/>
          <w:sz w:val="24"/>
          <w:szCs w:val="24"/>
        </w:rPr>
      </w:pPr>
      <w:r w:rsidRPr="007B056B">
        <w:rPr>
          <w:rFonts w:ascii="Times New Roman" w:hAnsi="Times New Roman" w:cs="Times New Roman"/>
          <w:bCs/>
          <w:sz w:val="24"/>
          <w:szCs w:val="24"/>
        </w:rPr>
        <w:lastRenderedPageBreak/>
        <w:tab/>
        <w:t xml:space="preserve">All isolated </w:t>
      </w:r>
      <w:r w:rsidRPr="007B056B">
        <w:rPr>
          <w:rFonts w:ascii="Times New Roman" w:hAnsi="Times New Roman" w:cs="Times New Roman"/>
          <w:bCs/>
          <w:i/>
          <w:sz w:val="24"/>
          <w:szCs w:val="24"/>
        </w:rPr>
        <w:t>Malassezia</w:t>
      </w:r>
      <w:r w:rsidRPr="007B056B">
        <w:rPr>
          <w:rFonts w:ascii="Times New Roman" w:hAnsi="Times New Roman" w:cs="Times New Roman"/>
          <w:bCs/>
          <w:sz w:val="24"/>
          <w:szCs w:val="24"/>
        </w:rPr>
        <w:t xml:space="preserve"> strains were assessed for the ability to grow at 40</w:t>
      </w:r>
      <w:r w:rsidRPr="007B056B">
        <w:rPr>
          <w:rFonts w:ascii="Times New Roman" w:hAnsi="Times New Roman" w:cs="Times New Roman"/>
          <w:bCs/>
          <w:sz w:val="24"/>
          <w:szCs w:val="24"/>
          <w:vertAlign w:val="superscript"/>
        </w:rPr>
        <w:t>o</w:t>
      </w:r>
      <w:r w:rsidRPr="007B056B">
        <w:rPr>
          <w:rFonts w:ascii="Times New Roman" w:hAnsi="Times New Roman" w:cs="Times New Roman"/>
          <w:bCs/>
          <w:sz w:val="24"/>
          <w:szCs w:val="24"/>
        </w:rPr>
        <w:t>C</w:t>
      </w:r>
      <w:r>
        <w:rPr>
          <w:rFonts w:ascii="Times New Roman" w:hAnsi="Times New Roman" w:cs="Times New Roman"/>
          <w:bCs/>
          <w:sz w:val="24"/>
          <w:szCs w:val="24"/>
        </w:rPr>
        <w:t xml:space="preserve"> </w:t>
      </w:r>
      <w:r w:rsidRPr="00FB48AF">
        <w:rPr>
          <w:rFonts w:ascii="Times New Roman" w:hAnsi="Times New Roman" w:cs="Times New Roman"/>
          <w:bCs/>
          <w:sz w:val="24"/>
          <w:szCs w:val="24"/>
        </w:rPr>
        <w:t>[</w:t>
      </w:r>
      <w:r w:rsidRPr="00FB48AF">
        <w:rPr>
          <w:rFonts w:ascii="Times New Roman" w:hAnsi="Times New Roman" w:cs="Times New Roman"/>
          <w:sz w:val="24"/>
          <w:szCs w:val="24"/>
        </w:rPr>
        <w:t>8]</w:t>
      </w:r>
      <w:r>
        <w:rPr>
          <w:rFonts w:ascii="Times New Roman" w:hAnsi="Times New Roman" w:cs="Times New Roman"/>
          <w:bCs/>
          <w:sz w:val="24"/>
          <w:szCs w:val="24"/>
        </w:rPr>
        <w:t>.</w:t>
      </w:r>
      <w:r w:rsidRPr="007B056B">
        <w:rPr>
          <w:rFonts w:ascii="Times New Roman" w:hAnsi="Times New Roman" w:cs="Times New Roman"/>
          <w:bCs/>
          <w:sz w:val="24"/>
          <w:szCs w:val="24"/>
        </w:rPr>
        <w:t xml:space="preserve"> MLNA plates were inoculated and incubated up to 5 days. Growth, confluent or as single colonies, was evaluated visually and photographs were taken after total incubation period (Fig</w:t>
      </w:r>
      <w:r>
        <w:rPr>
          <w:rFonts w:ascii="Times New Roman" w:hAnsi="Times New Roman" w:cs="Times New Roman"/>
          <w:bCs/>
          <w:sz w:val="24"/>
          <w:szCs w:val="24"/>
        </w:rPr>
        <w:t>.</w:t>
      </w:r>
      <w:r w:rsidRPr="007B056B">
        <w:rPr>
          <w:rFonts w:ascii="Times New Roman" w:hAnsi="Times New Roman" w:cs="Times New Roman"/>
          <w:bCs/>
          <w:sz w:val="24"/>
          <w:szCs w:val="24"/>
        </w:rPr>
        <w:t xml:space="preserve"> </w:t>
      </w:r>
      <w:r>
        <w:rPr>
          <w:rFonts w:ascii="Times New Roman" w:hAnsi="Times New Roman" w:cs="Times New Roman"/>
          <w:bCs/>
          <w:sz w:val="24"/>
          <w:szCs w:val="24"/>
        </w:rPr>
        <w:t>3I</w:t>
      </w:r>
      <w:r w:rsidR="00BA7D67">
        <w:rPr>
          <w:rFonts w:ascii="Times New Roman" w:hAnsi="Times New Roman" w:cs="Times New Roman"/>
          <w:bCs/>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bCs/>
          <w:sz w:val="24"/>
          <w:szCs w:val="24"/>
        </w:rPr>
        <w:t>). The second</w:t>
      </w:r>
      <w:r w:rsidRPr="007B056B">
        <w:rPr>
          <w:rFonts w:ascii="Times New Roman" w:hAnsi="Times New Roman" w:cs="Times New Roman"/>
          <w:bCs/>
          <w:sz w:val="24"/>
          <w:szCs w:val="24"/>
          <w:vertAlign w:val="superscript"/>
        </w:rPr>
        <w:t xml:space="preserve"> </w:t>
      </w:r>
      <w:r w:rsidRPr="007B056B">
        <w:rPr>
          <w:rFonts w:ascii="Times New Roman" w:hAnsi="Times New Roman" w:cs="Times New Roman"/>
          <w:bCs/>
          <w:sz w:val="24"/>
          <w:szCs w:val="24"/>
        </w:rPr>
        <w:t>plate was incubated at 32</w:t>
      </w:r>
      <w:r w:rsidRPr="007B056B">
        <w:rPr>
          <w:rFonts w:ascii="Times New Roman" w:hAnsi="Times New Roman" w:cs="Times New Roman"/>
          <w:bCs/>
          <w:sz w:val="24"/>
          <w:szCs w:val="24"/>
          <w:vertAlign w:val="superscript"/>
        </w:rPr>
        <w:t>o</w:t>
      </w:r>
      <w:r w:rsidRPr="007B056B">
        <w:rPr>
          <w:rFonts w:ascii="Times New Roman" w:hAnsi="Times New Roman" w:cs="Times New Roman"/>
          <w:bCs/>
          <w:sz w:val="24"/>
          <w:szCs w:val="24"/>
        </w:rPr>
        <w:t>C as control (Fig</w:t>
      </w:r>
      <w:r>
        <w:rPr>
          <w:rFonts w:ascii="Times New Roman" w:hAnsi="Times New Roman" w:cs="Times New Roman"/>
          <w:bCs/>
          <w:sz w:val="24"/>
          <w:szCs w:val="24"/>
        </w:rPr>
        <w:t>.</w:t>
      </w:r>
      <w:r w:rsidRPr="007B056B">
        <w:rPr>
          <w:rFonts w:ascii="Times New Roman" w:hAnsi="Times New Roman" w:cs="Times New Roman"/>
          <w:bCs/>
          <w:sz w:val="24"/>
          <w:szCs w:val="24"/>
        </w:rPr>
        <w:t xml:space="preserve"> </w:t>
      </w:r>
      <w:r>
        <w:rPr>
          <w:rFonts w:ascii="Times New Roman" w:hAnsi="Times New Roman" w:cs="Times New Roman"/>
          <w:bCs/>
          <w:sz w:val="24"/>
          <w:szCs w:val="24"/>
        </w:rPr>
        <w:t>3III</w:t>
      </w:r>
      <w:r w:rsidR="00BA7D67">
        <w:rPr>
          <w:rFonts w:ascii="Times New Roman" w:hAnsi="Times New Roman" w:cs="Times New Roman"/>
          <w:bCs/>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bCs/>
          <w:sz w:val="24"/>
          <w:szCs w:val="24"/>
        </w:rPr>
        <w:t>).</w:t>
      </w:r>
    </w:p>
    <w:p w14:paraId="7FA1A4FF" w14:textId="77777777" w:rsidR="00F73ACB" w:rsidRPr="00FD1307" w:rsidRDefault="00F73ACB" w:rsidP="00F73ACB">
      <w:pPr>
        <w:spacing w:after="0" w:line="480" w:lineRule="auto"/>
        <w:jc w:val="both"/>
        <w:rPr>
          <w:rFonts w:ascii="Times New Roman" w:hAnsi="Times New Roman" w:cs="Times New Roman"/>
          <w:bCs/>
          <w:i/>
          <w:iCs/>
          <w:sz w:val="24"/>
          <w:szCs w:val="24"/>
        </w:rPr>
      </w:pPr>
      <w:r w:rsidRPr="00FD1307">
        <w:rPr>
          <w:rFonts w:ascii="Times New Roman" w:hAnsi="Times New Roman" w:cs="Times New Roman"/>
          <w:bCs/>
          <w:i/>
          <w:iCs/>
          <w:sz w:val="24"/>
          <w:szCs w:val="24"/>
        </w:rPr>
        <w:t>Determination of the catalase activity</w:t>
      </w:r>
    </w:p>
    <w:p w14:paraId="7743D9E6" w14:textId="15FA0253" w:rsidR="00F73ACB" w:rsidRPr="007B056B" w:rsidRDefault="00F73ACB" w:rsidP="00F73ACB">
      <w:pPr>
        <w:spacing w:after="0" w:line="480" w:lineRule="auto"/>
        <w:jc w:val="both"/>
        <w:rPr>
          <w:rFonts w:ascii="Times New Roman" w:hAnsi="Times New Roman" w:cs="Times New Roman"/>
          <w:bCs/>
          <w:sz w:val="24"/>
          <w:szCs w:val="24"/>
        </w:rPr>
      </w:pPr>
      <w:r w:rsidRPr="007B056B">
        <w:rPr>
          <w:rFonts w:ascii="Times New Roman" w:hAnsi="Times New Roman" w:cs="Times New Roman"/>
          <w:bCs/>
          <w:sz w:val="24"/>
          <w:szCs w:val="24"/>
        </w:rPr>
        <w:tab/>
        <w:t>Assessment of catalase activity</w:t>
      </w:r>
      <w:r>
        <w:rPr>
          <w:rFonts w:ascii="Times New Roman" w:hAnsi="Times New Roman" w:cs="Times New Roman"/>
          <w:bCs/>
          <w:sz w:val="24"/>
          <w:szCs w:val="24"/>
        </w:rPr>
        <w:t xml:space="preserve"> </w:t>
      </w:r>
      <w:r w:rsidRPr="00881C85">
        <w:rPr>
          <w:rFonts w:ascii="Times New Roman" w:hAnsi="Times New Roman" w:cs="Times New Roman"/>
          <w:bCs/>
          <w:sz w:val="24"/>
          <w:szCs w:val="24"/>
        </w:rPr>
        <w:t>[</w:t>
      </w:r>
      <w:r w:rsidRPr="00881C85">
        <w:rPr>
          <w:rFonts w:ascii="Times New Roman" w:hAnsi="Times New Roman" w:cs="Times New Roman"/>
          <w:sz w:val="24"/>
          <w:szCs w:val="24"/>
        </w:rPr>
        <w:t>2]</w:t>
      </w:r>
      <w:r w:rsidRPr="007B056B">
        <w:rPr>
          <w:rFonts w:ascii="Times New Roman" w:hAnsi="Times New Roman" w:cs="Times New Roman"/>
          <w:sz w:val="24"/>
          <w:szCs w:val="24"/>
        </w:rPr>
        <w:t xml:space="preserve"> </w:t>
      </w:r>
      <w:r w:rsidRPr="007B056B">
        <w:rPr>
          <w:rFonts w:ascii="Times New Roman" w:hAnsi="Times New Roman" w:cs="Times New Roman"/>
          <w:bCs/>
          <w:sz w:val="24"/>
          <w:szCs w:val="24"/>
        </w:rPr>
        <w:t>was determined by adding a drop of 20% hydrogen peroxide onto a smear of fresh culture spread on a microscopic glass. Results of tests were read visually. Photographs were taken immediately after spotting the reagent onto the culture smear (Fig</w:t>
      </w:r>
      <w:r>
        <w:rPr>
          <w:rFonts w:ascii="Times New Roman" w:hAnsi="Times New Roman" w:cs="Times New Roman"/>
          <w:bCs/>
          <w:sz w:val="24"/>
          <w:szCs w:val="24"/>
        </w:rPr>
        <w:t>.</w:t>
      </w:r>
      <w:r w:rsidRPr="007B056B">
        <w:rPr>
          <w:rFonts w:ascii="Times New Roman" w:hAnsi="Times New Roman" w:cs="Times New Roman"/>
          <w:bCs/>
          <w:sz w:val="24"/>
          <w:szCs w:val="24"/>
        </w:rPr>
        <w:t xml:space="preserve"> </w:t>
      </w:r>
      <w:r>
        <w:rPr>
          <w:rFonts w:ascii="Times New Roman" w:hAnsi="Times New Roman" w:cs="Times New Roman"/>
          <w:bCs/>
          <w:sz w:val="24"/>
          <w:szCs w:val="24"/>
        </w:rPr>
        <w:t>3K</w:t>
      </w:r>
      <w:r w:rsidRPr="007B056B">
        <w:rPr>
          <w:rFonts w:ascii="Times New Roman" w:hAnsi="Times New Roman" w:cs="Times New Roman"/>
          <w:bCs/>
          <w:sz w:val="24"/>
          <w:szCs w:val="24"/>
        </w:rPr>
        <w:t>-</w:t>
      </w:r>
      <w:r>
        <w:rPr>
          <w:rFonts w:ascii="Times New Roman" w:hAnsi="Times New Roman" w:cs="Times New Roman"/>
          <w:bCs/>
          <w:sz w:val="24"/>
          <w:szCs w:val="24"/>
        </w:rPr>
        <w:t>M</w:t>
      </w:r>
      <w:r w:rsidR="00BA7D67">
        <w:rPr>
          <w:rFonts w:ascii="Times New Roman" w:hAnsi="Times New Roman" w:cs="Times New Roman"/>
          <w:bCs/>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bCs/>
          <w:sz w:val="24"/>
          <w:szCs w:val="24"/>
        </w:rPr>
        <w:t>).</w:t>
      </w:r>
    </w:p>
    <w:p w14:paraId="010B31C9" w14:textId="77777777" w:rsidR="00F73ACB" w:rsidRPr="00FD1307" w:rsidRDefault="00F73ACB" w:rsidP="00F73ACB">
      <w:pPr>
        <w:spacing w:after="0" w:line="480" w:lineRule="auto"/>
        <w:jc w:val="both"/>
        <w:rPr>
          <w:rFonts w:ascii="Times New Roman" w:hAnsi="Times New Roman" w:cs="Times New Roman"/>
          <w:bCs/>
          <w:i/>
          <w:iCs/>
          <w:sz w:val="24"/>
          <w:szCs w:val="24"/>
        </w:rPr>
      </w:pPr>
      <w:r w:rsidRPr="00FD1307">
        <w:rPr>
          <w:rFonts w:ascii="Times New Roman" w:hAnsi="Times New Roman" w:cs="Times New Roman"/>
          <w:bCs/>
          <w:i/>
          <w:iCs/>
          <w:sz w:val="24"/>
          <w:szCs w:val="24"/>
        </w:rPr>
        <w:t>Evaluation of growth on esculin medium</w:t>
      </w:r>
    </w:p>
    <w:p w14:paraId="2581AEC8" w14:textId="1592CE23" w:rsidR="00F73ACB" w:rsidRPr="007B056B" w:rsidRDefault="00F73ACB" w:rsidP="00F73ACB">
      <w:pPr>
        <w:spacing w:after="0" w:line="480" w:lineRule="auto"/>
        <w:jc w:val="both"/>
        <w:rPr>
          <w:rFonts w:ascii="Times New Roman" w:hAnsi="Times New Roman" w:cs="Times New Roman"/>
          <w:bCs/>
          <w:sz w:val="24"/>
          <w:szCs w:val="24"/>
        </w:rPr>
      </w:pPr>
      <w:r w:rsidRPr="007B056B">
        <w:rPr>
          <w:rFonts w:ascii="Times New Roman" w:hAnsi="Times New Roman" w:cs="Times New Roman"/>
          <w:bCs/>
          <w:sz w:val="24"/>
          <w:szCs w:val="24"/>
        </w:rPr>
        <w:tab/>
        <w:t>The β-glucosidase activity was assessed for cultures set up on esculin agar (EA) comprising: 1% bacteriological peptone, 0.1% ferric ammonium citrate, 0.15% esculin and 2% agar (instead 1,5%), pH 7.4. EA medium was prepared as described</w:t>
      </w:r>
      <w:r w:rsidRPr="00AE534C">
        <w:rPr>
          <w:rFonts w:ascii="Times New Roman" w:hAnsi="Times New Roman" w:cs="Times New Roman"/>
          <w:sz w:val="24"/>
          <w:szCs w:val="24"/>
        </w:rPr>
        <w:t>[2]</w:t>
      </w:r>
      <w:r w:rsidRPr="007B056B">
        <w:rPr>
          <w:rFonts w:ascii="Times New Roman" w:hAnsi="Times New Roman" w:cs="Times New Roman"/>
          <w:sz w:val="24"/>
          <w:szCs w:val="24"/>
        </w:rPr>
        <w:t xml:space="preserve"> </w:t>
      </w:r>
      <w:r w:rsidRPr="007B056B">
        <w:rPr>
          <w:rFonts w:ascii="Times New Roman" w:hAnsi="Times New Roman" w:cs="Times New Roman"/>
          <w:bCs/>
          <w:sz w:val="24"/>
          <w:szCs w:val="24"/>
        </w:rPr>
        <w:t xml:space="preserve">and distributed in glass tubes. Medium in tube was inoculated by stabbing the pure </w:t>
      </w:r>
      <w:r w:rsidRPr="007B056B">
        <w:rPr>
          <w:rFonts w:ascii="Times New Roman" w:hAnsi="Times New Roman" w:cs="Times New Roman"/>
          <w:bCs/>
          <w:i/>
          <w:sz w:val="24"/>
          <w:szCs w:val="24"/>
        </w:rPr>
        <w:t>Malassezia</w:t>
      </w:r>
      <w:r w:rsidRPr="007B056B">
        <w:rPr>
          <w:rFonts w:ascii="Times New Roman" w:hAnsi="Times New Roman" w:cs="Times New Roman"/>
          <w:bCs/>
          <w:sz w:val="24"/>
          <w:szCs w:val="24"/>
        </w:rPr>
        <w:t xml:space="preserve"> culture into the agar using an inoculation needle. Inoculated media were incubated at 37</w:t>
      </w:r>
      <w:r w:rsidRPr="007B056B">
        <w:rPr>
          <w:rFonts w:ascii="Times New Roman" w:hAnsi="Times New Roman" w:cs="Times New Roman"/>
          <w:bCs/>
          <w:sz w:val="24"/>
          <w:szCs w:val="24"/>
          <w:vertAlign w:val="superscript"/>
        </w:rPr>
        <w:t>o</w:t>
      </w:r>
      <w:r w:rsidRPr="007B056B">
        <w:rPr>
          <w:rFonts w:ascii="Times New Roman" w:hAnsi="Times New Roman" w:cs="Times New Roman"/>
          <w:bCs/>
          <w:sz w:val="24"/>
          <w:szCs w:val="24"/>
        </w:rPr>
        <w:t>C and examined daily for five days</w:t>
      </w:r>
      <w:r>
        <w:rPr>
          <w:rFonts w:ascii="Times New Roman" w:hAnsi="Times New Roman" w:cs="Times New Roman"/>
          <w:bCs/>
          <w:sz w:val="24"/>
          <w:szCs w:val="24"/>
        </w:rPr>
        <w:t xml:space="preserve"> [2].</w:t>
      </w:r>
      <w:r w:rsidRPr="007B056B">
        <w:rPr>
          <w:rFonts w:ascii="Times New Roman" w:hAnsi="Times New Roman" w:cs="Times New Roman"/>
          <w:bCs/>
          <w:sz w:val="24"/>
          <w:szCs w:val="24"/>
        </w:rPr>
        <w:t xml:space="preserve"> Photographs were taken after the first and fifth day of incubation (Fig</w:t>
      </w:r>
      <w:r>
        <w:rPr>
          <w:rFonts w:ascii="Times New Roman" w:hAnsi="Times New Roman" w:cs="Times New Roman"/>
          <w:bCs/>
          <w:sz w:val="24"/>
          <w:szCs w:val="24"/>
        </w:rPr>
        <w:t>.</w:t>
      </w:r>
      <w:r w:rsidRPr="007B056B">
        <w:rPr>
          <w:rFonts w:ascii="Times New Roman" w:hAnsi="Times New Roman" w:cs="Times New Roman"/>
          <w:bCs/>
          <w:sz w:val="24"/>
          <w:szCs w:val="24"/>
        </w:rPr>
        <w:t xml:space="preserve"> </w:t>
      </w:r>
      <w:r>
        <w:rPr>
          <w:rFonts w:ascii="Times New Roman" w:hAnsi="Times New Roman" w:cs="Times New Roman"/>
          <w:bCs/>
          <w:sz w:val="24"/>
          <w:szCs w:val="24"/>
        </w:rPr>
        <w:t>3N, O</w:t>
      </w:r>
      <w:r w:rsidR="00BA7D67">
        <w:rPr>
          <w:rFonts w:ascii="Times New Roman" w:hAnsi="Times New Roman" w:cs="Times New Roman"/>
          <w:bCs/>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bCs/>
          <w:sz w:val="24"/>
          <w:szCs w:val="24"/>
        </w:rPr>
        <w:t>).</w:t>
      </w:r>
    </w:p>
    <w:p w14:paraId="7B1B026D" w14:textId="77777777" w:rsidR="00F73ACB" w:rsidRPr="007B056B" w:rsidRDefault="00F73ACB" w:rsidP="00F73ACB">
      <w:pPr>
        <w:spacing w:after="0" w:line="480" w:lineRule="auto"/>
        <w:jc w:val="both"/>
        <w:rPr>
          <w:rFonts w:ascii="Times New Roman" w:hAnsi="Times New Roman" w:cs="Times New Roman"/>
          <w:b/>
          <w:sz w:val="24"/>
          <w:szCs w:val="24"/>
        </w:rPr>
      </w:pPr>
      <w:r w:rsidRPr="007B056B">
        <w:rPr>
          <w:rFonts w:ascii="Times New Roman" w:hAnsi="Times New Roman" w:cs="Times New Roman"/>
          <w:b/>
          <w:sz w:val="24"/>
          <w:szCs w:val="24"/>
        </w:rPr>
        <w:t>Molecular identification</w:t>
      </w:r>
    </w:p>
    <w:p w14:paraId="5638F7C9" w14:textId="77777777" w:rsidR="00F73ACB" w:rsidRPr="00FD1307" w:rsidRDefault="00F73ACB" w:rsidP="00F73ACB">
      <w:pPr>
        <w:spacing w:after="0" w:line="480" w:lineRule="auto"/>
        <w:jc w:val="both"/>
        <w:rPr>
          <w:rFonts w:ascii="Times New Roman" w:hAnsi="Times New Roman" w:cs="Times New Roman"/>
          <w:bCs/>
          <w:i/>
          <w:iCs/>
          <w:sz w:val="24"/>
          <w:szCs w:val="24"/>
        </w:rPr>
      </w:pPr>
      <w:r w:rsidRPr="00FD1307">
        <w:rPr>
          <w:rFonts w:ascii="Times New Roman" w:hAnsi="Times New Roman" w:cs="Times New Roman"/>
          <w:bCs/>
          <w:i/>
          <w:iCs/>
          <w:sz w:val="24"/>
          <w:szCs w:val="24"/>
        </w:rPr>
        <w:t>Genomic DNA extraction</w:t>
      </w:r>
    </w:p>
    <w:p w14:paraId="6286B6B4" w14:textId="77777777" w:rsidR="00F73ACB" w:rsidRPr="007B056B" w:rsidRDefault="00F73ACB" w:rsidP="00F73ACB">
      <w:pPr>
        <w:spacing w:after="0" w:line="480" w:lineRule="auto"/>
        <w:jc w:val="both"/>
        <w:rPr>
          <w:rFonts w:ascii="Times New Roman" w:hAnsi="Times New Roman" w:cs="Times New Roman"/>
          <w:bCs/>
          <w:sz w:val="24"/>
          <w:szCs w:val="24"/>
        </w:rPr>
      </w:pPr>
      <w:r w:rsidRPr="007B056B">
        <w:rPr>
          <w:rFonts w:ascii="Times New Roman" w:hAnsi="Times New Roman" w:cs="Times New Roman"/>
          <w:bCs/>
          <w:sz w:val="24"/>
          <w:szCs w:val="24"/>
        </w:rPr>
        <w:tab/>
        <w:t xml:space="preserve">DNA was extracted from pure cultures previously obtained from a single colony. For genomic DNA isolation, </w:t>
      </w:r>
      <w:r w:rsidRPr="007B056B">
        <w:rPr>
          <w:rFonts w:ascii="Times New Roman" w:hAnsi="Times New Roman" w:cs="Times New Roman"/>
          <w:bCs/>
          <w:i/>
          <w:iCs/>
          <w:sz w:val="24"/>
          <w:szCs w:val="24"/>
        </w:rPr>
        <w:t>Malassezia</w:t>
      </w:r>
      <w:r w:rsidRPr="007B056B">
        <w:rPr>
          <w:rFonts w:ascii="Times New Roman" w:hAnsi="Times New Roman" w:cs="Times New Roman"/>
          <w:bCs/>
          <w:sz w:val="24"/>
          <w:szCs w:val="24"/>
        </w:rPr>
        <w:t xml:space="preserve"> spp. strains were cultivated on </w:t>
      </w:r>
      <w:r>
        <w:rPr>
          <w:rFonts w:ascii="Times New Roman" w:hAnsi="Times New Roman" w:cs="Times New Roman"/>
          <w:bCs/>
          <w:sz w:val="24"/>
          <w:szCs w:val="24"/>
        </w:rPr>
        <w:t>MLNA medium [2]</w:t>
      </w:r>
      <w:r w:rsidRPr="007B056B">
        <w:rPr>
          <w:rFonts w:ascii="Times New Roman" w:hAnsi="Times New Roman" w:cs="Times New Roman"/>
          <w:bCs/>
          <w:sz w:val="24"/>
          <w:szCs w:val="24"/>
        </w:rPr>
        <w:t xml:space="preserve"> under aerobic conditions at 32</w:t>
      </w:r>
      <w:r w:rsidRPr="007B056B">
        <w:rPr>
          <w:rFonts w:ascii="Times New Roman" w:hAnsi="Times New Roman" w:cs="Times New Roman"/>
          <w:bCs/>
          <w:sz w:val="24"/>
          <w:szCs w:val="24"/>
          <w:vertAlign w:val="superscript"/>
        </w:rPr>
        <w:t>o</w:t>
      </w:r>
      <w:r w:rsidRPr="007B056B">
        <w:rPr>
          <w:rFonts w:ascii="Times New Roman" w:hAnsi="Times New Roman" w:cs="Times New Roman"/>
          <w:bCs/>
          <w:sz w:val="24"/>
          <w:szCs w:val="24"/>
        </w:rPr>
        <w:t>C for 96 hours. Cellular DNA was extracted based on Rose et al. protocol</w:t>
      </w:r>
      <w:r>
        <w:rPr>
          <w:rFonts w:ascii="Times New Roman" w:hAnsi="Times New Roman" w:cs="Times New Roman"/>
          <w:bCs/>
          <w:sz w:val="24"/>
          <w:szCs w:val="24"/>
        </w:rPr>
        <w:t xml:space="preserve"> </w:t>
      </w:r>
      <w:r w:rsidRPr="00881C85">
        <w:rPr>
          <w:rFonts w:ascii="Times New Roman" w:hAnsi="Times New Roman" w:cs="Times New Roman"/>
          <w:bCs/>
          <w:sz w:val="24"/>
          <w:szCs w:val="24"/>
        </w:rPr>
        <w:t>[</w:t>
      </w:r>
      <w:r w:rsidRPr="00881C85">
        <w:rPr>
          <w:rFonts w:ascii="Times New Roman" w:hAnsi="Times New Roman" w:cs="Times New Roman"/>
          <w:sz w:val="24"/>
          <w:szCs w:val="24"/>
        </w:rPr>
        <w:t>9]</w:t>
      </w:r>
      <w:r w:rsidRPr="007B056B">
        <w:rPr>
          <w:rFonts w:ascii="Times New Roman" w:hAnsi="Times New Roman" w:cs="Times New Roman"/>
          <w:bCs/>
          <w:sz w:val="24"/>
          <w:szCs w:val="24"/>
        </w:rPr>
        <w:t xml:space="preserve"> adopted with some modifications (Dyląg M., </w:t>
      </w:r>
      <w:r>
        <w:rPr>
          <w:rFonts w:ascii="Times New Roman" w:hAnsi="Times New Roman" w:cs="Times New Roman"/>
          <w:bCs/>
          <w:sz w:val="24"/>
          <w:szCs w:val="24"/>
        </w:rPr>
        <w:t>described herein</w:t>
      </w:r>
      <w:r w:rsidRPr="007B056B">
        <w:rPr>
          <w:rFonts w:ascii="Times New Roman" w:hAnsi="Times New Roman" w:cs="Times New Roman"/>
          <w:bCs/>
          <w:sz w:val="24"/>
          <w:szCs w:val="24"/>
        </w:rPr>
        <w:t>) to improve efficiency of nucleic acids isolation from lipid-rich thick cell wall</w:t>
      </w:r>
      <w:r>
        <w:rPr>
          <w:rFonts w:ascii="Times New Roman" w:hAnsi="Times New Roman" w:cs="Times New Roman"/>
          <w:bCs/>
          <w:sz w:val="24"/>
          <w:szCs w:val="24"/>
        </w:rPr>
        <w:t xml:space="preserve"> </w:t>
      </w:r>
      <w:r w:rsidRPr="00881C85">
        <w:rPr>
          <w:rFonts w:ascii="Times New Roman" w:hAnsi="Times New Roman" w:cs="Times New Roman"/>
          <w:bCs/>
          <w:sz w:val="24"/>
          <w:szCs w:val="24"/>
        </w:rPr>
        <w:t>[</w:t>
      </w:r>
      <w:r w:rsidRPr="00881C85">
        <w:rPr>
          <w:rFonts w:ascii="Times New Roman" w:hAnsi="Times New Roman" w:cs="Times New Roman"/>
          <w:sz w:val="24"/>
          <w:szCs w:val="24"/>
        </w:rPr>
        <w:t>10]</w:t>
      </w:r>
      <w:r w:rsidRPr="007B056B">
        <w:rPr>
          <w:rFonts w:ascii="Times New Roman" w:hAnsi="Times New Roman" w:cs="Times New Roman"/>
          <w:bCs/>
          <w:sz w:val="24"/>
          <w:szCs w:val="24"/>
        </w:rPr>
        <w:t xml:space="preserve"> of </w:t>
      </w:r>
      <w:r w:rsidRPr="007B056B">
        <w:rPr>
          <w:rFonts w:ascii="Times New Roman" w:hAnsi="Times New Roman" w:cs="Times New Roman"/>
          <w:bCs/>
          <w:i/>
          <w:iCs/>
          <w:sz w:val="24"/>
          <w:szCs w:val="24"/>
        </w:rPr>
        <w:t>Malassezia</w:t>
      </w:r>
      <w:r w:rsidRPr="007B056B">
        <w:rPr>
          <w:rFonts w:ascii="Times New Roman" w:hAnsi="Times New Roman" w:cs="Times New Roman"/>
          <w:bCs/>
          <w:sz w:val="24"/>
          <w:szCs w:val="24"/>
        </w:rPr>
        <w:t xml:space="preserve"> spp. cells. Briefly, </w:t>
      </w:r>
      <w:r w:rsidRPr="007B056B">
        <w:rPr>
          <w:rFonts w:ascii="Times New Roman" w:hAnsi="Times New Roman" w:cs="Times New Roman"/>
          <w:bCs/>
          <w:sz w:val="24"/>
          <w:szCs w:val="24"/>
        </w:rPr>
        <w:lastRenderedPageBreak/>
        <w:t>cells were harvested from agar surface using sterile cotton swabs (</w:t>
      </w:r>
      <w:proofErr w:type="spellStart"/>
      <w:r w:rsidRPr="007B056B">
        <w:rPr>
          <w:rFonts w:ascii="Times New Roman" w:hAnsi="Times New Roman" w:cs="Times New Roman"/>
          <w:bCs/>
          <w:sz w:val="24"/>
          <w:szCs w:val="24"/>
        </w:rPr>
        <w:t>Equimed</w:t>
      </w:r>
      <w:proofErr w:type="spellEnd"/>
      <w:r w:rsidRPr="007B056B">
        <w:rPr>
          <w:rFonts w:ascii="Times New Roman" w:hAnsi="Times New Roman" w:cs="Times New Roman"/>
          <w:bCs/>
          <w:sz w:val="24"/>
          <w:szCs w:val="24"/>
        </w:rPr>
        <w:t xml:space="preserve">) and resuspended in sterile </w:t>
      </w:r>
      <w:proofErr w:type="spellStart"/>
      <w:r w:rsidRPr="007B056B">
        <w:rPr>
          <w:rFonts w:ascii="Times New Roman" w:hAnsi="Times New Roman" w:cs="Times New Roman"/>
          <w:bCs/>
          <w:sz w:val="24"/>
          <w:szCs w:val="24"/>
        </w:rPr>
        <w:t>nanopure</w:t>
      </w:r>
      <w:proofErr w:type="spellEnd"/>
      <w:r w:rsidRPr="007B056B">
        <w:rPr>
          <w:rFonts w:ascii="Times New Roman" w:hAnsi="Times New Roman" w:cs="Times New Roman"/>
          <w:bCs/>
          <w:sz w:val="24"/>
          <w:szCs w:val="24"/>
        </w:rPr>
        <w:t xml:space="preserve"> water followed by centrifugation (1 min, 14,000 rpm, room temperature). Next, cell pellets were resuspended in 200 µl of cell wall digestion buffer (freshly prepared) containing 0.5% </w:t>
      </w:r>
      <w:proofErr w:type="spellStart"/>
      <w:r w:rsidRPr="007B056B">
        <w:rPr>
          <w:rFonts w:ascii="Times New Roman" w:hAnsi="Times New Roman" w:cs="Times New Roman"/>
          <w:bCs/>
          <w:sz w:val="24"/>
          <w:szCs w:val="24"/>
        </w:rPr>
        <w:t>zymolyase</w:t>
      </w:r>
      <w:proofErr w:type="spellEnd"/>
      <w:r w:rsidRPr="007B056B">
        <w:rPr>
          <w:rFonts w:ascii="Times New Roman" w:hAnsi="Times New Roman" w:cs="Times New Roman"/>
          <w:bCs/>
          <w:sz w:val="24"/>
          <w:szCs w:val="24"/>
        </w:rPr>
        <w:t xml:space="preserve"> (20,000 U/ml) in 50 mM Tris-HCl buffer (pH 7.5), 25 mM EDTA and 1% β-</w:t>
      </w:r>
      <w:proofErr w:type="spellStart"/>
      <w:r w:rsidRPr="007B056B">
        <w:rPr>
          <w:rFonts w:ascii="Times New Roman" w:hAnsi="Times New Roman" w:cs="Times New Roman"/>
          <w:bCs/>
          <w:sz w:val="24"/>
          <w:szCs w:val="24"/>
        </w:rPr>
        <w:t>mercaptoethanol</w:t>
      </w:r>
      <w:proofErr w:type="spellEnd"/>
      <w:r w:rsidRPr="007B056B">
        <w:rPr>
          <w:rFonts w:ascii="Times New Roman" w:hAnsi="Times New Roman" w:cs="Times New Roman"/>
          <w:bCs/>
          <w:sz w:val="24"/>
          <w:szCs w:val="24"/>
        </w:rPr>
        <w:t>. Samples were incubated for 30 min at 37</w:t>
      </w:r>
      <w:r w:rsidRPr="007B056B">
        <w:rPr>
          <w:rFonts w:ascii="Times New Roman" w:hAnsi="Times New Roman" w:cs="Times New Roman"/>
          <w:bCs/>
          <w:sz w:val="24"/>
          <w:szCs w:val="24"/>
          <w:vertAlign w:val="superscript"/>
        </w:rPr>
        <w:t>o</w:t>
      </w:r>
      <w:r w:rsidRPr="007B056B">
        <w:rPr>
          <w:rFonts w:ascii="Times New Roman" w:hAnsi="Times New Roman" w:cs="Times New Roman"/>
          <w:bCs/>
          <w:sz w:val="24"/>
          <w:szCs w:val="24"/>
        </w:rPr>
        <w:t xml:space="preserve">C with horizontal shaking at 1400 rpm (Eppendorf </w:t>
      </w:r>
      <w:proofErr w:type="spellStart"/>
      <w:r w:rsidRPr="007B056B">
        <w:rPr>
          <w:rFonts w:ascii="Times New Roman" w:hAnsi="Times New Roman" w:cs="Times New Roman"/>
          <w:bCs/>
          <w:sz w:val="24"/>
          <w:szCs w:val="24"/>
        </w:rPr>
        <w:t>ThermoMixer</w:t>
      </w:r>
      <w:proofErr w:type="spellEnd"/>
      <w:r w:rsidRPr="007B056B">
        <w:rPr>
          <w:rFonts w:ascii="Times New Roman" w:hAnsi="Times New Roman" w:cs="Times New Roman"/>
          <w:bCs/>
          <w:sz w:val="24"/>
          <w:szCs w:val="24"/>
        </w:rPr>
        <w:t>® C). During this time samples were mixed few times by inverting the Eppendorf tubes. Next, 200 µl of fresh lysis solution, obtained by mixing equal volumes of 0.4 M NaOH and 2% SDS, was added followed by 20 µl of Proteinase K (20 mg/ml). Samples were incubated for 10 min at 60</w:t>
      </w:r>
      <w:r w:rsidRPr="007B056B">
        <w:rPr>
          <w:rFonts w:ascii="Times New Roman" w:hAnsi="Times New Roman" w:cs="Times New Roman"/>
          <w:bCs/>
          <w:sz w:val="24"/>
          <w:szCs w:val="24"/>
          <w:vertAlign w:val="superscript"/>
        </w:rPr>
        <w:t>o</w:t>
      </w:r>
      <w:r w:rsidRPr="007B056B">
        <w:rPr>
          <w:rFonts w:ascii="Times New Roman" w:hAnsi="Times New Roman" w:cs="Times New Roman"/>
          <w:bCs/>
          <w:sz w:val="24"/>
          <w:szCs w:val="24"/>
        </w:rPr>
        <w:t>C with horizontal shaking (as previously). After incubation, 200 µl of 3 M sodium acetate (pH 5.2) was added and mixed vigorously, followed by 20 min incubation at -20</w:t>
      </w:r>
      <w:r w:rsidRPr="007B056B">
        <w:rPr>
          <w:rFonts w:ascii="Times New Roman" w:hAnsi="Times New Roman" w:cs="Times New Roman"/>
          <w:bCs/>
          <w:sz w:val="24"/>
          <w:szCs w:val="24"/>
          <w:vertAlign w:val="superscript"/>
        </w:rPr>
        <w:t>o</w:t>
      </w:r>
      <w:r w:rsidRPr="007B056B">
        <w:rPr>
          <w:rFonts w:ascii="Times New Roman" w:hAnsi="Times New Roman" w:cs="Times New Roman"/>
          <w:bCs/>
          <w:sz w:val="24"/>
          <w:szCs w:val="24"/>
        </w:rPr>
        <w:t>C</w:t>
      </w:r>
      <w:r w:rsidRPr="007B056B">
        <w:rPr>
          <w:rFonts w:ascii="Times New Roman" w:hAnsi="Times New Roman" w:cs="Times New Roman"/>
          <w:noProof/>
          <w:sz w:val="24"/>
          <w:szCs w:val="24"/>
        </w:rPr>
        <w:t xml:space="preserve"> and then centrifugation </w:t>
      </w:r>
      <w:r w:rsidRPr="007B056B">
        <w:rPr>
          <w:rFonts w:ascii="Times New Roman" w:hAnsi="Times New Roman" w:cs="Times New Roman"/>
          <w:bCs/>
          <w:sz w:val="24"/>
          <w:szCs w:val="24"/>
        </w:rPr>
        <w:t xml:space="preserve">(14,000rpm, </w:t>
      </w:r>
      <w:r w:rsidRPr="007B056B">
        <w:rPr>
          <w:rFonts w:ascii="Times New Roman" w:hAnsi="Times New Roman" w:cs="Times New Roman"/>
          <w:noProof/>
          <w:sz w:val="24"/>
          <w:szCs w:val="24"/>
        </w:rPr>
        <w:t>4</w:t>
      </w:r>
      <w:r w:rsidRPr="007B056B">
        <w:rPr>
          <w:rFonts w:ascii="Times New Roman" w:hAnsi="Times New Roman" w:cs="Times New Roman"/>
          <w:bCs/>
          <w:sz w:val="24"/>
          <w:szCs w:val="24"/>
          <w:vertAlign w:val="superscript"/>
        </w:rPr>
        <w:t>o</w:t>
      </w:r>
      <w:r w:rsidRPr="007B056B">
        <w:rPr>
          <w:rFonts w:ascii="Times New Roman" w:hAnsi="Times New Roman" w:cs="Times New Roman"/>
          <w:bCs/>
          <w:sz w:val="24"/>
          <w:szCs w:val="24"/>
        </w:rPr>
        <w:t>C, 15 min). The supernatant was carefully transferred to a new microcentrifuge tube and mixed by inverting with equal volume of cold (-20</w:t>
      </w:r>
      <w:r w:rsidRPr="007B056B">
        <w:rPr>
          <w:rFonts w:ascii="Times New Roman" w:hAnsi="Times New Roman" w:cs="Times New Roman"/>
          <w:bCs/>
          <w:sz w:val="24"/>
          <w:szCs w:val="24"/>
          <w:vertAlign w:val="superscript"/>
        </w:rPr>
        <w:t>o</w:t>
      </w:r>
      <w:r w:rsidRPr="007B056B">
        <w:rPr>
          <w:rFonts w:ascii="Times New Roman" w:hAnsi="Times New Roman" w:cs="Times New Roman"/>
          <w:bCs/>
          <w:sz w:val="24"/>
          <w:szCs w:val="24"/>
        </w:rPr>
        <w:t>C) isopropanol. The precipitated DNA was collected by centrifugation (14,000 rpm, 4</w:t>
      </w:r>
      <w:r w:rsidRPr="007B056B">
        <w:rPr>
          <w:rFonts w:ascii="Times New Roman" w:hAnsi="Times New Roman" w:cs="Times New Roman"/>
          <w:bCs/>
          <w:sz w:val="24"/>
          <w:szCs w:val="24"/>
          <w:vertAlign w:val="superscript"/>
        </w:rPr>
        <w:t>o</w:t>
      </w:r>
      <w:r w:rsidRPr="007B056B">
        <w:rPr>
          <w:rFonts w:ascii="Times New Roman" w:hAnsi="Times New Roman" w:cs="Times New Roman"/>
          <w:bCs/>
          <w:sz w:val="24"/>
          <w:szCs w:val="24"/>
        </w:rPr>
        <w:t>C, 15 min) and washed two times with 70% ethanol (0.5 ml, -20°C), dried on a vacuum dryer (</w:t>
      </w:r>
      <w:proofErr w:type="spellStart"/>
      <w:r w:rsidRPr="007B056B">
        <w:rPr>
          <w:rFonts w:ascii="Times New Roman" w:hAnsi="Times New Roman" w:cs="Times New Roman"/>
          <w:bCs/>
          <w:sz w:val="24"/>
          <w:szCs w:val="24"/>
        </w:rPr>
        <w:t>speedvac</w:t>
      </w:r>
      <w:proofErr w:type="spellEnd"/>
      <w:r w:rsidRPr="007B056B">
        <w:rPr>
          <w:rFonts w:ascii="Times New Roman" w:hAnsi="Times New Roman" w:cs="Times New Roman"/>
          <w:bCs/>
          <w:sz w:val="24"/>
          <w:szCs w:val="24"/>
        </w:rPr>
        <w:t xml:space="preserve">) and resuspended in 20-50 µl of sterile </w:t>
      </w:r>
      <w:proofErr w:type="spellStart"/>
      <w:r w:rsidRPr="007B056B">
        <w:rPr>
          <w:rFonts w:ascii="Times New Roman" w:hAnsi="Times New Roman" w:cs="Times New Roman"/>
          <w:bCs/>
          <w:sz w:val="24"/>
          <w:szCs w:val="24"/>
        </w:rPr>
        <w:t>nanopure</w:t>
      </w:r>
      <w:proofErr w:type="spellEnd"/>
      <w:r w:rsidRPr="007B056B">
        <w:rPr>
          <w:rFonts w:ascii="Times New Roman" w:hAnsi="Times New Roman" w:cs="Times New Roman"/>
          <w:bCs/>
          <w:sz w:val="24"/>
          <w:szCs w:val="24"/>
        </w:rPr>
        <w:t xml:space="preserve"> water (</w:t>
      </w:r>
      <w:proofErr w:type="spellStart"/>
      <w:r w:rsidRPr="007B056B">
        <w:rPr>
          <w:rFonts w:ascii="Times New Roman" w:hAnsi="Times New Roman" w:cs="Times New Roman"/>
          <w:bCs/>
          <w:sz w:val="24"/>
          <w:szCs w:val="24"/>
        </w:rPr>
        <w:t>DNAse</w:t>
      </w:r>
      <w:proofErr w:type="spellEnd"/>
      <w:r w:rsidRPr="007B056B">
        <w:rPr>
          <w:rFonts w:ascii="Times New Roman" w:hAnsi="Times New Roman" w:cs="Times New Roman"/>
          <w:bCs/>
          <w:sz w:val="24"/>
          <w:szCs w:val="24"/>
        </w:rPr>
        <w:t xml:space="preserve"> free) with </w:t>
      </w:r>
      <w:proofErr w:type="spellStart"/>
      <w:r w:rsidRPr="007B056B">
        <w:rPr>
          <w:rFonts w:ascii="Times New Roman" w:hAnsi="Times New Roman" w:cs="Times New Roman"/>
          <w:bCs/>
          <w:sz w:val="24"/>
          <w:szCs w:val="24"/>
        </w:rPr>
        <w:t>RNAse</w:t>
      </w:r>
      <w:proofErr w:type="spellEnd"/>
      <w:r w:rsidRPr="007B056B">
        <w:rPr>
          <w:rFonts w:ascii="Times New Roman" w:hAnsi="Times New Roman" w:cs="Times New Roman"/>
          <w:bCs/>
          <w:sz w:val="24"/>
          <w:szCs w:val="24"/>
        </w:rPr>
        <w:t xml:space="preserve"> (300 µg/ml). Obtained genomic DNA was purified using Clean-Up kit (A&amp;A Biotechnology), </w:t>
      </w:r>
      <w:r w:rsidRPr="007B056B">
        <w:rPr>
          <w:rFonts w:ascii="Times New Roman" w:hAnsi="Times New Roman" w:cs="Times New Roman"/>
          <w:sz w:val="24"/>
          <w:szCs w:val="24"/>
        </w:rPr>
        <w:t>as per the manufacturer’s instructions</w:t>
      </w:r>
      <w:r w:rsidRPr="007B056B">
        <w:rPr>
          <w:rFonts w:ascii="Times New Roman" w:hAnsi="Times New Roman" w:cs="Times New Roman"/>
          <w:bCs/>
          <w:sz w:val="24"/>
          <w:szCs w:val="24"/>
        </w:rPr>
        <w:t xml:space="preserve"> and used as template for PCR reaction. Purity and concentration was checked spectrophotometrically (</w:t>
      </w:r>
      <w:proofErr w:type="spellStart"/>
      <w:r w:rsidRPr="007B056B">
        <w:rPr>
          <w:rFonts w:ascii="Times New Roman" w:hAnsi="Times New Roman" w:cs="Times New Roman"/>
          <w:bCs/>
          <w:sz w:val="24"/>
          <w:szCs w:val="24"/>
        </w:rPr>
        <w:t>NanoPhotometer</w:t>
      </w:r>
      <w:proofErr w:type="spellEnd"/>
      <w:r w:rsidRPr="007B056B">
        <w:rPr>
          <w:rFonts w:ascii="Times New Roman" w:hAnsi="Times New Roman" w:cs="Times New Roman"/>
          <w:bCs/>
          <w:sz w:val="24"/>
          <w:szCs w:val="24"/>
          <w:vertAlign w:val="superscript"/>
        </w:rPr>
        <w:t>®</w:t>
      </w:r>
      <w:r w:rsidRPr="007B056B">
        <w:rPr>
          <w:rFonts w:ascii="Times New Roman" w:hAnsi="Times New Roman" w:cs="Times New Roman"/>
          <w:bCs/>
          <w:sz w:val="24"/>
          <w:szCs w:val="24"/>
        </w:rPr>
        <w:t xml:space="preserve"> NP80, </w:t>
      </w:r>
      <w:proofErr w:type="spellStart"/>
      <w:r w:rsidRPr="007B056B">
        <w:rPr>
          <w:rFonts w:ascii="Times New Roman" w:hAnsi="Times New Roman" w:cs="Times New Roman"/>
          <w:sz w:val="24"/>
          <w:szCs w:val="24"/>
          <w:shd w:val="clear" w:color="auto" w:fill="FFFFFF"/>
        </w:rPr>
        <w:t>Implen</w:t>
      </w:r>
      <w:proofErr w:type="spellEnd"/>
      <w:r w:rsidRPr="007B056B">
        <w:rPr>
          <w:rFonts w:ascii="Times New Roman" w:hAnsi="Times New Roman" w:cs="Times New Roman"/>
          <w:sz w:val="24"/>
          <w:szCs w:val="24"/>
          <w:shd w:val="clear" w:color="auto" w:fill="FFFFFF"/>
        </w:rPr>
        <w:t xml:space="preserve"> GmbH</w:t>
      </w:r>
      <w:r w:rsidRPr="007B056B">
        <w:rPr>
          <w:rFonts w:ascii="Times New Roman" w:hAnsi="Times New Roman" w:cs="Times New Roman"/>
          <w:bCs/>
          <w:sz w:val="24"/>
          <w:szCs w:val="24"/>
        </w:rPr>
        <w:t xml:space="preserve">). </w:t>
      </w:r>
    </w:p>
    <w:p w14:paraId="651C0BAD" w14:textId="77777777" w:rsidR="00F73ACB" w:rsidRPr="00FD1307" w:rsidRDefault="00F73ACB" w:rsidP="00F73ACB">
      <w:pPr>
        <w:spacing w:after="0" w:line="480" w:lineRule="auto"/>
        <w:jc w:val="both"/>
        <w:rPr>
          <w:rFonts w:ascii="Times New Roman" w:hAnsi="Times New Roman" w:cs="Times New Roman"/>
          <w:bCs/>
          <w:i/>
          <w:iCs/>
          <w:sz w:val="24"/>
          <w:szCs w:val="24"/>
        </w:rPr>
      </w:pPr>
      <w:r w:rsidRPr="00FD1307">
        <w:rPr>
          <w:rFonts w:ascii="Times New Roman" w:hAnsi="Times New Roman" w:cs="Times New Roman"/>
          <w:bCs/>
          <w:i/>
          <w:iCs/>
          <w:sz w:val="24"/>
          <w:szCs w:val="24"/>
        </w:rPr>
        <w:t>Identification of Malassezia spp. strains using molecular tools</w:t>
      </w:r>
    </w:p>
    <w:p w14:paraId="7FF8E873" w14:textId="78E10652" w:rsidR="00F73ACB" w:rsidRPr="007B056B" w:rsidRDefault="00F73ACB" w:rsidP="00F73ACB">
      <w:pPr>
        <w:spacing w:after="0" w:line="480" w:lineRule="auto"/>
        <w:jc w:val="both"/>
        <w:rPr>
          <w:rFonts w:ascii="Times New Roman" w:hAnsi="Times New Roman" w:cs="Times New Roman"/>
          <w:bCs/>
          <w:sz w:val="24"/>
          <w:szCs w:val="24"/>
        </w:rPr>
      </w:pPr>
      <w:r w:rsidRPr="007B056B">
        <w:rPr>
          <w:rFonts w:ascii="Times New Roman" w:hAnsi="Times New Roman" w:cs="Times New Roman"/>
          <w:bCs/>
          <w:sz w:val="24"/>
          <w:szCs w:val="24"/>
        </w:rPr>
        <w:tab/>
        <w:t>Molecular speciation was based on sequencing of the PCR product obtained with ITS1/4 pair of primers complementary to the rDNA gene cluster, as defined by White et al.</w:t>
      </w:r>
      <w:r>
        <w:rPr>
          <w:rFonts w:ascii="Times New Roman" w:hAnsi="Times New Roman" w:cs="Times New Roman"/>
          <w:bCs/>
          <w:sz w:val="24"/>
          <w:szCs w:val="24"/>
        </w:rPr>
        <w:t xml:space="preserve"> </w:t>
      </w:r>
      <w:r w:rsidRPr="00881C85">
        <w:rPr>
          <w:rFonts w:ascii="Times New Roman" w:hAnsi="Times New Roman" w:cs="Times New Roman"/>
          <w:bCs/>
          <w:sz w:val="24"/>
          <w:szCs w:val="24"/>
        </w:rPr>
        <w:t>[11].</w:t>
      </w:r>
      <w:r w:rsidRPr="007B056B">
        <w:rPr>
          <w:rFonts w:ascii="Times New Roman" w:hAnsi="Times New Roman" w:cs="Times New Roman"/>
          <w:bCs/>
          <w:sz w:val="24"/>
          <w:szCs w:val="24"/>
        </w:rPr>
        <w:t xml:space="preserve"> DNA amplification was performed in a 50 </w:t>
      </w:r>
      <w:proofErr w:type="spellStart"/>
      <w:r w:rsidRPr="007B056B">
        <w:rPr>
          <w:rFonts w:ascii="Times New Roman" w:hAnsi="Times New Roman" w:cs="Times New Roman"/>
          <w:bCs/>
          <w:sz w:val="24"/>
          <w:szCs w:val="24"/>
        </w:rPr>
        <w:t>μl</w:t>
      </w:r>
      <w:proofErr w:type="spellEnd"/>
      <w:r w:rsidRPr="007B056B">
        <w:rPr>
          <w:rFonts w:ascii="Times New Roman" w:hAnsi="Times New Roman" w:cs="Times New Roman"/>
          <w:bCs/>
          <w:sz w:val="24"/>
          <w:szCs w:val="24"/>
        </w:rPr>
        <w:t xml:space="preserve"> volume using the two-fold concentrated PCR mixture containing a Taq polymerase (0.1 U/ml), dNTP mix (0.5 mM of each), MgCl</w:t>
      </w:r>
      <w:r w:rsidRPr="007B056B">
        <w:rPr>
          <w:rFonts w:ascii="Times New Roman" w:hAnsi="Times New Roman" w:cs="Times New Roman"/>
          <w:bCs/>
          <w:sz w:val="24"/>
          <w:szCs w:val="24"/>
          <w:vertAlign w:val="subscript"/>
        </w:rPr>
        <w:t>2</w:t>
      </w:r>
      <w:r w:rsidRPr="007B056B">
        <w:rPr>
          <w:rFonts w:ascii="Times New Roman" w:hAnsi="Times New Roman" w:cs="Times New Roman"/>
          <w:bCs/>
          <w:sz w:val="24"/>
          <w:szCs w:val="24"/>
        </w:rPr>
        <w:t xml:space="preserve"> (4 mM) (A&amp;A </w:t>
      </w:r>
      <w:r w:rsidRPr="007B056B">
        <w:rPr>
          <w:rFonts w:ascii="Times New Roman" w:hAnsi="Times New Roman" w:cs="Times New Roman"/>
          <w:bCs/>
          <w:sz w:val="24"/>
          <w:szCs w:val="24"/>
        </w:rPr>
        <w:lastRenderedPageBreak/>
        <w:t xml:space="preserve">Biotechnology, Poland), 0.25 </w:t>
      </w:r>
      <w:proofErr w:type="spellStart"/>
      <w:r w:rsidRPr="007B056B">
        <w:rPr>
          <w:rFonts w:ascii="Times New Roman" w:hAnsi="Times New Roman" w:cs="Times New Roman"/>
          <w:bCs/>
          <w:sz w:val="24"/>
          <w:szCs w:val="24"/>
        </w:rPr>
        <w:t>μM</w:t>
      </w:r>
      <w:proofErr w:type="spellEnd"/>
      <w:r w:rsidRPr="007B056B">
        <w:rPr>
          <w:rFonts w:ascii="Times New Roman" w:hAnsi="Times New Roman" w:cs="Times New Roman"/>
          <w:bCs/>
          <w:sz w:val="24"/>
          <w:szCs w:val="24"/>
        </w:rPr>
        <w:t xml:space="preserve"> of ITS1/4 primers (</w:t>
      </w:r>
      <w:proofErr w:type="spellStart"/>
      <w:r w:rsidRPr="007B056B">
        <w:rPr>
          <w:rFonts w:ascii="Times New Roman" w:hAnsi="Times New Roman" w:cs="Times New Roman"/>
          <w:bCs/>
          <w:sz w:val="24"/>
          <w:szCs w:val="24"/>
        </w:rPr>
        <w:t>Genomed</w:t>
      </w:r>
      <w:proofErr w:type="spellEnd"/>
      <w:r w:rsidRPr="007B056B">
        <w:rPr>
          <w:rFonts w:ascii="Times New Roman" w:hAnsi="Times New Roman" w:cs="Times New Roman"/>
          <w:bCs/>
          <w:sz w:val="24"/>
          <w:szCs w:val="24"/>
        </w:rPr>
        <w:t>, Poland). The oligonucleotide sequences, described elsewhere</w:t>
      </w:r>
      <w:r>
        <w:rPr>
          <w:rFonts w:ascii="Times New Roman" w:hAnsi="Times New Roman" w:cs="Times New Roman"/>
          <w:bCs/>
          <w:sz w:val="24"/>
          <w:szCs w:val="24"/>
        </w:rPr>
        <w:t xml:space="preserve"> </w:t>
      </w:r>
      <w:r w:rsidRPr="008D4840">
        <w:rPr>
          <w:rFonts w:ascii="Times New Roman" w:hAnsi="Times New Roman" w:cs="Times New Roman"/>
          <w:bCs/>
          <w:sz w:val="24"/>
          <w:szCs w:val="24"/>
        </w:rPr>
        <w:t>[11],</w:t>
      </w:r>
      <w:r w:rsidRPr="007B056B">
        <w:rPr>
          <w:rFonts w:ascii="Times New Roman" w:hAnsi="Times New Roman" w:cs="Times New Roman"/>
          <w:bCs/>
          <w:sz w:val="24"/>
          <w:szCs w:val="24"/>
        </w:rPr>
        <w:t xml:space="preserve"> were as follows: 5`-TCCGTAGGTGAACCTGCGG-3` (ITS1) which hybridizes at the end of 18S rDNA and 5`-TCCTCCGCTTATTGATATGC-3` (ITS4)</w:t>
      </w:r>
      <w:r w:rsidRPr="007B056B">
        <w:rPr>
          <w:rFonts w:ascii="Times New Roman" w:hAnsi="Times New Roman" w:cs="Times New Roman"/>
        </w:rPr>
        <w:t xml:space="preserve"> </w:t>
      </w:r>
      <w:r w:rsidRPr="007B056B">
        <w:rPr>
          <w:rFonts w:ascii="Times New Roman" w:hAnsi="Times New Roman" w:cs="Times New Roman"/>
          <w:bCs/>
          <w:sz w:val="24"/>
          <w:szCs w:val="24"/>
        </w:rPr>
        <w:t>which hybridizes at the beginning of 28S rDNA</w:t>
      </w:r>
      <w:r>
        <w:rPr>
          <w:rFonts w:ascii="Times New Roman" w:hAnsi="Times New Roman" w:cs="Times New Roman"/>
          <w:bCs/>
          <w:sz w:val="24"/>
          <w:szCs w:val="24"/>
        </w:rPr>
        <w:t xml:space="preserve"> [11]</w:t>
      </w:r>
      <w:r w:rsidRPr="007B056B">
        <w:rPr>
          <w:rFonts w:ascii="Times New Roman" w:hAnsi="Times New Roman" w:cs="Times New Roman"/>
          <w:bCs/>
          <w:sz w:val="24"/>
          <w:szCs w:val="24"/>
        </w:rPr>
        <w:t>.</w:t>
      </w:r>
      <w:r w:rsidRPr="008D4840">
        <w:rPr>
          <w:rFonts w:ascii="Times New Roman" w:hAnsi="Times New Roman" w:cs="Times New Roman"/>
          <w:bCs/>
          <w:sz w:val="24"/>
          <w:szCs w:val="24"/>
        </w:rPr>
        <w:t xml:space="preserve"> </w:t>
      </w:r>
      <w:r w:rsidRPr="007B056B">
        <w:rPr>
          <w:rFonts w:ascii="Times New Roman" w:hAnsi="Times New Roman" w:cs="Times New Roman"/>
          <w:bCs/>
          <w:sz w:val="24"/>
          <w:szCs w:val="24"/>
        </w:rPr>
        <w:t xml:space="preserve">Genomic DNA, at final concentration 100 ng per 50 </w:t>
      </w:r>
      <w:proofErr w:type="spellStart"/>
      <w:r w:rsidRPr="007B056B">
        <w:rPr>
          <w:rFonts w:ascii="Times New Roman" w:hAnsi="Times New Roman" w:cs="Times New Roman"/>
          <w:bCs/>
          <w:sz w:val="24"/>
          <w:szCs w:val="24"/>
        </w:rPr>
        <w:t>μl</w:t>
      </w:r>
      <w:proofErr w:type="spellEnd"/>
      <w:r w:rsidRPr="007B056B">
        <w:rPr>
          <w:rFonts w:ascii="Times New Roman" w:hAnsi="Times New Roman" w:cs="Times New Roman"/>
          <w:bCs/>
          <w:sz w:val="24"/>
          <w:szCs w:val="24"/>
        </w:rPr>
        <w:t xml:space="preserve">, served as template. PCR reaction was performed in the BIO-RAD T100™ thermal cycler. Initial denaturation for 5 min at 94°C was followed by </w:t>
      </w:r>
      <w:r>
        <w:rPr>
          <w:rFonts w:ascii="Times New Roman" w:hAnsi="Times New Roman" w:cs="Times New Roman"/>
          <w:bCs/>
          <w:sz w:val="24"/>
          <w:szCs w:val="24"/>
        </w:rPr>
        <w:t xml:space="preserve">a </w:t>
      </w:r>
      <w:r w:rsidRPr="007B056B">
        <w:rPr>
          <w:rFonts w:ascii="Times New Roman" w:hAnsi="Times New Roman" w:cs="Times New Roman"/>
          <w:bCs/>
          <w:sz w:val="24"/>
          <w:szCs w:val="24"/>
        </w:rPr>
        <w:t>single cycle comprised of 30 s denaturation at 94°C, 30 s annealing at 55°C, 45 s elongation at 72°C</w:t>
      </w:r>
      <w:r>
        <w:rPr>
          <w:rFonts w:ascii="Times New Roman" w:hAnsi="Times New Roman" w:cs="Times New Roman"/>
          <w:bCs/>
          <w:sz w:val="24"/>
          <w:szCs w:val="24"/>
        </w:rPr>
        <w:t>,</w:t>
      </w:r>
      <w:r w:rsidRPr="007B056B">
        <w:rPr>
          <w:rFonts w:ascii="Times New Roman" w:hAnsi="Times New Roman" w:cs="Times New Roman"/>
          <w:bCs/>
          <w:sz w:val="24"/>
          <w:szCs w:val="24"/>
        </w:rPr>
        <w:t xml:space="preserve"> and finally followed by elongation for 7 min at 72°C at the end of 35 cycles. All the PCR products were separated on agarose gel (2%) and visualized using the Gel Doc EZ System (BIO-RAD). PCR products (Fig</w:t>
      </w:r>
      <w:r>
        <w:rPr>
          <w:rFonts w:ascii="Times New Roman" w:hAnsi="Times New Roman" w:cs="Times New Roman"/>
          <w:bCs/>
          <w:sz w:val="24"/>
          <w:szCs w:val="24"/>
        </w:rPr>
        <w:t>.</w:t>
      </w:r>
      <w:r w:rsidRPr="007B056B">
        <w:rPr>
          <w:rFonts w:ascii="Times New Roman" w:hAnsi="Times New Roman" w:cs="Times New Roman"/>
          <w:bCs/>
          <w:sz w:val="24"/>
          <w:szCs w:val="24"/>
        </w:rPr>
        <w:t xml:space="preserve"> </w:t>
      </w:r>
      <w:r>
        <w:rPr>
          <w:rFonts w:ascii="Times New Roman" w:hAnsi="Times New Roman" w:cs="Times New Roman"/>
          <w:bCs/>
          <w:sz w:val="24"/>
          <w:szCs w:val="24"/>
        </w:rPr>
        <w:t>4</w:t>
      </w:r>
      <w:r w:rsidR="00BA7D67">
        <w:rPr>
          <w:rFonts w:ascii="Times New Roman" w:hAnsi="Times New Roman" w:cs="Times New Roman"/>
          <w:bCs/>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bCs/>
          <w:sz w:val="24"/>
          <w:szCs w:val="24"/>
        </w:rPr>
        <w:t xml:space="preserve">) were purified from the agarose gel using Clean-Up kit (A&amp;A Biotechnology, Poland), diluted to concentration equal to 50 ng/µl and sequenced in two directions with the same primers as used in PCR reaction by the Sequencing Service at </w:t>
      </w:r>
      <w:proofErr w:type="spellStart"/>
      <w:r w:rsidRPr="007B056B">
        <w:rPr>
          <w:rFonts w:ascii="Times New Roman" w:hAnsi="Times New Roman" w:cs="Times New Roman"/>
          <w:bCs/>
          <w:sz w:val="24"/>
          <w:szCs w:val="24"/>
        </w:rPr>
        <w:t>Macrogen</w:t>
      </w:r>
      <w:proofErr w:type="spellEnd"/>
      <w:r w:rsidRPr="007B056B">
        <w:rPr>
          <w:rFonts w:ascii="Times New Roman" w:hAnsi="Times New Roman" w:cs="Times New Roman"/>
          <w:bCs/>
          <w:sz w:val="24"/>
          <w:szCs w:val="24"/>
        </w:rPr>
        <w:t xml:space="preserve"> (The Netherlands, http://dna.macrogen.com/eng/, RRID:SCR:014454).</w:t>
      </w:r>
    </w:p>
    <w:p w14:paraId="0AFA869B" w14:textId="4DA40BC3" w:rsidR="00F73ACB" w:rsidRPr="007B056B" w:rsidRDefault="00F73ACB" w:rsidP="00F73ACB">
      <w:pPr>
        <w:spacing w:after="0" w:line="480" w:lineRule="auto"/>
        <w:jc w:val="both"/>
        <w:rPr>
          <w:rFonts w:ascii="Times New Roman" w:hAnsi="Times New Roman" w:cs="Times New Roman"/>
          <w:bCs/>
          <w:sz w:val="24"/>
          <w:szCs w:val="24"/>
        </w:rPr>
      </w:pPr>
      <w:r w:rsidRPr="007B056B">
        <w:rPr>
          <w:rFonts w:ascii="Times New Roman" w:hAnsi="Times New Roman" w:cs="Times New Roman"/>
          <w:bCs/>
          <w:sz w:val="24"/>
          <w:szCs w:val="24"/>
        </w:rPr>
        <w:t xml:space="preserve">The sequences of PCR products were analyzed using </w:t>
      </w:r>
      <w:proofErr w:type="spellStart"/>
      <w:r w:rsidRPr="007B056B">
        <w:rPr>
          <w:rFonts w:ascii="Times New Roman" w:hAnsi="Times New Roman" w:cs="Times New Roman"/>
          <w:bCs/>
          <w:sz w:val="24"/>
          <w:szCs w:val="24"/>
        </w:rPr>
        <w:t>BioEdit</w:t>
      </w:r>
      <w:proofErr w:type="spellEnd"/>
      <w:r w:rsidRPr="007B056B">
        <w:rPr>
          <w:rFonts w:ascii="Times New Roman" w:hAnsi="Times New Roman" w:cs="Times New Roman"/>
          <w:bCs/>
          <w:sz w:val="24"/>
          <w:szCs w:val="24"/>
        </w:rPr>
        <w:t xml:space="preserve"> Sequence Alignment Editor (http://www.mbio.ncsu.edu/bioedit/bioedit.html, RRID:SCR:007361) and compared (Table 1</w:t>
      </w:r>
      <w:r w:rsidR="00DB71CB">
        <w:rPr>
          <w:rFonts w:ascii="Times New Roman" w:hAnsi="Times New Roman" w:cs="Times New Roman"/>
          <w:bCs/>
          <w:sz w:val="24"/>
          <w:szCs w:val="24"/>
        </w:rPr>
        <w:t>, main text</w:t>
      </w:r>
      <w:r w:rsidRPr="007B056B">
        <w:rPr>
          <w:rFonts w:ascii="Times New Roman" w:hAnsi="Times New Roman" w:cs="Times New Roman"/>
          <w:bCs/>
          <w:sz w:val="24"/>
          <w:szCs w:val="24"/>
        </w:rPr>
        <w:t xml:space="preserve">) with those deposited in the GenBank of the National Center for Biotechnology Information (NCBI, Bethesda, MD, USA, RRID:SCR:002760) using the BLAST algorithm (RRID:NCBIGene:12506). For additional confirmation of species affiliation of three </w:t>
      </w:r>
      <w:r w:rsidRPr="007B056B">
        <w:rPr>
          <w:rFonts w:ascii="Times New Roman" w:hAnsi="Times New Roman" w:cs="Times New Roman"/>
          <w:bCs/>
          <w:i/>
          <w:iCs/>
          <w:sz w:val="24"/>
          <w:szCs w:val="24"/>
        </w:rPr>
        <w:t>Malassezia</w:t>
      </w:r>
      <w:r w:rsidRPr="007B056B">
        <w:rPr>
          <w:rFonts w:ascii="Times New Roman" w:hAnsi="Times New Roman" w:cs="Times New Roman"/>
          <w:bCs/>
          <w:sz w:val="24"/>
          <w:szCs w:val="24"/>
        </w:rPr>
        <w:t xml:space="preserve"> spp. strains homology of nucleotide sequences was analyzed based on CLUSTALW program (</w:t>
      </w:r>
      <w:r w:rsidRPr="007B056B">
        <w:rPr>
          <w:rFonts w:ascii="Times New Roman" w:hAnsi="Times New Roman" w:cs="Times New Roman"/>
          <w:sz w:val="24"/>
          <w:szCs w:val="24"/>
        </w:rPr>
        <w:t>https://www.genome.jp/tools-bin/clustalw, RRID:SCR:002909)</w:t>
      </w:r>
      <w:r w:rsidRPr="007B056B">
        <w:rPr>
          <w:rFonts w:ascii="Times New Roman" w:hAnsi="Times New Roman" w:cs="Times New Roman"/>
          <w:bCs/>
          <w:sz w:val="24"/>
          <w:szCs w:val="24"/>
        </w:rPr>
        <w:t>. CLUSTALW</w:t>
      </w:r>
      <w:r w:rsidRPr="007B056B" w:rsidDel="006C50DA">
        <w:rPr>
          <w:rFonts w:ascii="Times New Roman" w:hAnsi="Times New Roman" w:cs="Times New Roman"/>
          <w:bCs/>
          <w:sz w:val="24"/>
          <w:szCs w:val="24"/>
        </w:rPr>
        <w:t xml:space="preserve"> </w:t>
      </w:r>
      <w:r w:rsidRPr="007B056B">
        <w:rPr>
          <w:rFonts w:ascii="Times New Roman" w:hAnsi="Times New Roman" w:cs="Times New Roman"/>
          <w:bCs/>
          <w:sz w:val="24"/>
          <w:szCs w:val="24"/>
        </w:rPr>
        <w:t xml:space="preserve">allows for the analysis of the genetic similarity between studied </w:t>
      </w:r>
      <w:r w:rsidRPr="007B056B">
        <w:rPr>
          <w:rFonts w:ascii="Times New Roman" w:hAnsi="Times New Roman" w:cs="Times New Roman"/>
          <w:bCs/>
          <w:i/>
          <w:sz w:val="24"/>
          <w:szCs w:val="24"/>
        </w:rPr>
        <w:t>Malassezia</w:t>
      </w:r>
      <w:r w:rsidRPr="007B056B">
        <w:rPr>
          <w:rFonts w:ascii="Times New Roman" w:hAnsi="Times New Roman" w:cs="Times New Roman"/>
          <w:bCs/>
          <w:sz w:val="24"/>
          <w:szCs w:val="24"/>
        </w:rPr>
        <w:t xml:space="preserve"> strains based on ITS sequences of other fungi deposited in the NCBI database. Homology to reference strains with nucleotide sequences deposited in GenBank was also assessed based on constructed phylogenetic trees (data </w:t>
      </w:r>
      <w:r w:rsidRPr="007B056B">
        <w:rPr>
          <w:rFonts w:ascii="Times New Roman" w:hAnsi="Times New Roman" w:cs="Times New Roman"/>
          <w:bCs/>
          <w:sz w:val="24"/>
          <w:szCs w:val="24"/>
        </w:rPr>
        <w:lastRenderedPageBreak/>
        <w:t>not shown). The genetic distances between analyzed sequences were assessed using the likelihood method</w:t>
      </w:r>
      <w:r>
        <w:rPr>
          <w:rFonts w:ascii="Times New Roman" w:hAnsi="Times New Roman" w:cs="Times New Roman"/>
          <w:bCs/>
          <w:sz w:val="24"/>
          <w:szCs w:val="24"/>
        </w:rPr>
        <w:t xml:space="preserve"> [12]</w:t>
      </w:r>
      <w:r w:rsidRPr="007B056B">
        <w:rPr>
          <w:rFonts w:ascii="Times New Roman" w:hAnsi="Times New Roman" w:cs="Times New Roman"/>
          <w:bCs/>
          <w:sz w:val="24"/>
          <w:szCs w:val="24"/>
        </w:rPr>
        <w:t>. Phylogenetic trees were constructed using a neighbor-joining (NJ) technique and confirmed by bootstrap method with 1000 repetitions</w:t>
      </w:r>
      <w:r>
        <w:rPr>
          <w:rFonts w:ascii="Times New Roman" w:hAnsi="Times New Roman" w:cs="Times New Roman"/>
          <w:bCs/>
          <w:sz w:val="24"/>
          <w:szCs w:val="24"/>
        </w:rPr>
        <w:t xml:space="preserve"> [13].</w:t>
      </w:r>
    </w:p>
    <w:p w14:paraId="480AA17B" w14:textId="77777777" w:rsidR="00F73ACB" w:rsidRPr="007B056B" w:rsidRDefault="00F73ACB" w:rsidP="00F73ACB">
      <w:pPr>
        <w:spacing w:after="0" w:line="480" w:lineRule="auto"/>
        <w:jc w:val="both"/>
        <w:rPr>
          <w:rFonts w:ascii="Times New Roman" w:hAnsi="Times New Roman" w:cs="Times New Roman"/>
          <w:b/>
          <w:sz w:val="24"/>
          <w:szCs w:val="24"/>
        </w:rPr>
      </w:pPr>
      <w:r w:rsidRPr="007B056B">
        <w:rPr>
          <w:rFonts w:ascii="Times New Roman" w:hAnsi="Times New Roman" w:cs="Times New Roman"/>
          <w:b/>
          <w:sz w:val="24"/>
          <w:szCs w:val="24"/>
        </w:rPr>
        <w:t>Antifungal susceptibility testing</w:t>
      </w:r>
    </w:p>
    <w:p w14:paraId="5AE1B5DC" w14:textId="77777777" w:rsidR="00F73ACB" w:rsidRPr="007B056B" w:rsidRDefault="00F73ACB" w:rsidP="00F73ACB">
      <w:pPr>
        <w:spacing w:after="0" w:line="480" w:lineRule="auto"/>
        <w:jc w:val="both"/>
        <w:rPr>
          <w:rFonts w:ascii="Times New Roman" w:hAnsi="Times New Roman" w:cs="Times New Roman"/>
          <w:b/>
          <w:sz w:val="24"/>
          <w:szCs w:val="24"/>
        </w:rPr>
      </w:pPr>
      <w:r w:rsidRPr="007B056B">
        <w:rPr>
          <w:rFonts w:ascii="Times New Roman" w:hAnsi="Times New Roman" w:cs="Times New Roman"/>
          <w:b/>
          <w:sz w:val="24"/>
          <w:szCs w:val="24"/>
        </w:rPr>
        <w:tab/>
      </w:r>
      <w:r w:rsidRPr="007B056B">
        <w:rPr>
          <w:rFonts w:ascii="Times New Roman" w:hAnsi="Times New Roman" w:cs="Times New Roman"/>
          <w:bCs/>
          <w:i/>
          <w:iCs/>
          <w:sz w:val="24"/>
          <w:szCs w:val="24"/>
        </w:rPr>
        <w:t>In vitro</w:t>
      </w:r>
      <w:r w:rsidRPr="007B056B">
        <w:rPr>
          <w:rFonts w:ascii="Times New Roman" w:hAnsi="Times New Roman" w:cs="Times New Roman"/>
          <w:bCs/>
          <w:sz w:val="24"/>
          <w:szCs w:val="24"/>
        </w:rPr>
        <w:t xml:space="preserve"> antifungal susceptibility of isolated </w:t>
      </w:r>
      <w:r w:rsidRPr="007B056B">
        <w:rPr>
          <w:rFonts w:ascii="Times New Roman" w:hAnsi="Times New Roman" w:cs="Times New Roman"/>
          <w:bCs/>
          <w:i/>
          <w:sz w:val="24"/>
          <w:szCs w:val="24"/>
        </w:rPr>
        <w:t>Malassezia</w:t>
      </w:r>
      <w:r w:rsidRPr="007B056B">
        <w:rPr>
          <w:rFonts w:ascii="Times New Roman" w:hAnsi="Times New Roman" w:cs="Times New Roman"/>
          <w:bCs/>
          <w:sz w:val="24"/>
          <w:szCs w:val="24"/>
        </w:rPr>
        <w:t xml:space="preserve"> strains was determined (Table </w:t>
      </w:r>
      <w:r>
        <w:rPr>
          <w:rFonts w:ascii="Times New Roman" w:hAnsi="Times New Roman" w:cs="Times New Roman"/>
          <w:bCs/>
          <w:sz w:val="24"/>
          <w:szCs w:val="24"/>
        </w:rPr>
        <w:t>S1</w:t>
      </w:r>
      <w:r w:rsidRPr="007B056B">
        <w:rPr>
          <w:rFonts w:ascii="Times New Roman" w:hAnsi="Times New Roman" w:cs="Times New Roman"/>
          <w:bCs/>
          <w:sz w:val="24"/>
          <w:szCs w:val="24"/>
        </w:rPr>
        <w:t>) by the reference Clinical &amp; Laboratory Standards Institute (CLSI) broth microdilution procedure</w:t>
      </w:r>
      <w:r>
        <w:rPr>
          <w:rFonts w:ascii="Times New Roman" w:hAnsi="Times New Roman" w:cs="Times New Roman"/>
          <w:bCs/>
          <w:sz w:val="24"/>
          <w:szCs w:val="24"/>
        </w:rPr>
        <w:t xml:space="preserve"> </w:t>
      </w:r>
      <w:r w:rsidRPr="00FE427D">
        <w:rPr>
          <w:rFonts w:ascii="Times New Roman" w:hAnsi="Times New Roman" w:cs="Times New Roman"/>
          <w:bCs/>
          <w:sz w:val="24"/>
          <w:szCs w:val="24"/>
        </w:rPr>
        <w:t>[14]</w:t>
      </w:r>
      <w:r w:rsidRPr="007B056B">
        <w:rPr>
          <w:rFonts w:ascii="Times New Roman" w:hAnsi="Times New Roman" w:cs="Times New Roman"/>
          <w:bCs/>
          <w:sz w:val="24"/>
          <w:szCs w:val="24"/>
        </w:rPr>
        <w:t xml:space="preserve"> according to protocol M27-A3, which is a version of the method utilized for yeast-like fungi that has been modified for working with lipid-dependent opportunistic pathogens</w:t>
      </w:r>
      <w:r>
        <w:rPr>
          <w:rFonts w:ascii="Times New Roman" w:hAnsi="Times New Roman" w:cs="Times New Roman"/>
          <w:bCs/>
          <w:sz w:val="24"/>
          <w:szCs w:val="24"/>
        </w:rPr>
        <w:t xml:space="preserve"> [15].</w:t>
      </w:r>
      <w:r w:rsidRPr="007B056B">
        <w:rPr>
          <w:rFonts w:ascii="Times New Roman" w:hAnsi="Times New Roman" w:cs="Times New Roman"/>
          <w:bCs/>
          <w:sz w:val="24"/>
          <w:szCs w:val="24"/>
        </w:rPr>
        <w:t xml:space="preserve"> All chemicals utilized in this method were, if not stated otherwise, purchased from Sigma-Aldrich (Poland) and were of analytical grade. The antifungal agents and concentrations were as follows: 0.002 - 16 µg/ml</w:t>
      </w:r>
      <w:r w:rsidRPr="007B056B">
        <w:rPr>
          <w:rFonts w:ascii="Times New Roman" w:hAnsi="Times New Roman" w:cs="Times New Roman"/>
          <w:bCs/>
          <w:sz w:val="24"/>
          <w:szCs w:val="24"/>
          <w:vertAlign w:val="superscript"/>
        </w:rPr>
        <w:t xml:space="preserve"> </w:t>
      </w:r>
      <w:r w:rsidRPr="007B056B">
        <w:rPr>
          <w:rFonts w:ascii="Times New Roman" w:hAnsi="Times New Roman" w:cs="Times New Roman"/>
          <w:bCs/>
          <w:sz w:val="24"/>
          <w:szCs w:val="24"/>
        </w:rPr>
        <w:t>for ciclopirox (CIC), terbinafine (TER), itraconazole (ITZ), miconazole (MCZ) and ketoconazole (KTZ), and 0.25 - 256 µg/ml for fluconazole (FCZ). Antifungal stock solutions were prepared in DMSO, except for CIC and TRB, which were dissolved in ethanol (POCH, Poland). Additionally, rhodamine 6G (R6G), daunorubicin, and tacrolimus (FK506), all purchased from Sigma-Aldrich (Poland), were used for some susceptibility tests as a control supporting the resistance phenotype detection</w:t>
      </w:r>
      <w:r>
        <w:rPr>
          <w:rFonts w:ascii="Times New Roman" w:hAnsi="Times New Roman" w:cs="Times New Roman"/>
          <w:bCs/>
          <w:sz w:val="24"/>
          <w:szCs w:val="24"/>
        </w:rPr>
        <w:t xml:space="preserve"> [16-20]</w:t>
      </w:r>
      <w:r w:rsidRPr="007B056B">
        <w:rPr>
          <w:rFonts w:ascii="Times New Roman" w:hAnsi="Times New Roman" w:cs="Times New Roman"/>
          <w:bCs/>
          <w:sz w:val="24"/>
          <w:szCs w:val="24"/>
        </w:rPr>
        <w:t xml:space="preserve">. Stock solutions for R6G and daunorubicin were prepared in methanol at a final concentration equal to 40 mg/ml (83.5 mM) and 30 mg/ml (56.9 mM), respectively. Stock solution for FK506 was prepared in ethanol at 25 mg/ml (31 mM). Before the susceptibility testing, each isolate was incubated for five days at 32°C on MLNA medium to ensure its viability in culture. The size of inoculum suspensions was verified by viable colony counts on MLNA complete medium. </w:t>
      </w:r>
      <w:r w:rsidRPr="007B056B">
        <w:rPr>
          <w:rFonts w:ascii="Times New Roman" w:hAnsi="Times New Roman" w:cs="Times New Roman"/>
          <w:bCs/>
          <w:i/>
          <w:iCs/>
          <w:sz w:val="24"/>
          <w:szCs w:val="24"/>
        </w:rPr>
        <w:t xml:space="preserve">Candida </w:t>
      </w:r>
      <w:proofErr w:type="spellStart"/>
      <w:r w:rsidRPr="007B056B">
        <w:rPr>
          <w:rFonts w:ascii="Times New Roman" w:hAnsi="Times New Roman" w:cs="Times New Roman"/>
          <w:bCs/>
          <w:i/>
          <w:iCs/>
          <w:sz w:val="24"/>
          <w:szCs w:val="24"/>
        </w:rPr>
        <w:t>parapsilosis</w:t>
      </w:r>
      <w:proofErr w:type="spellEnd"/>
      <w:r w:rsidRPr="007B056B">
        <w:rPr>
          <w:rFonts w:ascii="Times New Roman" w:hAnsi="Times New Roman" w:cs="Times New Roman"/>
          <w:bCs/>
          <w:sz w:val="24"/>
          <w:szCs w:val="24"/>
        </w:rPr>
        <w:t xml:space="preserve"> ATCC 22019 and </w:t>
      </w:r>
      <w:r w:rsidRPr="007B056B">
        <w:rPr>
          <w:rFonts w:ascii="Times New Roman" w:hAnsi="Times New Roman" w:cs="Times New Roman"/>
          <w:bCs/>
          <w:i/>
          <w:iCs/>
          <w:sz w:val="24"/>
          <w:szCs w:val="24"/>
        </w:rPr>
        <w:t xml:space="preserve">Candida </w:t>
      </w:r>
      <w:proofErr w:type="spellStart"/>
      <w:r w:rsidRPr="007B056B">
        <w:rPr>
          <w:rFonts w:ascii="Times New Roman" w:hAnsi="Times New Roman" w:cs="Times New Roman"/>
          <w:bCs/>
          <w:i/>
          <w:iCs/>
          <w:sz w:val="24"/>
          <w:szCs w:val="24"/>
        </w:rPr>
        <w:t>krusei</w:t>
      </w:r>
      <w:proofErr w:type="spellEnd"/>
      <w:r w:rsidRPr="007B056B">
        <w:rPr>
          <w:rFonts w:ascii="Times New Roman" w:hAnsi="Times New Roman" w:cs="Times New Roman"/>
          <w:bCs/>
          <w:sz w:val="24"/>
          <w:szCs w:val="24"/>
        </w:rPr>
        <w:t xml:space="preserve"> ATCC 6258, obtained from American Type Culture Collection, were used as quality control strains to check the reproducibility of the results. All isolates were tested in </w:t>
      </w:r>
      <w:r w:rsidRPr="007B056B">
        <w:rPr>
          <w:rFonts w:ascii="Times New Roman" w:hAnsi="Times New Roman" w:cs="Times New Roman"/>
          <w:bCs/>
          <w:sz w:val="24"/>
          <w:szCs w:val="24"/>
        </w:rPr>
        <w:lastRenderedPageBreak/>
        <w:t xml:space="preserve">triplicate on different days. Growth and sterility control wells were also included. Inoculated microplates were incubated in humidity chambers to avoid desiccation. Assay microtiter plates with 96 U wells were incubated for four days at 32°C and then read spectrophotometrically using </w:t>
      </w:r>
      <w:proofErr w:type="spellStart"/>
      <w:r w:rsidRPr="007B056B">
        <w:rPr>
          <w:rFonts w:ascii="Times New Roman" w:hAnsi="Times New Roman" w:cs="Times New Roman"/>
          <w:bCs/>
          <w:sz w:val="24"/>
          <w:szCs w:val="24"/>
        </w:rPr>
        <w:t>Varioskan</w:t>
      </w:r>
      <w:proofErr w:type="spellEnd"/>
      <w:r w:rsidRPr="007B056B">
        <w:rPr>
          <w:rFonts w:ascii="Times New Roman" w:hAnsi="Times New Roman" w:cs="Times New Roman"/>
          <w:bCs/>
          <w:sz w:val="24"/>
          <w:szCs w:val="24"/>
        </w:rPr>
        <w:t xml:space="preserve"> LUX multimode microplate reader (</w:t>
      </w:r>
      <w:proofErr w:type="spellStart"/>
      <w:r w:rsidRPr="007B056B">
        <w:rPr>
          <w:rFonts w:ascii="Times New Roman" w:hAnsi="Times New Roman" w:cs="Times New Roman"/>
          <w:bCs/>
          <w:sz w:val="24"/>
          <w:szCs w:val="24"/>
        </w:rPr>
        <w:t>ThermoFisher</w:t>
      </w:r>
      <w:proofErr w:type="spellEnd"/>
      <w:r w:rsidRPr="007B056B">
        <w:rPr>
          <w:rFonts w:ascii="Times New Roman" w:hAnsi="Times New Roman" w:cs="Times New Roman"/>
          <w:bCs/>
          <w:sz w:val="24"/>
          <w:szCs w:val="24"/>
        </w:rPr>
        <w:t>) at 530 nm wavelength (λ). Only if two replicates displayed identical results was the fungal strain given the final MIC value of the antifungal preparation tested. The endpoint for minimal inhibitory concentration (MIC</w:t>
      </w:r>
      <w:r w:rsidRPr="007B056B">
        <w:rPr>
          <w:rFonts w:ascii="Times New Roman" w:hAnsi="Times New Roman" w:cs="Times New Roman"/>
          <w:bCs/>
          <w:sz w:val="24"/>
          <w:szCs w:val="24"/>
          <w:vertAlign w:val="subscript"/>
        </w:rPr>
        <w:t>90</w:t>
      </w:r>
      <w:r w:rsidRPr="007B056B">
        <w:rPr>
          <w:rFonts w:ascii="Times New Roman" w:hAnsi="Times New Roman" w:cs="Times New Roman"/>
          <w:bCs/>
          <w:sz w:val="24"/>
          <w:szCs w:val="24"/>
        </w:rPr>
        <w:t>) was the antifungal concentration at which prominent inhibition of growth, i.e. ≤ 90% as compared to that of the control was observed</w:t>
      </w:r>
      <w:r>
        <w:rPr>
          <w:rFonts w:ascii="Times New Roman" w:hAnsi="Times New Roman" w:cs="Times New Roman"/>
          <w:bCs/>
          <w:sz w:val="24"/>
          <w:szCs w:val="24"/>
        </w:rPr>
        <w:t xml:space="preserve"> [21].</w:t>
      </w:r>
    </w:p>
    <w:p w14:paraId="200AB262" w14:textId="77777777" w:rsidR="00F73ACB" w:rsidRPr="007B056B" w:rsidRDefault="00F73ACB" w:rsidP="00F73ACB">
      <w:pPr>
        <w:spacing w:after="0" w:line="480" w:lineRule="auto"/>
        <w:jc w:val="both"/>
        <w:rPr>
          <w:rFonts w:ascii="Times New Roman" w:hAnsi="Times New Roman" w:cs="Times New Roman"/>
          <w:b/>
          <w:sz w:val="24"/>
          <w:szCs w:val="24"/>
        </w:rPr>
      </w:pPr>
      <w:r w:rsidRPr="007B056B">
        <w:rPr>
          <w:rFonts w:ascii="Times New Roman" w:hAnsi="Times New Roman" w:cs="Times New Roman"/>
          <w:b/>
          <w:sz w:val="24"/>
          <w:szCs w:val="24"/>
        </w:rPr>
        <w:t xml:space="preserve">Microscopy and imaging </w:t>
      </w:r>
    </w:p>
    <w:p w14:paraId="556A1DEF" w14:textId="3B54CA41" w:rsidR="00F73ACB" w:rsidRPr="007B056B" w:rsidRDefault="00F73ACB" w:rsidP="00F73ACB">
      <w:pPr>
        <w:spacing w:after="0" w:line="480" w:lineRule="auto"/>
        <w:jc w:val="both"/>
        <w:rPr>
          <w:rFonts w:ascii="Times New Roman" w:hAnsi="Times New Roman" w:cs="Times New Roman"/>
          <w:bCs/>
          <w:sz w:val="24"/>
          <w:szCs w:val="24"/>
        </w:rPr>
      </w:pPr>
      <w:r w:rsidRPr="007B056B">
        <w:rPr>
          <w:rFonts w:ascii="Times New Roman" w:hAnsi="Times New Roman" w:cs="Times New Roman"/>
          <w:bCs/>
          <w:sz w:val="24"/>
          <w:szCs w:val="24"/>
        </w:rPr>
        <w:tab/>
        <w:t>Microscopic observations (Fig</w:t>
      </w:r>
      <w:r>
        <w:rPr>
          <w:rFonts w:ascii="Times New Roman" w:hAnsi="Times New Roman" w:cs="Times New Roman"/>
          <w:bCs/>
          <w:sz w:val="24"/>
          <w:szCs w:val="24"/>
        </w:rPr>
        <w:t>.</w:t>
      </w:r>
      <w:r w:rsidRPr="007B056B">
        <w:rPr>
          <w:rFonts w:ascii="Times New Roman" w:hAnsi="Times New Roman" w:cs="Times New Roman"/>
          <w:bCs/>
          <w:sz w:val="24"/>
          <w:szCs w:val="24"/>
        </w:rPr>
        <w:t xml:space="preserve"> </w:t>
      </w:r>
      <w:r>
        <w:rPr>
          <w:rFonts w:ascii="Times New Roman" w:hAnsi="Times New Roman" w:cs="Times New Roman"/>
          <w:bCs/>
          <w:sz w:val="24"/>
          <w:szCs w:val="24"/>
        </w:rPr>
        <w:t>3H</w:t>
      </w:r>
      <w:r w:rsidRPr="007B056B">
        <w:rPr>
          <w:rFonts w:ascii="Times New Roman" w:hAnsi="Times New Roman" w:cs="Times New Roman"/>
          <w:bCs/>
          <w:sz w:val="24"/>
          <w:szCs w:val="24"/>
        </w:rPr>
        <w:t>-</w:t>
      </w:r>
      <w:r>
        <w:rPr>
          <w:rFonts w:ascii="Times New Roman" w:hAnsi="Times New Roman" w:cs="Times New Roman"/>
          <w:bCs/>
          <w:sz w:val="24"/>
          <w:szCs w:val="24"/>
        </w:rPr>
        <w:t>J</w:t>
      </w:r>
      <w:r w:rsidR="00BA7D67">
        <w:rPr>
          <w:rFonts w:ascii="Times New Roman" w:hAnsi="Times New Roman" w:cs="Times New Roman"/>
          <w:bCs/>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bCs/>
          <w:sz w:val="24"/>
          <w:szCs w:val="24"/>
        </w:rPr>
        <w:t xml:space="preserve">) were performed using differential interference contrast (DIC) microscopy (Zeiss microscope, </w:t>
      </w:r>
      <w:proofErr w:type="spellStart"/>
      <w:r w:rsidRPr="007B056B">
        <w:rPr>
          <w:rFonts w:ascii="Times New Roman" w:hAnsi="Times New Roman" w:cs="Times New Roman"/>
          <w:bCs/>
          <w:sz w:val="24"/>
          <w:szCs w:val="24"/>
        </w:rPr>
        <w:t>Axiovert</w:t>
      </w:r>
      <w:proofErr w:type="spellEnd"/>
      <w:r w:rsidRPr="007B056B">
        <w:rPr>
          <w:rFonts w:ascii="Times New Roman" w:hAnsi="Times New Roman" w:cs="Times New Roman"/>
          <w:bCs/>
          <w:sz w:val="24"/>
          <w:szCs w:val="24"/>
        </w:rPr>
        <w:t xml:space="preserve"> 200M, Zeiss ID#M 202086, Carl Zeiss </w:t>
      </w:r>
      <w:proofErr w:type="spellStart"/>
      <w:r w:rsidRPr="007B056B">
        <w:rPr>
          <w:rFonts w:ascii="Times New Roman" w:hAnsi="Times New Roman" w:cs="Times New Roman"/>
          <w:bCs/>
          <w:sz w:val="24"/>
          <w:szCs w:val="24"/>
        </w:rPr>
        <w:t>MicroImaging</w:t>
      </w:r>
      <w:proofErr w:type="spellEnd"/>
      <w:r w:rsidRPr="007B056B">
        <w:rPr>
          <w:rFonts w:ascii="Times New Roman" w:hAnsi="Times New Roman" w:cs="Times New Roman"/>
          <w:bCs/>
          <w:sz w:val="24"/>
          <w:szCs w:val="24"/>
        </w:rPr>
        <w:t>, Inc., Thornwood, NY, USA) with built-in camera for photographic documentation (</w:t>
      </w:r>
      <w:proofErr w:type="spellStart"/>
      <w:r w:rsidRPr="007B056B">
        <w:rPr>
          <w:rFonts w:ascii="Times New Roman" w:hAnsi="Times New Roman" w:cs="Times New Roman"/>
          <w:bCs/>
          <w:sz w:val="24"/>
          <w:szCs w:val="24"/>
        </w:rPr>
        <w:t>AxioCam</w:t>
      </w:r>
      <w:proofErr w:type="spellEnd"/>
      <w:r w:rsidRPr="007B056B">
        <w:rPr>
          <w:rFonts w:ascii="Times New Roman" w:hAnsi="Times New Roman" w:cs="Times New Roman"/>
          <w:bCs/>
          <w:sz w:val="24"/>
          <w:szCs w:val="24"/>
        </w:rPr>
        <w:t xml:space="preserve"> </w:t>
      </w:r>
      <w:proofErr w:type="spellStart"/>
      <w:r w:rsidRPr="007B056B">
        <w:rPr>
          <w:rFonts w:ascii="Times New Roman" w:hAnsi="Times New Roman" w:cs="Times New Roman"/>
          <w:bCs/>
          <w:sz w:val="24"/>
          <w:szCs w:val="24"/>
        </w:rPr>
        <w:t>HRm</w:t>
      </w:r>
      <w:proofErr w:type="spellEnd"/>
      <w:r w:rsidRPr="007B056B">
        <w:rPr>
          <w:rFonts w:ascii="Times New Roman" w:hAnsi="Times New Roman" w:cs="Times New Roman"/>
          <w:bCs/>
          <w:sz w:val="24"/>
          <w:szCs w:val="24"/>
        </w:rPr>
        <w:t xml:space="preserve">) and interfaced with </w:t>
      </w:r>
      <w:proofErr w:type="spellStart"/>
      <w:r w:rsidRPr="007B056B">
        <w:rPr>
          <w:rFonts w:ascii="Times New Roman" w:hAnsi="Times New Roman" w:cs="Times New Roman"/>
          <w:bCs/>
          <w:sz w:val="24"/>
          <w:szCs w:val="24"/>
        </w:rPr>
        <w:t>AxioVision</w:t>
      </w:r>
      <w:proofErr w:type="spellEnd"/>
      <w:r w:rsidRPr="007B056B">
        <w:rPr>
          <w:rFonts w:ascii="Times New Roman" w:hAnsi="Times New Roman" w:cs="Times New Roman"/>
          <w:bCs/>
          <w:sz w:val="24"/>
          <w:szCs w:val="24"/>
        </w:rPr>
        <w:t xml:space="preserve"> Rel 4.8 software (Carl Zeiss, Thornwood, NY, RRID:SCR:002677). Microscopic preparations in case of direct examination of skin scrapings (Fig</w:t>
      </w:r>
      <w:r>
        <w:rPr>
          <w:rFonts w:ascii="Times New Roman" w:hAnsi="Times New Roman" w:cs="Times New Roman"/>
          <w:bCs/>
          <w:sz w:val="24"/>
          <w:szCs w:val="24"/>
        </w:rPr>
        <w:t>.</w:t>
      </w:r>
      <w:r w:rsidRPr="007B056B">
        <w:rPr>
          <w:rFonts w:ascii="Times New Roman" w:hAnsi="Times New Roman" w:cs="Times New Roman"/>
          <w:bCs/>
          <w:sz w:val="24"/>
          <w:szCs w:val="24"/>
        </w:rPr>
        <w:t xml:space="preserve"> 2A-C and 3A-C</w:t>
      </w:r>
      <w:r w:rsidR="00BA7D67">
        <w:rPr>
          <w:rFonts w:ascii="Times New Roman" w:hAnsi="Times New Roman" w:cs="Times New Roman"/>
          <w:bCs/>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bCs/>
          <w:sz w:val="24"/>
          <w:szCs w:val="24"/>
        </w:rPr>
        <w:t xml:space="preserve">) were examined under light microscopy (OPTA-TECH, model: MB200) with built-in camera for photographic documentation (OPTA-TECH, 3MP) and interfaced with </w:t>
      </w:r>
      <w:proofErr w:type="spellStart"/>
      <w:r w:rsidRPr="007B056B">
        <w:rPr>
          <w:rFonts w:ascii="Times New Roman" w:hAnsi="Times New Roman" w:cs="Times New Roman"/>
          <w:bCs/>
          <w:sz w:val="24"/>
          <w:szCs w:val="24"/>
        </w:rPr>
        <w:t>OptaView</w:t>
      </w:r>
      <w:proofErr w:type="spellEnd"/>
      <w:r w:rsidRPr="007B056B">
        <w:rPr>
          <w:rFonts w:ascii="Times New Roman" w:hAnsi="Times New Roman" w:cs="Times New Roman"/>
          <w:bCs/>
          <w:sz w:val="24"/>
          <w:szCs w:val="24"/>
        </w:rPr>
        <w:t>-IS software (</w:t>
      </w:r>
      <w:proofErr w:type="spellStart"/>
      <w:r w:rsidRPr="007B056B">
        <w:rPr>
          <w:rFonts w:ascii="Times New Roman" w:hAnsi="Times New Roman" w:cs="Times New Roman"/>
          <w:bCs/>
          <w:sz w:val="24"/>
          <w:szCs w:val="24"/>
        </w:rPr>
        <w:t>OptaView</w:t>
      </w:r>
      <w:proofErr w:type="spellEnd"/>
      <w:r w:rsidRPr="007B056B">
        <w:rPr>
          <w:rFonts w:ascii="Times New Roman" w:hAnsi="Times New Roman" w:cs="Times New Roman"/>
          <w:bCs/>
          <w:sz w:val="24"/>
          <w:szCs w:val="24"/>
        </w:rPr>
        <w:t xml:space="preserve">-IS, version 3.6.6). For </w:t>
      </w:r>
      <w:r>
        <w:rPr>
          <w:rFonts w:ascii="Times New Roman" w:hAnsi="Times New Roman" w:cs="Times New Roman"/>
          <w:bCs/>
          <w:sz w:val="24"/>
          <w:szCs w:val="24"/>
        </w:rPr>
        <w:t xml:space="preserve">the </w:t>
      </w:r>
      <w:r w:rsidRPr="007B056B">
        <w:rPr>
          <w:rFonts w:ascii="Times New Roman" w:hAnsi="Times New Roman" w:cs="Times New Roman"/>
          <w:bCs/>
          <w:sz w:val="24"/>
          <w:szCs w:val="24"/>
        </w:rPr>
        <w:t xml:space="preserve">evaluation of </w:t>
      </w:r>
      <w:r>
        <w:rPr>
          <w:rFonts w:ascii="Times New Roman" w:hAnsi="Times New Roman" w:cs="Times New Roman"/>
          <w:bCs/>
          <w:sz w:val="24"/>
          <w:szCs w:val="24"/>
        </w:rPr>
        <w:t xml:space="preserve">the                                                                                                                                                                                      </w:t>
      </w:r>
      <w:r w:rsidRPr="007B056B">
        <w:rPr>
          <w:rFonts w:ascii="Times New Roman" w:hAnsi="Times New Roman" w:cs="Times New Roman"/>
          <w:bCs/>
          <w:sz w:val="24"/>
          <w:szCs w:val="24"/>
        </w:rPr>
        <w:t>cell body diameter</w:t>
      </w:r>
      <w:r>
        <w:rPr>
          <w:rFonts w:ascii="Times New Roman" w:hAnsi="Times New Roman" w:cs="Times New Roman"/>
          <w:bCs/>
          <w:sz w:val="24"/>
          <w:szCs w:val="24"/>
        </w:rPr>
        <w:t>,</w:t>
      </w:r>
      <w:r w:rsidRPr="007B056B">
        <w:rPr>
          <w:rFonts w:ascii="Times New Roman" w:hAnsi="Times New Roman" w:cs="Times New Roman"/>
          <w:bCs/>
          <w:sz w:val="24"/>
          <w:szCs w:val="24"/>
        </w:rPr>
        <w:t xml:space="preserve"> cells were measured based on the images using ImageJ (https://imagej.nih.gov/ij/, RRID:SCR:003070).</w:t>
      </w:r>
    </w:p>
    <w:p w14:paraId="630B4CD6" w14:textId="77777777" w:rsidR="00F73ACB" w:rsidRPr="007B056B" w:rsidRDefault="00F73ACB" w:rsidP="00F73ACB">
      <w:pPr>
        <w:spacing w:after="0" w:line="480" w:lineRule="auto"/>
        <w:jc w:val="both"/>
        <w:rPr>
          <w:rFonts w:ascii="Times New Roman" w:hAnsi="Times New Roman" w:cs="Times New Roman"/>
          <w:bCs/>
          <w:sz w:val="24"/>
          <w:szCs w:val="24"/>
        </w:rPr>
      </w:pPr>
      <w:r w:rsidRPr="007B056B">
        <w:rPr>
          <w:rFonts w:ascii="Times New Roman" w:hAnsi="Times New Roman" w:cs="Times New Roman"/>
          <w:b/>
          <w:sz w:val="24"/>
          <w:szCs w:val="24"/>
        </w:rPr>
        <w:t>Statistical analysis</w:t>
      </w:r>
    </w:p>
    <w:p w14:paraId="79059A9C" w14:textId="07E0E332" w:rsidR="00F73ACB" w:rsidRDefault="00F73ACB" w:rsidP="00F73ACB">
      <w:pPr>
        <w:spacing w:after="0" w:line="480" w:lineRule="auto"/>
        <w:jc w:val="both"/>
        <w:rPr>
          <w:rFonts w:ascii="Times New Roman" w:hAnsi="Times New Roman" w:cs="Times New Roman"/>
          <w:bCs/>
          <w:sz w:val="24"/>
          <w:szCs w:val="24"/>
        </w:rPr>
      </w:pPr>
      <w:r w:rsidRPr="007B056B">
        <w:rPr>
          <w:rFonts w:ascii="Times New Roman" w:hAnsi="Times New Roman" w:cs="Times New Roman"/>
          <w:bCs/>
          <w:sz w:val="24"/>
          <w:szCs w:val="24"/>
        </w:rPr>
        <w:tab/>
        <w:t xml:space="preserve">The susceptibility test data were subjected to statistical analysis using the </w:t>
      </w:r>
      <w:proofErr w:type="spellStart"/>
      <w:r w:rsidRPr="007B056B">
        <w:rPr>
          <w:rFonts w:ascii="Times New Roman" w:hAnsi="Times New Roman" w:cs="Times New Roman"/>
          <w:bCs/>
          <w:sz w:val="24"/>
          <w:szCs w:val="24"/>
        </w:rPr>
        <w:t>Statistica</w:t>
      </w:r>
      <w:proofErr w:type="spellEnd"/>
      <w:r w:rsidRPr="007B056B">
        <w:rPr>
          <w:rFonts w:ascii="Times New Roman" w:hAnsi="Times New Roman" w:cs="Times New Roman"/>
          <w:bCs/>
          <w:sz w:val="24"/>
          <w:szCs w:val="24"/>
        </w:rPr>
        <w:t xml:space="preserve"> 13.3 package (</w:t>
      </w:r>
      <w:proofErr w:type="spellStart"/>
      <w:r w:rsidRPr="007B056B">
        <w:rPr>
          <w:rFonts w:ascii="Times New Roman" w:hAnsi="Times New Roman" w:cs="Times New Roman"/>
          <w:bCs/>
          <w:sz w:val="24"/>
          <w:szCs w:val="24"/>
        </w:rPr>
        <w:t>StatSoft</w:t>
      </w:r>
      <w:proofErr w:type="spellEnd"/>
      <w:r w:rsidRPr="007B056B">
        <w:rPr>
          <w:rFonts w:ascii="Times New Roman" w:hAnsi="Times New Roman" w:cs="Times New Roman"/>
          <w:bCs/>
          <w:sz w:val="24"/>
          <w:szCs w:val="24"/>
        </w:rPr>
        <w:t xml:space="preserve"> </w:t>
      </w:r>
      <w:proofErr w:type="spellStart"/>
      <w:r w:rsidRPr="007B056B">
        <w:rPr>
          <w:rFonts w:ascii="Times New Roman" w:hAnsi="Times New Roman" w:cs="Times New Roman"/>
          <w:bCs/>
          <w:sz w:val="24"/>
          <w:szCs w:val="24"/>
        </w:rPr>
        <w:t>Polska</w:t>
      </w:r>
      <w:proofErr w:type="spellEnd"/>
      <w:r w:rsidRPr="007B056B">
        <w:rPr>
          <w:rFonts w:ascii="Times New Roman" w:hAnsi="Times New Roman" w:cs="Times New Roman"/>
          <w:bCs/>
          <w:sz w:val="24"/>
          <w:szCs w:val="24"/>
        </w:rPr>
        <w:t xml:space="preserve"> Sp. z </w:t>
      </w:r>
      <w:proofErr w:type="spellStart"/>
      <w:r w:rsidRPr="007B056B">
        <w:rPr>
          <w:rFonts w:ascii="Times New Roman" w:hAnsi="Times New Roman" w:cs="Times New Roman"/>
          <w:bCs/>
          <w:sz w:val="24"/>
          <w:szCs w:val="24"/>
        </w:rPr>
        <w:t>o.o</w:t>
      </w:r>
      <w:proofErr w:type="spellEnd"/>
      <w:r w:rsidRPr="007B056B">
        <w:rPr>
          <w:rFonts w:ascii="Times New Roman" w:hAnsi="Times New Roman" w:cs="Times New Roman"/>
          <w:bCs/>
          <w:sz w:val="24"/>
          <w:szCs w:val="24"/>
        </w:rPr>
        <w:t xml:space="preserve">., Poland, RRID:SCR:014213). For this purpose, one-way </w:t>
      </w:r>
      <w:r w:rsidRPr="007B056B">
        <w:rPr>
          <w:rFonts w:ascii="Times New Roman" w:hAnsi="Times New Roman" w:cs="Times New Roman"/>
          <w:bCs/>
          <w:sz w:val="24"/>
          <w:szCs w:val="24"/>
        </w:rPr>
        <w:lastRenderedPageBreak/>
        <w:t>analysis of variance (ANOVA) and the Tukey HSD (honest significant difference) test were utilized.</w:t>
      </w:r>
      <w:r w:rsidRPr="007B056B">
        <w:rPr>
          <w:rFonts w:ascii="Times New Roman" w:hAnsi="Times New Roman" w:cs="Times New Roman"/>
        </w:rPr>
        <w:t xml:space="preserve"> </w:t>
      </w:r>
      <w:r w:rsidRPr="007B056B">
        <w:rPr>
          <w:rFonts w:ascii="Times New Roman" w:hAnsi="Times New Roman" w:cs="Times New Roman"/>
          <w:bCs/>
          <w:sz w:val="24"/>
          <w:szCs w:val="24"/>
        </w:rPr>
        <w:t>The MIC values, were not statistically different at P-value &lt; 0.05 according to Tukey’s HSD test. Prior to ANOVA, the data were transformed to Bliss</w:t>
      </w:r>
      <w:r>
        <w:rPr>
          <w:rFonts w:ascii="Times New Roman" w:hAnsi="Times New Roman" w:cs="Times New Roman"/>
          <w:bCs/>
          <w:sz w:val="24"/>
          <w:szCs w:val="24"/>
        </w:rPr>
        <w:t xml:space="preserve"> </w:t>
      </w:r>
      <w:r w:rsidRPr="003B531E">
        <w:rPr>
          <w:rFonts w:ascii="Times New Roman" w:hAnsi="Times New Roman" w:cs="Times New Roman"/>
          <w:bCs/>
          <w:sz w:val="24"/>
          <w:szCs w:val="24"/>
        </w:rPr>
        <w:t>[2</w:t>
      </w:r>
      <w:r>
        <w:rPr>
          <w:rFonts w:ascii="Times New Roman" w:hAnsi="Times New Roman" w:cs="Times New Roman"/>
          <w:bCs/>
          <w:sz w:val="24"/>
          <w:szCs w:val="24"/>
        </w:rPr>
        <w:t>2</w:t>
      </w:r>
      <w:r w:rsidRPr="003B531E">
        <w:rPr>
          <w:rFonts w:ascii="Times New Roman" w:hAnsi="Times New Roman" w:cs="Times New Roman"/>
          <w:bCs/>
          <w:sz w:val="24"/>
          <w:szCs w:val="24"/>
        </w:rPr>
        <w:t>]</w:t>
      </w:r>
      <w:r w:rsidRPr="007B056B">
        <w:rPr>
          <w:rFonts w:ascii="Times New Roman" w:hAnsi="Times New Roman" w:cs="Times New Roman"/>
          <w:bCs/>
          <w:sz w:val="24"/>
          <w:szCs w:val="24"/>
        </w:rPr>
        <w:t xml:space="preserve"> angular degrees by applying the formula y = </w:t>
      </w:r>
      <w:proofErr w:type="spellStart"/>
      <w:r w:rsidRPr="007B056B">
        <w:rPr>
          <w:rFonts w:ascii="Times New Roman" w:hAnsi="Times New Roman" w:cs="Times New Roman"/>
          <w:bCs/>
          <w:sz w:val="24"/>
          <w:szCs w:val="24"/>
        </w:rPr>
        <w:t>arcsin</w:t>
      </w:r>
      <w:proofErr w:type="spellEnd"/>
      <w:r w:rsidRPr="007B056B">
        <w:rPr>
          <w:rFonts w:ascii="Times New Roman" w:hAnsi="Times New Roman" w:cs="Times New Roman"/>
          <w:bCs/>
          <w:sz w:val="24"/>
          <w:szCs w:val="24"/>
        </w:rPr>
        <w:t xml:space="preserve"> (value)−0.5. After transformation, the variance was approximately constant, allowing ANOVA to compare particular components</w:t>
      </w:r>
      <w:r>
        <w:rPr>
          <w:rFonts w:ascii="Times New Roman" w:hAnsi="Times New Roman" w:cs="Times New Roman"/>
          <w:bCs/>
          <w:sz w:val="24"/>
          <w:szCs w:val="24"/>
        </w:rPr>
        <w:t xml:space="preserve"> </w:t>
      </w:r>
      <w:r w:rsidRPr="003B531E">
        <w:rPr>
          <w:rFonts w:ascii="Times New Roman" w:hAnsi="Times New Roman" w:cs="Times New Roman"/>
          <w:bCs/>
          <w:sz w:val="24"/>
          <w:szCs w:val="24"/>
        </w:rPr>
        <w:t>[2</w:t>
      </w:r>
      <w:r>
        <w:rPr>
          <w:rFonts w:ascii="Times New Roman" w:hAnsi="Times New Roman" w:cs="Times New Roman"/>
          <w:bCs/>
          <w:sz w:val="24"/>
          <w:szCs w:val="24"/>
        </w:rPr>
        <w:t>2</w:t>
      </w:r>
      <w:r w:rsidRPr="003B531E">
        <w:rPr>
          <w:rFonts w:ascii="Times New Roman" w:hAnsi="Times New Roman" w:cs="Times New Roman"/>
          <w:bCs/>
          <w:sz w:val="24"/>
          <w:szCs w:val="24"/>
        </w:rPr>
        <w:t>]</w:t>
      </w:r>
      <w:r w:rsidRPr="007B056B">
        <w:rPr>
          <w:rFonts w:ascii="Times New Roman" w:hAnsi="Times New Roman" w:cs="Times New Roman"/>
          <w:bCs/>
          <w:sz w:val="24"/>
          <w:szCs w:val="24"/>
          <w:vertAlign w:val="superscript"/>
        </w:rPr>
        <w:t xml:space="preserve"> </w:t>
      </w:r>
      <w:r w:rsidRPr="007B056B">
        <w:rPr>
          <w:rFonts w:ascii="Times New Roman" w:hAnsi="Times New Roman" w:cs="Times New Roman"/>
          <w:bCs/>
          <w:sz w:val="24"/>
          <w:szCs w:val="24"/>
        </w:rPr>
        <w:t xml:space="preserve">Additionally, the results of susceptibility tests were presented as the mean ± SD from of at least three independent experiments (three </w:t>
      </w:r>
      <w:r w:rsidRPr="00395CE8">
        <w:rPr>
          <w:rFonts w:ascii="Times New Roman" w:hAnsi="Times New Roman" w:cs="Times New Roman"/>
          <w:bCs/>
          <w:sz w:val="24"/>
          <w:szCs w:val="24"/>
        </w:rPr>
        <w:t>replicates).</w:t>
      </w:r>
    </w:p>
    <w:p w14:paraId="6709520C" w14:textId="77777777" w:rsidR="00F73ACB" w:rsidRDefault="00F73ACB" w:rsidP="00F73ACB">
      <w:pPr>
        <w:spacing w:after="0" w:line="480" w:lineRule="auto"/>
        <w:jc w:val="both"/>
        <w:rPr>
          <w:rFonts w:ascii="Times New Roman" w:hAnsi="Times New Roman" w:cs="Times New Roman"/>
          <w:b/>
          <w:bCs/>
          <w:caps/>
          <w:sz w:val="24"/>
          <w:szCs w:val="24"/>
        </w:rPr>
      </w:pPr>
      <w:r w:rsidRPr="00FD1307">
        <w:rPr>
          <w:rFonts w:ascii="Times New Roman" w:hAnsi="Times New Roman" w:cs="Times New Roman"/>
          <w:b/>
          <w:bCs/>
          <w:caps/>
          <w:sz w:val="24"/>
          <w:szCs w:val="24"/>
        </w:rPr>
        <w:t xml:space="preserve">Results </w:t>
      </w:r>
    </w:p>
    <w:p w14:paraId="6B9D8E78" w14:textId="77777777" w:rsidR="00F73ACB" w:rsidRPr="007B056B" w:rsidRDefault="00F73ACB" w:rsidP="00F73ACB">
      <w:pPr>
        <w:spacing w:after="0" w:line="480" w:lineRule="auto"/>
        <w:jc w:val="both"/>
        <w:rPr>
          <w:rFonts w:ascii="Times New Roman" w:hAnsi="Times New Roman" w:cs="Times New Roman"/>
          <w:b/>
          <w:sz w:val="24"/>
          <w:szCs w:val="24"/>
        </w:rPr>
      </w:pPr>
      <w:r w:rsidRPr="007B056B">
        <w:rPr>
          <w:rFonts w:ascii="Times New Roman" w:hAnsi="Times New Roman" w:cs="Times New Roman"/>
          <w:b/>
          <w:sz w:val="24"/>
          <w:szCs w:val="24"/>
        </w:rPr>
        <w:t>Direct examination and observations in the light of Wood’s lamp</w:t>
      </w:r>
    </w:p>
    <w:p w14:paraId="166F71F4" w14:textId="42615A6D" w:rsidR="00F73ACB" w:rsidRPr="00AE534C" w:rsidRDefault="00F73ACB" w:rsidP="00F73ACB">
      <w:pPr>
        <w:spacing w:after="0" w:line="480" w:lineRule="auto"/>
        <w:jc w:val="both"/>
        <w:rPr>
          <w:rFonts w:ascii="Times New Roman" w:hAnsi="Times New Roman" w:cs="Times New Roman"/>
          <w:bCs/>
          <w:sz w:val="24"/>
          <w:szCs w:val="24"/>
        </w:rPr>
      </w:pPr>
      <w:r w:rsidRPr="007B056B">
        <w:rPr>
          <w:rFonts w:ascii="Times New Roman" w:hAnsi="Times New Roman" w:cs="Times New Roman"/>
          <w:sz w:val="24"/>
          <w:szCs w:val="24"/>
        </w:rPr>
        <w:tab/>
      </w:r>
      <w:r w:rsidRPr="007B056B">
        <w:rPr>
          <w:rFonts w:ascii="Times New Roman" w:hAnsi="Times New Roman" w:cs="Times New Roman"/>
          <w:bCs/>
          <w:sz w:val="24"/>
          <w:szCs w:val="24"/>
        </w:rPr>
        <w:t xml:space="preserve">Preparations made from skin scrapings collected both from hyper- as well as from hypopigmented skin lesions showed the abundance of unipolarly budding </w:t>
      </w:r>
      <w:proofErr w:type="spellStart"/>
      <w:r w:rsidRPr="007B056B">
        <w:rPr>
          <w:rFonts w:ascii="Times New Roman" w:hAnsi="Times New Roman" w:cs="Times New Roman"/>
          <w:bCs/>
          <w:sz w:val="24"/>
          <w:szCs w:val="24"/>
        </w:rPr>
        <w:t>blastoconidia</w:t>
      </w:r>
      <w:proofErr w:type="spellEnd"/>
      <w:r w:rsidRPr="007B056B">
        <w:rPr>
          <w:rFonts w:ascii="Times New Roman" w:hAnsi="Times New Roman" w:cs="Times New Roman"/>
          <w:bCs/>
          <w:sz w:val="24"/>
          <w:szCs w:val="24"/>
        </w:rPr>
        <w:t xml:space="preserve"> and </w:t>
      </w:r>
      <w:proofErr w:type="spellStart"/>
      <w:r w:rsidRPr="007B056B">
        <w:rPr>
          <w:rFonts w:ascii="Times New Roman" w:hAnsi="Times New Roman" w:cs="Times New Roman"/>
          <w:bCs/>
          <w:sz w:val="24"/>
          <w:szCs w:val="24"/>
        </w:rPr>
        <w:t>pseudohyphae</w:t>
      </w:r>
      <w:proofErr w:type="spellEnd"/>
      <w:r w:rsidRPr="007B056B">
        <w:rPr>
          <w:rFonts w:ascii="Times New Roman" w:hAnsi="Times New Roman" w:cs="Times New Roman"/>
          <w:bCs/>
          <w:sz w:val="24"/>
          <w:szCs w:val="24"/>
        </w:rPr>
        <w:t xml:space="preserve"> in the characteristic “spaghetti and meatballs” pattern (Fig</w:t>
      </w:r>
      <w:r>
        <w:rPr>
          <w:rFonts w:ascii="Times New Roman" w:hAnsi="Times New Roman" w:cs="Times New Roman"/>
          <w:bCs/>
          <w:sz w:val="24"/>
          <w:szCs w:val="24"/>
        </w:rPr>
        <w:t>.</w:t>
      </w:r>
      <w:r w:rsidRPr="007B056B">
        <w:rPr>
          <w:rFonts w:ascii="Times New Roman" w:hAnsi="Times New Roman" w:cs="Times New Roman"/>
          <w:bCs/>
          <w:sz w:val="24"/>
          <w:szCs w:val="24"/>
        </w:rPr>
        <w:t xml:space="preserve"> 2A, C and Fig</w:t>
      </w:r>
      <w:r>
        <w:rPr>
          <w:rFonts w:ascii="Times New Roman" w:hAnsi="Times New Roman" w:cs="Times New Roman"/>
          <w:bCs/>
          <w:sz w:val="24"/>
          <w:szCs w:val="24"/>
        </w:rPr>
        <w:t>.</w:t>
      </w:r>
      <w:r w:rsidRPr="007B056B">
        <w:rPr>
          <w:rFonts w:ascii="Times New Roman" w:hAnsi="Times New Roman" w:cs="Times New Roman"/>
          <w:bCs/>
          <w:sz w:val="24"/>
          <w:szCs w:val="24"/>
        </w:rPr>
        <w:t xml:space="preserve"> </w:t>
      </w:r>
      <w:r>
        <w:rPr>
          <w:rFonts w:ascii="Times New Roman" w:hAnsi="Times New Roman" w:cs="Times New Roman"/>
          <w:bCs/>
          <w:sz w:val="24"/>
          <w:szCs w:val="24"/>
        </w:rPr>
        <w:t>2D</w:t>
      </w:r>
      <w:r w:rsidRPr="007B056B">
        <w:rPr>
          <w:rFonts w:ascii="Times New Roman" w:hAnsi="Times New Roman" w:cs="Times New Roman"/>
          <w:bCs/>
          <w:sz w:val="24"/>
          <w:szCs w:val="24"/>
        </w:rPr>
        <w:t xml:space="preserve">, </w:t>
      </w:r>
      <w:r>
        <w:rPr>
          <w:rFonts w:ascii="Times New Roman" w:hAnsi="Times New Roman" w:cs="Times New Roman"/>
          <w:bCs/>
          <w:sz w:val="24"/>
          <w:szCs w:val="24"/>
        </w:rPr>
        <w:t>F</w:t>
      </w:r>
      <w:r w:rsidR="00BA7D67">
        <w:rPr>
          <w:rFonts w:ascii="Times New Roman" w:hAnsi="Times New Roman" w:cs="Times New Roman"/>
          <w:bCs/>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bCs/>
          <w:sz w:val="24"/>
          <w:szCs w:val="24"/>
        </w:rPr>
        <w:t xml:space="preserve">). It should be also noted that in skin scrapings collected from hypopigmented skin lesions </w:t>
      </w:r>
      <w:proofErr w:type="spellStart"/>
      <w:r w:rsidRPr="007B056B">
        <w:rPr>
          <w:rFonts w:ascii="Times New Roman" w:hAnsi="Times New Roman" w:cs="Times New Roman"/>
          <w:bCs/>
          <w:sz w:val="24"/>
          <w:szCs w:val="24"/>
        </w:rPr>
        <w:t>pseudohyphae</w:t>
      </w:r>
      <w:proofErr w:type="spellEnd"/>
      <w:r w:rsidRPr="007B056B">
        <w:rPr>
          <w:rFonts w:ascii="Times New Roman" w:hAnsi="Times New Roman" w:cs="Times New Roman"/>
          <w:bCs/>
          <w:sz w:val="24"/>
          <w:szCs w:val="24"/>
        </w:rPr>
        <w:t xml:space="preserve"> dominated over budding cells (Fig</w:t>
      </w:r>
      <w:r>
        <w:rPr>
          <w:rFonts w:ascii="Times New Roman" w:hAnsi="Times New Roman" w:cs="Times New Roman"/>
          <w:bCs/>
          <w:sz w:val="24"/>
          <w:szCs w:val="24"/>
        </w:rPr>
        <w:t>.</w:t>
      </w:r>
      <w:r w:rsidRPr="007B056B">
        <w:rPr>
          <w:rFonts w:ascii="Times New Roman" w:hAnsi="Times New Roman" w:cs="Times New Roman"/>
          <w:bCs/>
          <w:sz w:val="24"/>
          <w:szCs w:val="24"/>
        </w:rPr>
        <w:t xml:space="preserve"> </w:t>
      </w:r>
      <w:r>
        <w:rPr>
          <w:rFonts w:ascii="Times New Roman" w:hAnsi="Times New Roman" w:cs="Times New Roman"/>
          <w:bCs/>
          <w:sz w:val="24"/>
          <w:szCs w:val="24"/>
        </w:rPr>
        <w:t>2D</w:t>
      </w:r>
      <w:r w:rsidR="00BA7D67">
        <w:rPr>
          <w:rFonts w:ascii="Times New Roman" w:hAnsi="Times New Roman" w:cs="Times New Roman"/>
          <w:bCs/>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bCs/>
          <w:sz w:val="24"/>
          <w:szCs w:val="24"/>
        </w:rPr>
        <w:t xml:space="preserve">). In contrast, direct examination of fragments of the epidermis taken from healthy skin areas of </w:t>
      </w:r>
      <w:r>
        <w:rPr>
          <w:rFonts w:ascii="Times New Roman" w:hAnsi="Times New Roman" w:cs="Times New Roman"/>
          <w:bCs/>
          <w:sz w:val="24"/>
          <w:szCs w:val="24"/>
        </w:rPr>
        <w:t xml:space="preserve">the </w:t>
      </w:r>
      <w:r w:rsidRPr="007B056B">
        <w:rPr>
          <w:rFonts w:ascii="Times New Roman" w:hAnsi="Times New Roman" w:cs="Times New Roman"/>
          <w:bCs/>
          <w:sz w:val="24"/>
          <w:szCs w:val="24"/>
        </w:rPr>
        <w:t xml:space="preserve">neck and face revealed only the presence of single and dispersed </w:t>
      </w:r>
      <w:proofErr w:type="spellStart"/>
      <w:r w:rsidRPr="007B056B">
        <w:rPr>
          <w:rFonts w:ascii="Times New Roman" w:hAnsi="Times New Roman" w:cs="Times New Roman"/>
          <w:bCs/>
          <w:sz w:val="24"/>
          <w:szCs w:val="24"/>
        </w:rPr>
        <w:t>monopolarly</w:t>
      </w:r>
      <w:proofErr w:type="spellEnd"/>
      <w:r w:rsidRPr="007B056B">
        <w:rPr>
          <w:rFonts w:ascii="Times New Roman" w:hAnsi="Times New Roman" w:cs="Times New Roman"/>
          <w:bCs/>
          <w:sz w:val="24"/>
          <w:szCs w:val="24"/>
        </w:rPr>
        <w:t xml:space="preserve"> budding cells with thick cell wall. Those cells were clearly visible against the background of keratinocytes (Fig</w:t>
      </w:r>
      <w:r>
        <w:rPr>
          <w:rFonts w:ascii="Times New Roman" w:hAnsi="Times New Roman" w:cs="Times New Roman"/>
          <w:bCs/>
          <w:sz w:val="24"/>
          <w:szCs w:val="24"/>
        </w:rPr>
        <w:t>.</w:t>
      </w:r>
      <w:r w:rsidRPr="007B056B">
        <w:rPr>
          <w:rFonts w:ascii="Times New Roman" w:hAnsi="Times New Roman" w:cs="Times New Roman"/>
          <w:bCs/>
          <w:sz w:val="24"/>
          <w:szCs w:val="24"/>
        </w:rPr>
        <w:t xml:space="preserve"> 2B and Fig</w:t>
      </w:r>
      <w:r>
        <w:rPr>
          <w:rFonts w:ascii="Times New Roman" w:hAnsi="Times New Roman" w:cs="Times New Roman"/>
          <w:bCs/>
          <w:sz w:val="24"/>
          <w:szCs w:val="24"/>
        </w:rPr>
        <w:t>.</w:t>
      </w:r>
      <w:r w:rsidRPr="007B056B">
        <w:rPr>
          <w:rFonts w:ascii="Times New Roman" w:hAnsi="Times New Roman" w:cs="Times New Roman"/>
          <w:bCs/>
          <w:sz w:val="24"/>
          <w:szCs w:val="24"/>
        </w:rPr>
        <w:t xml:space="preserve"> </w:t>
      </w:r>
      <w:r>
        <w:rPr>
          <w:rFonts w:ascii="Times New Roman" w:hAnsi="Times New Roman" w:cs="Times New Roman"/>
          <w:bCs/>
          <w:sz w:val="24"/>
          <w:szCs w:val="24"/>
        </w:rPr>
        <w:t>2E</w:t>
      </w:r>
      <w:r w:rsidR="00BA7D67">
        <w:rPr>
          <w:rFonts w:ascii="Times New Roman" w:hAnsi="Times New Roman" w:cs="Times New Roman"/>
          <w:bCs/>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bCs/>
          <w:sz w:val="24"/>
          <w:szCs w:val="24"/>
        </w:rPr>
        <w:t xml:space="preserve">). </w:t>
      </w:r>
      <w:r w:rsidRPr="00EE16A9">
        <w:rPr>
          <w:rFonts w:ascii="Times New Roman" w:hAnsi="Times New Roman" w:cs="Times New Roman"/>
          <w:bCs/>
          <w:sz w:val="24"/>
          <w:szCs w:val="24"/>
        </w:rPr>
        <w:t>Additionally, in the light of Wood’s lamp, fluorescence</w:t>
      </w:r>
      <w:r w:rsidRPr="003B4F33" w:rsidDel="004E1DF2">
        <w:rPr>
          <w:rFonts w:ascii="Times New Roman" w:hAnsi="Times New Roman" w:cs="Times New Roman"/>
          <w:bCs/>
          <w:sz w:val="24"/>
          <w:szCs w:val="24"/>
        </w:rPr>
        <w:t xml:space="preserve"> </w:t>
      </w:r>
      <w:r w:rsidRPr="003B4F33">
        <w:rPr>
          <w:rFonts w:ascii="Times New Roman" w:hAnsi="Times New Roman" w:cs="Times New Roman"/>
          <w:bCs/>
          <w:sz w:val="24"/>
          <w:szCs w:val="24"/>
        </w:rPr>
        <w:t xml:space="preserve">characteristic for </w:t>
      </w:r>
      <w:r w:rsidRPr="00EE16A9">
        <w:rPr>
          <w:rFonts w:ascii="Times New Roman" w:hAnsi="Times New Roman" w:cs="Times New Roman"/>
          <w:bCs/>
          <w:sz w:val="24"/>
          <w:szCs w:val="24"/>
        </w:rPr>
        <w:t>PV was observed.</w:t>
      </w:r>
      <w:r w:rsidRPr="00A33902">
        <w:t xml:space="preserve"> </w:t>
      </w:r>
      <w:r w:rsidRPr="00A33902">
        <w:rPr>
          <w:rFonts w:ascii="Times New Roman" w:hAnsi="Times New Roman" w:cs="Times New Roman"/>
          <w:bCs/>
          <w:sz w:val="24"/>
          <w:szCs w:val="24"/>
        </w:rPr>
        <w:t xml:space="preserve">A </w:t>
      </w:r>
      <w:proofErr w:type="spellStart"/>
      <w:r w:rsidRPr="00A33902">
        <w:rPr>
          <w:rFonts w:ascii="Times New Roman" w:hAnsi="Times New Roman" w:cs="Times New Roman"/>
          <w:bCs/>
          <w:sz w:val="24"/>
          <w:szCs w:val="24"/>
        </w:rPr>
        <w:t>dermatoscope</w:t>
      </w:r>
      <w:proofErr w:type="spellEnd"/>
      <w:r w:rsidRPr="00A33902">
        <w:rPr>
          <w:rFonts w:ascii="Times New Roman" w:hAnsi="Times New Roman" w:cs="Times New Roman"/>
          <w:bCs/>
          <w:sz w:val="24"/>
          <w:szCs w:val="24"/>
        </w:rPr>
        <w:t xml:space="preserve"> was also used to provide light, magnification and illuminate morphology of skin lesions</w:t>
      </w:r>
      <w:r>
        <w:rPr>
          <w:rFonts w:ascii="Times New Roman" w:hAnsi="Times New Roman" w:cs="Times New Roman"/>
          <w:bCs/>
          <w:sz w:val="24"/>
          <w:szCs w:val="24"/>
        </w:rPr>
        <w:t>.</w:t>
      </w:r>
      <w:r w:rsidRPr="007B056B">
        <w:rPr>
          <w:rFonts w:ascii="Times New Roman" w:hAnsi="Times New Roman" w:cs="Times New Roman"/>
          <w:sz w:val="24"/>
          <w:szCs w:val="24"/>
        </w:rPr>
        <w:t xml:space="preserve"> </w:t>
      </w:r>
      <w:r w:rsidRPr="007B056B">
        <w:rPr>
          <w:rFonts w:ascii="Times New Roman" w:hAnsi="Times New Roman" w:cs="Times New Roman"/>
          <w:bCs/>
          <w:sz w:val="24"/>
          <w:szCs w:val="24"/>
        </w:rPr>
        <w:t xml:space="preserve">It should be emphasized </w:t>
      </w:r>
      <w:r w:rsidRPr="00EE16A9">
        <w:rPr>
          <w:rFonts w:ascii="Times New Roman" w:hAnsi="Times New Roman" w:cs="Times New Roman"/>
          <w:bCs/>
          <w:sz w:val="24"/>
          <w:szCs w:val="24"/>
        </w:rPr>
        <w:t>that only skin lesions localized on forearms and at the bottom of the arms gave strong yellow</w:t>
      </w:r>
      <w:r w:rsidRPr="004E1DBA">
        <w:rPr>
          <w:rFonts w:ascii="Times New Roman" w:hAnsi="Times New Roman" w:cs="Times New Roman"/>
          <w:bCs/>
          <w:sz w:val="24"/>
          <w:szCs w:val="24"/>
        </w:rPr>
        <w:t>, yellow-green</w:t>
      </w:r>
      <w:r w:rsidRPr="00EE16A9">
        <w:rPr>
          <w:rFonts w:ascii="Times New Roman" w:hAnsi="Times New Roman" w:cs="Times New Roman"/>
          <w:bCs/>
          <w:sz w:val="24"/>
          <w:szCs w:val="24"/>
        </w:rPr>
        <w:t xml:space="preserve"> to yellow-orange fluorescence, while for hyperpigmented macules located in other areas of the body no fluorescence was observed.</w:t>
      </w:r>
      <w:r w:rsidRPr="007B056B">
        <w:rPr>
          <w:rFonts w:ascii="Times New Roman" w:hAnsi="Times New Roman" w:cs="Times New Roman"/>
        </w:rPr>
        <w:t xml:space="preserve"> </w:t>
      </w:r>
      <w:r w:rsidRPr="007B056B">
        <w:rPr>
          <w:rFonts w:ascii="Times New Roman" w:hAnsi="Times New Roman" w:cs="Times New Roman"/>
          <w:bCs/>
          <w:sz w:val="24"/>
          <w:szCs w:val="24"/>
        </w:rPr>
        <w:t xml:space="preserve">A similar pattern was found in case of patient`s wife, where direct examination </w:t>
      </w:r>
      <w:r w:rsidRPr="007B056B">
        <w:rPr>
          <w:rFonts w:ascii="Times New Roman" w:hAnsi="Times New Roman" w:cs="Times New Roman"/>
          <w:bCs/>
          <w:sz w:val="24"/>
          <w:szCs w:val="24"/>
        </w:rPr>
        <w:lastRenderedPageBreak/>
        <w:t>(performed for control purposes) of healthy skin of</w:t>
      </w:r>
      <w:r>
        <w:rPr>
          <w:rFonts w:ascii="Times New Roman" w:hAnsi="Times New Roman" w:cs="Times New Roman"/>
          <w:bCs/>
          <w:sz w:val="24"/>
          <w:szCs w:val="24"/>
        </w:rPr>
        <w:t xml:space="preserve"> the</w:t>
      </w:r>
      <w:r w:rsidRPr="007B056B">
        <w:rPr>
          <w:rFonts w:ascii="Times New Roman" w:hAnsi="Times New Roman" w:cs="Times New Roman"/>
          <w:bCs/>
          <w:sz w:val="24"/>
          <w:szCs w:val="24"/>
        </w:rPr>
        <w:t xml:space="preserve"> neck and face revealed only single yeast cells and no fluorescence in light of </w:t>
      </w:r>
      <w:r w:rsidRPr="00EE16A9">
        <w:rPr>
          <w:rFonts w:ascii="Times New Roman" w:hAnsi="Times New Roman" w:cs="Times New Roman"/>
          <w:bCs/>
          <w:sz w:val="24"/>
          <w:szCs w:val="24"/>
        </w:rPr>
        <w:t>Wood’s</w:t>
      </w:r>
      <w:r w:rsidRPr="007B056B" w:rsidDel="00F51B2E">
        <w:rPr>
          <w:rFonts w:ascii="Times New Roman" w:hAnsi="Times New Roman" w:cs="Times New Roman"/>
          <w:bCs/>
          <w:sz w:val="24"/>
          <w:szCs w:val="24"/>
        </w:rPr>
        <w:t xml:space="preserve"> </w:t>
      </w:r>
      <w:r w:rsidRPr="007B056B">
        <w:rPr>
          <w:rFonts w:ascii="Times New Roman" w:hAnsi="Times New Roman" w:cs="Times New Roman"/>
          <w:bCs/>
          <w:sz w:val="24"/>
          <w:szCs w:val="24"/>
        </w:rPr>
        <w:t>lamp was detected.</w:t>
      </w:r>
    </w:p>
    <w:p w14:paraId="4C7367E5" w14:textId="77777777" w:rsidR="00F73ACB" w:rsidRPr="007B056B" w:rsidRDefault="00F73ACB" w:rsidP="00F73ACB">
      <w:pPr>
        <w:spacing w:after="0" w:line="480" w:lineRule="auto"/>
        <w:jc w:val="both"/>
        <w:rPr>
          <w:rFonts w:ascii="Times New Roman" w:hAnsi="Times New Roman" w:cs="Times New Roman"/>
          <w:b/>
          <w:sz w:val="24"/>
          <w:szCs w:val="24"/>
        </w:rPr>
      </w:pPr>
      <w:r w:rsidRPr="007B056B">
        <w:rPr>
          <w:rFonts w:ascii="Times New Roman" w:hAnsi="Times New Roman" w:cs="Times New Roman"/>
          <w:b/>
          <w:sz w:val="24"/>
          <w:szCs w:val="24"/>
        </w:rPr>
        <w:t>Conventional mycological diagnostics</w:t>
      </w:r>
    </w:p>
    <w:p w14:paraId="02659642" w14:textId="5FD0321B" w:rsidR="00F73ACB" w:rsidRPr="007B056B" w:rsidRDefault="00F73ACB" w:rsidP="00F73ACB">
      <w:pPr>
        <w:spacing w:after="0" w:line="480" w:lineRule="auto"/>
        <w:ind w:firstLine="720"/>
        <w:jc w:val="both"/>
        <w:rPr>
          <w:rFonts w:ascii="Times New Roman" w:hAnsi="Times New Roman" w:cs="Times New Roman"/>
          <w:bCs/>
          <w:sz w:val="24"/>
          <w:szCs w:val="24"/>
        </w:rPr>
      </w:pPr>
      <w:r w:rsidRPr="007B056B">
        <w:rPr>
          <w:rFonts w:ascii="Times New Roman" w:hAnsi="Times New Roman" w:cs="Times New Roman"/>
          <w:bCs/>
          <w:sz w:val="24"/>
          <w:szCs w:val="24"/>
        </w:rPr>
        <w:t>Yeast isolates from three different body sites presented generally three different macromorphological (Fig</w:t>
      </w:r>
      <w:r>
        <w:rPr>
          <w:rFonts w:ascii="Times New Roman" w:hAnsi="Times New Roman" w:cs="Times New Roman"/>
          <w:bCs/>
          <w:sz w:val="24"/>
          <w:szCs w:val="24"/>
        </w:rPr>
        <w:t>.</w:t>
      </w:r>
      <w:r w:rsidRPr="007B056B">
        <w:rPr>
          <w:rFonts w:ascii="Times New Roman" w:hAnsi="Times New Roman" w:cs="Times New Roman"/>
          <w:bCs/>
          <w:sz w:val="24"/>
          <w:szCs w:val="24"/>
        </w:rPr>
        <w:t xml:space="preserve"> </w:t>
      </w:r>
      <w:r>
        <w:rPr>
          <w:rFonts w:ascii="Times New Roman" w:hAnsi="Times New Roman" w:cs="Times New Roman"/>
          <w:bCs/>
          <w:sz w:val="24"/>
          <w:szCs w:val="24"/>
        </w:rPr>
        <w:t>3</w:t>
      </w:r>
      <w:r w:rsidRPr="007B056B">
        <w:rPr>
          <w:rFonts w:ascii="Times New Roman" w:hAnsi="Times New Roman" w:cs="Times New Roman"/>
          <w:bCs/>
          <w:sz w:val="24"/>
          <w:szCs w:val="24"/>
        </w:rPr>
        <w:t>A-C</w:t>
      </w:r>
      <w:r w:rsidR="00BA7D67">
        <w:rPr>
          <w:rFonts w:ascii="Times New Roman" w:hAnsi="Times New Roman" w:cs="Times New Roman"/>
          <w:bCs/>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bCs/>
          <w:sz w:val="24"/>
          <w:szCs w:val="24"/>
        </w:rPr>
        <w:t>) and micromorphological (Fig</w:t>
      </w:r>
      <w:r>
        <w:rPr>
          <w:rFonts w:ascii="Times New Roman" w:hAnsi="Times New Roman" w:cs="Times New Roman"/>
          <w:bCs/>
          <w:sz w:val="24"/>
          <w:szCs w:val="24"/>
        </w:rPr>
        <w:t>.</w:t>
      </w:r>
      <w:r w:rsidRPr="007B056B">
        <w:rPr>
          <w:rFonts w:ascii="Times New Roman" w:hAnsi="Times New Roman" w:cs="Times New Roman"/>
          <w:bCs/>
          <w:sz w:val="24"/>
          <w:szCs w:val="24"/>
        </w:rPr>
        <w:t xml:space="preserve"> </w:t>
      </w:r>
      <w:r>
        <w:rPr>
          <w:rFonts w:ascii="Times New Roman" w:hAnsi="Times New Roman" w:cs="Times New Roman"/>
          <w:bCs/>
          <w:sz w:val="24"/>
          <w:szCs w:val="24"/>
        </w:rPr>
        <w:t>3H</w:t>
      </w:r>
      <w:r w:rsidRPr="007B056B">
        <w:rPr>
          <w:rFonts w:ascii="Times New Roman" w:hAnsi="Times New Roman" w:cs="Times New Roman"/>
          <w:bCs/>
          <w:sz w:val="24"/>
          <w:szCs w:val="24"/>
        </w:rPr>
        <w:t>-</w:t>
      </w:r>
      <w:r>
        <w:rPr>
          <w:rFonts w:ascii="Times New Roman" w:hAnsi="Times New Roman" w:cs="Times New Roman"/>
          <w:bCs/>
          <w:sz w:val="24"/>
          <w:szCs w:val="24"/>
        </w:rPr>
        <w:t>J</w:t>
      </w:r>
      <w:r w:rsidR="00BA7D67">
        <w:rPr>
          <w:rFonts w:ascii="Times New Roman" w:hAnsi="Times New Roman" w:cs="Times New Roman"/>
          <w:bCs/>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bCs/>
          <w:sz w:val="24"/>
          <w:szCs w:val="24"/>
        </w:rPr>
        <w:t>) types. The isolate (named as ,,isolate 1”</w:t>
      </w:r>
      <w:r>
        <w:rPr>
          <w:rFonts w:ascii="Times New Roman" w:hAnsi="Times New Roman" w:cs="Times New Roman"/>
          <w:bCs/>
          <w:sz w:val="24"/>
          <w:szCs w:val="24"/>
        </w:rPr>
        <w:t xml:space="preserve">, finally identified as </w:t>
      </w:r>
      <w:r w:rsidRPr="004E1DBA">
        <w:rPr>
          <w:rFonts w:ascii="Times New Roman" w:hAnsi="Times New Roman" w:cs="Times New Roman"/>
          <w:bCs/>
          <w:i/>
          <w:iCs/>
          <w:sz w:val="24"/>
          <w:szCs w:val="24"/>
        </w:rPr>
        <w:t>M. furfur</w:t>
      </w:r>
      <w:r w:rsidRPr="007B056B">
        <w:rPr>
          <w:rFonts w:ascii="Times New Roman" w:hAnsi="Times New Roman" w:cs="Times New Roman"/>
          <w:bCs/>
          <w:sz w:val="24"/>
          <w:szCs w:val="24"/>
        </w:rPr>
        <w:t>) cultured from skin scrapings of hypopigmented lesions after five days on MLNA medium formed large opaque to white colonies, 3-6 mm in diameter. All the colonies were irregular with lobate margin and in the context of surface texture smooth with clear convex (Fig</w:t>
      </w:r>
      <w:r>
        <w:rPr>
          <w:rFonts w:ascii="Times New Roman" w:hAnsi="Times New Roman" w:cs="Times New Roman"/>
          <w:bCs/>
          <w:sz w:val="24"/>
          <w:szCs w:val="24"/>
        </w:rPr>
        <w:t>.</w:t>
      </w:r>
      <w:r w:rsidRPr="007B056B">
        <w:rPr>
          <w:rFonts w:ascii="Times New Roman" w:hAnsi="Times New Roman" w:cs="Times New Roman"/>
          <w:bCs/>
          <w:sz w:val="24"/>
          <w:szCs w:val="24"/>
        </w:rPr>
        <w:t xml:space="preserve"> </w:t>
      </w:r>
      <w:r>
        <w:rPr>
          <w:rFonts w:ascii="Times New Roman" w:hAnsi="Times New Roman" w:cs="Times New Roman"/>
          <w:bCs/>
          <w:sz w:val="24"/>
          <w:szCs w:val="24"/>
        </w:rPr>
        <w:t>3</w:t>
      </w:r>
      <w:r w:rsidRPr="007B056B">
        <w:rPr>
          <w:rFonts w:ascii="Times New Roman" w:hAnsi="Times New Roman" w:cs="Times New Roman"/>
          <w:bCs/>
          <w:sz w:val="24"/>
          <w:szCs w:val="24"/>
        </w:rPr>
        <w:t>A</w:t>
      </w:r>
      <w:r w:rsidR="00BA7D67">
        <w:rPr>
          <w:rFonts w:ascii="Times New Roman" w:hAnsi="Times New Roman" w:cs="Times New Roman"/>
          <w:bCs/>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bCs/>
          <w:sz w:val="24"/>
          <w:szCs w:val="24"/>
        </w:rPr>
        <w:t>). Micromorphology was characterized by cylindrical to ellipsoidal cells varied in size with typically one broad base bud. It should be mentioned that this strain presented the largest cells, up to 6-8 µm (Fig</w:t>
      </w:r>
      <w:r>
        <w:rPr>
          <w:rFonts w:ascii="Times New Roman" w:hAnsi="Times New Roman" w:cs="Times New Roman"/>
          <w:bCs/>
          <w:sz w:val="24"/>
          <w:szCs w:val="24"/>
        </w:rPr>
        <w:t>.</w:t>
      </w:r>
      <w:r w:rsidRPr="007B056B">
        <w:rPr>
          <w:rFonts w:ascii="Times New Roman" w:hAnsi="Times New Roman" w:cs="Times New Roman"/>
          <w:bCs/>
          <w:sz w:val="24"/>
          <w:szCs w:val="24"/>
        </w:rPr>
        <w:t xml:space="preserve"> </w:t>
      </w:r>
      <w:r>
        <w:rPr>
          <w:rFonts w:ascii="Times New Roman" w:hAnsi="Times New Roman" w:cs="Times New Roman"/>
          <w:bCs/>
          <w:sz w:val="24"/>
          <w:szCs w:val="24"/>
        </w:rPr>
        <w:t>3H</w:t>
      </w:r>
      <w:r w:rsidR="00BA7D67">
        <w:rPr>
          <w:rFonts w:ascii="Times New Roman" w:hAnsi="Times New Roman" w:cs="Times New Roman"/>
          <w:bCs/>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bCs/>
          <w:sz w:val="24"/>
          <w:szCs w:val="24"/>
        </w:rPr>
        <w:t>). In contrast, colonies of isolate (named as ,,isolate 2”</w:t>
      </w:r>
      <w:r>
        <w:rPr>
          <w:rFonts w:ascii="Times New Roman" w:hAnsi="Times New Roman" w:cs="Times New Roman"/>
          <w:bCs/>
          <w:sz w:val="24"/>
          <w:szCs w:val="24"/>
        </w:rPr>
        <w:t xml:space="preserve">, finally identified as </w:t>
      </w:r>
      <w:r w:rsidRPr="004E1DBA">
        <w:rPr>
          <w:rFonts w:ascii="Times New Roman" w:hAnsi="Times New Roman" w:cs="Times New Roman"/>
          <w:bCs/>
          <w:i/>
          <w:iCs/>
          <w:sz w:val="24"/>
          <w:szCs w:val="24"/>
        </w:rPr>
        <w:t xml:space="preserve">M. </w:t>
      </w:r>
      <w:proofErr w:type="spellStart"/>
      <w:r w:rsidRPr="004E1DBA">
        <w:rPr>
          <w:rFonts w:ascii="Times New Roman" w:hAnsi="Times New Roman" w:cs="Times New Roman"/>
          <w:bCs/>
          <w:i/>
          <w:iCs/>
          <w:sz w:val="24"/>
          <w:szCs w:val="24"/>
        </w:rPr>
        <w:t>sympodialis</w:t>
      </w:r>
      <w:proofErr w:type="spellEnd"/>
      <w:r w:rsidRPr="007B056B">
        <w:rPr>
          <w:rFonts w:ascii="Times New Roman" w:hAnsi="Times New Roman" w:cs="Times New Roman"/>
          <w:bCs/>
          <w:sz w:val="24"/>
          <w:szCs w:val="24"/>
        </w:rPr>
        <w:t xml:space="preserve">) cultured from hyperpigmented lesions although equally large (4-7 mm in diameter) were typically smooth, flat, white to pale cream, and clearly </w:t>
      </w:r>
      <w:proofErr w:type="spellStart"/>
      <w:r w:rsidRPr="007B056B">
        <w:rPr>
          <w:rFonts w:ascii="Times New Roman" w:hAnsi="Times New Roman" w:cs="Times New Roman"/>
          <w:bCs/>
          <w:sz w:val="24"/>
          <w:szCs w:val="24"/>
        </w:rPr>
        <w:t>butyrous</w:t>
      </w:r>
      <w:proofErr w:type="spellEnd"/>
      <w:r w:rsidRPr="007B056B">
        <w:rPr>
          <w:rFonts w:ascii="Times New Roman" w:hAnsi="Times New Roman" w:cs="Times New Roman"/>
          <w:bCs/>
          <w:sz w:val="24"/>
          <w:szCs w:val="24"/>
        </w:rPr>
        <w:t>. The margin of colonies was only slightly lobate (Fig</w:t>
      </w:r>
      <w:r>
        <w:rPr>
          <w:rFonts w:ascii="Times New Roman" w:hAnsi="Times New Roman" w:cs="Times New Roman"/>
          <w:bCs/>
          <w:sz w:val="24"/>
          <w:szCs w:val="24"/>
        </w:rPr>
        <w:t>.</w:t>
      </w:r>
      <w:r w:rsidRPr="007B056B">
        <w:rPr>
          <w:rFonts w:ascii="Times New Roman" w:hAnsi="Times New Roman" w:cs="Times New Roman"/>
          <w:bCs/>
          <w:sz w:val="24"/>
          <w:szCs w:val="24"/>
        </w:rPr>
        <w:t xml:space="preserve"> </w:t>
      </w:r>
      <w:r>
        <w:rPr>
          <w:rFonts w:ascii="Times New Roman" w:hAnsi="Times New Roman" w:cs="Times New Roman"/>
          <w:bCs/>
          <w:sz w:val="24"/>
          <w:szCs w:val="24"/>
        </w:rPr>
        <w:t>3</w:t>
      </w:r>
      <w:r w:rsidRPr="007B056B">
        <w:rPr>
          <w:rFonts w:ascii="Times New Roman" w:hAnsi="Times New Roman" w:cs="Times New Roman"/>
          <w:bCs/>
          <w:sz w:val="24"/>
          <w:szCs w:val="24"/>
        </w:rPr>
        <w:t>C</w:t>
      </w:r>
      <w:r w:rsidR="00BA7D67">
        <w:rPr>
          <w:rFonts w:ascii="Times New Roman" w:hAnsi="Times New Roman" w:cs="Times New Roman"/>
          <w:bCs/>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bCs/>
          <w:sz w:val="24"/>
          <w:szCs w:val="24"/>
        </w:rPr>
        <w:t xml:space="preserve">). Colonies of this isolate were easily resuspended in water or liquid media. In contrast to isolate 1, isolate 2 was characterized by smaller cells up to 3.5-4 µm, globose to ovoid, usually with one monopolar or sometimes with buds emerging </w:t>
      </w:r>
      <w:proofErr w:type="spellStart"/>
      <w:r w:rsidRPr="007B056B">
        <w:rPr>
          <w:rFonts w:ascii="Times New Roman" w:hAnsi="Times New Roman" w:cs="Times New Roman"/>
          <w:bCs/>
          <w:sz w:val="24"/>
          <w:szCs w:val="24"/>
        </w:rPr>
        <w:t>sympodially</w:t>
      </w:r>
      <w:proofErr w:type="spellEnd"/>
      <w:r w:rsidRPr="007B056B">
        <w:rPr>
          <w:rFonts w:ascii="Times New Roman" w:hAnsi="Times New Roman" w:cs="Times New Roman"/>
          <w:bCs/>
          <w:sz w:val="24"/>
          <w:szCs w:val="24"/>
        </w:rPr>
        <w:t xml:space="preserve"> (Fig</w:t>
      </w:r>
      <w:r>
        <w:rPr>
          <w:rFonts w:ascii="Times New Roman" w:hAnsi="Times New Roman" w:cs="Times New Roman"/>
          <w:bCs/>
          <w:sz w:val="24"/>
          <w:szCs w:val="24"/>
        </w:rPr>
        <w:t>.</w:t>
      </w:r>
      <w:r w:rsidRPr="007B056B">
        <w:rPr>
          <w:rFonts w:ascii="Times New Roman" w:hAnsi="Times New Roman" w:cs="Times New Roman"/>
          <w:bCs/>
          <w:sz w:val="24"/>
          <w:szCs w:val="24"/>
        </w:rPr>
        <w:t xml:space="preserve"> </w:t>
      </w:r>
      <w:r>
        <w:rPr>
          <w:rFonts w:ascii="Times New Roman" w:hAnsi="Times New Roman" w:cs="Times New Roman"/>
          <w:bCs/>
          <w:sz w:val="24"/>
          <w:szCs w:val="24"/>
        </w:rPr>
        <w:t>3J</w:t>
      </w:r>
      <w:r w:rsidRPr="007B056B">
        <w:rPr>
          <w:rFonts w:ascii="Times New Roman" w:hAnsi="Times New Roman" w:cs="Times New Roman"/>
          <w:bCs/>
          <w:sz w:val="24"/>
          <w:szCs w:val="24"/>
        </w:rPr>
        <w:t>, black arrow</w:t>
      </w:r>
      <w:r w:rsidR="00BA7D67">
        <w:rPr>
          <w:rFonts w:ascii="Times New Roman" w:hAnsi="Times New Roman" w:cs="Times New Roman"/>
          <w:bCs/>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bCs/>
          <w:sz w:val="24"/>
          <w:szCs w:val="24"/>
        </w:rPr>
        <w:t>). The third isolate (named as ,,isolate 3”</w:t>
      </w:r>
      <w:r>
        <w:rPr>
          <w:rFonts w:ascii="Times New Roman" w:hAnsi="Times New Roman" w:cs="Times New Roman"/>
          <w:bCs/>
          <w:sz w:val="24"/>
          <w:szCs w:val="24"/>
        </w:rPr>
        <w:t xml:space="preserve">, finally identified as </w:t>
      </w:r>
      <w:r w:rsidRPr="004E1DBA">
        <w:rPr>
          <w:rFonts w:ascii="Times New Roman" w:hAnsi="Times New Roman" w:cs="Times New Roman"/>
          <w:bCs/>
          <w:i/>
          <w:iCs/>
          <w:sz w:val="24"/>
          <w:szCs w:val="24"/>
        </w:rPr>
        <w:t xml:space="preserve">M. </w:t>
      </w:r>
      <w:proofErr w:type="spellStart"/>
      <w:r w:rsidRPr="004E1DBA">
        <w:rPr>
          <w:rFonts w:ascii="Times New Roman" w:hAnsi="Times New Roman" w:cs="Times New Roman"/>
          <w:bCs/>
          <w:i/>
          <w:iCs/>
          <w:sz w:val="24"/>
          <w:szCs w:val="24"/>
        </w:rPr>
        <w:t>restricta</w:t>
      </w:r>
      <w:proofErr w:type="spellEnd"/>
      <w:r w:rsidRPr="007B056B">
        <w:rPr>
          <w:rFonts w:ascii="Times New Roman" w:hAnsi="Times New Roman" w:cs="Times New Roman"/>
          <w:bCs/>
          <w:sz w:val="24"/>
          <w:szCs w:val="24"/>
        </w:rPr>
        <w:t>),</w:t>
      </w:r>
      <w:r w:rsidRPr="007B056B">
        <w:rPr>
          <w:rFonts w:ascii="Times New Roman" w:hAnsi="Times New Roman" w:cs="Times New Roman"/>
        </w:rPr>
        <w:t xml:space="preserve"> </w:t>
      </w:r>
      <w:r w:rsidRPr="007B056B">
        <w:rPr>
          <w:rFonts w:ascii="Times New Roman" w:hAnsi="Times New Roman" w:cs="Times New Roman"/>
          <w:bCs/>
          <w:sz w:val="24"/>
          <w:szCs w:val="24"/>
        </w:rPr>
        <w:t>cultured from diagnostic material collected from healthy skin areas, was characterized by a growth rate much slower than the other two and formed the smallest colonies, 1-2 mm in diameter. The colonies of isolate 3 were punctiform, slightly rough, hard and brittle with irregular margin (Fig</w:t>
      </w:r>
      <w:r>
        <w:rPr>
          <w:rFonts w:ascii="Times New Roman" w:hAnsi="Times New Roman" w:cs="Times New Roman"/>
          <w:bCs/>
          <w:sz w:val="24"/>
          <w:szCs w:val="24"/>
        </w:rPr>
        <w:t>.</w:t>
      </w:r>
      <w:r w:rsidRPr="007B056B">
        <w:rPr>
          <w:rFonts w:ascii="Times New Roman" w:hAnsi="Times New Roman" w:cs="Times New Roman"/>
          <w:bCs/>
          <w:sz w:val="24"/>
          <w:szCs w:val="24"/>
        </w:rPr>
        <w:t xml:space="preserve"> </w:t>
      </w:r>
      <w:r>
        <w:rPr>
          <w:rFonts w:ascii="Times New Roman" w:hAnsi="Times New Roman" w:cs="Times New Roman"/>
          <w:bCs/>
          <w:sz w:val="24"/>
          <w:szCs w:val="24"/>
        </w:rPr>
        <w:t>3</w:t>
      </w:r>
      <w:r w:rsidRPr="007B056B">
        <w:rPr>
          <w:rFonts w:ascii="Times New Roman" w:hAnsi="Times New Roman" w:cs="Times New Roman"/>
          <w:bCs/>
          <w:sz w:val="24"/>
          <w:szCs w:val="24"/>
        </w:rPr>
        <w:t>B</w:t>
      </w:r>
      <w:r w:rsidR="00BA7D67">
        <w:rPr>
          <w:rFonts w:ascii="Times New Roman" w:hAnsi="Times New Roman" w:cs="Times New Roman"/>
          <w:bCs/>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bCs/>
          <w:sz w:val="24"/>
          <w:szCs w:val="24"/>
        </w:rPr>
        <w:t xml:space="preserve">). In the context of micromorphology, the cells of isolate 3 were the </w:t>
      </w:r>
      <w:r w:rsidRPr="007B056B">
        <w:rPr>
          <w:rFonts w:ascii="Times New Roman" w:hAnsi="Times New Roman" w:cs="Times New Roman"/>
          <w:bCs/>
          <w:sz w:val="24"/>
          <w:szCs w:val="24"/>
        </w:rPr>
        <w:lastRenderedPageBreak/>
        <w:t>smallest among all three isolates, with the dimensions up to 2.5-3 µm. Isolate 3 cells were globose to ovoid with only one small bud on one of the poles of the cell (Fig</w:t>
      </w:r>
      <w:r>
        <w:rPr>
          <w:rFonts w:ascii="Times New Roman" w:hAnsi="Times New Roman" w:cs="Times New Roman"/>
          <w:bCs/>
          <w:sz w:val="24"/>
          <w:szCs w:val="24"/>
        </w:rPr>
        <w:t>.</w:t>
      </w:r>
      <w:r w:rsidRPr="007B056B">
        <w:rPr>
          <w:rFonts w:ascii="Times New Roman" w:hAnsi="Times New Roman" w:cs="Times New Roman"/>
          <w:bCs/>
          <w:sz w:val="24"/>
          <w:szCs w:val="24"/>
        </w:rPr>
        <w:t xml:space="preserve"> </w:t>
      </w:r>
      <w:r>
        <w:rPr>
          <w:rFonts w:ascii="Times New Roman" w:hAnsi="Times New Roman" w:cs="Times New Roman"/>
          <w:bCs/>
          <w:sz w:val="24"/>
          <w:szCs w:val="24"/>
        </w:rPr>
        <w:t>3I</w:t>
      </w:r>
      <w:r w:rsidR="00BA7D67">
        <w:rPr>
          <w:rFonts w:ascii="Times New Roman" w:hAnsi="Times New Roman" w:cs="Times New Roman"/>
          <w:bCs/>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bCs/>
          <w:sz w:val="24"/>
          <w:szCs w:val="24"/>
        </w:rPr>
        <w:t>).</w:t>
      </w:r>
    </w:p>
    <w:p w14:paraId="0E422232" w14:textId="50F1DABC" w:rsidR="00F73ACB" w:rsidRDefault="00F73ACB" w:rsidP="00F73ACB">
      <w:pPr>
        <w:spacing w:after="0" w:line="480" w:lineRule="auto"/>
        <w:jc w:val="both"/>
        <w:rPr>
          <w:rFonts w:ascii="Times New Roman" w:hAnsi="Times New Roman" w:cs="Times New Roman"/>
          <w:sz w:val="24"/>
          <w:szCs w:val="24"/>
        </w:rPr>
      </w:pPr>
      <w:r w:rsidRPr="007B056B">
        <w:rPr>
          <w:rFonts w:ascii="Times New Roman" w:hAnsi="Times New Roman" w:cs="Times New Roman"/>
          <w:bCs/>
          <w:sz w:val="24"/>
          <w:szCs w:val="24"/>
        </w:rPr>
        <w:tab/>
        <w:t xml:space="preserve">None of the three isolates </w:t>
      </w:r>
      <w:r>
        <w:rPr>
          <w:rFonts w:ascii="Times New Roman" w:hAnsi="Times New Roman" w:cs="Times New Roman"/>
          <w:bCs/>
          <w:sz w:val="24"/>
          <w:szCs w:val="24"/>
        </w:rPr>
        <w:t>grew</w:t>
      </w:r>
      <w:r w:rsidRPr="007B056B">
        <w:rPr>
          <w:rFonts w:ascii="Times New Roman" w:hAnsi="Times New Roman" w:cs="Times New Roman"/>
          <w:bCs/>
          <w:sz w:val="24"/>
          <w:szCs w:val="24"/>
        </w:rPr>
        <w:t xml:space="preserve"> on standard </w:t>
      </w:r>
      <w:proofErr w:type="spellStart"/>
      <w:r>
        <w:rPr>
          <w:rFonts w:ascii="Times New Roman" w:hAnsi="Times New Roman" w:cs="Times New Roman"/>
          <w:bCs/>
          <w:sz w:val="24"/>
          <w:szCs w:val="24"/>
        </w:rPr>
        <w:t>Sabouraud</w:t>
      </w:r>
      <w:proofErr w:type="spellEnd"/>
      <w:r>
        <w:rPr>
          <w:rFonts w:ascii="Times New Roman" w:hAnsi="Times New Roman" w:cs="Times New Roman"/>
          <w:bCs/>
          <w:sz w:val="24"/>
          <w:szCs w:val="24"/>
        </w:rPr>
        <w:t xml:space="preserve"> dextrose agar (</w:t>
      </w:r>
      <w:r w:rsidRPr="007B056B">
        <w:rPr>
          <w:rFonts w:ascii="Times New Roman" w:hAnsi="Times New Roman" w:cs="Times New Roman"/>
          <w:bCs/>
          <w:sz w:val="24"/>
          <w:szCs w:val="24"/>
        </w:rPr>
        <w:t>SDA</w:t>
      </w:r>
      <w:r>
        <w:rPr>
          <w:rFonts w:ascii="Times New Roman" w:hAnsi="Times New Roman" w:cs="Times New Roman"/>
          <w:bCs/>
          <w:sz w:val="24"/>
          <w:szCs w:val="24"/>
        </w:rPr>
        <w:t>)</w:t>
      </w:r>
      <w:r w:rsidRPr="007B056B">
        <w:rPr>
          <w:rFonts w:ascii="Times New Roman" w:hAnsi="Times New Roman" w:cs="Times New Roman"/>
          <w:bCs/>
          <w:sz w:val="24"/>
          <w:szCs w:val="24"/>
        </w:rPr>
        <w:t xml:space="preserve"> medium, or synthetic </w:t>
      </w:r>
      <w:r w:rsidRPr="004F69C0">
        <w:rPr>
          <w:rFonts w:ascii="Times New Roman" w:hAnsi="Times New Roman" w:cs="Times New Roman"/>
          <w:bCs/>
          <w:sz w:val="24"/>
          <w:szCs w:val="24"/>
        </w:rPr>
        <w:t>yeast nitrogen base agar</w:t>
      </w:r>
      <w:r>
        <w:rPr>
          <w:rFonts w:ascii="Times New Roman" w:hAnsi="Times New Roman" w:cs="Times New Roman"/>
          <w:bCs/>
          <w:sz w:val="24"/>
          <w:szCs w:val="24"/>
        </w:rPr>
        <w:t xml:space="preserve"> (</w:t>
      </w:r>
      <w:r w:rsidRPr="007B056B">
        <w:rPr>
          <w:rFonts w:ascii="Times New Roman" w:hAnsi="Times New Roman" w:cs="Times New Roman"/>
          <w:bCs/>
          <w:sz w:val="24"/>
          <w:szCs w:val="24"/>
        </w:rPr>
        <w:t>YNBA</w:t>
      </w:r>
      <w:r>
        <w:rPr>
          <w:rFonts w:ascii="Times New Roman" w:hAnsi="Times New Roman" w:cs="Times New Roman"/>
          <w:bCs/>
          <w:sz w:val="24"/>
          <w:szCs w:val="24"/>
        </w:rPr>
        <w:t>)</w:t>
      </w:r>
      <w:r w:rsidRPr="007B056B">
        <w:rPr>
          <w:rFonts w:ascii="Times New Roman" w:hAnsi="Times New Roman" w:cs="Times New Roman"/>
          <w:bCs/>
          <w:sz w:val="24"/>
          <w:szCs w:val="24"/>
        </w:rPr>
        <w:t xml:space="preserve"> medium at 32</w:t>
      </w:r>
      <w:r w:rsidRPr="007B056B">
        <w:rPr>
          <w:rFonts w:ascii="Times New Roman" w:hAnsi="Times New Roman" w:cs="Times New Roman"/>
          <w:bCs/>
          <w:sz w:val="24"/>
          <w:szCs w:val="24"/>
          <w:vertAlign w:val="superscript"/>
        </w:rPr>
        <w:t>o</w:t>
      </w:r>
      <w:r w:rsidRPr="007B056B">
        <w:rPr>
          <w:rFonts w:ascii="Times New Roman" w:hAnsi="Times New Roman" w:cs="Times New Roman"/>
          <w:bCs/>
          <w:sz w:val="24"/>
          <w:szCs w:val="24"/>
        </w:rPr>
        <w:t xml:space="preserve">C, consistent with lipid-dependent growth requirement. Initial differentiation of the strains was possible based on </w:t>
      </w:r>
      <w:proofErr w:type="spellStart"/>
      <w:r w:rsidRPr="007B056B">
        <w:rPr>
          <w:rFonts w:ascii="Times New Roman" w:hAnsi="Times New Roman" w:cs="Times New Roman"/>
          <w:bCs/>
          <w:sz w:val="24"/>
          <w:szCs w:val="24"/>
        </w:rPr>
        <w:t>CHROMagar</w:t>
      </w:r>
      <w:proofErr w:type="spellEnd"/>
      <w:r w:rsidRPr="007B056B">
        <w:rPr>
          <w:rFonts w:ascii="Times New Roman" w:hAnsi="Times New Roman" w:cs="Times New Roman"/>
          <w:bCs/>
          <w:sz w:val="24"/>
          <w:szCs w:val="24"/>
        </w:rPr>
        <w:t xml:space="preserve"> </w:t>
      </w:r>
      <w:r w:rsidRPr="007B056B">
        <w:rPr>
          <w:rFonts w:ascii="Times New Roman" w:hAnsi="Times New Roman" w:cs="Times New Roman"/>
          <w:bCs/>
          <w:i/>
          <w:sz w:val="24"/>
          <w:szCs w:val="24"/>
        </w:rPr>
        <w:t>Malassezia</w:t>
      </w:r>
      <w:r w:rsidRPr="007B056B">
        <w:rPr>
          <w:rFonts w:ascii="Times New Roman" w:hAnsi="Times New Roman" w:cs="Times New Roman"/>
          <w:bCs/>
          <w:sz w:val="24"/>
          <w:szCs w:val="24"/>
        </w:rPr>
        <w:t xml:space="preserve"> (Fig</w:t>
      </w:r>
      <w:r>
        <w:rPr>
          <w:rFonts w:ascii="Times New Roman" w:hAnsi="Times New Roman" w:cs="Times New Roman"/>
          <w:bCs/>
          <w:sz w:val="24"/>
          <w:szCs w:val="24"/>
        </w:rPr>
        <w:t>.</w:t>
      </w:r>
      <w:r w:rsidRPr="007B056B">
        <w:rPr>
          <w:rFonts w:ascii="Times New Roman" w:hAnsi="Times New Roman" w:cs="Times New Roman"/>
          <w:bCs/>
          <w:sz w:val="24"/>
          <w:szCs w:val="24"/>
        </w:rPr>
        <w:t xml:space="preserve"> </w:t>
      </w:r>
      <w:r>
        <w:rPr>
          <w:rFonts w:ascii="Times New Roman" w:hAnsi="Times New Roman" w:cs="Times New Roman"/>
          <w:bCs/>
          <w:sz w:val="24"/>
          <w:szCs w:val="24"/>
        </w:rPr>
        <w:t>3E</w:t>
      </w:r>
      <w:r w:rsidRPr="007B056B">
        <w:rPr>
          <w:rFonts w:ascii="Times New Roman" w:hAnsi="Times New Roman" w:cs="Times New Roman"/>
          <w:bCs/>
          <w:sz w:val="24"/>
          <w:szCs w:val="24"/>
        </w:rPr>
        <w:t>-</w:t>
      </w:r>
      <w:r>
        <w:rPr>
          <w:rFonts w:ascii="Times New Roman" w:hAnsi="Times New Roman" w:cs="Times New Roman"/>
          <w:bCs/>
          <w:sz w:val="24"/>
          <w:szCs w:val="24"/>
        </w:rPr>
        <w:t>G</w:t>
      </w:r>
      <w:r w:rsidR="00BA7D67">
        <w:rPr>
          <w:rFonts w:ascii="Times New Roman" w:hAnsi="Times New Roman" w:cs="Times New Roman"/>
          <w:bCs/>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bCs/>
          <w:sz w:val="24"/>
          <w:szCs w:val="24"/>
        </w:rPr>
        <w:t>).</w:t>
      </w:r>
      <w:r w:rsidRPr="007B056B">
        <w:rPr>
          <w:rFonts w:ascii="Times New Roman" w:hAnsi="Times New Roman" w:cs="Times New Roman"/>
          <w:sz w:val="24"/>
          <w:szCs w:val="24"/>
        </w:rPr>
        <w:t xml:space="preserve"> On this medium, only </w:t>
      </w:r>
      <w:r>
        <w:rPr>
          <w:rFonts w:ascii="Times New Roman" w:hAnsi="Times New Roman" w:cs="Times New Roman"/>
          <w:sz w:val="24"/>
          <w:szCs w:val="24"/>
        </w:rPr>
        <w:t xml:space="preserve">the </w:t>
      </w:r>
      <w:r w:rsidRPr="007B056B">
        <w:rPr>
          <w:rFonts w:ascii="Times New Roman" w:hAnsi="Times New Roman" w:cs="Times New Roman"/>
          <w:sz w:val="24"/>
          <w:szCs w:val="24"/>
        </w:rPr>
        <w:t xml:space="preserve">culture of </w:t>
      </w:r>
      <w:r>
        <w:rPr>
          <w:rFonts w:ascii="Times New Roman" w:hAnsi="Times New Roman" w:cs="Times New Roman"/>
          <w:sz w:val="24"/>
          <w:szCs w:val="24"/>
        </w:rPr>
        <w:t xml:space="preserve">the </w:t>
      </w:r>
      <w:r w:rsidRPr="007B056B">
        <w:rPr>
          <w:rFonts w:ascii="Times New Roman" w:hAnsi="Times New Roman" w:cs="Times New Roman"/>
          <w:sz w:val="24"/>
          <w:szCs w:val="24"/>
        </w:rPr>
        <w:t>isolate 2, obtained from hyperpigmented skin lesions, developed crystal precipitates diffusing into the agar in direct contact with the colonies (Fig</w:t>
      </w:r>
      <w:r>
        <w:rPr>
          <w:rFonts w:ascii="Times New Roman" w:hAnsi="Times New Roman" w:cs="Times New Roman"/>
          <w:sz w:val="24"/>
          <w:szCs w:val="24"/>
        </w:rPr>
        <w:t>.</w:t>
      </w:r>
      <w:r w:rsidRPr="007B056B">
        <w:rPr>
          <w:rFonts w:ascii="Times New Roman" w:hAnsi="Times New Roman" w:cs="Times New Roman"/>
          <w:sz w:val="24"/>
          <w:szCs w:val="24"/>
        </w:rPr>
        <w:t xml:space="preserve"> </w:t>
      </w:r>
      <w:r>
        <w:rPr>
          <w:rFonts w:ascii="Times New Roman" w:hAnsi="Times New Roman" w:cs="Times New Roman"/>
          <w:sz w:val="24"/>
          <w:szCs w:val="24"/>
        </w:rPr>
        <w:t>3G</w:t>
      </w:r>
      <w:r w:rsidR="00BA7D67">
        <w:rPr>
          <w:rFonts w:ascii="Times New Roman" w:hAnsi="Times New Roman" w:cs="Times New Roman"/>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sz w:val="24"/>
          <w:szCs w:val="24"/>
        </w:rPr>
        <w:t>). This phenomenon was newer observed in case of two other isolates (Fig</w:t>
      </w:r>
      <w:r>
        <w:rPr>
          <w:rFonts w:ascii="Times New Roman" w:hAnsi="Times New Roman" w:cs="Times New Roman"/>
          <w:sz w:val="24"/>
          <w:szCs w:val="24"/>
        </w:rPr>
        <w:t>.</w:t>
      </w:r>
      <w:r w:rsidRPr="007B056B">
        <w:rPr>
          <w:rFonts w:ascii="Times New Roman" w:hAnsi="Times New Roman" w:cs="Times New Roman"/>
          <w:sz w:val="24"/>
          <w:szCs w:val="24"/>
        </w:rPr>
        <w:t xml:space="preserve"> </w:t>
      </w:r>
      <w:r>
        <w:rPr>
          <w:rFonts w:ascii="Times New Roman" w:hAnsi="Times New Roman" w:cs="Times New Roman"/>
          <w:sz w:val="24"/>
          <w:szCs w:val="24"/>
        </w:rPr>
        <w:t>3E</w:t>
      </w:r>
      <w:r w:rsidRPr="007B056B">
        <w:rPr>
          <w:rFonts w:ascii="Times New Roman" w:hAnsi="Times New Roman" w:cs="Times New Roman"/>
          <w:sz w:val="24"/>
          <w:szCs w:val="24"/>
        </w:rPr>
        <w:t xml:space="preserve">, </w:t>
      </w:r>
      <w:r>
        <w:rPr>
          <w:rFonts w:ascii="Times New Roman" w:hAnsi="Times New Roman" w:cs="Times New Roman"/>
          <w:sz w:val="24"/>
          <w:szCs w:val="24"/>
        </w:rPr>
        <w:t>F</w:t>
      </w:r>
      <w:r w:rsidR="00BA7D67">
        <w:rPr>
          <w:rFonts w:ascii="Times New Roman" w:hAnsi="Times New Roman" w:cs="Times New Roman"/>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sz w:val="24"/>
          <w:szCs w:val="24"/>
        </w:rPr>
        <w:t xml:space="preserve">). The results of this simple experiment allowed us to conclude that isolate 2 represented </w:t>
      </w:r>
      <w:r w:rsidRPr="007B056B">
        <w:rPr>
          <w:rFonts w:ascii="Times New Roman" w:hAnsi="Times New Roman" w:cs="Times New Roman"/>
          <w:i/>
          <w:iCs/>
          <w:sz w:val="24"/>
          <w:szCs w:val="24"/>
        </w:rPr>
        <w:t xml:space="preserve">M. </w:t>
      </w:r>
      <w:proofErr w:type="spellStart"/>
      <w:r w:rsidRPr="007B056B">
        <w:rPr>
          <w:rFonts w:ascii="Times New Roman" w:hAnsi="Times New Roman" w:cs="Times New Roman"/>
          <w:i/>
          <w:iCs/>
          <w:sz w:val="24"/>
          <w:szCs w:val="24"/>
        </w:rPr>
        <w:t>sympodialis</w:t>
      </w:r>
      <w:proofErr w:type="spellEnd"/>
      <w:r w:rsidRPr="007B056B">
        <w:rPr>
          <w:rFonts w:ascii="Times New Roman" w:hAnsi="Times New Roman" w:cs="Times New Roman"/>
          <w:i/>
          <w:iCs/>
          <w:sz w:val="24"/>
          <w:szCs w:val="24"/>
        </w:rPr>
        <w:t xml:space="preserve">, </w:t>
      </w:r>
      <w:r w:rsidRPr="007B056B">
        <w:rPr>
          <w:rFonts w:ascii="Times New Roman" w:hAnsi="Times New Roman" w:cs="Times New Roman"/>
          <w:sz w:val="24"/>
          <w:szCs w:val="24"/>
        </w:rPr>
        <w:t xml:space="preserve">which was able to precipitate Tween 40, while the other two isolates did not belong to this group. Moreover, the </w:t>
      </w:r>
      <w:proofErr w:type="spellStart"/>
      <w:r w:rsidRPr="007B056B">
        <w:rPr>
          <w:rFonts w:ascii="Times New Roman" w:hAnsi="Times New Roman" w:cs="Times New Roman"/>
          <w:sz w:val="24"/>
          <w:szCs w:val="24"/>
        </w:rPr>
        <w:t>macromorphology</w:t>
      </w:r>
      <w:proofErr w:type="spellEnd"/>
      <w:r w:rsidRPr="007B056B">
        <w:rPr>
          <w:rFonts w:ascii="Times New Roman" w:hAnsi="Times New Roman" w:cs="Times New Roman"/>
          <w:sz w:val="24"/>
          <w:szCs w:val="24"/>
        </w:rPr>
        <w:t xml:space="preserve"> of colonies formed on this medium by isolate 1,</w:t>
      </w:r>
      <w:r w:rsidRPr="007B056B">
        <w:rPr>
          <w:rFonts w:ascii="Times New Roman" w:hAnsi="Times New Roman" w:cs="Times New Roman"/>
        </w:rPr>
        <w:t xml:space="preserve"> </w:t>
      </w:r>
      <w:r w:rsidRPr="007B056B">
        <w:rPr>
          <w:rFonts w:ascii="Times New Roman" w:hAnsi="Times New Roman" w:cs="Times New Roman"/>
          <w:sz w:val="24"/>
          <w:szCs w:val="24"/>
        </w:rPr>
        <w:t xml:space="preserve">pale pink, large and wrinkled, suggested </w:t>
      </w:r>
      <w:r w:rsidRPr="007B056B">
        <w:rPr>
          <w:rFonts w:ascii="Times New Roman" w:hAnsi="Times New Roman" w:cs="Times New Roman"/>
          <w:i/>
          <w:iCs/>
          <w:sz w:val="24"/>
          <w:szCs w:val="24"/>
        </w:rPr>
        <w:t>M. furfur</w:t>
      </w:r>
      <w:r w:rsidRPr="007B056B">
        <w:rPr>
          <w:rFonts w:ascii="Times New Roman" w:hAnsi="Times New Roman" w:cs="Times New Roman"/>
          <w:sz w:val="24"/>
          <w:szCs w:val="24"/>
        </w:rPr>
        <w:t xml:space="preserve"> (Fig</w:t>
      </w:r>
      <w:r>
        <w:rPr>
          <w:rFonts w:ascii="Times New Roman" w:hAnsi="Times New Roman" w:cs="Times New Roman"/>
          <w:sz w:val="24"/>
          <w:szCs w:val="24"/>
        </w:rPr>
        <w:t>.</w:t>
      </w:r>
      <w:r w:rsidRPr="007B056B">
        <w:rPr>
          <w:rFonts w:ascii="Times New Roman" w:hAnsi="Times New Roman" w:cs="Times New Roman"/>
          <w:sz w:val="24"/>
          <w:szCs w:val="24"/>
        </w:rPr>
        <w:t xml:space="preserve"> </w:t>
      </w:r>
      <w:r>
        <w:rPr>
          <w:rFonts w:ascii="Times New Roman" w:hAnsi="Times New Roman" w:cs="Times New Roman"/>
          <w:sz w:val="24"/>
          <w:szCs w:val="24"/>
        </w:rPr>
        <w:t>3E</w:t>
      </w:r>
      <w:r w:rsidR="00BA7D67">
        <w:rPr>
          <w:rFonts w:ascii="Times New Roman" w:hAnsi="Times New Roman" w:cs="Times New Roman"/>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sz w:val="24"/>
          <w:szCs w:val="24"/>
        </w:rPr>
        <w:t xml:space="preserve">). Results of the other tests, as part of conventional mycological diagnostics, shed more light on identification of isolates up to species level. For these purposes, evaluation of β-glucosidase activity, </w:t>
      </w:r>
      <w:r>
        <w:rPr>
          <w:rFonts w:ascii="Times New Roman" w:hAnsi="Times New Roman" w:cs="Times New Roman"/>
          <w:sz w:val="24"/>
          <w:szCs w:val="24"/>
        </w:rPr>
        <w:t xml:space="preserve">an </w:t>
      </w:r>
      <w:r w:rsidRPr="007B056B">
        <w:rPr>
          <w:rFonts w:ascii="Times New Roman" w:hAnsi="Times New Roman" w:cs="Times New Roman"/>
          <w:sz w:val="24"/>
          <w:szCs w:val="24"/>
        </w:rPr>
        <w:t>assessment of grow</w:t>
      </w:r>
      <w:r>
        <w:rPr>
          <w:rFonts w:ascii="Times New Roman" w:hAnsi="Times New Roman" w:cs="Times New Roman"/>
          <w:sz w:val="24"/>
          <w:szCs w:val="24"/>
        </w:rPr>
        <w:t>th</w:t>
      </w:r>
      <w:r w:rsidRPr="007B056B">
        <w:rPr>
          <w:rFonts w:ascii="Times New Roman" w:hAnsi="Times New Roman" w:cs="Times New Roman"/>
          <w:sz w:val="24"/>
          <w:szCs w:val="24"/>
        </w:rPr>
        <w:t xml:space="preserve"> at 40</w:t>
      </w:r>
      <w:r w:rsidRPr="007B056B">
        <w:rPr>
          <w:rFonts w:ascii="Times New Roman" w:hAnsi="Times New Roman" w:cs="Times New Roman"/>
          <w:sz w:val="24"/>
          <w:szCs w:val="24"/>
          <w:vertAlign w:val="superscript"/>
        </w:rPr>
        <w:t>o</w:t>
      </w:r>
      <w:r w:rsidRPr="007B056B">
        <w:rPr>
          <w:rFonts w:ascii="Times New Roman" w:hAnsi="Times New Roman" w:cs="Times New Roman"/>
          <w:sz w:val="24"/>
          <w:szCs w:val="24"/>
        </w:rPr>
        <w:t xml:space="preserve">C, and </w:t>
      </w:r>
      <w:r>
        <w:rPr>
          <w:rFonts w:ascii="Times New Roman" w:hAnsi="Times New Roman" w:cs="Times New Roman"/>
          <w:sz w:val="24"/>
          <w:szCs w:val="24"/>
        </w:rPr>
        <w:t xml:space="preserve">the </w:t>
      </w:r>
      <w:r w:rsidRPr="007B056B">
        <w:rPr>
          <w:rFonts w:ascii="Times New Roman" w:hAnsi="Times New Roman" w:cs="Times New Roman"/>
          <w:sz w:val="24"/>
          <w:szCs w:val="24"/>
        </w:rPr>
        <w:t xml:space="preserve">test for catalase activity were carried out. Results of all three experiments were persuasive and especially in case of isolate 3 clearly indicated </w:t>
      </w:r>
      <w:r w:rsidRPr="007B056B">
        <w:rPr>
          <w:rFonts w:ascii="Times New Roman" w:hAnsi="Times New Roman" w:cs="Times New Roman"/>
          <w:i/>
          <w:iCs/>
          <w:sz w:val="24"/>
          <w:szCs w:val="24"/>
        </w:rPr>
        <w:t xml:space="preserve">M. </w:t>
      </w:r>
      <w:proofErr w:type="spellStart"/>
      <w:r w:rsidRPr="007B056B">
        <w:rPr>
          <w:rFonts w:ascii="Times New Roman" w:hAnsi="Times New Roman" w:cs="Times New Roman"/>
          <w:i/>
          <w:iCs/>
          <w:sz w:val="24"/>
          <w:szCs w:val="24"/>
        </w:rPr>
        <w:t>restricta</w:t>
      </w:r>
      <w:proofErr w:type="spellEnd"/>
      <w:r w:rsidRPr="007B056B">
        <w:rPr>
          <w:rFonts w:ascii="Times New Roman" w:hAnsi="Times New Roman" w:cs="Times New Roman"/>
          <w:sz w:val="24"/>
          <w:szCs w:val="24"/>
        </w:rPr>
        <w:t>. This isolate was not able to grow at 40</w:t>
      </w:r>
      <w:r w:rsidRPr="007B056B">
        <w:rPr>
          <w:rFonts w:ascii="Times New Roman" w:hAnsi="Times New Roman" w:cs="Times New Roman"/>
          <w:sz w:val="24"/>
          <w:szCs w:val="24"/>
          <w:vertAlign w:val="superscript"/>
        </w:rPr>
        <w:t>o</w:t>
      </w:r>
      <w:r w:rsidRPr="007B056B">
        <w:rPr>
          <w:rFonts w:ascii="Times New Roman" w:hAnsi="Times New Roman" w:cs="Times New Roman"/>
          <w:sz w:val="24"/>
          <w:szCs w:val="24"/>
        </w:rPr>
        <w:t>C (Fig</w:t>
      </w:r>
      <w:r>
        <w:rPr>
          <w:rFonts w:ascii="Times New Roman" w:hAnsi="Times New Roman" w:cs="Times New Roman"/>
          <w:sz w:val="24"/>
          <w:szCs w:val="24"/>
        </w:rPr>
        <w:t>.</w:t>
      </w:r>
      <w:r w:rsidRPr="007B056B">
        <w:rPr>
          <w:rFonts w:ascii="Times New Roman" w:hAnsi="Times New Roman" w:cs="Times New Roman"/>
          <w:sz w:val="24"/>
          <w:szCs w:val="24"/>
        </w:rPr>
        <w:t xml:space="preserve"> </w:t>
      </w:r>
      <w:r>
        <w:rPr>
          <w:rFonts w:ascii="Times New Roman" w:hAnsi="Times New Roman" w:cs="Times New Roman"/>
          <w:sz w:val="24"/>
          <w:szCs w:val="24"/>
        </w:rPr>
        <w:t>3III</w:t>
      </w:r>
      <w:r w:rsidR="00BA7D67">
        <w:rPr>
          <w:rFonts w:ascii="Times New Roman" w:hAnsi="Times New Roman" w:cs="Times New Roman"/>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sz w:val="24"/>
          <w:szCs w:val="24"/>
        </w:rPr>
        <w:t>) and showed lack of catalase (Fig</w:t>
      </w:r>
      <w:r>
        <w:rPr>
          <w:rFonts w:ascii="Times New Roman" w:hAnsi="Times New Roman" w:cs="Times New Roman"/>
          <w:sz w:val="24"/>
          <w:szCs w:val="24"/>
        </w:rPr>
        <w:t>.</w:t>
      </w:r>
      <w:r w:rsidRPr="007B056B">
        <w:rPr>
          <w:rFonts w:ascii="Times New Roman" w:hAnsi="Times New Roman" w:cs="Times New Roman"/>
          <w:sz w:val="24"/>
          <w:szCs w:val="24"/>
        </w:rPr>
        <w:t xml:space="preserve"> </w:t>
      </w:r>
      <w:r>
        <w:rPr>
          <w:rFonts w:ascii="Times New Roman" w:hAnsi="Times New Roman" w:cs="Times New Roman"/>
          <w:sz w:val="24"/>
          <w:szCs w:val="24"/>
        </w:rPr>
        <w:t>3L</w:t>
      </w:r>
      <w:r w:rsidR="00BA7D67">
        <w:rPr>
          <w:rFonts w:ascii="Times New Roman" w:hAnsi="Times New Roman" w:cs="Times New Roman"/>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sz w:val="24"/>
          <w:szCs w:val="24"/>
        </w:rPr>
        <w:t>) and β-glucosidase activity (Fig</w:t>
      </w:r>
      <w:r>
        <w:rPr>
          <w:rFonts w:ascii="Times New Roman" w:hAnsi="Times New Roman" w:cs="Times New Roman"/>
          <w:sz w:val="24"/>
          <w:szCs w:val="24"/>
        </w:rPr>
        <w:t>.</w:t>
      </w:r>
      <w:r w:rsidRPr="007B056B">
        <w:rPr>
          <w:rFonts w:ascii="Times New Roman" w:hAnsi="Times New Roman" w:cs="Times New Roman"/>
          <w:sz w:val="24"/>
          <w:szCs w:val="24"/>
        </w:rPr>
        <w:t xml:space="preserve"> </w:t>
      </w:r>
      <w:r>
        <w:rPr>
          <w:rFonts w:ascii="Times New Roman" w:hAnsi="Times New Roman" w:cs="Times New Roman"/>
          <w:sz w:val="24"/>
          <w:szCs w:val="24"/>
        </w:rPr>
        <w:t>3NII and 3OII</w:t>
      </w:r>
      <w:r w:rsidR="00BA7D67">
        <w:rPr>
          <w:rFonts w:ascii="Times New Roman" w:hAnsi="Times New Roman" w:cs="Times New Roman"/>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sz w:val="24"/>
          <w:szCs w:val="24"/>
        </w:rPr>
        <w:t>). Unlike isolate 3, isolates 1 and 2 grew very well at 40</w:t>
      </w:r>
      <w:r w:rsidRPr="007B056B">
        <w:rPr>
          <w:rFonts w:ascii="Times New Roman" w:hAnsi="Times New Roman" w:cs="Times New Roman"/>
          <w:sz w:val="24"/>
          <w:szCs w:val="24"/>
          <w:vertAlign w:val="superscript"/>
        </w:rPr>
        <w:t>o</w:t>
      </w:r>
      <w:r w:rsidRPr="007B056B">
        <w:rPr>
          <w:rFonts w:ascii="Times New Roman" w:hAnsi="Times New Roman" w:cs="Times New Roman"/>
          <w:sz w:val="24"/>
          <w:szCs w:val="24"/>
        </w:rPr>
        <w:t>C</w:t>
      </w:r>
      <w:r w:rsidRPr="007B056B" w:rsidDel="00624FA8">
        <w:rPr>
          <w:rFonts w:ascii="Times New Roman" w:hAnsi="Times New Roman" w:cs="Times New Roman"/>
          <w:sz w:val="24"/>
          <w:szCs w:val="24"/>
        </w:rPr>
        <w:t xml:space="preserve"> </w:t>
      </w:r>
      <w:r w:rsidRPr="007B056B">
        <w:rPr>
          <w:rFonts w:ascii="Times New Roman" w:hAnsi="Times New Roman" w:cs="Times New Roman"/>
          <w:sz w:val="24"/>
          <w:szCs w:val="24"/>
        </w:rPr>
        <w:t>(Fig</w:t>
      </w:r>
      <w:r>
        <w:rPr>
          <w:rFonts w:ascii="Times New Roman" w:hAnsi="Times New Roman" w:cs="Times New Roman"/>
          <w:sz w:val="24"/>
          <w:szCs w:val="24"/>
        </w:rPr>
        <w:t>.</w:t>
      </w:r>
      <w:r w:rsidRPr="007B056B">
        <w:rPr>
          <w:rFonts w:ascii="Times New Roman" w:hAnsi="Times New Roman" w:cs="Times New Roman"/>
          <w:sz w:val="24"/>
          <w:szCs w:val="24"/>
        </w:rPr>
        <w:t xml:space="preserve"> </w:t>
      </w:r>
      <w:r>
        <w:rPr>
          <w:rFonts w:ascii="Times New Roman" w:hAnsi="Times New Roman" w:cs="Times New Roman"/>
          <w:sz w:val="24"/>
          <w:szCs w:val="24"/>
        </w:rPr>
        <w:t>3I</w:t>
      </w:r>
      <w:r w:rsidRPr="007B056B">
        <w:rPr>
          <w:rFonts w:ascii="Times New Roman" w:hAnsi="Times New Roman" w:cs="Times New Roman"/>
          <w:sz w:val="24"/>
          <w:szCs w:val="24"/>
        </w:rPr>
        <w:t xml:space="preserve">, </w:t>
      </w:r>
      <w:r>
        <w:rPr>
          <w:rFonts w:ascii="Times New Roman" w:hAnsi="Times New Roman" w:cs="Times New Roman"/>
          <w:sz w:val="24"/>
          <w:szCs w:val="24"/>
        </w:rPr>
        <w:t>II</w:t>
      </w:r>
      <w:r w:rsidR="00BA7D67">
        <w:rPr>
          <w:rFonts w:ascii="Times New Roman" w:hAnsi="Times New Roman" w:cs="Times New Roman"/>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sz w:val="24"/>
          <w:szCs w:val="24"/>
        </w:rPr>
        <w:t>). Both isolate 1 and 2 showed strong catalase reaction (Fig</w:t>
      </w:r>
      <w:r>
        <w:rPr>
          <w:rFonts w:ascii="Times New Roman" w:hAnsi="Times New Roman" w:cs="Times New Roman"/>
          <w:sz w:val="24"/>
          <w:szCs w:val="24"/>
        </w:rPr>
        <w:t>.</w:t>
      </w:r>
      <w:r w:rsidRPr="007B056B">
        <w:rPr>
          <w:rFonts w:ascii="Times New Roman" w:hAnsi="Times New Roman" w:cs="Times New Roman"/>
          <w:sz w:val="24"/>
          <w:szCs w:val="24"/>
        </w:rPr>
        <w:t xml:space="preserve"> </w:t>
      </w:r>
      <w:r>
        <w:rPr>
          <w:rFonts w:ascii="Times New Roman" w:hAnsi="Times New Roman" w:cs="Times New Roman"/>
          <w:sz w:val="24"/>
          <w:szCs w:val="24"/>
        </w:rPr>
        <w:t>3K</w:t>
      </w:r>
      <w:r w:rsidRPr="007B056B">
        <w:rPr>
          <w:rFonts w:ascii="Times New Roman" w:hAnsi="Times New Roman" w:cs="Times New Roman"/>
          <w:sz w:val="24"/>
          <w:szCs w:val="24"/>
        </w:rPr>
        <w:t xml:space="preserve">, </w:t>
      </w:r>
      <w:r>
        <w:rPr>
          <w:rFonts w:ascii="Times New Roman" w:hAnsi="Times New Roman" w:cs="Times New Roman"/>
          <w:sz w:val="24"/>
          <w:szCs w:val="24"/>
        </w:rPr>
        <w:t>M</w:t>
      </w:r>
      <w:r w:rsidR="00BA7D67">
        <w:rPr>
          <w:rFonts w:ascii="Times New Roman" w:hAnsi="Times New Roman" w:cs="Times New Roman"/>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sz w:val="24"/>
          <w:szCs w:val="24"/>
        </w:rPr>
        <w:t>) and were able to break down β-glycosidic bonds in the esculin molecule (Fig</w:t>
      </w:r>
      <w:r>
        <w:rPr>
          <w:rFonts w:ascii="Times New Roman" w:hAnsi="Times New Roman" w:cs="Times New Roman"/>
          <w:sz w:val="24"/>
          <w:szCs w:val="24"/>
        </w:rPr>
        <w:t>.</w:t>
      </w:r>
      <w:r w:rsidRPr="007B056B">
        <w:rPr>
          <w:rFonts w:ascii="Times New Roman" w:hAnsi="Times New Roman" w:cs="Times New Roman"/>
          <w:sz w:val="24"/>
          <w:szCs w:val="24"/>
        </w:rPr>
        <w:t xml:space="preserve"> </w:t>
      </w:r>
      <w:r>
        <w:rPr>
          <w:rFonts w:ascii="Times New Roman" w:hAnsi="Times New Roman" w:cs="Times New Roman"/>
          <w:sz w:val="24"/>
          <w:szCs w:val="24"/>
        </w:rPr>
        <w:t>3NI, III and 3OI, III</w:t>
      </w:r>
      <w:r w:rsidR="00BA7D67">
        <w:rPr>
          <w:rFonts w:ascii="Times New Roman" w:hAnsi="Times New Roman" w:cs="Times New Roman"/>
          <w:sz w:val="24"/>
          <w:szCs w:val="24"/>
        </w:rPr>
        <w:t xml:space="preserve">, </w:t>
      </w:r>
      <w:r w:rsidR="00BA7D67">
        <w:rPr>
          <w:rFonts w:ascii="Times New Roman" w:hAnsi="Times New Roman" w:cs="Times New Roman"/>
          <w:bCs/>
          <w:sz w:val="24"/>
          <w:szCs w:val="24"/>
        </w:rPr>
        <w:t>main text</w:t>
      </w:r>
      <w:r w:rsidRPr="007B056B">
        <w:rPr>
          <w:rFonts w:ascii="Times New Roman" w:hAnsi="Times New Roman" w:cs="Times New Roman"/>
          <w:sz w:val="24"/>
          <w:szCs w:val="24"/>
        </w:rPr>
        <w:t>) although this activity was stronger in case of isolate 2 (clearly visible after 24h, Fig</w:t>
      </w:r>
      <w:r>
        <w:rPr>
          <w:rFonts w:ascii="Times New Roman" w:hAnsi="Times New Roman" w:cs="Times New Roman"/>
          <w:sz w:val="24"/>
          <w:szCs w:val="24"/>
        </w:rPr>
        <w:t>.</w:t>
      </w:r>
      <w:r w:rsidRPr="007B056B">
        <w:rPr>
          <w:rFonts w:ascii="Times New Roman" w:hAnsi="Times New Roman" w:cs="Times New Roman"/>
          <w:sz w:val="24"/>
          <w:szCs w:val="24"/>
        </w:rPr>
        <w:t xml:space="preserve"> </w:t>
      </w:r>
      <w:r>
        <w:rPr>
          <w:rFonts w:ascii="Times New Roman" w:hAnsi="Times New Roman" w:cs="Times New Roman"/>
          <w:sz w:val="24"/>
          <w:szCs w:val="24"/>
        </w:rPr>
        <w:t>3NI</w:t>
      </w:r>
      <w:r w:rsidR="002C4D40">
        <w:rPr>
          <w:rFonts w:ascii="Times New Roman" w:hAnsi="Times New Roman" w:cs="Times New Roman"/>
          <w:sz w:val="24"/>
          <w:szCs w:val="24"/>
        </w:rPr>
        <w:t xml:space="preserve">, </w:t>
      </w:r>
      <w:r w:rsidR="002C4D40">
        <w:rPr>
          <w:rFonts w:ascii="Times New Roman" w:hAnsi="Times New Roman" w:cs="Times New Roman"/>
          <w:bCs/>
          <w:sz w:val="24"/>
          <w:szCs w:val="24"/>
        </w:rPr>
        <w:t>main text</w:t>
      </w:r>
      <w:r w:rsidRPr="007B056B">
        <w:rPr>
          <w:rFonts w:ascii="Times New Roman" w:hAnsi="Times New Roman" w:cs="Times New Roman"/>
          <w:sz w:val="24"/>
          <w:szCs w:val="24"/>
        </w:rPr>
        <w:t>).</w:t>
      </w:r>
    </w:p>
    <w:p w14:paraId="1A267ED5" w14:textId="77777777" w:rsidR="00F73ACB" w:rsidRPr="007B056B" w:rsidRDefault="00F73ACB" w:rsidP="00F73ACB">
      <w:pPr>
        <w:spacing w:after="0" w:line="480" w:lineRule="auto"/>
        <w:jc w:val="both"/>
        <w:rPr>
          <w:rFonts w:ascii="Times New Roman" w:hAnsi="Times New Roman" w:cs="Times New Roman"/>
          <w:b/>
          <w:sz w:val="24"/>
          <w:szCs w:val="24"/>
        </w:rPr>
      </w:pPr>
      <w:r w:rsidRPr="007B056B">
        <w:rPr>
          <w:rFonts w:ascii="Times New Roman" w:hAnsi="Times New Roman" w:cs="Times New Roman"/>
          <w:b/>
          <w:sz w:val="24"/>
          <w:szCs w:val="24"/>
        </w:rPr>
        <w:t>Molecular identification</w:t>
      </w:r>
    </w:p>
    <w:p w14:paraId="51DC715E" w14:textId="0BAFB34D" w:rsidR="00F73ACB" w:rsidRPr="007B056B" w:rsidRDefault="00F73ACB" w:rsidP="00F73ACB">
      <w:pPr>
        <w:spacing w:after="0" w:line="480" w:lineRule="auto"/>
        <w:jc w:val="both"/>
        <w:rPr>
          <w:rFonts w:ascii="Times New Roman" w:hAnsi="Times New Roman" w:cs="Times New Roman"/>
          <w:bCs/>
          <w:sz w:val="24"/>
          <w:szCs w:val="24"/>
        </w:rPr>
      </w:pPr>
      <w:r w:rsidRPr="007B056B">
        <w:rPr>
          <w:rFonts w:ascii="Times New Roman" w:hAnsi="Times New Roman" w:cs="Times New Roman"/>
          <w:bCs/>
          <w:sz w:val="24"/>
          <w:szCs w:val="24"/>
        </w:rPr>
        <w:lastRenderedPageBreak/>
        <w:tab/>
        <w:t>Although the results of conventional mycological diagnostics were very useful and self-explanatory they did not allow for unequivocal species identification. Therefore, it was necessary to include molecular diagnostics techniques.</w:t>
      </w:r>
      <w:r w:rsidRPr="007B056B">
        <w:rPr>
          <w:rFonts w:ascii="Times New Roman" w:hAnsi="Times New Roman" w:cs="Times New Roman"/>
          <w:sz w:val="24"/>
          <w:szCs w:val="24"/>
        </w:rPr>
        <w:t xml:space="preserve"> Genomic DNA, isolated from each of three isolates, was used as template in amplification reaction with ITS1/ITS4 primers. For each isolate only one single PCR </w:t>
      </w:r>
      <w:r>
        <w:rPr>
          <w:rFonts w:ascii="Times New Roman" w:hAnsi="Times New Roman" w:cs="Times New Roman"/>
          <w:sz w:val="24"/>
          <w:szCs w:val="24"/>
        </w:rPr>
        <w:t>(</w:t>
      </w:r>
      <w:r w:rsidRPr="00AB5DE5">
        <w:rPr>
          <w:rFonts w:ascii="Times New Roman" w:hAnsi="Times New Roman" w:cs="Times New Roman"/>
          <w:sz w:val="24"/>
          <w:szCs w:val="24"/>
        </w:rPr>
        <w:t>polymerase chain reaction</w:t>
      </w:r>
      <w:r>
        <w:rPr>
          <w:rFonts w:ascii="Times New Roman" w:hAnsi="Times New Roman" w:cs="Times New Roman"/>
          <w:sz w:val="24"/>
          <w:szCs w:val="24"/>
        </w:rPr>
        <w:t xml:space="preserve">) </w:t>
      </w:r>
      <w:r w:rsidRPr="007B056B">
        <w:rPr>
          <w:rFonts w:ascii="Times New Roman" w:hAnsi="Times New Roman" w:cs="Times New Roman"/>
          <w:sz w:val="24"/>
          <w:szCs w:val="24"/>
        </w:rPr>
        <w:t>product was obtained (Fig</w:t>
      </w:r>
      <w:r>
        <w:rPr>
          <w:rFonts w:ascii="Times New Roman" w:hAnsi="Times New Roman" w:cs="Times New Roman"/>
          <w:sz w:val="24"/>
          <w:szCs w:val="24"/>
        </w:rPr>
        <w:t>.</w:t>
      </w:r>
      <w:r w:rsidRPr="007B056B">
        <w:rPr>
          <w:rFonts w:ascii="Times New Roman" w:hAnsi="Times New Roman" w:cs="Times New Roman"/>
          <w:sz w:val="24"/>
          <w:szCs w:val="24"/>
        </w:rPr>
        <w:t xml:space="preserve"> </w:t>
      </w:r>
      <w:r>
        <w:rPr>
          <w:rFonts w:ascii="Times New Roman" w:hAnsi="Times New Roman" w:cs="Times New Roman"/>
          <w:sz w:val="24"/>
          <w:szCs w:val="24"/>
        </w:rPr>
        <w:t>4</w:t>
      </w:r>
      <w:r w:rsidR="002C4D40">
        <w:rPr>
          <w:rFonts w:ascii="Times New Roman" w:hAnsi="Times New Roman" w:cs="Times New Roman"/>
          <w:sz w:val="24"/>
          <w:szCs w:val="24"/>
        </w:rPr>
        <w:t xml:space="preserve">, </w:t>
      </w:r>
      <w:r w:rsidR="002C4D40">
        <w:rPr>
          <w:rFonts w:ascii="Times New Roman" w:hAnsi="Times New Roman" w:cs="Times New Roman"/>
          <w:bCs/>
          <w:sz w:val="24"/>
          <w:szCs w:val="24"/>
        </w:rPr>
        <w:t>main text</w:t>
      </w:r>
      <w:r w:rsidRPr="007B056B">
        <w:rPr>
          <w:rFonts w:ascii="Times New Roman" w:hAnsi="Times New Roman" w:cs="Times New Roman"/>
          <w:sz w:val="24"/>
          <w:szCs w:val="24"/>
        </w:rPr>
        <w:t xml:space="preserve">). The molecular sizes of obtained amplicons for isolate 1, 2 and 3 were 789, 621, and 711 bp, respectively. PCR products were sequenced </w:t>
      </w:r>
      <w:r w:rsidRPr="007B056B">
        <w:rPr>
          <w:rFonts w:ascii="Times New Roman" w:hAnsi="Times New Roman" w:cs="Times New Roman"/>
          <w:bCs/>
          <w:sz w:val="24"/>
          <w:szCs w:val="24"/>
        </w:rPr>
        <w:t xml:space="preserve">and compared against the GenBank database using the </w:t>
      </w:r>
      <w:r w:rsidRPr="005E38F6">
        <w:rPr>
          <w:rFonts w:ascii="Times New Roman" w:hAnsi="Times New Roman" w:cs="Times New Roman"/>
          <w:bCs/>
          <w:sz w:val="24"/>
          <w:szCs w:val="24"/>
        </w:rPr>
        <w:t>Basic Local Alignment Search Tool (</w:t>
      </w:r>
      <w:r w:rsidRPr="007B056B">
        <w:rPr>
          <w:rFonts w:ascii="Times New Roman" w:hAnsi="Times New Roman" w:cs="Times New Roman"/>
          <w:bCs/>
          <w:sz w:val="24"/>
          <w:szCs w:val="24"/>
        </w:rPr>
        <w:t>BLAST</w:t>
      </w:r>
      <w:r>
        <w:rPr>
          <w:rFonts w:ascii="Times New Roman" w:hAnsi="Times New Roman" w:cs="Times New Roman"/>
          <w:bCs/>
          <w:sz w:val="24"/>
          <w:szCs w:val="24"/>
        </w:rPr>
        <w:t>).</w:t>
      </w:r>
      <w:r w:rsidRPr="007B056B">
        <w:rPr>
          <w:rFonts w:ascii="Times New Roman" w:hAnsi="Times New Roman" w:cs="Times New Roman"/>
          <w:bCs/>
          <w:sz w:val="24"/>
          <w:szCs w:val="24"/>
        </w:rPr>
        <w:t xml:space="preserve"> Nucleotide sequences of isolate 1, 2, and 3 shared 96.93-99.11% identity and the closest match was found with the corresponding sequences of </w:t>
      </w:r>
      <w:r w:rsidRPr="007B056B">
        <w:rPr>
          <w:rFonts w:ascii="Times New Roman" w:hAnsi="Times New Roman" w:cs="Times New Roman"/>
          <w:bCs/>
          <w:i/>
          <w:iCs/>
          <w:sz w:val="24"/>
          <w:szCs w:val="24"/>
        </w:rPr>
        <w:t>M. furfur</w:t>
      </w:r>
      <w:r w:rsidRPr="007B056B">
        <w:rPr>
          <w:rFonts w:ascii="Times New Roman" w:hAnsi="Times New Roman" w:cs="Times New Roman"/>
          <w:sz w:val="24"/>
          <w:szCs w:val="24"/>
        </w:rPr>
        <w:t xml:space="preserve"> </w:t>
      </w:r>
      <w:r w:rsidRPr="007B056B">
        <w:rPr>
          <w:rFonts w:ascii="Times New Roman" w:hAnsi="Times New Roman" w:cs="Times New Roman"/>
          <w:bCs/>
          <w:sz w:val="24"/>
          <w:szCs w:val="24"/>
        </w:rPr>
        <w:t xml:space="preserve">CBS 7043, </w:t>
      </w:r>
      <w:r w:rsidRPr="007B056B">
        <w:rPr>
          <w:rFonts w:ascii="Times New Roman" w:hAnsi="Times New Roman" w:cs="Times New Roman"/>
          <w:bCs/>
          <w:i/>
          <w:iCs/>
          <w:sz w:val="24"/>
          <w:szCs w:val="24"/>
        </w:rPr>
        <w:t xml:space="preserve">M. </w:t>
      </w:r>
      <w:proofErr w:type="spellStart"/>
      <w:r w:rsidRPr="007B056B">
        <w:rPr>
          <w:rFonts w:ascii="Times New Roman" w:hAnsi="Times New Roman" w:cs="Times New Roman"/>
          <w:bCs/>
          <w:i/>
          <w:iCs/>
          <w:sz w:val="24"/>
          <w:szCs w:val="24"/>
        </w:rPr>
        <w:t>sympodialis</w:t>
      </w:r>
      <w:proofErr w:type="spellEnd"/>
      <w:r w:rsidRPr="007B056B">
        <w:rPr>
          <w:rFonts w:ascii="Times New Roman" w:hAnsi="Times New Roman" w:cs="Times New Roman"/>
          <w:bCs/>
          <w:sz w:val="24"/>
          <w:szCs w:val="24"/>
        </w:rPr>
        <w:t xml:space="preserve"> </w:t>
      </w:r>
      <w:r w:rsidRPr="007B056B">
        <w:rPr>
          <w:rFonts w:ascii="Times New Roman" w:eastAsia="Times New Roman" w:hAnsi="Times New Roman" w:cs="Times New Roman"/>
          <w:color w:val="000000"/>
          <w:sz w:val="24"/>
          <w:szCs w:val="24"/>
        </w:rPr>
        <w:t>152.1 and</w:t>
      </w:r>
      <w:r w:rsidRPr="007B056B">
        <w:rPr>
          <w:rFonts w:ascii="Times New Roman" w:hAnsi="Times New Roman" w:cs="Times New Roman"/>
          <w:bCs/>
          <w:i/>
          <w:iCs/>
          <w:sz w:val="24"/>
          <w:szCs w:val="24"/>
        </w:rPr>
        <w:t xml:space="preserve"> M. </w:t>
      </w:r>
      <w:proofErr w:type="spellStart"/>
      <w:r w:rsidRPr="007B056B">
        <w:rPr>
          <w:rFonts w:ascii="Times New Roman" w:hAnsi="Times New Roman" w:cs="Times New Roman"/>
          <w:bCs/>
          <w:i/>
          <w:iCs/>
          <w:sz w:val="24"/>
          <w:szCs w:val="24"/>
        </w:rPr>
        <w:t>restricta</w:t>
      </w:r>
      <w:proofErr w:type="spellEnd"/>
      <w:r w:rsidRPr="007B056B">
        <w:rPr>
          <w:rFonts w:ascii="Times New Roman" w:hAnsi="Times New Roman" w:cs="Times New Roman"/>
          <w:bCs/>
          <w:sz w:val="24"/>
          <w:szCs w:val="24"/>
        </w:rPr>
        <w:t xml:space="preserve"> CBS 7877</w:t>
      </w:r>
      <w:r w:rsidRPr="007B056B">
        <w:rPr>
          <w:rFonts w:ascii="Times New Roman" w:eastAsia="Times New Roman" w:hAnsi="Times New Roman" w:cs="Times New Roman"/>
          <w:color w:val="000000"/>
          <w:sz w:val="24"/>
          <w:szCs w:val="24"/>
        </w:rPr>
        <w:t>, respectively (Table 1</w:t>
      </w:r>
      <w:r w:rsidR="00DB71CB">
        <w:rPr>
          <w:rFonts w:ascii="Times New Roman" w:eastAsia="Times New Roman" w:hAnsi="Times New Roman" w:cs="Times New Roman"/>
          <w:color w:val="000000"/>
          <w:sz w:val="24"/>
          <w:szCs w:val="24"/>
        </w:rPr>
        <w:t>, main text</w:t>
      </w:r>
      <w:r w:rsidRPr="007B056B">
        <w:rPr>
          <w:rFonts w:ascii="Times New Roman" w:eastAsia="Times New Roman" w:hAnsi="Times New Roman" w:cs="Times New Roman"/>
          <w:color w:val="000000"/>
          <w:sz w:val="24"/>
          <w:szCs w:val="24"/>
        </w:rPr>
        <w:t>)</w:t>
      </w:r>
      <w:r w:rsidRPr="007B056B">
        <w:rPr>
          <w:rFonts w:ascii="Times New Roman" w:hAnsi="Times New Roman" w:cs="Times New Roman"/>
          <w:bCs/>
          <w:sz w:val="24"/>
          <w:szCs w:val="24"/>
        </w:rPr>
        <w:t>. In all of the BLAST analyses the results were highly significant (E values 0.0). Importantly, the results of molecular identifications were consistent with identifications derived from conventional mycological methods.</w:t>
      </w:r>
    </w:p>
    <w:p w14:paraId="10F601A3" w14:textId="77777777" w:rsidR="00F73ACB" w:rsidRPr="00AE534C" w:rsidRDefault="00F73ACB" w:rsidP="00F73ACB">
      <w:pPr>
        <w:spacing w:after="0" w:line="480" w:lineRule="auto"/>
        <w:jc w:val="both"/>
        <w:rPr>
          <w:rFonts w:ascii="Times New Roman" w:hAnsi="Times New Roman" w:cs="Times New Roman"/>
          <w:bCs/>
          <w:sz w:val="24"/>
          <w:szCs w:val="24"/>
        </w:rPr>
      </w:pPr>
      <w:r w:rsidRPr="007B056B">
        <w:rPr>
          <w:rFonts w:ascii="Times New Roman" w:hAnsi="Times New Roman" w:cs="Times New Roman"/>
          <w:bCs/>
          <w:sz w:val="24"/>
          <w:szCs w:val="24"/>
        </w:rPr>
        <w:tab/>
        <w:t xml:space="preserve">The nucleotide sequences of isolate 1, 2 and 3, named as </w:t>
      </w:r>
      <w:r w:rsidRPr="007B056B">
        <w:rPr>
          <w:rFonts w:ascii="Times New Roman" w:hAnsi="Times New Roman" w:cs="Times New Roman"/>
          <w:bCs/>
          <w:i/>
          <w:iCs/>
          <w:sz w:val="24"/>
          <w:szCs w:val="24"/>
        </w:rPr>
        <w:t xml:space="preserve">M. furfur </w:t>
      </w:r>
      <w:r w:rsidRPr="007B056B">
        <w:rPr>
          <w:rFonts w:ascii="Times New Roman" w:hAnsi="Times New Roman" w:cs="Times New Roman"/>
          <w:bCs/>
          <w:sz w:val="24"/>
          <w:szCs w:val="24"/>
        </w:rPr>
        <w:t xml:space="preserve">(Mf_MD2), </w:t>
      </w:r>
      <w:r w:rsidRPr="007B056B">
        <w:rPr>
          <w:rFonts w:ascii="Times New Roman" w:hAnsi="Times New Roman" w:cs="Times New Roman"/>
          <w:bCs/>
          <w:i/>
          <w:iCs/>
          <w:sz w:val="24"/>
          <w:szCs w:val="24"/>
        </w:rPr>
        <w:t xml:space="preserve">M. </w:t>
      </w:r>
      <w:proofErr w:type="spellStart"/>
      <w:r w:rsidRPr="007B056B">
        <w:rPr>
          <w:rFonts w:ascii="Times New Roman" w:hAnsi="Times New Roman" w:cs="Times New Roman"/>
          <w:bCs/>
          <w:i/>
          <w:iCs/>
          <w:sz w:val="24"/>
          <w:szCs w:val="24"/>
        </w:rPr>
        <w:t>sympodialis</w:t>
      </w:r>
      <w:proofErr w:type="spellEnd"/>
      <w:r w:rsidRPr="007B056B">
        <w:rPr>
          <w:rFonts w:ascii="Times New Roman" w:hAnsi="Times New Roman" w:cs="Times New Roman"/>
          <w:bCs/>
          <w:i/>
          <w:iCs/>
          <w:sz w:val="24"/>
          <w:szCs w:val="24"/>
        </w:rPr>
        <w:t xml:space="preserve"> </w:t>
      </w:r>
      <w:r w:rsidRPr="007B056B">
        <w:rPr>
          <w:rFonts w:ascii="Times New Roman" w:hAnsi="Times New Roman" w:cs="Times New Roman"/>
          <w:bCs/>
          <w:sz w:val="24"/>
          <w:szCs w:val="24"/>
        </w:rPr>
        <w:t xml:space="preserve">(Msy_MD10) and </w:t>
      </w:r>
      <w:r w:rsidRPr="007B056B">
        <w:rPr>
          <w:rFonts w:ascii="Times New Roman" w:hAnsi="Times New Roman" w:cs="Times New Roman"/>
          <w:bCs/>
          <w:i/>
          <w:iCs/>
          <w:sz w:val="24"/>
          <w:szCs w:val="24"/>
        </w:rPr>
        <w:t xml:space="preserve">M. </w:t>
      </w:r>
      <w:proofErr w:type="spellStart"/>
      <w:r w:rsidRPr="007B056B">
        <w:rPr>
          <w:rFonts w:ascii="Times New Roman" w:hAnsi="Times New Roman" w:cs="Times New Roman"/>
          <w:bCs/>
          <w:i/>
          <w:iCs/>
          <w:sz w:val="24"/>
          <w:szCs w:val="24"/>
        </w:rPr>
        <w:t>restricta</w:t>
      </w:r>
      <w:proofErr w:type="spellEnd"/>
      <w:r w:rsidRPr="007B056B">
        <w:rPr>
          <w:rFonts w:ascii="Times New Roman" w:hAnsi="Times New Roman" w:cs="Times New Roman"/>
          <w:bCs/>
          <w:sz w:val="24"/>
          <w:szCs w:val="24"/>
        </w:rPr>
        <w:t xml:space="preserve"> (Mr_MD2), were deposited in the GenBank database under the accession numbers </w:t>
      </w:r>
      <w:r w:rsidRPr="007B056B">
        <w:rPr>
          <w:rFonts w:ascii="Times New Roman" w:eastAsia="Times New Roman" w:hAnsi="Times New Roman" w:cs="Times New Roman"/>
          <w:sz w:val="24"/>
          <w:szCs w:val="24"/>
          <w:lang w:eastAsia="de-DE"/>
        </w:rPr>
        <w:t>MN888953.1, MN888952.1, and MN888954.1</w:t>
      </w:r>
      <w:r w:rsidRPr="007B056B">
        <w:rPr>
          <w:rFonts w:ascii="Times New Roman" w:hAnsi="Times New Roman" w:cs="Times New Roman"/>
          <w:bCs/>
          <w:sz w:val="24"/>
          <w:szCs w:val="24"/>
        </w:rPr>
        <w:t>, respectively. All the isolates are stored at local institutional culture collection at the Institute of Genetics and Microbiology, University of Wroclaw, at -80</w:t>
      </w:r>
      <w:r w:rsidRPr="007B056B">
        <w:rPr>
          <w:rFonts w:ascii="Times New Roman" w:hAnsi="Times New Roman" w:cs="Times New Roman"/>
          <w:sz w:val="24"/>
          <w:szCs w:val="24"/>
          <w:vertAlign w:val="superscript"/>
        </w:rPr>
        <w:t>o</w:t>
      </w:r>
      <w:r w:rsidRPr="007B056B">
        <w:rPr>
          <w:rFonts w:ascii="Times New Roman" w:hAnsi="Times New Roman" w:cs="Times New Roman"/>
          <w:sz w:val="24"/>
          <w:szCs w:val="24"/>
        </w:rPr>
        <w:t>C</w:t>
      </w:r>
      <w:r w:rsidRPr="007B056B">
        <w:rPr>
          <w:rFonts w:ascii="Times New Roman" w:hAnsi="Times New Roman" w:cs="Times New Roman"/>
          <w:bCs/>
          <w:sz w:val="24"/>
          <w:szCs w:val="24"/>
        </w:rPr>
        <w:t xml:space="preserve"> as cell suspensions in modified Leeming-</w:t>
      </w:r>
      <w:proofErr w:type="spellStart"/>
      <w:r w:rsidRPr="007B056B">
        <w:rPr>
          <w:rFonts w:ascii="Times New Roman" w:hAnsi="Times New Roman" w:cs="Times New Roman"/>
          <w:bCs/>
          <w:sz w:val="24"/>
          <w:szCs w:val="24"/>
        </w:rPr>
        <w:t>Notman</w:t>
      </w:r>
      <w:proofErr w:type="spellEnd"/>
      <w:r w:rsidRPr="007B056B">
        <w:rPr>
          <w:rFonts w:ascii="Times New Roman" w:hAnsi="Times New Roman" w:cs="Times New Roman"/>
          <w:bCs/>
          <w:sz w:val="24"/>
          <w:szCs w:val="24"/>
        </w:rPr>
        <w:t xml:space="preserve"> broth (MLN</w:t>
      </w:r>
      <w:r>
        <w:rPr>
          <w:rFonts w:ascii="Times New Roman" w:hAnsi="Times New Roman" w:cs="Times New Roman"/>
          <w:bCs/>
          <w:sz w:val="24"/>
          <w:szCs w:val="24"/>
        </w:rPr>
        <w:t>B</w:t>
      </w:r>
      <w:r w:rsidRPr="007B056B">
        <w:rPr>
          <w:rFonts w:ascii="Times New Roman" w:hAnsi="Times New Roman" w:cs="Times New Roman"/>
          <w:bCs/>
          <w:sz w:val="24"/>
          <w:szCs w:val="24"/>
        </w:rPr>
        <w:t>) supplemented with sterile 25% glycerol (</w:t>
      </w:r>
      <w:proofErr w:type="spellStart"/>
      <w:r w:rsidRPr="007B056B">
        <w:rPr>
          <w:rFonts w:ascii="Times New Roman" w:hAnsi="Times New Roman" w:cs="Times New Roman"/>
          <w:bCs/>
          <w:sz w:val="24"/>
          <w:szCs w:val="24"/>
        </w:rPr>
        <w:t>Chempur</w:t>
      </w:r>
      <w:proofErr w:type="spellEnd"/>
      <w:r w:rsidRPr="007B056B">
        <w:rPr>
          <w:rFonts w:ascii="Times New Roman" w:hAnsi="Times New Roman" w:cs="Times New Roman"/>
          <w:bCs/>
          <w:sz w:val="24"/>
          <w:szCs w:val="24"/>
        </w:rPr>
        <w:t>, Poland).</w:t>
      </w:r>
    </w:p>
    <w:p w14:paraId="48A97F90" w14:textId="77777777" w:rsidR="00F73ACB" w:rsidRPr="00AE534C" w:rsidRDefault="00F73ACB" w:rsidP="00F73ACB">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S</w:t>
      </w:r>
      <w:r w:rsidRPr="00AE534C">
        <w:rPr>
          <w:rFonts w:ascii="Times New Roman" w:hAnsi="Times New Roman" w:cs="Times New Roman"/>
          <w:b/>
          <w:bCs/>
          <w:sz w:val="24"/>
          <w:szCs w:val="24"/>
        </w:rPr>
        <w:t>usceptibility tests and their interpretation</w:t>
      </w:r>
    </w:p>
    <w:p w14:paraId="298F9DBE" w14:textId="77777777" w:rsidR="00F73ACB" w:rsidRDefault="00F73ACB" w:rsidP="00F73ACB">
      <w:pPr>
        <w:spacing w:after="0" w:line="480" w:lineRule="auto"/>
        <w:jc w:val="both"/>
        <w:rPr>
          <w:rFonts w:ascii="Times New Roman" w:eastAsia="Times New Roman" w:hAnsi="Times New Roman" w:cs="Times New Roman"/>
          <w:color w:val="000000"/>
          <w:sz w:val="24"/>
          <w:szCs w:val="24"/>
          <w:lang w:eastAsia="pl-PL"/>
        </w:rPr>
      </w:pPr>
      <w:r>
        <w:rPr>
          <w:rFonts w:ascii="Times New Roman" w:hAnsi="Times New Roman" w:cs="Times New Roman"/>
          <w:bCs/>
          <w:sz w:val="24"/>
          <w:szCs w:val="24"/>
        </w:rPr>
        <w:tab/>
      </w:r>
      <w:r w:rsidRPr="00395CE8">
        <w:rPr>
          <w:rFonts w:ascii="Times New Roman" w:hAnsi="Times New Roman" w:cs="Times New Roman"/>
          <w:bCs/>
          <w:sz w:val="24"/>
          <w:szCs w:val="24"/>
        </w:rPr>
        <w:t>Among the three isolates</w:t>
      </w:r>
      <w:r>
        <w:rPr>
          <w:rFonts w:ascii="Times New Roman" w:hAnsi="Times New Roman" w:cs="Times New Roman"/>
          <w:bCs/>
          <w:sz w:val="24"/>
          <w:szCs w:val="24"/>
        </w:rPr>
        <w:t>,</w:t>
      </w:r>
      <w:r w:rsidRPr="00395CE8">
        <w:rPr>
          <w:rFonts w:ascii="Times New Roman" w:hAnsi="Times New Roman" w:cs="Times New Roman"/>
          <w:bCs/>
          <w:sz w:val="24"/>
          <w:szCs w:val="24"/>
        </w:rPr>
        <w:t xml:space="preserve"> </w:t>
      </w:r>
      <w:r w:rsidRPr="00395CE8">
        <w:rPr>
          <w:rFonts w:ascii="Times New Roman" w:hAnsi="Times New Roman" w:cs="Times New Roman"/>
          <w:bCs/>
          <w:i/>
          <w:iCs/>
          <w:sz w:val="24"/>
          <w:szCs w:val="24"/>
        </w:rPr>
        <w:t>M. furfur</w:t>
      </w:r>
      <w:r w:rsidRPr="00395CE8">
        <w:rPr>
          <w:rFonts w:ascii="Times New Roman" w:hAnsi="Times New Roman" w:cs="Times New Roman"/>
          <w:sz w:val="24"/>
          <w:szCs w:val="24"/>
        </w:rPr>
        <w:t xml:space="preserve"> (</w:t>
      </w:r>
      <w:r w:rsidRPr="00395CE8">
        <w:rPr>
          <w:rFonts w:ascii="Times New Roman" w:hAnsi="Times New Roman" w:cs="Times New Roman"/>
          <w:bCs/>
          <w:sz w:val="24"/>
          <w:szCs w:val="24"/>
        </w:rPr>
        <w:t>Mf_MD2 strain)</w:t>
      </w:r>
      <w:r>
        <w:rPr>
          <w:rFonts w:ascii="Times New Roman" w:hAnsi="Times New Roman" w:cs="Times New Roman"/>
          <w:bCs/>
          <w:sz w:val="24"/>
          <w:szCs w:val="24"/>
        </w:rPr>
        <w:t xml:space="preserve"> </w:t>
      </w:r>
      <w:r w:rsidRPr="00395CE8">
        <w:rPr>
          <w:rFonts w:ascii="Times New Roman" w:hAnsi="Times New Roman" w:cs="Times New Roman"/>
          <w:bCs/>
          <w:sz w:val="24"/>
          <w:szCs w:val="24"/>
        </w:rPr>
        <w:t>exhibited the lowest susceptibility</w:t>
      </w:r>
      <w:r>
        <w:rPr>
          <w:rFonts w:ascii="Times New Roman" w:hAnsi="Times New Roman" w:cs="Times New Roman"/>
          <w:bCs/>
          <w:sz w:val="24"/>
          <w:szCs w:val="24"/>
        </w:rPr>
        <w:t xml:space="preserve"> </w:t>
      </w:r>
      <w:r w:rsidRPr="00395CE8">
        <w:rPr>
          <w:rFonts w:ascii="Times New Roman" w:hAnsi="Times New Roman" w:cs="Times New Roman"/>
          <w:bCs/>
          <w:sz w:val="24"/>
          <w:szCs w:val="24"/>
        </w:rPr>
        <w:t xml:space="preserve">toward tested drugs </w:t>
      </w:r>
      <w:r>
        <w:rPr>
          <w:rFonts w:ascii="Times New Roman" w:hAnsi="Times New Roman" w:cs="Times New Roman"/>
          <w:bCs/>
          <w:sz w:val="24"/>
          <w:szCs w:val="24"/>
        </w:rPr>
        <w:t>(Table S1). T</w:t>
      </w:r>
      <w:r w:rsidRPr="00395CE8">
        <w:rPr>
          <w:rFonts w:ascii="Times New Roman" w:hAnsi="Times New Roman" w:cs="Times New Roman"/>
          <w:bCs/>
          <w:sz w:val="24"/>
          <w:szCs w:val="24"/>
        </w:rPr>
        <w:t>his</w:t>
      </w:r>
      <w:r>
        <w:rPr>
          <w:rFonts w:ascii="Times New Roman" w:hAnsi="Times New Roman" w:cs="Times New Roman"/>
          <w:bCs/>
          <w:sz w:val="24"/>
          <w:szCs w:val="24"/>
        </w:rPr>
        <w:t xml:space="preserve"> </w:t>
      </w:r>
      <w:r w:rsidRPr="00AE534C">
        <w:rPr>
          <w:rFonts w:ascii="Times New Roman" w:hAnsi="Times New Roman" w:cs="Times New Roman"/>
          <w:bCs/>
          <w:i/>
          <w:iCs/>
          <w:sz w:val="24"/>
          <w:szCs w:val="24"/>
        </w:rPr>
        <w:t>M. furfur</w:t>
      </w:r>
      <w:r w:rsidRPr="00395CE8">
        <w:rPr>
          <w:rFonts w:ascii="Times New Roman" w:hAnsi="Times New Roman" w:cs="Times New Roman"/>
          <w:bCs/>
          <w:sz w:val="24"/>
          <w:szCs w:val="24"/>
        </w:rPr>
        <w:t xml:space="preserve"> strain</w:t>
      </w:r>
      <w:r>
        <w:rPr>
          <w:rFonts w:ascii="Times New Roman" w:hAnsi="Times New Roman" w:cs="Times New Roman"/>
          <w:bCs/>
          <w:sz w:val="24"/>
          <w:szCs w:val="24"/>
        </w:rPr>
        <w:t xml:space="preserve"> exhibited particularly low sensitivity towards</w:t>
      </w:r>
      <w:r w:rsidRPr="00395CE8">
        <w:rPr>
          <w:rFonts w:ascii="Times New Roman" w:hAnsi="Times New Roman" w:cs="Times New Roman"/>
          <w:bCs/>
          <w:sz w:val="24"/>
          <w:szCs w:val="24"/>
        </w:rPr>
        <w:t xml:space="preserve"> fluconazole with MIC value equal to 95 </w:t>
      </w:r>
      <w:r w:rsidRPr="00395CE8">
        <w:rPr>
          <w:rFonts w:ascii="Times New Roman" w:eastAsia="Times New Roman" w:hAnsi="Times New Roman" w:cs="Times New Roman"/>
          <w:sz w:val="24"/>
          <w:szCs w:val="24"/>
          <w:lang w:eastAsia="pl-PL"/>
        </w:rPr>
        <w:t>µg/ml</w:t>
      </w:r>
      <w:r w:rsidRPr="00395CE8">
        <w:rPr>
          <w:rFonts w:ascii="Times New Roman" w:hAnsi="Times New Roman" w:cs="Times New Roman"/>
          <w:bCs/>
          <w:sz w:val="24"/>
          <w:szCs w:val="24"/>
        </w:rPr>
        <w:t xml:space="preserve">. Susceptibility of this strain to other azole </w:t>
      </w:r>
      <w:r w:rsidRPr="00395CE8">
        <w:rPr>
          <w:rFonts w:ascii="Times New Roman" w:hAnsi="Times New Roman" w:cs="Times New Roman"/>
          <w:bCs/>
          <w:sz w:val="24"/>
          <w:szCs w:val="24"/>
        </w:rPr>
        <w:lastRenderedPageBreak/>
        <w:t xml:space="preserve">drugs i.e. itraconazole, ketoconazole and miconazole also appeared to be clearly lower, as compared to other two isolates, with MIC values of 0.125 </w:t>
      </w:r>
      <w:r w:rsidRPr="00395CE8">
        <w:rPr>
          <w:rFonts w:ascii="Times New Roman" w:eastAsia="Times New Roman" w:hAnsi="Times New Roman" w:cs="Times New Roman"/>
          <w:sz w:val="24"/>
          <w:szCs w:val="24"/>
          <w:lang w:eastAsia="pl-PL"/>
        </w:rPr>
        <w:t>µg/ml</w:t>
      </w:r>
      <w:r w:rsidRPr="00395CE8">
        <w:rPr>
          <w:rFonts w:ascii="Times New Roman" w:hAnsi="Times New Roman" w:cs="Times New Roman"/>
          <w:bCs/>
          <w:sz w:val="24"/>
          <w:szCs w:val="24"/>
        </w:rPr>
        <w:t xml:space="preserve"> for the first two mentioned and 8 µg/ml for the last one. In contrast to this strain, </w:t>
      </w:r>
      <w:r w:rsidRPr="00395CE8">
        <w:rPr>
          <w:rFonts w:ascii="Times New Roman" w:hAnsi="Times New Roman" w:cs="Times New Roman"/>
          <w:bCs/>
          <w:i/>
          <w:iCs/>
          <w:sz w:val="24"/>
          <w:szCs w:val="24"/>
        </w:rPr>
        <w:t xml:space="preserve">M. </w:t>
      </w:r>
      <w:proofErr w:type="spellStart"/>
      <w:r w:rsidRPr="00395CE8">
        <w:rPr>
          <w:rFonts w:ascii="Times New Roman" w:hAnsi="Times New Roman" w:cs="Times New Roman"/>
          <w:bCs/>
          <w:i/>
          <w:iCs/>
          <w:sz w:val="24"/>
          <w:szCs w:val="24"/>
        </w:rPr>
        <w:t>sympodialis</w:t>
      </w:r>
      <w:proofErr w:type="spellEnd"/>
      <w:r w:rsidRPr="00395CE8">
        <w:rPr>
          <w:rFonts w:ascii="Times New Roman" w:hAnsi="Times New Roman" w:cs="Times New Roman"/>
          <w:bCs/>
          <w:sz w:val="24"/>
          <w:szCs w:val="24"/>
        </w:rPr>
        <w:t xml:space="preserve"> (Msy_MD10 strain) and </w:t>
      </w:r>
      <w:r w:rsidRPr="00395CE8">
        <w:rPr>
          <w:rFonts w:ascii="Times New Roman" w:hAnsi="Times New Roman" w:cs="Times New Roman"/>
          <w:bCs/>
          <w:i/>
          <w:iCs/>
          <w:sz w:val="24"/>
          <w:szCs w:val="24"/>
        </w:rPr>
        <w:t xml:space="preserve">M. </w:t>
      </w:r>
      <w:proofErr w:type="spellStart"/>
      <w:r w:rsidRPr="00395CE8">
        <w:rPr>
          <w:rFonts w:ascii="Times New Roman" w:hAnsi="Times New Roman" w:cs="Times New Roman"/>
          <w:bCs/>
          <w:i/>
          <w:iCs/>
          <w:sz w:val="24"/>
          <w:szCs w:val="24"/>
        </w:rPr>
        <w:t>restricta</w:t>
      </w:r>
      <w:proofErr w:type="spellEnd"/>
      <w:r w:rsidRPr="00395CE8">
        <w:rPr>
          <w:rFonts w:ascii="Times New Roman" w:hAnsi="Times New Roman" w:cs="Times New Roman"/>
          <w:bCs/>
          <w:sz w:val="24"/>
          <w:szCs w:val="24"/>
        </w:rPr>
        <w:t xml:space="preserve"> </w:t>
      </w:r>
      <w:r w:rsidRPr="00395CE8">
        <w:rPr>
          <w:rFonts w:ascii="Times New Roman" w:hAnsi="Times New Roman" w:cs="Times New Roman"/>
          <w:sz w:val="24"/>
          <w:szCs w:val="24"/>
        </w:rPr>
        <w:t>(</w:t>
      </w:r>
      <w:r w:rsidRPr="00395CE8">
        <w:rPr>
          <w:rFonts w:ascii="Times New Roman" w:hAnsi="Times New Roman" w:cs="Times New Roman"/>
          <w:bCs/>
          <w:sz w:val="24"/>
          <w:szCs w:val="24"/>
        </w:rPr>
        <w:t xml:space="preserve">Mr_MD2 strain) showed relatively higher susceptibilities toward all the tested azole drugs with MIC values 2 </w:t>
      </w:r>
      <w:r w:rsidRPr="00395CE8">
        <w:rPr>
          <w:rFonts w:ascii="Times New Roman" w:eastAsia="Times New Roman" w:hAnsi="Times New Roman" w:cs="Times New Roman"/>
          <w:sz w:val="24"/>
          <w:szCs w:val="24"/>
          <w:lang w:eastAsia="pl-PL"/>
        </w:rPr>
        <w:t xml:space="preserve">µg/ml </w:t>
      </w:r>
      <w:r w:rsidRPr="00395CE8">
        <w:rPr>
          <w:rFonts w:ascii="Times New Roman" w:hAnsi="Times New Roman" w:cs="Times New Roman"/>
          <w:bCs/>
          <w:sz w:val="24"/>
          <w:szCs w:val="24"/>
        </w:rPr>
        <w:t xml:space="preserve">for fluconazole and miconazole, and 0.03 </w:t>
      </w:r>
      <w:r w:rsidRPr="00395CE8">
        <w:rPr>
          <w:rFonts w:ascii="Times New Roman" w:eastAsia="Times New Roman" w:hAnsi="Times New Roman" w:cs="Times New Roman"/>
          <w:sz w:val="24"/>
          <w:szCs w:val="24"/>
          <w:lang w:eastAsia="pl-PL"/>
        </w:rPr>
        <w:t>µg/ml</w:t>
      </w:r>
      <w:r w:rsidRPr="00395CE8">
        <w:rPr>
          <w:rFonts w:ascii="Times New Roman" w:hAnsi="Times New Roman" w:cs="Times New Roman"/>
          <w:bCs/>
          <w:sz w:val="24"/>
          <w:szCs w:val="24"/>
        </w:rPr>
        <w:t xml:space="preserve"> in case of itraconazole and ketoconazole. Apart from azole drugs all the isolates were highly susceptible to terbinafine and ciclopirox. The MIC values of ciclopirox were equal to 0.06</w:t>
      </w:r>
      <w:r w:rsidRPr="00395CE8">
        <w:rPr>
          <w:rFonts w:ascii="Times New Roman" w:eastAsia="Times New Roman" w:hAnsi="Times New Roman" w:cs="Times New Roman"/>
          <w:sz w:val="24"/>
          <w:szCs w:val="24"/>
          <w:lang w:eastAsia="pl-PL"/>
        </w:rPr>
        <w:t xml:space="preserve"> µg/ml </w:t>
      </w:r>
      <w:r w:rsidRPr="00395CE8">
        <w:rPr>
          <w:rFonts w:ascii="Times New Roman" w:eastAsia="Times New Roman" w:hAnsi="Times New Roman" w:cs="Times New Roman"/>
          <w:color w:val="000000"/>
          <w:sz w:val="24"/>
          <w:szCs w:val="24"/>
          <w:lang w:eastAsia="pl-PL"/>
        </w:rPr>
        <w:t xml:space="preserve">in case of </w:t>
      </w:r>
      <w:r w:rsidRPr="00395CE8">
        <w:rPr>
          <w:rFonts w:ascii="Times New Roman" w:eastAsia="Times New Roman" w:hAnsi="Times New Roman" w:cs="Times New Roman"/>
          <w:i/>
          <w:iCs/>
          <w:color w:val="000000"/>
          <w:sz w:val="24"/>
          <w:szCs w:val="24"/>
          <w:lang w:eastAsia="pl-PL"/>
        </w:rPr>
        <w:t>M. furfur</w:t>
      </w:r>
      <w:r w:rsidRPr="00395CE8">
        <w:rPr>
          <w:rFonts w:ascii="Times New Roman" w:eastAsia="Times New Roman" w:hAnsi="Times New Roman" w:cs="Times New Roman"/>
          <w:color w:val="000000"/>
          <w:sz w:val="24"/>
          <w:szCs w:val="24"/>
          <w:lang w:eastAsia="pl-PL"/>
        </w:rPr>
        <w:t xml:space="preserve"> </w:t>
      </w:r>
      <w:r w:rsidRPr="00395CE8">
        <w:rPr>
          <w:rFonts w:ascii="Times New Roman" w:hAnsi="Times New Roman" w:cs="Times New Roman"/>
          <w:sz w:val="24"/>
          <w:szCs w:val="24"/>
        </w:rPr>
        <w:t>(</w:t>
      </w:r>
      <w:r w:rsidRPr="00395CE8">
        <w:rPr>
          <w:rFonts w:ascii="Times New Roman" w:hAnsi="Times New Roman" w:cs="Times New Roman"/>
          <w:bCs/>
          <w:sz w:val="24"/>
          <w:szCs w:val="24"/>
        </w:rPr>
        <w:t xml:space="preserve">Mf_MD2 strain) </w:t>
      </w:r>
      <w:r w:rsidRPr="00395CE8">
        <w:rPr>
          <w:rFonts w:ascii="Times New Roman" w:eastAsia="Times New Roman" w:hAnsi="Times New Roman" w:cs="Times New Roman"/>
          <w:color w:val="000000"/>
          <w:sz w:val="24"/>
          <w:szCs w:val="24"/>
          <w:lang w:eastAsia="pl-PL"/>
        </w:rPr>
        <w:t xml:space="preserve">and </w:t>
      </w:r>
      <w:r w:rsidRPr="00395CE8">
        <w:rPr>
          <w:rFonts w:ascii="Times New Roman" w:eastAsia="Times New Roman" w:hAnsi="Times New Roman" w:cs="Times New Roman"/>
          <w:i/>
          <w:iCs/>
          <w:color w:val="000000"/>
          <w:sz w:val="24"/>
          <w:szCs w:val="24"/>
          <w:lang w:eastAsia="pl-PL"/>
        </w:rPr>
        <w:t xml:space="preserve">M. </w:t>
      </w:r>
      <w:proofErr w:type="spellStart"/>
      <w:r w:rsidRPr="00395CE8">
        <w:rPr>
          <w:rFonts w:ascii="Times New Roman" w:eastAsia="Times New Roman" w:hAnsi="Times New Roman" w:cs="Times New Roman"/>
          <w:i/>
          <w:iCs/>
          <w:color w:val="000000"/>
          <w:sz w:val="24"/>
          <w:szCs w:val="24"/>
          <w:lang w:eastAsia="pl-PL"/>
        </w:rPr>
        <w:t>sympodialis</w:t>
      </w:r>
      <w:proofErr w:type="spellEnd"/>
      <w:r w:rsidRPr="00395CE8">
        <w:rPr>
          <w:rFonts w:ascii="Times New Roman" w:eastAsia="Times New Roman" w:hAnsi="Times New Roman" w:cs="Times New Roman"/>
          <w:color w:val="000000"/>
          <w:sz w:val="24"/>
          <w:szCs w:val="24"/>
          <w:lang w:eastAsia="pl-PL"/>
        </w:rPr>
        <w:t xml:space="preserve"> </w:t>
      </w:r>
      <w:r w:rsidRPr="00395CE8">
        <w:rPr>
          <w:rFonts w:ascii="Times New Roman" w:hAnsi="Times New Roman" w:cs="Times New Roman"/>
          <w:bCs/>
          <w:sz w:val="24"/>
          <w:szCs w:val="24"/>
        </w:rPr>
        <w:t xml:space="preserve">(Msy_MD10 strain) </w:t>
      </w:r>
      <w:r w:rsidRPr="00395CE8">
        <w:rPr>
          <w:rFonts w:ascii="Times New Roman" w:eastAsia="Times New Roman" w:hAnsi="Times New Roman" w:cs="Times New Roman"/>
          <w:sz w:val="24"/>
          <w:szCs w:val="24"/>
          <w:lang w:eastAsia="pl-PL"/>
        </w:rPr>
        <w:t xml:space="preserve">and 0.08 µg/ml in case of </w:t>
      </w:r>
      <w:r w:rsidRPr="00395CE8">
        <w:rPr>
          <w:rFonts w:ascii="Times New Roman" w:eastAsia="Times New Roman" w:hAnsi="Times New Roman" w:cs="Times New Roman"/>
          <w:i/>
          <w:iCs/>
          <w:sz w:val="24"/>
          <w:szCs w:val="24"/>
          <w:lang w:eastAsia="pl-PL"/>
        </w:rPr>
        <w:t xml:space="preserve">M. </w:t>
      </w:r>
      <w:proofErr w:type="spellStart"/>
      <w:r w:rsidRPr="00395CE8">
        <w:rPr>
          <w:rFonts w:ascii="Times New Roman" w:eastAsia="Times New Roman" w:hAnsi="Times New Roman" w:cs="Times New Roman"/>
          <w:i/>
          <w:iCs/>
          <w:sz w:val="24"/>
          <w:szCs w:val="24"/>
          <w:lang w:eastAsia="pl-PL"/>
        </w:rPr>
        <w:t>restricta</w:t>
      </w:r>
      <w:proofErr w:type="spellEnd"/>
      <w:r w:rsidRPr="00395CE8">
        <w:rPr>
          <w:rFonts w:ascii="Times New Roman" w:eastAsia="Times New Roman" w:hAnsi="Times New Roman" w:cs="Times New Roman"/>
          <w:i/>
          <w:iCs/>
          <w:sz w:val="24"/>
          <w:szCs w:val="24"/>
          <w:lang w:eastAsia="pl-PL"/>
        </w:rPr>
        <w:t xml:space="preserve"> </w:t>
      </w:r>
      <w:r w:rsidRPr="00395CE8">
        <w:rPr>
          <w:rFonts w:ascii="Times New Roman" w:hAnsi="Times New Roman" w:cs="Times New Roman"/>
          <w:sz w:val="24"/>
          <w:szCs w:val="24"/>
        </w:rPr>
        <w:t>(</w:t>
      </w:r>
      <w:r w:rsidRPr="00395CE8">
        <w:rPr>
          <w:rFonts w:ascii="Times New Roman" w:hAnsi="Times New Roman" w:cs="Times New Roman"/>
          <w:bCs/>
          <w:sz w:val="24"/>
          <w:szCs w:val="24"/>
        </w:rPr>
        <w:t>Mr_MD2 strain)</w:t>
      </w:r>
      <w:r w:rsidRPr="00395CE8">
        <w:rPr>
          <w:rFonts w:ascii="Times New Roman" w:eastAsia="Times New Roman" w:hAnsi="Times New Roman" w:cs="Times New Roman"/>
          <w:sz w:val="24"/>
          <w:szCs w:val="24"/>
          <w:lang w:eastAsia="pl-PL"/>
        </w:rPr>
        <w:t xml:space="preserve">. For terbinafine, MIC values </w:t>
      </w:r>
      <w:r>
        <w:rPr>
          <w:rFonts w:ascii="Times New Roman" w:eastAsia="Times New Roman" w:hAnsi="Times New Roman" w:cs="Times New Roman"/>
          <w:sz w:val="24"/>
          <w:szCs w:val="24"/>
          <w:lang w:eastAsia="pl-PL"/>
        </w:rPr>
        <w:t xml:space="preserve">(Table S1) </w:t>
      </w:r>
      <w:r w:rsidRPr="00395CE8">
        <w:rPr>
          <w:rFonts w:ascii="Times New Roman" w:eastAsia="Times New Roman" w:hAnsi="Times New Roman" w:cs="Times New Roman"/>
          <w:sz w:val="24"/>
          <w:szCs w:val="24"/>
          <w:lang w:eastAsia="pl-PL"/>
        </w:rPr>
        <w:t xml:space="preserve">were equal to 1.0 µg/ml in case of </w:t>
      </w:r>
      <w:r w:rsidRPr="00395CE8">
        <w:rPr>
          <w:rFonts w:ascii="Times New Roman" w:eastAsia="Times New Roman" w:hAnsi="Times New Roman" w:cs="Times New Roman"/>
          <w:i/>
          <w:iCs/>
          <w:sz w:val="24"/>
          <w:szCs w:val="24"/>
          <w:lang w:eastAsia="pl-PL"/>
        </w:rPr>
        <w:t xml:space="preserve">M. </w:t>
      </w:r>
      <w:proofErr w:type="spellStart"/>
      <w:r w:rsidRPr="00395CE8">
        <w:rPr>
          <w:rFonts w:ascii="Times New Roman" w:eastAsia="Times New Roman" w:hAnsi="Times New Roman" w:cs="Times New Roman"/>
          <w:i/>
          <w:iCs/>
          <w:sz w:val="24"/>
          <w:szCs w:val="24"/>
          <w:lang w:eastAsia="pl-PL"/>
        </w:rPr>
        <w:t>restricta</w:t>
      </w:r>
      <w:proofErr w:type="spellEnd"/>
      <w:r w:rsidRPr="00395CE8">
        <w:rPr>
          <w:rFonts w:ascii="Times New Roman" w:eastAsia="Times New Roman" w:hAnsi="Times New Roman" w:cs="Times New Roman"/>
          <w:sz w:val="24"/>
          <w:szCs w:val="24"/>
          <w:lang w:eastAsia="pl-PL"/>
        </w:rPr>
        <w:t xml:space="preserve"> </w:t>
      </w:r>
      <w:r w:rsidRPr="00395CE8">
        <w:rPr>
          <w:rFonts w:ascii="Times New Roman" w:hAnsi="Times New Roman" w:cs="Times New Roman"/>
          <w:sz w:val="24"/>
          <w:szCs w:val="24"/>
        </w:rPr>
        <w:t>(</w:t>
      </w:r>
      <w:r w:rsidRPr="00395CE8">
        <w:rPr>
          <w:rFonts w:ascii="Times New Roman" w:hAnsi="Times New Roman" w:cs="Times New Roman"/>
          <w:bCs/>
          <w:sz w:val="24"/>
          <w:szCs w:val="24"/>
        </w:rPr>
        <w:t xml:space="preserve">Mr_MD2 strain) </w:t>
      </w:r>
      <w:r w:rsidRPr="00395CE8">
        <w:rPr>
          <w:rFonts w:ascii="Times New Roman" w:eastAsia="Times New Roman" w:hAnsi="Times New Roman" w:cs="Times New Roman"/>
          <w:sz w:val="24"/>
          <w:szCs w:val="24"/>
          <w:lang w:eastAsia="pl-PL"/>
        </w:rPr>
        <w:t xml:space="preserve">and </w:t>
      </w:r>
      <w:r w:rsidRPr="00395CE8">
        <w:rPr>
          <w:rFonts w:ascii="Times New Roman" w:eastAsia="Times New Roman" w:hAnsi="Times New Roman" w:cs="Times New Roman"/>
          <w:i/>
          <w:iCs/>
          <w:sz w:val="24"/>
          <w:szCs w:val="24"/>
          <w:lang w:eastAsia="pl-PL"/>
        </w:rPr>
        <w:t xml:space="preserve">M. </w:t>
      </w:r>
      <w:proofErr w:type="spellStart"/>
      <w:r w:rsidRPr="00395CE8">
        <w:rPr>
          <w:rFonts w:ascii="Times New Roman" w:eastAsia="Times New Roman" w:hAnsi="Times New Roman" w:cs="Times New Roman"/>
          <w:i/>
          <w:iCs/>
          <w:sz w:val="24"/>
          <w:szCs w:val="24"/>
          <w:lang w:eastAsia="pl-PL"/>
        </w:rPr>
        <w:t>sympodialis</w:t>
      </w:r>
      <w:proofErr w:type="spellEnd"/>
      <w:r w:rsidRPr="00395CE8">
        <w:rPr>
          <w:rFonts w:ascii="Times New Roman" w:eastAsia="Times New Roman" w:hAnsi="Times New Roman" w:cs="Times New Roman"/>
          <w:i/>
          <w:iCs/>
          <w:sz w:val="24"/>
          <w:szCs w:val="24"/>
          <w:lang w:eastAsia="pl-PL"/>
        </w:rPr>
        <w:t xml:space="preserve"> </w:t>
      </w:r>
      <w:r w:rsidRPr="00395CE8">
        <w:rPr>
          <w:rFonts w:ascii="Times New Roman" w:hAnsi="Times New Roman" w:cs="Times New Roman"/>
          <w:bCs/>
          <w:sz w:val="24"/>
          <w:szCs w:val="24"/>
        </w:rPr>
        <w:t>(Msy_MD10 strain)</w:t>
      </w:r>
      <w:r w:rsidRPr="00395CE8">
        <w:rPr>
          <w:rFonts w:ascii="Times New Roman" w:eastAsia="Times New Roman" w:hAnsi="Times New Roman" w:cs="Times New Roman"/>
          <w:sz w:val="24"/>
          <w:szCs w:val="24"/>
          <w:lang w:eastAsia="pl-PL"/>
        </w:rPr>
        <w:t xml:space="preserve">, </w:t>
      </w:r>
      <w:r w:rsidRPr="00395CE8">
        <w:rPr>
          <w:rFonts w:ascii="Times New Roman" w:hAnsi="Times New Roman" w:cs="Times New Roman"/>
          <w:bCs/>
          <w:sz w:val="24"/>
          <w:szCs w:val="24"/>
        </w:rPr>
        <w:t>and 2.0</w:t>
      </w:r>
      <w:r w:rsidRPr="00395CE8">
        <w:rPr>
          <w:rFonts w:ascii="Times New Roman" w:eastAsia="Times New Roman" w:hAnsi="Times New Roman" w:cs="Times New Roman"/>
          <w:sz w:val="24"/>
          <w:szCs w:val="24"/>
          <w:lang w:eastAsia="pl-PL"/>
        </w:rPr>
        <w:t xml:space="preserve"> µg/ml in case of </w:t>
      </w:r>
      <w:r w:rsidRPr="00395CE8">
        <w:rPr>
          <w:rFonts w:ascii="Times New Roman" w:eastAsia="Times New Roman" w:hAnsi="Times New Roman" w:cs="Times New Roman"/>
          <w:i/>
          <w:iCs/>
          <w:sz w:val="24"/>
          <w:szCs w:val="24"/>
          <w:lang w:eastAsia="pl-PL"/>
        </w:rPr>
        <w:t>M. furfur</w:t>
      </w:r>
      <w:r w:rsidRPr="00395CE8">
        <w:rPr>
          <w:rFonts w:ascii="Times New Roman" w:hAnsi="Times New Roman" w:cs="Times New Roman"/>
          <w:sz w:val="24"/>
          <w:szCs w:val="24"/>
        </w:rPr>
        <w:t xml:space="preserve"> (</w:t>
      </w:r>
      <w:r w:rsidRPr="00395CE8">
        <w:rPr>
          <w:rFonts w:ascii="Times New Roman" w:hAnsi="Times New Roman" w:cs="Times New Roman"/>
          <w:bCs/>
          <w:sz w:val="24"/>
          <w:szCs w:val="24"/>
        </w:rPr>
        <w:t>Mf_MD2 strain).</w:t>
      </w:r>
      <w:r w:rsidRPr="00616BAE">
        <w:rPr>
          <w:rFonts w:ascii="Times New Roman" w:hAnsi="Times New Roman" w:cs="Times New Roman"/>
          <w:bCs/>
          <w:sz w:val="24"/>
          <w:szCs w:val="24"/>
        </w:rPr>
        <w:t xml:space="preserve"> </w:t>
      </w:r>
    </w:p>
    <w:p w14:paraId="05A3411E" w14:textId="77777777" w:rsidR="00F73ACB" w:rsidRDefault="00F73ACB" w:rsidP="00F73ACB">
      <w:pPr>
        <w:spacing w:after="0" w:line="480" w:lineRule="auto"/>
        <w:ind w:firstLine="720"/>
        <w:jc w:val="both"/>
        <w:rPr>
          <w:rFonts w:ascii="Times New Roman" w:eastAsia="Times New Roman" w:hAnsi="Times New Roman" w:cs="Times New Roman"/>
          <w:color w:val="000000"/>
          <w:sz w:val="24"/>
          <w:szCs w:val="24"/>
          <w:lang w:eastAsia="pl-PL"/>
        </w:rPr>
      </w:pPr>
      <w:r w:rsidRPr="007B056B">
        <w:rPr>
          <w:rFonts w:ascii="Times New Roman" w:hAnsi="Times New Roman" w:cs="Times New Roman"/>
          <w:bCs/>
          <w:sz w:val="24"/>
          <w:szCs w:val="24"/>
        </w:rPr>
        <w:t>Additional</w:t>
      </w:r>
      <w:r>
        <w:rPr>
          <w:rFonts w:ascii="Times New Roman" w:hAnsi="Times New Roman" w:cs="Times New Roman"/>
          <w:bCs/>
          <w:sz w:val="24"/>
          <w:szCs w:val="24"/>
        </w:rPr>
        <w:t xml:space="preserve"> </w:t>
      </w:r>
      <w:r w:rsidRPr="007B056B">
        <w:rPr>
          <w:rFonts w:ascii="Times New Roman" w:hAnsi="Times New Roman" w:cs="Times New Roman"/>
          <w:bCs/>
          <w:sz w:val="24"/>
          <w:szCs w:val="24"/>
        </w:rPr>
        <w:t xml:space="preserve">susceptibility tests with rhodamine 6G, daunorubicin, and tacrolimus </w:t>
      </w:r>
      <w:r>
        <w:rPr>
          <w:rFonts w:ascii="Times New Roman" w:hAnsi="Times New Roman" w:cs="Times New Roman"/>
          <w:bCs/>
          <w:sz w:val="24"/>
          <w:szCs w:val="24"/>
        </w:rPr>
        <w:t xml:space="preserve">(Fig. S1) </w:t>
      </w:r>
      <w:r w:rsidRPr="007B056B">
        <w:rPr>
          <w:rFonts w:ascii="Times New Roman" w:hAnsi="Times New Roman" w:cs="Times New Roman"/>
          <w:bCs/>
          <w:sz w:val="24"/>
          <w:szCs w:val="24"/>
        </w:rPr>
        <w:t xml:space="preserve">revealed that </w:t>
      </w:r>
      <w:r w:rsidRPr="007B056B">
        <w:rPr>
          <w:rFonts w:ascii="Times New Roman" w:eastAsia="Times New Roman" w:hAnsi="Times New Roman" w:cs="Times New Roman"/>
          <w:i/>
          <w:iCs/>
          <w:color w:val="000000"/>
          <w:sz w:val="24"/>
          <w:szCs w:val="24"/>
          <w:lang w:eastAsia="pl-PL"/>
        </w:rPr>
        <w:t>M. furfur</w:t>
      </w:r>
      <w:r w:rsidRPr="007B056B">
        <w:rPr>
          <w:rFonts w:ascii="Times New Roman" w:hAnsi="Times New Roman" w:cs="Times New Roman"/>
        </w:rPr>
        <w:t xml:space="preserve"> (</w:t>
      </w:r>
      <w:r w:rsidRPr="007B056B">
        <w:rPr>
          <w:rFonts w:ascii="Times New Roman" w:hAnsi="Times New Roman" w:cs="Times New Roman"/>
          <w:bCs/>
          <w:sz w:val="24"/>
          <w:szCs w:val="24"/>
        </w:rPr>
        <w:t xml:space="preserve">Mf_MD2 strain) exhibited clearly lower susceptibility to these compounds, as compared to other two isolates. MIC values for rhodamine 6G and daunorubicin were equal to 40 ± 2.0 </w:t>
      </w:r>
      <w:r w:rsidRPr="007B056B">
        <w:rPr>
          <w:rFonts w:ascii="Times New Roman" w:eastAsia="Times New Roman" w:hAnsi="Times New Roman" w:cs="Times New Roman"/>
          <w:sz w:val="24"/>
          <w:szCs w:val="24"/>
          <w:lang w:eastAsia="pl-PL"/>
        </w:rPr>
        <w:t xml:space="preserve">µg/ml (83.5 µM) </w:t>
      </w:r>
      <w:r w:rsidRPr="007B056B">
        <w:rPr>
          <w:rFonts w:ascii="Times New Roman" w:hAnsi="Times New Roman" w:cs="Times New Roman"/>
          <w:bCs/>
          <w:sz w:val="24"/>
          <w:szCs w:val="24"/>
        </w:rPr>
        <w:t xml:space="preserve">and 30 ± 2.0 </w:t>
      </w:r>
      <w:r w:rsidRPr="007B056B">
        <w:rPr>
          <w:rFonts w:ascii="Times New Roman" w:eastAsia="Times New Roman" w:hAnsi="Times New Roman" w:cs="Times New Roman"/>
          <w:sz w:val="24"/>
          <w:szCs w:val="24"/>
          <w:lang w:eastAsia="pl-PL"/>
        </w:rPr>
        <w:t>µg/ml (56.9 µM)</w:t>
      </w:r>
      <w:r w:rsidRPr="007B056B">
        <w:rPr>
          <w:rFonts w:ascii="Times New Roman" w:hAnsi="Times New Roman" w:cs="Times New Roman"/>
          <w:bCs/>
          <w:sz w:val="24"/>
          <w:szCs w:val="24"/>
        </w:rPr>
        <w:t xml:space="preserve">, respectively. In contrast, MIC values for R6G and daunorubicin for </w:t>
      </w:r>
      <w:r w:rsidRPr="007B056B">
        <w:rPr>
          <w:rFonts w:ascii="Times New Roman" w:hAnsi="Times New Roman" w:cs="Times New Roman"/>
          <w:bCs/>
          <w:i/>
          <w:iCs/>
          <w:sz w:val="24"/>
          <w:szCs w:val="24"/>
        </w:rPr>
        <w:t>M. furfur</w:t>
      </w:r>
      <w:r w:rsidRPr="007B056B">
        <w:rPr>
          <w:rFonts w:ascii="Times New Roman" w:hAnsi="Times New Roman" w:cs="Times New Roman"/>
          <w:bCs/>
          <w:sz w:val="24"/>
          <w:szCs w:val="24"/>
        </w:rPr>
        <w:t xml:space="preserve"> CBS7019 reference strain were equal to 2 ± 0.2</w:t>
      </w:r>
      <w:r w:rsidRPr="007B056B">
        <w:rPr>
          <w:rFonts w:ascii="Times New Roman" w:eastAsia="Times New Roman" w:hAnsi="Times New Roman" w:cs="Times New Roman"/>
          <w:sz w:val="24"/>
          <w:szCs w:val="24"/>
          <w:lang w:eastAsia="pl-PL"/>
        </w:rPr>
        <w:t xml:space="preserve"> µg/ml (4.18 </w:t>
      </w:r>
      <w:r w:rsidRPr="007B056B">
        <w:rPr>
          <w:rFonts w:ascii="Times New Roman" w:hAnsi="Times New Roman" w:cs="Times New Roman"/>
          <w:bCs/>
          <w:sz w:val="24"/>
          <w:szCs w:val="24"/>
        </w:rPr>
        <w:t xml:space="preserve">± 0.42 µM) </w:t>
      </w:r>
      <w:r w:rsidRPr="007B056B">
        <w:rPr>
          <w:rFonts w:ascii="Times New Roman" w:eastAsia="Times New Roman" w:hAnsi="Times New Roman" w:cs="Times New Roman"/>
          <w:sz w:val="24"/>
          <w:szCs w:val="24"/>
          <w:lang w:eastAsia="pl-PL"/>
        </w:rPr>
        <w:t xml:space="preserve">and 3.0 </w:t>
      </w:r>
      <w:r w:rsidRPr="007B056B">
        <w:rPr>
          <w:rFonts w:ascii="Times New Roman" w:hAnsi="Times New Roman" w:cs="Times New Roman"/>
          <w:bCs/>
          <w:sz w:val="24"/>
          <w:szCs w:val="24"/>
        </w:rPr>
        <w:t>± 0.5</w:t>
      </w:r>
      <w:r w:rsidRPr="007B056B">
        <w:rPr>
          <w:rFonts w:ascii="Times New Roman" w:eastAsia="Times New Roman" w:hAnsi="Times New Roman" w:cs="Times New Roman"/>
          <w:sz w:val="24"/>
          <w:szCs w:val="24"/>
          <w:lang w:eastAsia="pl-PL"/>
        </w:rPr>
        <w:t xml:space="preserve"> µg/ml (5.69 </w:t>
      </w:r>
      <w:r w:rsidRPr="007B056B">
        <w:rPr>
          <w:rFonts w:ascii="Times New Roman" w:hAnsi="Times New Roman" w:cs="Times New Roman"/>
          <w:bCs/>
          <w:sz w:val="24"/>
          <w:szCs w:val="24"/>
        </w:rPr>
        <w:t>± 0.95 µM)</w:t>
      </w:r>
      <w:r w:rsidRPr="007B056B">
        <w:rPr>
          <w:rFonts w:ascii="Times New Roman" w:eastAsia="Times New Roman" w:hAnsi="Times New Roman" w:cs="Times New Roman"/>
          <w:sz w:val="24"/>
          <w:szCs w:val="24"/>
          <w:lang w:eastAsia="pl-PL"/>
        </w:rPr>
        <w:t xml:space="preserve">, respectively. </w:t>
      </w:r>
      <w:r w:rsidRPr="007B056B">
        <w:rPr>
          <w:rFonts w:ascii="Times New Roman" w:hAnsi="Times New Roman" w:cs="Times New Roman"/>
          <w:bCs/>
          <w:sz w:val="24"/>
          <w:szCs w:val="24"/>
        </w:rPr>
        <w:t xml:space="preserve">The other two </w:t>
      </w:r>
      <w:r w:rsidRPr="007B056B">
        <w:rPr>
          <w:rFonts w:ascii="Times New Roman" w:hAnsi="Times New Roman" w:cs="Times New Roman"/>
          <w:bCs/>
          <w:i/>
          <w:sz w:val="24"/>
          <w:szCs w:val="24"/>
        </w:rPr>
        <w:t>Malassezia</w:t>
      </w:r>
      <w:r w:rsidRPr="007B056B">
        <w:rPr>
          <w:rFonts w:ascii="Times New Roman" w:hAnsi="Times New Roman" w:cs="Times New Roman"/>
          <w:bCs/>
          <w:sz w:val="24"/>
          <w:szCs w:val="24"/>
        </w:rPr>
        <w:t xml:space="preserve"> isolates showed equally high susceptibility to R6G and daunorubicin as the reference strain. For rhodamine 6G the MIC values for </w:t>
      </w:r>
      <w:r w:rsidRPr="007B056B">
        <w:rPr>
          <w:rFonts w:ascii="Times New Roman" w:hAnsi="Times New Roman" w:cs="Times New Roman"/>
          <w:bCs/>
          <w:i/>
          <w:iCs/>
          <w:sz w:val="24"/>
          <w:szCs w:val="24"/>
        </w:rPr>
        <w:t xml:space="preserve">M. </w:t>
      </w:r>
      <w:proofErr w:type="spellStart"/>
      <w:r w:rsidRPr="007B056B">
        <w:rPr>
          <w:rFonts w:ascii="Times New Roman" w:hAnsi="Times New Roman" w:cs="Times New Roman"/>
          <w:bCs/>
          <w:i/>
          <w:iCs/>
          <w:sz w:val="24"/>
          <w:szCs w:val="24"/>
        </w:rPr>
        <w:t>sympodialis</w:t>
      </w:r>
      <w:proofErr w:type="spellEnd"/>
      <w:r w:rsidRPr="007B056B">
        <w:rPr>
          <w:rFonts w:ascii="Times New Roman" w:hAnsi="Times New Roman" w:cs="Times New Roman"/>
          <w:bCs/>
          <w:sz w:val="24"/>
          <w:szCs w:val="24"/>
        </w:rPr>
        <w:t xml:space="preserve"> and </w:t>
      </w:r>
      <w:r w:rsidRPr="007B056B">
        <w:rPr>
          <w:rFonts w:ascii="Times New Roman" w:hAnsi="Times New Roman" w:cs="Times New Roman"/>
          <w:bCs/>
          <w:i/>
          <w:iCs/>
          <w:sz w:val="24"/>
          <w:szCs w:val="24"/>
        </w:rPr>
        <w:t xml:space="preserve">M. </w:t>
      </w:r>
      <w:proofErr w:type="spellStart"/>
      <w:r w:rsidRPr="007B056B">
        <w:rPr>
          <w:rFonts w:ascii="Times New Roman" w:hAnsi="Times New Roman" w:cs="Times New Roman"/>
          <w:bCs/>
          <w:i/>
          <w:iCs/>
          <w:sz w:val="24"/>
          <w:szCs w:val="24"/>
        </w:rPr>
        <w:t>restricta</w:t>
      </w:r>
      <w:proofErr w:type="spellEnd"/>
      <w:r w:rsidRPr="007B056B">
        <w:rPr>
          <w:rFonts w:ascii="Times New Roman" w:hAnsi="Times New Roman" w:cs="Times New Roman"/>
          <w:bCs/>
          <w:sz w:val="24"/>
          <w:szCs w:val="24"/>
        </w:rPr>
        <w:t xml:space="preserve"> were equal to 1 ± 0.1</w:t>
      </w:r>
      <w:r w:rsidRPr="007B056B">
        <w:rPr>
          <w:rFonts w:ascii="Times New Roman" w:eastAsia="Times New Roman" w:hAnsi="Times New Roman" w:cs="Times New Roman"/>
          <w:sz w:val="24"/>
          <w:szCs w:val="24"/>
          <w:lang w:eastAsia="pl-PL"/>
        </w:rPr>
        <w:t xml:space="preserve"> µg/ml (2.09 </w:t>
      </w:r>
      <w:r w:rsidRPr="007B056B">
        <w:rPr>
          <w:rFonts w:ascii="Times New Roman" w:hAnsi="Times New Roman" w:cs="Times New Roman"/>
          <w:bCs/>
          <w:sz w:val="24"/>
          <w:szCs w:val="24"/>
        </w:rPr>
        <w:t>± 0.21 µM) and 2 ± 0.1</w:t>
      </w:r>
      <w:r w:rsidRPr="007B056B">
        <w:rPr>
          <w:rFonts w:ascii="Times New Roman" w:eastAsia="Times New Roman" w:hAnsi="Times New Roman" w:cs="Times New Roman"/>
          <w:sz w:val="24"/>
          <w:szCs w:val="24"/>
          <w:lang w:eastAsia="pl-PL"/>
        </w:rPr>
        <w:t xml:space="preserve"> µg/ml</w:t>
      </w:r>
      <w:r w:rsidRPr="007B056B">
        <w:rPr>
          <w:rFonts w:ascii="Times New Roman" w:hAnsi="Times New Roman" w:cs="Times New Roman"/>
          <w:bCs/>
          <w:sz w:val="24"/>
          <w:szCs w:val="24"/>
        </w:rPr>
        <w:t xml:space="preserve"> </w:t>
      </w:r>
      <w:r w:rsidRPr="007B056B">
        <w:rPr>
          <w:rFonts w:ascii="Times New Roman" w:eastAsia="Times New Roman" w:hAnsi="Times New Roman" w:cs="Times New Roman"/>
          <w:sz w:val="24"/>
          <w:szCs w:val="24"/>
          <w:lang w:eastAsia="pl-PL"/>
        </w:rPr>
        <w:t xml:space="preserve">(4.18 </w:t>
      </w:r>
      <w:r w:rsidRPr="007B056B">
        <w:rPr>
          <w:rFonts w:ascii="Times New Roman" w:hAnsi="Times New Roman" w:cs="Times New Roman"/>
          <w:bCs/>
          <w:sz w:val="24"/>
          <w:szCs w:val="24"/>
        </w:rPr>
        <w:t>± 0.21 µM), respectively. With respect to daunorubicin the MIC values for these strains were equal to 3.5</w:t>
      </w:r>
      <w:r w:rsidRPr="007B056B">
        <w:rPr>
          <w:rFonts w:ascii="Times New Roman" w:eastAsia="Times New Roman" w:hAnsi="Times New Roman" w:cs="Times New Roman"/>
          <w:color w:val="000000"/>
          <w:sz w:val="24"/>
          <w:szCs w:val="24"/>
          <w:lang w:eastAsia="pl-PL"/>
        </w:rPr>
        <w:t xml:space="preserve"> </w:t>
      </w:r>
      <w:r w:rsidRPr="007B056B">
        <w:rPr>
          <w:rFonts w:ascii="Times New Roman" w:hAnsi="Times New Roman" w:cs="Times New Roman"/>
          <w:bCs/>
          <w:sz w:val="24"/>
          <w:szCs w:val="24"/>
        </w:rPr>
        <w:t xml:space="preserve">± 0.1 </w:t>
      </w:r>
      <w:r w:rsidRPr="007B056B">
        <w:rPr>
          <w:rFonts w:ascii="Times New Roman" w:eastAsia="Times New Roman" w:hAnsi="Times New Roman" w:cs="Times New Roman"/>
          <w:sz w:val="24"/>
          <w:szCs w:val="24"/>
          <w:lang w:eastAsia="pl-PL"/>
        </w:rPr>
        <w:t xml:space="preserve">µg/ml (6.64 </w:t>
      </w:r>
      <w:r w:rsidRPr="007B056B">
        <w:rPr>
          <w:rFonts w:ascii="Times New Roman" w:hAnsi="Times New Roman" w:cs="Times New Roman"/>
          <w:bCs/>
          <w:sz w:val="24"/>
          <w:szCs w:val="24"/>
        </w:rPr>
        <w:t xml:space="preserve">± 0.19 µM) for both strains. Interestingly, addition of tacrolimus </w:t>
      </w:r>
      <w:r>
        <w:rPr>
          <w:rFonts w:ascii="Times New Roman" w:hAnsi="Times New Roman" w:cs="Times New Roman"/>
          <w:bCs/>
          <w:sz w:val="24"/>
          <w:szCs w:val="24"/>
        </w:rPr>
        <w:t xml:space="preserve">(FK506), </w:t>
      </w:r>
      <w:r w:rsidRPr="007B056B">
        <w:rPr>
          <w:rFonts w:ascii="Times New Roman" w:hAnsi="Times New Roman" w:cs="Times New Roman"/>
          <w:bCs/>
          <w:sz w:val="24"/>
          <w:szCs w:val="24"/>
        </w:rPr>
        <w:t xml:space="preserve">which is </w:t>
      </w:r>
      <w:r>
        <w:rPr>
          <w:rFonts w:ascii="Times New Roman" w:hAnsi="Times New Roman" w:cs="Times New Roman"/>
          <w:bCs/>
          <w:sz w:val="24"/>
          <w:szCs w:val="24"/>
        </w:rPr>
        <w:t>a well-</w:t>
      </w:r>
      <w:r w:rsidRPr="007B056B">
        <w:rPr>
          <w:rFonts w:ascii="Times New Roman" w:hAnsi="Times New Roman" w:cs="Times New Roman"/>
          <w:bCs/>
          <w:sz w:val="24"/>
          <w:szCs w:val="24"/>
        </w:rPr>
        <w:t>known calcineurin inhibitor</w:t>
      </w:r>
      <w:r>
        <w:rPr>
          <w:rFonts w:ascii="Times New Roman" w:hAnsi="Times New Roman" w:cs="Times New Roman"/>
          <w:bCs/>
          <w:sz w:val="24"/>
          <w:szCs w:val="24"/>
        </w:rPr>
        <w:t xml:space="preserve"> </w:t>
      </w:r>
      <w:r w:rsidRPr="00A77081">
        <w:rPr>
          <w:rFonts w:ascii="Times New Roman" w:hAnsi="Times New Roman" w:cs="Times New Roman"/>
          <w:bCs/>
          <w:sz w:val="24"/>
          <w:szCs w:val="24"/>
        </w:rPr>
        <w:t>[</w:t>
      </w:r>
      <w:r>
        <w:rPr>
          <w:rFonts w:ascii="Times New Roman" w:hAnsi="Times New Roman" w:cs="Times New Roman"/>
          <w:bCs/>
          <w:sz w:val="24"/>
          <w:szCs w:val="24"/>
        </w:rPr>
        <w:t>20</w:t>
      </w:r>
      <w:r w:rsidRPr="00A77081">
        <w:rPr>
          <w:rFonts w:ascii="Times New Roman" w:hAnsi="Times New Roman" w:cs="Times New Roman"/>
          <w:bCs/>
          <w:sz w:val="24"/>
          <w:szCs w:val="24"/>
        </w:rPr>
        <w:t>]</w:t>
      </w:r>
      <w:r w:rsidRPr="007B056B">
        <w:rPr>
          <w:rFonts w:ascii="Times New Roman" w:hAnsi="Times New Roman" w:cs="Times New Roman"/>
          <w:bCs/>
          <w:sz w:val="24"/>
          <w:szCs w:val="24"/>
        </w:rPr>
        <w:t xml:space="preserve"> at a final concentration of 5</w:t>
      </w:r>
      <w:r w:rsidRPr="007B056B">
        <w:rPr>
          <w:rFonts w:ascii="Times New Roman" w:eastAsia="Times New Roman" w:hAnsi="Times New Roman" w:cs="Times New Roman"/>
          <w:sz w:val="24"/>
          <w:szCs w:val="24"/>
          <w:lang w:eastAsia="pl-PL"/>
        </w:rPr>
        <w:t xml:space="preserve"> µmol (4.02 µg/ml)</w:t>
      </w:r>
      <w:r w:rsidRPr="007B056B">
        <w:rPr>
          <w:rFonts w:ascii="Times New Roman" w:hAnsi="Times New Roman" w:cs="Times New Roman"/>
          <w:bCs/>
          <w:sz w:val="24"/>
          <w:szCs w:val="24"/>
        </w:rPr>
        <w:t xml:space="preserve"> in combination with R6G, </w:t>
      </w:r>
      <w:r w:rsidRPr="007B056B">
        <w:rPr>
          <w:rFonts w:ascii="Times New Roman" w:hAnsi="Times New Roman" w:cs="Times New Roman"/>
          <w:bCs/>
          <w:sz w:val="24"/>
          <w:szCs w:val="24"/>
        </w:rPr>
        <w:lastRenderedPageBreak/>
        <w:t>daunorubicin, or fluconazole, led to an overall decrease of the respective MIC values (Fig</w:t>
      </w:r>
      <w:r>
        <w:rPr>
          <w:rFonts w:ascii="Times New Roman" w:hAnsi="Times New Roman" w:cs="Times New Roman"/>
          <w:bCs/>
          <w:sz w:val="24"/>
          <w:szCs w:val="24"/>
        </w:rPr>
        <w:t>. S1</w:t>
      </w:r>
      <w:r w:rsidRPr="007B056B">
        <w:rPr>
          <w:rFonts w:ascii="Times New Roman" w:hAnsi="Times New Roman" w:cs="Times New Roman"/>
          <w:bCs/>
          <w:sz w:val="24"/>
          <w:szCs w:val="24"/>
        </w:rPr>
        <w:t>). Specifically, in the presence of FK506 the MIC values for R6G, daunorubicin and fluconazole were decreased 20-, 12-, and 14.6-fold, respectively</w:t>
      </w:r>
      <w:r w:rsidRPr="007B056B">
        <w:rPr>
          <w:rFonts w:ascii="Times New Roman" w:eastAsia="Times New Roman" w:hAnsi="Times New Roman" w:cs="Times New Roman"/>
          <w:color w:val="000000"/>
          <w:sz w:val="24"/>
          <w:szCs w:val="24"/>
          <w:lang w:eastAsia="pl-PL"/>
        </w:rPr>
        <w:t>.</w:t>
      </w:r>
      <w:r w:rsidRPr="007B056B">
        <w:rPr>
          <w:rFonts w:ascii="Times New Roman" w:hAnsi="Times New Roman" w:cs="Times New Roman"/>
        </w:rPr>
        <w:t xml:space="preserve"> </w:t>
      </w:r>
      <w:r w:rsidRPr="007B056B">
        <w:rPr>
          <w:rFonts w:ascii="Times New Roman" w:eastAsia="Times New Roman" w:hAnsi="Times New Roman" w:cs="Times New Roman"/>
          <w:color w:val="000000"/>
          <w:sz w:val="24"/>
          <w:szCs w:val="24"/>
          <w:lang w:eastAsia="pl-PL"/>
        </w:rPr>
        <w:t xml:space="preserve">It should be mentioned herein, that in control tests FK506, when used alone, showed no inhibitory activity toward any </w:t>
      </w:r>
      <w:r w:rsidRPr="007B056B">
        <w:rPr>
          <w:rFonts w:ascii="Times New Roman" w:eastAsia="Times New Roman" w:hAnsi="Times New Roman" w:cs="Times New Roman"/>
          <w:i/>
          <w:color w:val="000000"/>
          <w:sz w:val="24"/>
          <w:szCs w:val="24"/>
          <w:lang w:eastAsia="pl-PL"/>
        </w:rPr>
        <w:t>Malassezia</w:t>
      </w:r>
      <w:r w:rsidRPr="007B056B">
        <w:rPr>
          <w:rFonts w:ascii="Times New Roman" w:eastAsia="Times New Roman" w:hAnsi="Times New Roman" w:cs="Times New Roman"/>
          <w:color w:val="000000"/>
          <w:sz w:val="24"/>
          <w:szCs w:val="24"/>
          <w:lang w:eastAsia="pl-PL"/>
        </w:rPr>
        <w:t xml:space="preserve"> tested strains in concentrations up to 25 µmol (20.1 µg/ml).</w:t>
      </w:r>
    </w:p>
    <w:p w14:paraId="6305CD20" w14:textId="77777777" w:rsidR="00F73ACB" w:rsidRPr="00CB57C5" w:rsidRDefault="00F73ACB" w:rsidP="00F73ACB">
      <w:pPr>
        <w:spacing w:after="0" w:line="480" w:lineRule="auto"/>
        <w:ind w:firstLine="720"/>
        <w:jc w:val="both"/>
        <w:rPr>
          <w:rFonts w:ascii="Times New Roman" w:hAnsi="Times New Roman" w:cs="Times New Roman"/>
          <w:bCs/>
          <w:sz w:val="24"/>
          <w:szCs w:val="24"/>
        </w:rPr>
      </w:pPr>
      <w:r w:rsidRPr="007B056B">
        <w:rPr>
          <w:rFonts w:ascii="Times New Roman" w:hAnsi="Times New Roman" w:cs="Times New Roman"/>
          <w:bCs/>
          <w:sz w:val="24"/>
          <w:szCs w:val="24"/>
        </w:rPr>
        <w:t xml:space="preserve">R6G and daunorubicin are well known substrates for ABC proteins, including Pdr5p and Cdr1p present in </w:t>
      </w:r>
      <w:r w:rsidRPr="007B056B">
        <w:rPr>
          <w:rFonts w:ascii="Times New Roman" w:hAnsi="Times New Roman" w:cs="Times New Roman"/>
          <w:bCs/>
          <w:i/>
          <w:iCs/>
          <w:sz w:val="24"/>
          <w:szCs w:val="24"/>
        </w:rPr>
        <w:t>Saccharomyces cerevisiae</w:t>
      </w:r>
      <w:r w:rsidRPr="007B056B">
        <w:rPr>
          <w:rFonts w:ascii="Times New Roman" w:hAnsi="Times New Roman" w:cs="Times New Roman"/>
          <w:bCs/>
          <w:sz w:val="24"/>
          <w:szCs w:val="24"/>
        </w:rPr>
        <w:t xml:space="preserve"> and </w:t>
      </w:r>
      <w:r w:rsidRPr="007B056B">
        <w:rPr>
          <w:rFonts w:ascii="Times New Roman" w:hAnsi="Times New Roman" w:cs="Times New Roman"/>
          <w:bCs/>
          <w:i/>
          <w:iCs/>
          <w:sz w:val="24"/>
          <w:szCs w:val="24"/>
        </w:rPr>
        <w:t>Candida albicans</w:t>
      </w:r>
      <w:r w:rsidRPr="007B056B">
        <w:rPr>
          <w:rFonts w:ascii="Times New Roman" w:hAnsi="Times New Roman" w:cs="Times New Roman"/>
          <w:bCs/>
          <w:sz w:val="24"/>
          <w:szCs w:val="24"/>
        </w:rPr>
        <w:t>, respectively, which are responsible for active efflux of toxic substances from the cell</w:t>
      </w:r>
      <w:r>
        <w:rPr>
          <w:rFonts w:ascii="Times New Roman" w:hAnsi="Times New Roman" w:cs="Times New Roman"/>
          <w:bCs/>
          <w:sz w:val="24"/>
          <w:szCs w:val="24"/>
        </w:rPr>
        <w:t xml:space="preserve"> [16-19]</w:t>
      </w:r>
      <w:r w:rsidRPr="007B056B">
        <w:rPr>
          <w:rFonts w:ascii="Times New Roman" w:hAnsi="Times New Roman" w:cs="Times New Roman"/>
          <w:bCs/>
          <w:sz w:val="24"/>
          <w:szCs w:val="24"/>
        </w:rPr>
        <w:t xml:space="preserve">. </w:t>
      </w:r>
      <w:r>
        <w:rPr>
          <w:rFonts w:ascii="Times New Roman" w:hAnsi="Times New Roman" w:cs="Times New Roman"/>
          <w:bCs/>
          <w:sz w:val="24"/>
          <w:szCs w:val="24"/>
        </w:rPr>
        <w:t>A</w:t>
      </w:r>
      <w:r w:rsidRPr="007B056B">
        <w:rPr>
          <w:rFonts w:ascii="Times New Roman" w:hAnsi="Times New Roman" w:cs="Times New Roman"/>
          <w:bCs/>
          <w:sz w:val="24"/>
          <w:szCs w:val="24"/>
        </w:rPr>
        <w:t xml:space="preserve">mong three </w:t>
      </w:r>
      <w:r w:rsidRPr="007B056B">
        <w:rPr>
          <w:rFonts w:ascii="Times New Roman" w:hAnsi="Times New Roman" w:cs="Times New Roman"/>
          <w:bCs/>
          <w:i/>
          <w:sz w:val="24"/>
          <w:szCs w:val="24"/>
        </w:rPr>
        <w:t>Malassezia</w:t>
      </w:r>
      <w:r w:rsidRPr="007B056B">
        <w:rPr>
          <w:rFonts w:ascii="Times New Roman" w:hAnsi="Times New Roman" w:cs="Times New Roman"/>
          <w:bCs/>
          <w:sz w:val="24"/>
          <w:szCs w:val="24"/>
        </w:rPr>
        <w:t xml:space="preserve"> isolates only </w:t>
      </w:r>
      <w:r w:rsidRPr="007B056B">
        <w:rPr>
          <w:rFonts w:ascii="Times New Roman" w:hAnsi="Times New Roman" w:cs="Times New Roman"/>
          <w:bCs/>
          <w:i/>
          <w:iCs/>
          <w:sz w:val="24"/>
          <w:szCs w:val="24"/>
        </w:rPr>
        <w:t>M. furfur</w:t>
      </w:r>
      <w:r w:rsidRPr="007B056B">
        <w:rPr>
          <w:rFonts w:ascii="Times New Roman" w:hAnsi="Times New Roman" w:cs="Times New Roman"/>
          <w:bCs/>
          <w:sz w:val="24"/>
          <w:szCs w:val="24"/>
        </w:rPr>
        <w:t xml:space="preserve"> showed clearly lowered susceptibility to 6G and daunorubicin. </w:t>
      </w:r>
      <w:r>
        <w:rPr>
          <w:rFonts w:ascii="Times New Roman" w:hAnsi="Times New Roman" w:cs="Times New Roman"/>
          <w:bCs/>
          <w:sz w:val="24"/>
          <w:szCs w:val="24"/>
        </w:rPr>
        <w:t xml:space="preserve">FK506 has been utilized </w:t>
      </w:r>
      <w:r w:rsidRPr="007B056B">
        <w:rPr>
          <w:rFonts w:ascii="Times New Roman" w:hAnsi="Times New Roman" w:cs="Times New Roman"/>
          <w:bCs/>
          <w:sz w:val="24"/>
          <w:szCs w:val="24"/>
        </w:rPr>
        <w:t>as chemosensitizer to overcome resistance generated by Pdr5p and its homologs, as described elsewhere</w:t>
      </w:r>
      <w:r>
        <w:rPr>
          <w:rFonts w:ascii="Times New Roman" w:hAnsi="Times New Roman" w:cs="Times New Roman"/>
          <w:bCs/>
          <w:sz w:val="24"/>
          <w:szCs w:val="24"/>
        </w:rPr>
        <w:t xml:space="preserve"> [18, 19]</w:t>
      </w:r>
      <w:r w:rsidRPr="007B056B">
        <w:rPr>
          <w:rFonts w:ascii="Times New Roman" w:hAnsi="Times New Roman" w:cs="Times New Roman"/>
          <w:bCs/>
          <w:sz w:val="24"/>
          <w:szCs w:val="24"/>
        </w:rPr>
        <w:t>.</w:t>
      </w:r>
      <w:r>
        <w:rPr>
          <w:rFonts w:ascii="Times New Roman" w:hAnsi="Times New Roman" w:cs="Times New Roman"/>
          <w:bCs/>
          <w:sz w:val="24"/>
          <w:szCs w:val="24"/>
        </w:rPr>
        <w:t xml:space="preserve"> </w:t>
      </w:r>
      <w:r>
        <w:rPr>
          <w:rFonts w:ascii="Times New Roman" w:eastAsia="Times New Roman" w:hAnsi="Times New Roman" w:cs="Times New Roman"/>
          <w:color w:val="000000"/>
          <w:sz w:val="24"/>
          <w:szCs w:val="24"/>
          <w:lang w:eastAsia="pl-PL"/>
        </w:rPr>
        <w:t xml:space="preserve">As FK506 </w:t>
      </w:r>
      <w:r w:rsidRPr="007B056B">
        <w:rPr>
          <w:rFonts w:ascii="Times New Roman" w:eastAsia="Times New Roman" w:hAnsi="Times New Roman" w:cs="Times New Roman"/>
          <w:color w:val="000000"/>
          <w:sz w:val="24"/>
          <w:szCs w:val="24"/>
          <w:lang w:eastAsia="pl-PL"/>
        </w:rPr>
        <w:t>allowed to significantly restore the susceptibility to R6G, daunorubicin and fluconazole (</w:t>
      </w:r>
      <w:r>
        <w:rPr>
          <w:rFonts w:ascii="Times New Roman" w:eastAsia="Times New Roman" w:hAnsi="Times New Roman" w:cs="Times New Roman"/>
          <w:color w:val="000000"/>
          <w:sz w:val="24"/>
          <w:szCs w:val="24"/>
          <w:lang w:eastAsia="pl-PL"/>
        </w:rPr>
        <w:t>Fig. S1</w:t>
      </w:r>
      <w:r w:rsidRPr="007B056B">
        <w:rPr>
          <w:rFonts w:ascii="Times New Roman" w:eastAsia="Times New Roman" w:hAnsi="Times New Roman" w:cs="Times New Roman"/>
          <w:color w:val="000000"/>
          <w:sz w:val="24"/>
          <w:szCs w:val="24"/>
          <w:lang w:eastAsia="pl-PL"/>
        </w:rPr>
        <w:t>)</w:t>
      </w:r>
      <w:r>
        <w:rPr>
          <w:rFonts w:ascii="Times New Roman" w:eastAsia="Times New Roman" w:hAnsi="Times New Roman" w:cs="Times New Roman"/>
          <w:color w:val="000000"/>
          <w:sz w:val="24"/>
          <w:szCs w:val="24"/>
          <w:lang w:eastAsia="pl-PL"/>
        </w:rPr>
        <w:t>,</w:t>
      </w:r>
      <w:r w:rsidRPr="007B056B">
        <w:rPr>
          <w:rFonts w:ascii="Times New Roman" w:eastAsia="Times New Roman" w:hAnsi="Times New Roman" w:cs="Times New Roman"/>
          <w:color w:val="000000"/>
          <w:sz w:val="24"/>
          <w:szCs w:val="24"/>
          <w:lang w:eastAsia="pl-PL"/>
        </w:rPr>
        <w:t xml:space="preserve"> </w:t>
      </w:r>
      <w:r>
        <w:rPr>
          <w:rFonts w:ascii="Times New Roman" w:eastAsia="Times New Roman" w:hAnsi="Times New Roman" w:cs="Times New Roman"/>
          <w:color w:val="000000"/>
          <w:sz w:val="24"/>
          <w:szCs w:val="24"/>
          <w:lang w:eastAsia="pl-PL"/>
        </w:rPr>
        <w:t>t</w:t>
      </w:r>
      <w:r w:rsidRPr="007B056B">
        <w:rPr>
          <w:rFonts w:ascii="Times New Roman" w:eastAsia="Times New Roman" w:hAnsi="Times New Roman" w:cs="Times New Roman"/>
          <w:color w:val="000000"/>
          <w:sz w:val="24"/>
          <w:szCs w:val="24"/>
          <w:lang w:eastAsia="pl-PL"/>
        </w:rPr>
        <w:t>hese results indirectly suggest that observed resistance phenotype is resulting from overexpression of membrane transporter proteins. This hypothesis will be the subject of subsequent studies.</w:t>
      </w:r>
    </w:p>
    <w:p w14:paraId="709B2B6D" w14:textId="77777777" w:rsidR="00F73ACB" w:rsidRDefault="00F73ACB" w:rsidP="00F73ACB">
      <w:pPr>
        <w:spacing w:after="0" w:line="480" w:lineRule="auto"/>
        <w:jc w:val="both"/>
        <w:rPr>
          <w:rFonts w:ascii="Times New Roman" w:eastAsia="Times New Roman" w:hAnsi="Times New Roman" w:cs="Times New Roman"/>
          <w:b/>
          <w:bCs/>
          <w:color w:val="000000"/>
          <w:sz w:val="24"/>
          <w:szCs w:val="24"/>
          <w:lang w:eastAsia="pl-PL"/>
        </w:rPr>
      </w:pPr>
    </w:p>
    <w:p w14:paraId="0BDDD688" w14:textId="77777777" w:rsidR="00F73ACB" w:rsidRPr="007B056B" w:rsidRDefault="00F73ACB" w:rsidP="00F73ACB">
      <w:pPr>
        <w:adjustRightInd w:val="0"/>
        <w:snapToGrid w:val="0"/>
        <w:spacing w:after="0" w:line="480" w:lineRule="auto"/>
        <w:jc w:val="both"/>
        <w:rPr>
          <w:rFonts w:ascii="Times New Roman" w:eastAsia="Times New Roman" w:hAnsi="Times New Roman" w:cs="Times New Roman"/>
          <w:b/>
          <w:sz w:val="24"/>
          <w:szCs w:val="24"/>
          <w:lang w:eastAsia="de-DE" w:bidi="en-US"/>
        </w:rPr>
      </w:pPr>
      <w:r w:rsidRPr="007B056B">
        <w:rPr>
          <w:rFonts w:ascii="Times New Roman" w:eastAsia="Times New Roman" w:hAnsi="Times New Roman" w:cs="Times New Roman"/>
          <w:b/>
          <w:sz w:val="24"/>
          <w:szCs w:val="24"/>
          <w:lang w:eastAsia="de-DE" w:bidi="en-US"/>
        </w:rPr>
        <w:t xml:space="preserve">Table </w:t>
      </w:r>
      <w:r>
        <w:rPr>
          <w:rFonts w:ascii="Times New Roman" w:eastAsia="Times New Roman" w:hAnsi="Times New Roman" w:cs="Times New Roman"/>
          <w:b/>
          <w:sz w:val="24"/>
          <w:szCs w:val="24"/>
          <w:lang w:eastAsia="de-DE" w:bidi="en-US"/>
        </w:rPr>
        <w:t>S1</w:t>
      </w:r>
      <w:r w:rsidRPr="007B056B">
        <w:rPr>
          <w:rFonts w:ascii="Times New Roman" w:eastAsia="Times New Roman" w:hAnsi="Times New Roman" w:cs="Times New Roman"/>
          <w:b/>
          <w:sz w:val="24"/>
          <w:szCs w:val="24"/>
          <w:lang w:eastAsia="de-DE" w:bidi="en-US"/>
        </w:rPr>
        <w:t>.</w:t>
      </w:r>
      <w:r w:rsidRPr="007B056B">
        <w:rPr>
          <w:rFonts w:ascii="Times New Roman" w:eastAsia="Times New Roman" w:hAnsi="Times New Roman" w:cs="Times New Roman"/>
          <w:bCs/>
          <w:sz w:val="24"/>
          <w:szCs w:val="24"/>
          <w:lang w:eastAsia="de-DE" w:bidi="en-US"/>
        </w:rPr>
        <w:t xml:space="preserve"> </w:t>
      </w:r>
      <w:r w:rsidRPr="007B056B">
        <w:rPr>
          <w:rFonts w:ascii="Times New Roman" w:eastAsia="Times New Roman" w:hAnsi="Times New Roman" w:cs="Times New Roman"/>
          <w:sz w:val="24"/>
          <w:szCs w:val="24"/>
          <w:lang w:eastAsia="de-DE" w:bidi="en-US"/>
        </w:rPr>
        <w:t>Antifungal drug</w:t>
      </w:r>
      <w:r w:rsidRPr="007B056B">
        <w:rPr>
          <w:rFonts w:ascii="Times New Roman" w:eastAsia="Times New Roman" w:hAnsi="Times New Roman" w:cs="Times New Roman"/>
          <w:b/>
          <w:sz w:val="24"/>
          <w:szCs w:val="24"/>
          <w:lang w:eastAsia="de-DE" w:bidi="en-US"/>
        </w:rPr>
        <w:t xml:space="preserve"> </w:t>
      </w:r>
      <w:r w:rsidRPr="007B056B">
        <w:rPr>
          <w:rFonts w:ascii="Times New Roman" w:eastAsia="Times New Roman" w:hAnsi="Times New Roman" w:cs="Times New Roman"/>
          <w:bCs/>
          <w:sz w:val="24"/>
          <w:szCs w:val="24"/>
          <w:lang w:eastAsia="de-DE" w:bidi="en-US"/>
        </w:rPr>
        <w:t xml:space="preserve">susceptibility profiles of three </w:t>
      </w:r>
      <w:r w:rsidRPr="007B056B">
        <w:rPr>
          <w:rFonts w:ascii="Times New Roman" w:eastAsia="Times New Roman" w:hAnsi="Times New Roman" w:cs="Times New Roman"/>
          <w:bCs/>
          <w:i/>
          <w:sz w:val="24"/>
          <w:szCs w:val="24"/>
          <w:lang w:eastAsia="de-DE" w:bidi="en-US"/>
        </w:rPr>
        <w:t>Malassezia</w:t>
      </w:r>
      <w:r w:rsidRPr="007B056B">
        <w:rPr>
          <w:rFonts w:ascii="Times New Roman" w:eastAsia="Times New Roman" w:hAnsi="Times New Roman" w:cs="Times New Roman"/>
          <w:bCs/>
          <w:sz w:val="24"/>
          <w:szCs w:val="24"/>
          <w:lang w:eastAsia="de-DE" w:bidi="en-US"/>
        </w:rPr>
        <w:t xml:space="preserve"> strains isolated from skin of man. </w:t>
      </w:r>
    </w:p>
    <w:tbl>
      <w:tblPr>
        <w:tblW w:w="0" w:type="auto"/>
        <w:jc w:val="center"/>
        <w:tblBorders>
          <w:top w:val="single" w:sz="4" w:space="0" w:color="auto"/>
          <w:bottom w:val="single" w:sz="4" w:space="0" w:color="auto"/>
        </w:tblBorders>
        <w:tblLook w:val="01E0" w:firstRow="1" w:lastRow="1" w:firstColumn="1" w:lastColumn="1" w:noHBand="0" w:noVBand="0"/>
      </w:tblPr>
      <w:tblGrid>
        <w:gridCol w:w="1932"/>
        <w:gridCol w:w="1185"/>
        <w:gridCol w:w="1425"/>
        <w:gridCol w:w="1335"/>
        <w:gridCol w:w="1335"/>
        <w:gridCol w:w="1155"/>
        <w:gridCol w:w="1245"/>
      </w:tblGrid>
      <w:tr w:rsidR="00F73ACB" w:rsidRPr="007B056B" w14:paraId="13920395" w14:textId="77777777" w:rsidTr="00FF6F2E">
        <w:trPr>
          <w:trHeight w:val="445"/>
          <w:jc w:val="center"/>
        </w:trPr>
        <w:tc>
          <w:tcPr>
            <w:tcW w:w="0" w:type="auto"/>
            <w:vMerge w:val="restart"/>
            <w:tcBorders>
              <w:top w:val="single" w:sz="4" w:space="0" w:color="auto"/>
              <w:bottom w:val="single" w:sz="4" w:space="0" w:color="auto"/>
              <w:right w:val="nil"/>
            </w:tcBorders>
            <w:shd w:val="clear" w:color="auto" w:fill="auto"/>
            <w:vAlign w:val="center"/>
          </w:tcPr>
          <w:p w14:paraId="587BE277" w14:textId="77777777" w:rsidR="00F73ACB" w:rsidRPr="007B056B" w:rsidRDefault="00F73ACB" w:rsidP="00FF6F2E">
            <w:pPr>
              <w:spacing w:after="0" w:line="240" w:lineRule="auto"/>
              <w:jc w:val="center"/>
              <w:rPr>
                <w:rFonts w:ascii="Times New Roman" w:eastAsia="Times New Roman" w:hAnsi="Times New Roman" w:cs="Times New Roman"/>
                <w:b/>
                <w:color w:val="000000"/>
                <w:sz w:val="18"/>
                <w:szCs w:val="18"/>
                <w:lang w:eastAsia="pl-PL"/>
              </w:rPr>
            </w:pPr>
            <w:r w:rsidRPr="007B056B">
              <w:rPr>
                <w:rFonts w:ascii="Times New Roman" w:eastAsia="Times New Roman" w:hAnsi="Times New Roman" w:cs="Times New Roman"/>
                <w:b/>
                <w:color w:val="000000"/>
                <w:sz w:val="18"/>
                <w:szCs w:val="18"/>
                <w:lang w:eastAsia="pl-PL"/>
              </w:rPr>
              <w:t>Species</w:t>
            </w:r>
          </w:p>
        </w:tc>
        <w:tc>
          <w:tcPr>
            <w:tcW w:w="0" w:type="auto"/>
            <w:gridSpan w:val="6"/>
            <w:tcBorders>
              <w:top w:val="single" w:sz="4" w:space="0" w:color="auto"/>
              <w:left w:val="nil"/>
              <w:bottom w:val="single" w:sz="4" w:space="0" w:color="auto"/>
            </w:tcBorders>
            <w:shd w:val="clear" w:color="auto" w:fill="auto"/>
            <w:vAlign w:val="center"/>
          </w:tcPr>
          <w:p w14:paraId="23ABDEE0" w14:textId="77777777" w:rsidR="00F73ACB" w:rsidRPr="007B056B" w:rsidRDefault="00F73ACB" w:rsidP="00FF6F2E">
            <w:pPr>
              <w:spacing w:after="0" w:line="240" w:lineRule="auto"/>
              <w:jc w:val="center"/>
              <w:rPr>
                <w:rFonts w:ascii="Times New Roman" w:eastAsia="Times New Roman" w:hAnsi="Times New Roman" w:cs="Times New Roman"/>
                <w:b/>
                <w:color w:val="000000"/>
                <w:sz w:val="18"/>
                <w:szCs w:val="18"/>
                <w:lang w:eastAsia="pl-PL"/>
              </w:rPr>
            </w:pPr>
            <w:r w:rsidRPr="007B056B">
              <w:rPr>
                <w:rFonts w:ascii="Times New Roman" w:eastAsia="Times New Roman" w:hAnsi="Times New Roman" w:cs="Times New Roman"/>
                <w:b/>
                <w:color w:val="000000"/>
                <w:sz w:val="18"/>
                <w:szCs w:val="18"/>
                <w:lang w:eastAsia="pl-PL"/>
              </w:rPr>
              <w:t>MIC</w:t>
            </w:r>
            <w:r w:rsidRPr="007B056B">
              <w:rPr>
                <w:rFonts w:ascii="Times New Roman" w:eastAsia="Times New Roman" w:hAnsi="Times New Roman" w:cs="Times New Roman"/>
                <w:b/>
                <w:color w:val="000000"/>
                <w:sz w:val="18"/>
                <w:szCs w:val="18"/>
                <w:vertAlign w:val="superscript"/>
                <w:lang w:eastAsia="pl-PL"/>
              </w:rPr>
              <w:t>†</w:t>
            </w:r>
            <w:r w:rsidRPr="007B056B">
              <w:rPr>
                <w:rFonts w:ascii="Times New Roman" w:eastAsia="Times New Roman" w:hAnsi="Times New Roman" w:cs="Times New Roman"/>
                <w:b/>
                <w:color w:val="000000"/>
                <w:sz w:val="18"/>
                <w:szCs w:val="18"/>
                <w:lang w:eastAsia="pl-PL"/>
              </w:rPr>
              <w:t xml:space="preserve"> values </w:t>
            </w:r>
            <w:r w:rsidRPr="007B056B">
              <w:rPr>
                <w:rFonts w:ascii="Times New Roman" w:eastAsia="Times New Roman" w:hAnsi="Times New Roman" w:cs="Times New Roman"/>
                <w:bCs/>
                <w:color w:val="000000"/>
                <w:sz w:val="18"/>
                <w:szCs w:val="18"/>
                <w:lang w:eastAsia="pl-PL"/>
              </w:rPr>
              <w:t>in</w:t>
            </w:r>
            <w:r w:rsidRPr="007B056B">
              <w:rPr>
                <w:rFonts w:ascii="Times New Roman" w:eastAsia="Times New Roman" w:hAnsi="Times New Roman" w:cs="Times New Roman"/>
                <w:b/>
                <w:color w:val="000000"/>
                <w:sz w:val="18"/>
                <w:szCs w:val="18"/>
                <w:lang w:eastAsia="pl-PL"/>
              </w:rPr>
              <w:t xml:space="preserve"> </w:t>
            </w:r>
            <w:r w:rsidRPr="007B056B">
              <w:rPr>
                <w:rFonts w:ascii="Times New Roman" w:eastAsia="Times New Roman" w:hAnsi="Times New Roman" w:cs="Times New Roman"/>
                <w:color w:val="000000"/>
                <w:sz w:val="18"/>
                <w:szCs w:val="18"/>
                <w:lang w:eastAsia="pl-PL"/>
              </w:rPr>
              <w:t>µg/ml ± SD</w:t>
            </w:r>
            <w:r w:rsidRPr="007B056B">
              <w:rPr>
                <w:rFonts w:ascii="Times New Roman" w:eastAsia="Times New Roman" w:hAnsi="Times New Roman" w:cs="Times New Roman"/>
                <w:color w:val="000000"/>
                <w:sz w:val="18"/>
                <w:szCs w:val="18"/>
                <w:vertAlign w:val="superscript"/>
                <w:lang w:eastAsia="pl-PL"/>
              </w:rPr>
              <w:t>§</w:t>
            </w:r>
            <w:r w:rsidRPr="007B056B">
              <w:rPr>
                <w:rFonts w:ascii="Times New Roman" w:eastAsia="Times New Roman" w:hAnsi="Times New Roman" w:cs="Times New Roman"/>
                <w:color w:val="000000"/>
                <w:sz w:val="18"/>
                <w:szCs w:val="18"/>
                <w:lang w:eastAsia="pl-PL"/>
              </w:rPr>
              <w:t xml:space="preserve"> values (</w:t>
            </w:r>
            <w:r w:rsidRPr="007B056B">
              <w:rPr>
                <w:rFonts w:ascii="Times New Roman" w:eastAsia="Times New Roman" w:hAnsi="Times New Roman" w:cs="Times New Roman"/>
                <w:iCs/>
                <w:color w:val="000000"/>
                <w:sz w:val="18"/>
                <w:szCs w:val="18"/>
                <w:lang w:eastAsia="pl-PL"/>
              </w:rPr>
              <w:t>µM)</w:t>
            </w:r>
          </w:p>
        </w:tc>
      </w:tr>
      <w:tr w:rsidR="00F73ACB" w:rsidRPr="007B056B" w14:paraId="4E8480AE" w14:textId="77777777" w:rsidTr="00FF6F2E">
        <w:trPr>
          <w:trHeight w:val="445"/>
          <w:jc w:val="center"/>
        </w:trPr>
        <w:tc>
          <w:tcPr>
            <w:tcW w:w="0" w:type="auto"/>
            <w:vMerge/>
            <w:tcBorders>
              <w:top w:val="nil"/>
              <w:bottom w:val="single" w:sz="4" w:space="0" w:color="auto"/>
            </w:tcBorders>
            <w:shd w:val="clear" w:color="auto" w:fill="auto"/>
            <w:vAlign w:val="center"/>
          </w:tcPr>
          <w:p w14:paraId="63A01430" w14:textId="77777777" w:rsidR="00F73ACB" w:rsidRPr="007B056B" w:rsidRDefault="00F73ACB" w:rsidP="00FF6F2E">
            <w:pPr>
              <w:spacing w:after="0" w:line="240" w:lineRule="auto"/>
              <w:jc w:val="center"/>
              <w:rPr>
                <w:rFonts w:ascii="Times New Roman" w:eastAsia="Times New Roman" w:hAnsi="Times New Roman" w:cs="Times New Roman"/>
                <w:b/>
                <w:color w:val="000000"/>
                <w:sz w:val="18"/>
                <w:szCs w:val="18"/>
                <w:lang w:eastAsia="pl-PL"/>
              </w:rPr>
            </w:pPr>
          </w:p>
        </w:tc>
        <w:tc>
          <w:tcPr>
            <w:tcW w:w="0" w:type="auto"/>
            <w:tcBorders>
              <w:top w:val="nil"/>
              <w:bottom w:val="single" w:sz="4" w:space="0" w:color="auto"/>
            </w:tcBorders>
            <w:shd w:val="clear" w:color="auto" w:fill="auto"/>
            <w:vAlign w:val="center"/>
          </w:tcPr>
          <w:p w14:paraId="0F3363F6" w14:textId="77777777" w:rsidR="00F73ACB" w:rsidRPr="007B056B" w:rsidRDefault="00F73ACB" w:rsidP="00FF6F2E">
            <w:pPr>
              <w:spacing w:after="0" w:line="240" w:lineRule="auto"/>
              <w:jc w:val="center"/>
              <w:rPr>
                <w:rFonts w:ascii="Times New Roman" w:eastAsia="Times New Roman" w:hAnsi="Times New Roman" w:cs="Times New Roman"/>
                <w:b/>
                <w:color w:val="000000"/>
                <w:sz w:val="18"/>
                <w:szCs w:val="18"/>
                <w:lang w:val="pl-PL" w:eastAsia="pl-PL"/>
              </w:rPr>
            </w:pPr>
            <w:r w:rsidRPr="007B056B">
              <w:rPr>
                <w:rFonts w:ascii="Times New Roman" w:eastAsia="Times New Roman" w:hAnsi="Times New Roman" w:cs="Times New Roman"/>
                <w:b/>
                <w:color w:val="000000"/>
                <w:sz w:val="18"/>
                <w:szCs w:val="18"/>
                <w:lang w:val="pl-PL" w:eastAsia="pl-PL"/>
              </w:rPr>
              <w:t>CIC</w:t>
            </w:r>
            <w:r w:rsidRPr="007B056B">
              <w:rPr>
                <w:rFonts w:ascii="Times New Roman" w:eastAsia="Times New Roman" w:hAnsi="Times New Roman" w:cs="Times New Roman"/>
                <w:b/>
                <w:color w:val="000000"/>
                <w:sz w:val="18"/>
                <w:szCs w:val="18"/>
                <w:vertAlign w:val="superscript"/>
                <w:lang w:val="pl-PL" w:eastAsia="pl-PL"/>
              </w:rPr>
              <w:t>‡</w:t>
            </w:r>
          </w:p>
        </w:tc>
        <w:tc>
          <w:tcPr>
            <w:tcW w:w="0" w:type="auto"/>
            <w:tcBorders>
              <w:top w:val="nil"/>
              <w:bottom w:val="single" w:sz="4" w:space="0" w:color="auto"/>
            </w:tcBorders>
            <w:shd w:val="clear" w:color="auto" w:fill="auto"/>
            <w:vAlign w:val="center"/>
          </w:tcPr>
          <w:p w14:paraId="418E84C5" w14:textId="77777777" w:rsidR="00F73ACB" w:rsidRPr="007B056B" w:rsidRDefault="00F73ACB" w:rsidP="00FF6F2E">
            <w:pPr>
              <w:spacing w:after="0" w:line="240" w:lineRule="auto"/>
              <w:jc w:val="center"/>
              <w:rPr>
                <w:rFonts w:ascii="Times New Roman" w:eastAsia="Times New Roman" w:hAnsi="Times New Roman" w:cs="Times New Roman"/>
                <w:b/>
                <w:color w:val="000000"/>
                <w:sz w:val="18"/>
                <w:szCs w:val="18"/>
                <w:lang w:val="pl-PL" w:eastAsia="pl-PL"/>
              </w:rPr>
            </w:pPr>
            <w:r w:rsidRPr="007B056B">
              <w:rPr>
                <w:rFonts w:ascii="Times New Roman" w:eastAsia="Times New Roman" w:hAnsi="Times New Roman" w:cs="Times New Roman"/>
                <w:b/>
                <w:color w:val="000000"/>
                <w:sz w:val="18"/>
                <w:szCs w:val="18"/>
                <w:lang w:val="pl-PL" w:eastAsia="pl-PL"/>
              </w:rPr>
              <w:t>FCZ</w:t>
            </w:r>
          </w:p>
        </w:tc>
        <w:tc>
          <w:tcPr>
            <w:tcW w:w="0" w:type="auto"/>
            <w:tcBorders>
              <w:top w:val="nil"/>
              <w:bottom w:val="single" w:sz="4" w:space="0" w:color="auto"/>
            </w:tcBorders>
            <w:shd w:val="clear" w:color="auto" w:fill="auto"/>
            <w:vAlign w:val="center"/>
          </w:tcPr>
          <w:p w14:paraId="13886072" w14:textId="77777777" w:rsidR="00F73ACB" w:rsidRPr="007B056B" w:rsidRDefault="00F73ACB" w:rsidP="00FF6F2E">
            <w:pPr>
              <w:spacing w:after="0" w:line="240" w:lineRule="auto"/>
              <w:jc w:val="center"/>
              <w:rPr>
                <w:rFonts w:ascii="Times New Roman" w:eastAsia="Times New Roman" w:hAnsi="Times New Roman" w:cs="Times New Roman"/>
                <w:b/>
                <w:color w:val="000000"/>
                <w:sz w:val="18"/>
                <w:szCs w:val="18"/>
                <w:lang w:val="pl-PL" w:eastAsia="pl-PL"/>
              </w:rPr>
            </w:pPr>
            <w:r w:rsidRPr="007B056B">
              <w:rPr>
                <w:rFonts w:ascii="Times New Roman" w:eastAsia="Times New Roman" w:hAnsi="Times New Roman" w:cs="Times New Roman"/>
                <w:b/>
                <w:color w:val="000000"/>
                <w:sz w:val="18"/>
                <w:szCs w:val="18"/>
                <w:lang w:val="pl-PL" w:eastAsia="pl-PL"/>
              </w:rPr>
              <w:t>ITZ</w:t>
            </w:r>
          </w:p>
        </w:tc>
        <w:tc>
          <w:tcPr>
            <w:tcW w:w="0" w:type="auto"/>
            <w:tcBorders>
              <w:top w:val="nil"/>
              <w:bottom w:val="single" w:sz="4" w:space="0" w:color="auto"/>
            </w:tcBorders>
            <w:shd w:val="clear" w:color="auto" w:fill="auto"/>
            <w:vAlign w:val="center"/>
          </w:tcPr>
          <w:p w14:paraId="71E8B7F3" w14:textId="77777777" w:rsidR="00F73ACB" w:rsidRPr="007B056B" w:rsidRDefault="00F73ACB" w:rsidP="00FF6F2E">
            <w:pPr>
              <w:spacing w:after="0" w:line="240" w:lineRule="auto"/>
              <w:jc w:val="center"/>
              <w:rPr>
                <w:rFonts w:ascii="Times New Roman" w:eastAsia="Times New Roman" w:hAnsi="Times New Roman" w:cs="Times New Roman"/>
                <w:b/>
                <w:color w:val="000000"/>
                <w:sz w:val="18"/>
                <w:szCs w:val="18"/>
                <w:lang w:val="pl-PL" w:eastAsia="pl-PL"/>
              </w:rPr>
            </w:pPr>
            <w:r w:rsidRPr="007B056B">
              <w:rPr>
                <w:rFonts w:ascii="Times New Roman" w:eastAsia="Times New Roman" w:hAnsi="Times New Roman" w:cs="Times New Roman"/>
                <w:b/>
                <w:color w:val="000000"/>
                <w:sz w:val="18"/>
                <w:szCs w:val="18"/>
                <w:lang w:val="pl-PL" w:eastAsia="pl-PL"/>
              </w:rPr>
              <w:t>KTZ</w:t>
            </w:r>
          </w:p>
        </w:tc>
        <w:tc>
          <w:tcPr>
            <w:tcW w:w="0" w:type="auto"/>
            <w:tcBorders>
              <w:top w:val="nil"/>
              <w:bottom w:val="single" w:sz="4" w:space="0" w:color="auto"/>
            </w:tcBorders>
            <w:shd w:val="clear" w:color="auto" w:fill="auto"/>
            <w:vAlign w:val="center"/>
          </w:tcPr>
          <w:p w14:paraId="07E5CA82" w14:textId="77777777" w:rsidR="00F73ACB" w:rsidRPr="007B056B" w:rsidRDefault="00F73ACB" w:rsidP="00FF6F2E">
            <w:pPr>
              <w:spacing w:after="0" w:line="240" w:lineRule="auto"/>
              <w:jc w:val="center"/>
              <w:rPr>
                <w:rFonts w:ascii="Times New Roman" w:eastAsia="Times New Roman" w:hAnsi="Times New Roman" w:cs="Times New Roman"/>
                <w:b/>
                <w:color w:val="000000"/>
                <w:sz w:val="18"/>
                <w:szCs w:val="18"/>
                <w:lang w:val="pl-PL" w:eastAsia="pl-PL"/>
              </w:rPr>
            </w:pPr>
            <w:r w:rsidRPr="007B056B">
              <w:rPr>
                <w:rFonts w:ascii="Times New Roman" w:eastAsia="Times New Roman" w:hAnsi="Times New Roman" w:cs="Times New Roman"/>
                <w:b/>
                <w:color w:val="000000"/>
                <w:sz w:val="18"/>
                <w:szCs w:val="18"/>
                <w:lang w:val="pl-PL" w:eastAsia="pl-PL"/>
              </w:rPr>
              <w:t>MCZ</w:t>
            </w:r>
          </w:p>
        </w:tc>
        <w:tc>
          <w:tcPr>
            <w:tcW w:w="0" w:type="auto"/>
            <w:tcBorders>
              <w:top w:val="nil"/>
              <w:bottom w:val="single" w:sz="4" w:space="0" w:color="auto"/>
            </w:tcBorders>
            <w:shd w:val="clear" w:color="auto" w:fill="auto"/>
            <w:vAlign w:val="center"/>
          </w:tcPr>
          <w:p w14:paraId="15969FFE" w14:textId="77777777" w:rsidR="00F73ACB" w:rsidRPr="007B056B" w:rsidRDefault="00F73ACB" w:rsidP="00FF6F2E">
            <w:pPr>
              <w:spacing w:after="0" w:line="240" w:lineRule="auto"/>
              <w:jc w:val="center"/>
              <w:rPr>
                <w:rFonts w:ascii="Times New Roman" w:eastAsia="Times New Roman" w:hAnsi="Times New Roman" w:cs="Times New Roman"/>
                <w:b/>
                <w:color w:val="000000"/>
                <w:sz w:val="18"/>
                <w:szCs w:val="18"/>
                <w:lang w:val="pl-PL" w:eastAsia="pl-PL"/>
              </w:rPr>
            </w:pPr>
            <w:r w:rsidRPr="007B056B">
              <w:rPr>
                <w:rFonts w:ascii="Times New Roman" w:eastAsia="Times New Roman" w:hAnsi="Times New Roman" w:cs="Times New Roman"/>
                <w:b/>
                <w:color w:val="000000"/>
                <w:sz w:val="18"/>
                <w:szCs w:val="18"/>
                <w:lang w:val="pl-PL" w:eastAsia="pl-PL"/>
              </w:rPr>
              <w:t>TER</w:t>
            </w:r>
          </w:p>
        </w:tc>
      </w:tr>
      <w:tr w:rsidR="00F73ACB" w:rsidRPr="007B056B" w14:paraId="516F0013" w14:textId="77777777" w:rsidTr="00FF6F2E">
        <w:trPr>
          <w:trHeight w:val="1035"/>
          <w:jc w:val="center"/>
        </w:trPr>
        <w:tc>
          <w:tcPr>
            <w:tcW w:w="0" w:type="auto"/>
            <w:tcBorders>
              <w:top w:val="single" w:sz="4" w:space="0" w:color="auto"/>
              <w:bottom w:val="nil"/>
            </w:tcBorders>
            <w:shd w:val="clear" w:color="auto" w:fill="auto"/>
            <w:vAlign w:val="center"/>
          </w:tcPr>
          <w:p w14:paraId="4C496FE6" w14:textId="77777777" w:rsidR="00F73ACB" w:rsidRPr="007B056B" w:rsidRDefault="00F73ACB" w:rsidP="00FF6F2E">
            <w:pPr>
              <w:spacing w:after="0" w:line="240" w:lineRule="auto"/>
              <w:jc w:val="both"/>
              <w:rPr>
                <w:rFonts w:ascii="Times New Roman" w:eastAsia="Times New Roman" w:hAnsi="Times New Roman" w:cs="Times New Roman"/>
                <w:i/>
                <w:iCs/>
                <w:color w:val="000000"/>
                <w:sz w:val="18"/>
                <w:szCs w:val="18"/>
                <w:lang w:val="pl-PL" w:eastAsia="pl-PL"/>
              </w:rPr>
            </w:pPr>
            <w:proofErr w:type="spellStart"/>
            <w:r w:rsidRPr="007B056B">
              <w:rPr>
                <w:rFonts w:ascii="Times New Roman" w:eastAsia="Times New Roman" w:hAnsi="Times New Roman" w:cs="Times New Roman"/>
                <w:i/>
                <w:iCs/>
                <w:color w:val="000000"/>
                <w:sz w:val="18"/>
                <w:szCs w:val="18"/>
                <w:lang w:val="pl-PL" w:eastAsia="pl-PL"/>
              </w:rPr>
              <w:t>Malassezia</w:t>
            </w:r>
            <w:proofErr w:type="spellEnd"/>
            <w:r w:rsidRPr="007B056B">
              <w:rPr>
                <w:rFonts w:ascii="Times New Roman" w:eastAsia="Times New Roman" w:hAnsi="Times New Roman" w:cs="Times New Roman"/>
                <w:i/>
                <w:iCs/>
                <w:color w:val="000000"/>
                <w:sz w:val="18"/>
                <w:szCs w:val="18"/>
                <w:lang w:val="pl-PL" w:eastAsia="pl-PL"/>
              </w:rPr>
              <w:t xml:space="preserve"> </w:t>
            </w:r>
            <w:proofErr w:type="spellStart"/>
            <w:r w:rsidRPr="007B056B">
              <w:rPr>
                <w:rFonts w:ascii="Times New Roman" w:eastAsia="Times New Roman" w:hAnsi="Times New Roman" w:cs="Times New Roman"/>
                <w:i/>
                <w:iCs/>
                <w:color w:val="000000"/>
                <w:sz w:val="18"/>
                <w:szCs w:val="18"/>
                <w:lang w:val="pl-PL" w:eastAsia="pl-PL"/>
              </w:rPr>
              <w:t>furfur</w:t>
            </w:r>
            <w:proofErr w:type="spellEnd"/>
            <w:r w:rsidRPr="007B056B">
              <w:rPr>
                <w:rFonts w:ascii="Times New Roman" w:eastAsia="Times New Roman" w:hAnsi="Times New Roman" w:cs="Times New Roman"/>
                <w:i/>
                <w:iCs/>
                <w:color w:val="000000"/>
                <w:sz w:val="18"/>
                <w:szCs w:val="18"/>
                <w:lang w:val="pl-PL" w:eastAsia="pl-PL"/>
              </w:rPr>
              <w:t xml:space="preserve"> </w:t>
            </w:r>
          </w:p>
          <w:p w14:paraId="3856987B" w14:textId="77777777" w:rsidR="00F73ACB" w:rsidRPr="007B056B" w:rsidRDefault="00F73ACB" w:rsidP="00FF6F2E">
            <w:pPr>
              <w:spacing w:after="0" w:line="240" w:lineRule="auto"/>
              <w:jc w:val="both"/>
              <w:rPr>
                <w:rFonts w:ascii="Times New Roman" w:eastAsia="Times New Roman" w:hAnsi="Times New Roman" w:cs="Times New Roman"/>
                <w:i/>
                <w:iCs/>
                <w:color w:val="000000"/>
                <w:sz w:val="18"/>
                <w:szCs w:val="18"/>
                <w:lang w:val="pl-PL" w:eastAsia="pl-PL"/>
              </w:rPr>
            </w:pPr>
            <w:r w:rsidRPr="007B056B">
              <w:rPr>
                <w:rFonts w:ascii="Times New Roman" w:eastAsia="Times New Roman" w:hAnsi="Times New Roman" w:cs="Times New Roman"/>
                <w:color w:val="000000"/>
                <w:sz w:val="18"/>
                <w:szCs w:val="18"/>
                <w:lang w:val="pl-PL" w:eastAsia="pl-PL"/>
              </w:rPr>
              <w:t>(Mf_MD2)</w:t>
            </w:r>
          </w:p>
        </w:tc>
        <w:tc>
          <w:tcPr>
            <w:tcW w:w="0" w:type="auto"/>
            <w:tcBorders>
              <w:top w:val="single" w:sz="4" w:space="0" w:color="auto"/>
              <w:bottom w:val="nil"/>
            </w:tcBorders>
            <w:shd w:val="clear" w:color="auto" w:fill="auto"/>
            <w:vAlign w:val="center"/>
          </w:tcPr>
          <w:p w14:paraId="6D247CEC"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0.06 ± 0.002</w:t>
            </w:r>
            <w:r w:rsidRPr="007B056B">
              <w:rPr>
                <w:rFonts w:ascii="Times New Roman" w:eastAsia="Times New Roman" w:hAnsi="Times New Roman" w:cs="Times New Roman"/>
                <w:color w:val="000000"/>
                <w:sz w:val="18"/>
                <w:szCs w:val="18"/>
                <w:vertAlign w:val="superscript"/>
                <w:lang w:eastAsia="pl-PL"/>
              </w:rPr>
              <w:t>§</w:t>
            </w:r>
            <w:r w:rsidRPr="007B056B">
              <w:rPr>
                <w:rFonts w:ascii="Times New Roman" w:eastAsia="Times New Roman" w:hAnsi="Times New Roman" w:cs="Times New Roman"/>
                <w:color w:val="000000"/>
                <w:sz w:val="18"/>
                <w:szCs w:val="18"/>
                <w:lang w:eastAsia="pl-PL"/>
              </w:rPr>
              <w:t xml:space="preserve"> </w:t>
            </w:r>
          </w:p>
          <w:p w14:paraId="2BD96C90"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vertAlign w:val="superscript"/>
                <w:lang w:eastAsia="pl-PL"/>
              </w:rPr>
            </w:pPr>
            <w:r w:rsidRPr="007B056B">
              <w:rPr>
                <w:rFonts w:ascii="Times New Roman" w:eastAsia="Times New Roman" w:hAnsi="Times New Roman" w:cs="Times New Roman"/>
                <w:color w:val="000000"/>
                <w:sz w:val="18"/>
                <w:szCs w:val="18"/>
                <w:lang w:eastAsia="pl-PL"/>
              </w:rPr>
              <w:t>a</w:t>
            </w:r>
            <w:r w:rsidRPr="007B056B">
              <w:rPr>
                <w:rFonts w:ascii="Times New Roman" w:eastAsia="Times New Roman" w:hAnsi="Times New Roman" w:cs="Times New Roman"/>
                <w:color w:val="000000"/>
                <w:sz w:val="18"/>
                <w:szCs w:val="18"/>
                <w:vertAlign w:val="superscript"/>
                <w:lang w:eastAsia="pl-PL"/>
              </w:rPr>
              <w:t>¶</w:t>
            </w:r>
          </w:p>
          <w:p w14:paraId="4F26897B"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(0.29 ± 0.01)</w:t>
            </w:r>
          </w:p>
        </w:tc>
        <w:tc>
          <w:tcPr>
            <w:tcW w:w="0" w:type="auto"/>
            <w:tcBorders>
              <w:top w:val="single" w:sz="4" w:space="0" w:color="auto"/>
              <w:bottom w:val="nil"/>
            </w:tcBorders>
            <w:shd w:val="clear" w:color="auto" w:fill="auto"/>
            <w:vAlign w:val="center"/>
          </w:tcPr>
          <w:p w14:paraId="1475243B"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95.0 ± 5.0</w:t>
            </w:r>
          </w:p>
          <w:p w14:paraId="6CFB982A"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a</w:t>
            </w:r>
          </w:p>
          <w:p w14:paraId="0B096DF6"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(310.17 ± 16.33)</w:t>
            </w:r>
          </w:p>
        </w:tc>
        <w:tc>
          <w:tcPr>
            <w:tcW w:w="0" w:type="auto"/>
            <w:tcBorders>
              <w:top w:val="single" w:sz="4" w:space="0" w:color="auto"/>
              <w:bottom w:val="nil"/>
            </w:tcBorders>
            <w:shd w:val="clear" w:color="auto" w:fill="auto"/>
            <w:vAlign w:val="center"/>
          </w:tcPr>
          <w:p w14:paraId="03CC1CA9"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0.125 ± 0.005</w:t>
            </w:r>
          </w:p>
          <w:p w14:paraId="48742BE7"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a</w:t>
            </w:r>
          </w:p>
          <w:p w14:paraId="2BC512B6"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val="pl-PL" w:eastAsia="pl-PL"/>
              </w:rPr>
            </w:pPr>
            <w:r w:rsidRPr="007B056B">
              <w:rPr>
                <w:rFonts w:ascii="Times New Roman" w:eastAsia="Times New Roman" w:hAnsi="Times New Roman" w:cs="Times New Roman"/>
                <w:color w:val="000000"/>
                <w:sz w:val="18"/>
                <w:szCs w:val="18"/>
                <w:lang w:eastAsia="pl-PL"/>
              </w:rPr>
              <w:t>(0.177 ± 0.007)</w:t>
            </w:r>
          </w:p>
        </w:tc>
        <w:tc>
          <w:tcPr>
            <w:tcW w:w="0" w:type="auto"/>
            <w:tcBorders>
              <w:top w:val="single" w:sz="4" w:space="0" w:color="auto"/>
              <w:bottom w:val="nil"/>
            </w:tcBorders>
            <w:shd w:val="clear" w:color="auto" w:fill="auto"/>
            <w:vAlign w:val="center"/>
          </w:tcPr>
          <w:p w14:paraId="426BA922"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0.125 ± 0.005</w:t>
            </w:r>
          </w:p>
          <w:p w14:paraId="37444F19"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a</w:t>
            </w:r>
          </w:p>
          <w:p w14:paraId="529B5270"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val="pl-PL" w:eastAsia="pl-PL"/>
              </w:rPr>
            </w:pPr>
            <w:r w:rsidRPr="007B056B">
              <w:rPr>
                <w:rFonts w:ascii="Times New Roman" w:eastAsia="Times New Roman" w:hAnsi="Times New Roman" w:cs="Times New Roman"/>
                <w:color w:val="000000"/>
                <w:sz w:val="18"/>
                <w:szCs w:val="18"/>
                <w:lang w:eastAsia="pl-PL"/>
              </w:rPr>
              <w:t>(0.235 ± 0.009)</w:t>
            </w:r>
          </w:p>
        </w:tc>
        <w:tc>
          <w:tcPr>
            <w:tcW w:w="0" w:type="auto"/>
            <w:tcBorders>
              <w:top w:val="single" w:sz="4" w:space="0" w:color="auto"/>
              <w:bottom w:val="nil"/>
            </w:tcBorders>
            <w:shd w:val="clear" w:color="auto" w:fill="auto"/>
            <w:vAlign w:val="center"/>
          </w:tcPr>
          <w:p w14:paraId="2BB68328"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8.0 ± 0.5</w:t>
            </w:r>
          </w:p>
          <w:p w14:paraId="13D261A9"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a</w:t>
            </w:r>
          </w:p>
          <w:p w14:paraId="08F958DB"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val="pl-PL" w:eastAsia="pl-PL"/>
              </w:rPr>
            </w:pPr>
            <w:r w:rsidRPr="007B056B">
              <w:rPr>
                <w:rFonts w:ascii="Times New Roman" w:eastAsia="Times New Roman" w:hAnsi="Times New Roman" w:cs="Times New Roman"/>
                <w:color w:val="000000"/>
                <w:sz w:val="18"/>
                <w:szCs w:val="18"/>
                <w:lang w:eastAsia="pl-PL"/>
              </w:rPr>
              <w:t>(19.22 ± 1.2)</w:t>
            </w:r>
          </w:p>
        </w:tc>
        <w:tc>
          <w:tcPr>
            <w:tcW w:w="0" w:type="auto"/>
            <w:tcBorders>
              <w:top w:val="single" w:sz="4" w:space="0" w:color="auto"/>
              <w:bottom w:val="nil"/>
            </w:tcBorders>
            <w:shd w:val="clear" w:color="auto" w:fill="auto"/>
            <w:vAlign w:val="center"/>
          </w:tcPr>
          <w:p w14:paraId="60D26F78"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2.0 ± 0.1</w:t>
            </w:r>
          </w:p>
          <w:p w14:paraId="040B4B5A"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a</w:t>
            </w:r>
          </w:p>
          <w:p w14:paraId="40567FBB"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val="pl-PL" w:eastAsia="pl-PL"/>
              </w:rPr>
            </w:pPr>
            <w:r w:rsidRPr="007B056B">
              <w:rPr>
                <w:rFonts w:ascii="Times New Roman" w:eastAsia="Times New Roman" w:hAnsi="Times New Roman" w:cs="Times New Roman"/>
                <w:color w:val="000000"/>
                <w:sz w:val="18"/>
                <w:szCs w:val="18"/>
                <w:lang w:eastAsia="pl-PL"/>
              </w:rPr>
              <w:t>(6.86 ± 0.343)</w:t>
            </w:r>
          </w:p>
        </w:tc>
      </w:tr>
      <w:tr w:rsidR="00F73ACB" w:rsidRPr="007B056B" w14:paraId="7630B489" w14:textId="77777777" w:rsidTr="00FF6F2E">
        <w:trPr>
          <w:trHeight w:val="80"/>
          <w:jc w:val="center"/>
        </w:trPr>
        <w:tc>
          <w:tcPr>
            <w:tcW w:w="0" w:type="auto"/>
            <w:tcBorders>
              <w:top w:val="nil"/>
              <w:bottom w:val="nil"/>
            </w:tcBorders>
            <w:shd w:val="clear" w:color="auto" w:fill="auto"/>
            <w:vAlign w:val="center"/>
          </w:tcPr>
          <w:p w14:paraId="2A62BC42" w14:textId="77777777" w:rsidR="00F73ACB" w:rsidRPr="007B056B" w:rsidRDefault="00F73ACB" w:rsidP="00FF6F2E">
            <w:pPr>
              <w:spacing w:after="0" w:line="240" w:lineRule="auto"/>
              <w:jc w:val="both"/>
              <w:rPr>
                <w:rFonts w:ascii="Times New Roman" w:eastAsia="Times New Roman" w:hAnsi="Times New Roman" w:cs="Times New Roman"/>
                <w:i/>
                <w:iCs/>
                <w:color w:val="000000"/>
                <w:sz w:val="18"/>
                <w:szCs w:val="18"/>
                <w:lang w:val="pl-PL" w:eastAsia="pl-PL"/>
              </w:rPr>
            </w:pPr>
            <w:proofErr w:type="spellStart"/>
            <w:r w:rsidRPr="007B056B">
              <w:rPr>
                <w:rFonts w:ascii="Times New Roman" w:eastAsia="Times New Roman" w:hAnsi="Times New Roman" w:cs="Times New Roman"/>
                <w:i/>
                <w:iCs/>
                <w:color w:val="000000"/>
                <w:sz w:val="18"/>
                <w:szCs w:val="18"/>
                <w:lang w:val="pl-PL" w:eastAsia="pl-PL"/>
              </w:rPr>
              <w:t>Malassezia</w:t>
            </w:r>
            <w:proofErr w:type="spellEnd"/>
            <w:r w:rsidRPr="007B056B">
              <w:rPr>
                <w:rFonts w:ascii="Times New Roman" w:eastAsia="Times New Roman" w:hAnsi="Times New Roman" w:cs="Times New Roman"/>
                <w:i/>
                <w:iCs/>
                <w:color w:val="000000"/>
                <w:sz w:val="18"/>
                <w:szCs w:val="18"/>
                <w:lang w:val="pl-PL" w:eastAsia="pl-PL"/>
              </w:rPr>
              <w:t xml:space="preserve"> </w:t>
            </w:r>
            <w:proofErr w:type="spellStart"/>
            <w:r w:rsidRPr="007B056B">
              <w:rPr>
                <w:rFonts w:ascii="Times New Roman" w:eastAsia="Times New Roman" w:hAnsi="Times New Roman" w:cs="Times New Roman"/>
                <w:i/>
                <w:iCs/>
                <w:color w:val="000000"/>
                <w:sz w:val="18"/>
                <w:szCs w:val="18"/>
                <w:lang w:val="pl-PL" w:eastAsia="pl-PL"/>
              </w:rPr>
              <w:t>restricta</w:t>
            </w:r>
            <w:proofErr w:type="spellEnd"/>
            <w:r w:rsidRPr="007B056B">
              <w:rPr>
                <w:rFonts w:ascii="Times New Roman" w:eastAsia="Times New Roman" w:hAnsi="Times New Roman" w:cs="Times New Roman"/>
                <w:i/>
                <w:iCs/>
                <w:color w:val="000000"/>
                <w:sz w:val="18"/>
                <w:szCs w:val="18"/>
                <w:lang w:val="pl-PL" w:eastAsia="pl-PL"/>
              </w:rPr>
              <w:t xml:space="preserve"> </w:t>
            </w:r>
          </w:p>
          <w:p w14:paraId="28DD0446" w14:textId="77777777" w:rsidR="00F73ACB" w:rsidRPr="007B056B" w:rsidRDefault="00F73ACB" w:rsidP="00FF6F2E">
            <w:pPr>
              <w:spacing w:after="0" w:line="240" w:lineRule="auto"/>
              <w:jc w:val="both"/>
              <w:rPr>
                <w:rFonts w:ascii="Times New Roman" w:eastAsia="Times New Roman" w:hAnsi="Times New Roman" w:cs="Times New Roman"/>
                <w:i/>
                <w:iCs/>
                <w:color w:val="000000"/>
                <w:sz w:val="18"/>
                <w:szCs w:val="18"/>
                <w:lang w:val="pl-PL" w:eastAsia="pl-PL"/>
              </w:rPr>
            </w:pPr>
            <w:r w:rsidRPr="007B056B">
              <w:rPr>
                <w:rFonts w:ascii="Times New Roman" w:eastAsia="Times New Roman" w:hAnsi="Times New Roman" w:cs="Times New Roman"/>
                <w:color w:val="000000"/>
                <w:sz w:val="18"/>
                <w:szCs w:val="18"/>
                <w:lang w:val="pl-PL" w:eastAsia="pl-PL"/>
              </w:rPr>
              <w:t>(Mr_MD2)</w:t>
            </w:r>
          </w:p>
        </w:tc>
        <w:tc>
          <w:tcPr>
            <w:tcW w:w="0" w:type="auto"/>
            <w:tcBorders>
              <w:top w:val="nil"/>
              <w:bottom w:val="nil"/>
            </w:tcBorders>
            <w:shd w:val="clear" w:color="auto" w:fill="auto"/>
            <w:vAlign w:val="center"/>
          </w:tcPr>
          <w:p w14:paraId="41F9B22B"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 xml:space="preserve">0.08 ± 0.004 </w:t>
            </w:r>
          </w:p>
          <w:p w14:paraId="2334F311"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vertAlign w:val="superscript"/>
                <w:lang w:eastAsia="pl-PL"/>
              </w:rPr>
            </w:pPr>
            <w:r w:rsidRPr="007B056B">
              <w:rPr>
                <w:rFonts w:ascii="Times New Roman" w:eastAsia="Times New Roman" w:hAnsi="Times New Roman" w:cs="Times New Roman"/>
                <w:color w:val="000000"/>
                <w:sz w:val="18"/>
                <w:szCs w:val="18"/>
                <w:lang w:eastAsia="pl-PL"/>
              </w:rPr>
              <w:t>b</w:t>
            </w:r>
            <w:r w:rsidRPr="007B056B">
              <w:rPr>
                <w:rFonts w:ascii="Times New Roman" w:eastAsia="Times New Roman" w:hAnsi="Times New Roman" w:cs="Times New Roman"/>
                <w:color w:val="000000"/>
                <w:sz w:val="18"/>
                <w:szCs w:val="18"/>
                <w:vertAlign w:val="superscript"/>
                <w:lang w:eastAsia="pl-PL"/>
              </w:rPr>
              <w:t>¶</w:t>
            </w:r>
          </w:p>
          <w:p w14:paraId="415D85AD"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(0.39 ± 0.02)</w:t>
            </w:r>
          </w:p>
        </w:tc>
        <w:tc>
          <w:tcPr>
            <w:tcW w:w="0" w:type="auto"/>
            <w:tcBorders>
              <w:top w:val="nil"/>
              <w:bottom w:val="nil"/>
            </w:tcBorders>
            <w:shd w:val="clear" w:color="auto" w:fill="auto"/>
            <w:vAlign w:val="center"/>
          </w:tcPr>
          <w:p w14:paraId="3BDE2806"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2.0 ± 0.1</w:t>
            </w:r>
          </w:p>
          <w:p w14:paraId="54B2306A"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b</w:t>
            </w:r>
          </w:p>
          <w:p w14:paraId="52F8423A"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(6.53 ± 0.33)</w:t>
            </w:r>
          </w:p>
        </w:tc>
        <w:tc>
          <w:tcPr>
            <w:tcW w:w="0" w:type="auto"/>
            <w:tcBorders>
              <w:top w:val="nil"/>
              <w:bottom w:val="nil"/>
            </w:tcBorders>
            <w:shd w:val="clear" w:color="auto" w:fill="auto"/>
            <w:vAlign w:val="center"/>
          </w:tcPr>
          <w:p w14:paraId="19117E3E"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0.03 ± 0.002</w:t>
            </w:r>
          </w:p>
          <w:p w14:paraId="4F24DBD3"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b</w:t>
            </w:r>
          </w:p>
          <w:p w14:paraId="54121C8C"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(0.04 ± 0.003)</w:t>
            </w:r>
          </w:p>
        </w:tc>
        <w:tc>
          <w:tcPr>
            <w:tcW w:w="0" w:type="auto"/>
            <w:tcBorders>
              <w:top w:val="nil"/>
              <w:bottom w:val="nil"/>
            </w:tcBorders>
            <w:shd w:val="clear" w:color="auto" w:fill="auto"/>
            <w:vAlign w:val="center"/>
          </w:tcPr>
          <w:p w14:paraId="55DDFA1B"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0.03 ± 0.004</w:t>
            </w:r>
          </w:p>
          <w:p w14:paraId="3FD0B015"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b</w:t>
            </w:r>
          </w:p>
          <w:p w14:paraId="43FFDA0A"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(0.056 ± 0.007)</w:t>
            </w:r>
          </w:p>
        </w:tc>
        <w:tc>
          <w:tcPr>
            <w:tcW w:w="0" w:type="auto"/>
            <w:tcBorders>
              <w:top w:val="nil"/>
              <w:bottom w:val="nil"/>
            </w:tcBorders>
            <w:shd w:val="clear" w:color="auto" w:fill="auto"/>
            <w:vAlign w:val="center"/>
          </w:tcPr>
          <w:p w14:paraId="495C8541"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2.0 ± 0.4</w:t>
            </w:r>
          </w:p>
          <w:p w14:paraId="7D70DD5C"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b</w:t>
            </w:r>
          </w:p>
          <w:p w14:paraId="6DE90EF3"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(4.81 ± 0.96)</w:t>
            </w:r>
          </w:p>
        </w:tc>
        <w:tc>
          <w:tcPr>
            <w:tcW w:w="0" w:type="auto"/>
            <w:tcBorders>
              <w:top w:val="nil"/>
              <w:bottom w:val="nil"/>
            </w:tcBorders>
            <w:shd w:val="clear" w:color="auto" w:fill="auto"/>
            <w:vAlign w:val="center"/>
          </w:tcPr>
          <w:p w14:paraId="20EF7C49"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1.0 ± 0.05</w:t>
            </w:r>
          </w:p>
          <w:p w14:paraId="1E7FC7AD"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b</w:t>
            </w:r>
          </w:p>
          <w:p w14:paraId="271BF272"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(3.43 ± 0.07)</w:t>
            </w:r>
          </w:p>
        </w:tc>
      </w:tr>
      <w:tr w:rsidR="00F73ACB" w:rsidRPr="007B056B" w14:paraId="40B50C56" w14:textId="77777777" w:rsidTr="00FF6F2E">
        <w:trPr>
          <w:trHeight w:val="80"/>
          <w:jc w:val="center"/>
        </w:trPr>
        <w:tc>
          <w:tcPr>
            <w:tcW w:w="0" w:type="auto"/>
            <w:tcBorders>
              <w:top w:val="nil"/>
              <w:bottom w:val="single" w:sz="4" w:space="0" w:color="auto"/>
            </w:tcBorders>
            <w:shd w:val="clear" w:color="auto" w:fill="auto"/>
            <w:vAlign w:val="center"/>
          </w:tcPr>
          <w:p w14:paraId="458AE3A8" w14:textId="77777777" w:rsidR="00F73ACB" w:rsidRPr="007B056B" w:rsidRDefault="00F73ACB" w:rsidP="00FF6F2E">
            <w:pPr>
              <w:spacing w:after="0" w:line="240" w:lineRule="auto"/>
              <w:jc w:val="both"/>
              <w:rPr>
                <w:rFonts w:ascii="Times New Roman" w:eastAsia="Times New Roman" w:hAnsi="Times New Roman" w:cs="Times New Roman"/>
                <w:i/>
                <w:iCs/>
                <w:color w:val="000000"/>
                <w:sz w:val="18"/>
                <w:szCs w:val="18"/>
                <w:lang w:val="pl-PL" w:eastAsia="pl-PL"/>
              </w:rPr>
            </w:pPr>
            <w:proofErr w:type="spellStart"/>
            <w:r w:rsidRPr="007B056B">
              <w:rPr>
                <w:rFonts w:ascii="Times New Roman" w:eastAsia="Times New Roman" w:hAnsi="Times New Roman" w:cs="Times New Roman"/>
                <w:i/>
                <w:iCs/>
                <w:color w:val="000000"/>
                <w:sz w:val="18"/>
                <w:szCs w:val="18"/>
                <w:lang w:val="pl-PL" w:eastAsia="pl-PL"/>
              </w:rPr>
              <w:t>Malassezia</w:t>
            </w:r>
            <w:proofErr w:type="spellEnd"/>
            <w:r w:rsidRPr="007B056B">
              <w:rPr>
                <w:rFonts w:ascii="Times New Roman" w:eastAsia="Times New Roman" w:hAnsi="Times New Roman" w:cs="Times New Roman"/>
                <w:i/>
                <w:iCs/>
                <w:color w:val="000000"/>
                <w:sz w:val="18"/>
                <w:szCs w:val="18"/>
                <w:lang w:val="pl-PL" w:eastAsia="pl-PL"/>
              </w:rPr>
              <w:t xml:space="preserve"> </w:t>
            </w:r>
            <w:proofErr w:type="spellStart"/>
            <w:r w:rsidRPr="007B056B">
              <w:rPr>
                <w:rFonts w:ascii="Times New Roman" w:eastAsia="Times New Roman" w:hAnsi="Times New Roman" w:cs="Times New Roman"/>
                <w:i/>
                <w:iCs/>
                <w:color w:val="000000"/>
                <w:sz w:val="18"/>
                <w:szCs w:val="18"/>
                <w:lang w:val="pl-PL" w:eastAsia="pl-PL"/>
              </w:rPr>
              <w:t>sympodialis</w:t>
            </w:r>
            <w:proofErr w:type="spellEnd"/>
            <w:r w:rsidRPr="007B056B">
              <w:rPr>
                <w:rFonts w:ascii="Times New Roman" w:eastAsia="Times New Roman" w:hAnsi="Times New Roman" w:cs="Times New Roman"/>
                <w:i/>
                <w:iCs/>
                <w:color w:val="000000"/>
                <w:sz w:val="18"/>
                <w:szCs w:val="18"/>
                <w:lang w:val="pl-PL" w:eastAsia="pl-PL"/>
              </w:rPr>
              <w:t xml:space="preserve"> </w:t>
            </w:r>
          </w:p>
          <w:p w14:paraId="7C4C6F7B" w14:textId="77777777" w:rsidR="00F73ACB" w:rsidRPr="007B056B" w:rsidRDefault="00F73ACB" w:rsidP="00FF6F2E">
            <w:pPr>
              <w:spacing w:after="0" w:line="240" w:lineRule="auto"/>
              <w:jc w:val="both"/>
              <w:rPr>
                <w:rFonts w:ascii="Times New Roman" w:eastAsia="Times New Roman" w:hAnsi="Times New Roman" w:cs="Times New Roman"/>
                <w:color w:val="000000"/>
                <w:sz w:val="18"/>
                <w:szCs w:val="18"/>
                <w:lang w:val="pl-PL" w:eastAsia="pl-PL"/>
              </w:rPr>
            </w:pPr>
            <w:r w:rsidRPr="007B056B">
              <w:rPr>
                <w:rFonts w:ascii="Times New Roman" w:eastAsia="Times New Roman" w:hAnsi="Times New Roman" w:cs="Times New Roman"/>
                <w:color w:val="000000"/>
                <w:sz w:val="18"/>
                <w:szCs w:val="18"/>
                <w:lang w:val="pl-PL" w:eastAsia="pl-PL"/>
              </w:rPr>
              <w:t>(Msy_MD10)</w:t>
            </w:r>
          </w:p>
        </w:tc>
        <w:tc>
          <w:tcPr>
            <w:tcW w:w="0" w:type="auto"/>
            <w:tcBorders>
              <w:top w:val="nil"/>
              <w:bottom w:val="single" w:sz="4" w:space="0" w:color="auto"/>
            </w:tcBorders>
            <w:shd w:val="clear" w:color="auto" w:fill="auto"/>
            <w:vAlign w:val="center"/>
          </w:tcPr>
          <w:p w14:paraId="1B5DBE84"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 xml:space="preserve">0.06 ± 0.002 </w:t>
            </w:r>
          </w:p>
          <w:p w14:paraId="7662991A"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a</w:t>
            </w:r>
          </w:p>
          <w:p w14:paraId="3F9881C4"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(0.29 ± 0.01)</w:t>
            </w:r>
          </w:p>
        </w:tc>
        <w:tc>
          <w:tcPr>
            <w:tcW w:w="0" w:type="auto"/>
            <w:tcBorders>
              <w:top w:val="nil"/>
              <w:bottom w:val="single" w:sz="4" w:space="0" w:color="auto"/>
            </w:tcBorders>
            <w:shd w:val="clear" w:color="auto" w:fill="auto"/>
            <w:vAlign w:val="center"/>
          </w:tcPr>
          <w:p w14:paraId="58B717D7"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val="pl-PL" w:eastAsia="pl-PL"/>
              </w:rPr>
              <w:t>2.0</w:t>
            </w:r>
            <w:r w:rsidRPr="007B056B">
              <w:rPr>
                <w:rFonts w:ascii="Times New Roman" w:eastAsia="Times New Roman" w:hAnsi="Times New Roman" w:cs="Times New Roman"/>
                <w:color w:val="000000"/>
                <w:sz w:val="18"/>
                <w:szCs w:val="18"/>
                <w:lang w:eastAsia="pl-PL"/>
              </w:rPr>
              <w:t xml:space="preserve"> ± 0.1</w:t>
            </w:r>
          </w:p>
          <w:p w14:paraId="031A7291"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b</w:t>
            </w:r>
          </w:p>
          <w:p w14:paraId="28A9E7E3"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val="pl-PL" w:eastAsia="pl-PL"/>
              </w:rPr>
            </w:pPr>
            <w:r w:rsidRPr="007B056B">
              <w:rPr>
                <w:rFonts w:ascii="Times New Roman" w:eastAsia="Times New Roman" w:hAnsi="Times New Roman" w:cs="Times New Roman"/>
                <w:color w:val="000000"/>
                <w:sz w:val="18"/>
                <w:szCs w:val="18"/>
                <w:lang w:eastAsia="pl-PL"/>
              </w:rPr>
              <w:t>(6.53 ± 0.33)</w:t>
            </w:r>
          </w:p>
        </w:tc>
        <w:tc>
          <w:tcPr>
            <w:tcW w:w="0" w:type="auto"/>
            <w:tcBorders>
              <w:top w:val="nil"/>
              <w:bottom w:val="single" w:sz="4" w:space="0" w:color="auto"/>
            </w:tcBorders>
            <w:shd w:val="clear" w:color="auto" w:fill="auto"/>
            <w:vAlign w:val="center"/>
          </w:tcPr>
          <w:p w14:paraId="1931C6B0"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0.03 ± 0.004</w:t>
            </w:r>
          </w:p>
          <w:p w14:paraId="25A0028A"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val="pl-PL" w:eastAsia="pl-PL"/>
              </w:rPr>
            </w:pPr>
            <w:r w:rsidRPr="007B056B">
              <w:rPr>
                <w:rFonts w:ascii="Times New Roman" w:eastAsia="Times New Roman" w:hAnsi="Times New Roman" w:cs="Times New Roman"/>
                <w:color w:val="000000"/>
                <w:sz w:val="18"/>
                <w:szCs w:val="18"/>
                <w:lang w:val="pl-PL" w:eastAsia="pl-PL"/>
              </w:rPr>
              <w:t>b</w:t>
            </w:r>
          </w:p>
          <w:p w14:paraId="068E2F3E"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val="pl-PL" w:eastAsia="pl-PL"/>
              </w:rPr>
            </w:pPr>
            <w:r w:rsidRPr="007B056B">
              <w:rPr>
                <w:rFonts w:ascii="Times New Roman" w:eastAsia="Times New Roman" w:hAnsi="Times New Roman" w:cs="Times New Roman"/>
                <w:color w:val="000000"/>
                <w:sz w:val="18"/>
                <w:szCs w:val="18"/>
                <w:lang w:eastAsia="pl-PL"/>
              </w:rPr>
              <w:t>(0.04 ± 0.006)</w:t>
            </w:r>
          </w:p>
        </w:tc>
        <w:tc>
          <w:tcPr>
            <w:tcW w:w="0" w:type="auto"/>
            <w:tcBorders>
              <w:top w:val="nil"/>
              <w:bottom w:val="single" w:sz="4" w:space="0" w:color="auto"/>
            </w:tcBorders>
            <w:shd w:val="clear" w:color="auto" w:fill="auto"/>
            <w:vAlign w:val="center"/>
          </w:tcPr>
          <w:p w14:paraId="17B71F77"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0.03 ± 0.006</w:t>
            </w:r>
          </w:p>
          <w:p w14:paraId="673EC5B6"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val="pl-PL" w:eastAsia="pl-PL"/>
              </w:rPr>
            </w:pPr>
            <w:r w:rsidRPr="007B056B">
              <w:rPr>
                <w:rFonts w:ascii="Times New Roman" w:eastAsia="Times New Roman" w:hAnsi="Times New Roman" w:cs="Times New Roman"/>
                <w:color w:val="000000"/>
                <w:sz w:val="18"/>
                <w:szCs w:val="18"/>
                <w:lang w:val="pl-PL" w:eastAsia="pl-PL"/>
              </w:rPr>
              <w:t>b</w:t>
            </w:r>
          </w:p>
          <w:p w14:paraId="6E33BAC5"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val="pl-PL" w:eastAsia="pl-PL"/>
              </w:rPr>
            </w:pPr>
            <w:r w:rsidRPr="007B056B">
              <w:rPr>
                <w:rFonts w:ascii="Times New Roman" w:eastAsia="Times New Roman" w:hAnsi="Times New Roman" w:cs="Times New Roman"/>
                <w:color w:val="000000"/>
                <w:sz w:val="18"/>
                <w:szCs w:val="18"/>
                <w:lang w:eastAsia="pl-PL"/>
              </w:rPr>
              <w:t>(0.056 ± 0.011)</w:t>
            </w:r>
          </w:p>
        </w:tc>
        <w:tc>
          <w:tcPr>
            <w:tcW w:w="0" w:type="auto"/>
            <w:tcBorders>
              <w:top w:val="nil"/>
              <w:bottom w:val="single" w:sz="4" w:space="0" w:color="auto"/>
            </w:tcBorders>
            <w:shd w:val="clear" w:color="auto" w:fill="auto"/>
            <w:vAlign w:val="center"/>
          </w:tcPr>
          <w:p w14:paraId="519107BC"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val="pl-PL" w:eastAsia="pl-PL"/>
              </w:rPr>
              <w:t>2.0</w:t>
            </w:r>
            <w:r w:rsidRPr="007B056B">
              <w:rPr>
                <w:rFonts w:ascii="Times New Roman" w:eastAsia="Times New Roman" w:hAnsi="Times New Roman" w:cs="Times New Roman"/>
                <w:color w:val="000000"/>
                <w:sz w:val="18"/>
                <w:szCs w:val="18"/>
                <w:lang w:eastAsia="pl-PL"/>
              </w:rPr>
              <w:t xml:space="preserve"> ± 0.2</w:t>
            </w:r>
          </w:p>
          <w:p w14:paraId="43E28DFD"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vertAlign w:val="superscript"/>
                <w:lang w:eastAsia="pl-PL"/>
              </w:rPr>
            </w:pPr>
            <w:r w:rsidRPr="007B056B">
              <w:rPr>
                <w:rFonts w:ascii="Times New Roman" w:eastAsia="Times New Roman" w:hAnsi="Times New Roman" w:cs="Times New Roman"/>
                <w:color w:val="000000"/>
                <w:sz w:val="18"/>
                <w:szCs w:val="18"/>
                <w:lang w:val="pl-PL" w:eastAsia="pl-PL"/>
              </w:rPr>
              <w:t>c</w:t>
            </w:r>
          </w:p>
          <w:p w14:paraId="656E02D1"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val="pl-PL" w:eastAsia="pl-PL"/>
              </w:rPr>
            </w:pPr>
            <w:r w:rsidRPr="007B056B">
              <w:rPr>
                <w:rFonts w:ascii="Times New Roman" w:eastAsia="Times New Roman" w:hAnsi="Times New Roman" w:cs="Times New Roman"/>
                <w:color w:val="000000"/>
                <w:sz w:val="18"/>
                <w:szCs w:val="18"/>
                <w:lang w:eastAsia="pl-PL"/>
              </w:rPr>
              <w:t>(4.81 ± 0.48)</w:t>
            </w:r>
          </w:p>
        </w:tc>
        <w:tc>
          <w:tcPr>
            <w:tcW w:w="0" w:type="auto"/>
            <w:tcBorders>
              <w:top w:val="nil"/>
              <w:bottom w:val="single" w:sz="4" w:space="0" w:color="auto"/>
            </w:tcBorders>
            <w:shd w:val="clear" w:color="auto" w:fill="auto"/>
            <w:vAlign w:val="center"/>
          </w:tcPr>
          <w:p w14:paraId="486EF8F2"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eastAsia="pl-PL"/>
              </w:rPr>
            </w:pPr>
            <w:r w:rsidRPr="007B056B">
              <w:rPr>
                <w:rFonts w:ascii="Times New Roman" w:eastAsia="Times New Roman" w:hAnsi="Times New Roman" w:cs="Times New Roman"/>
                <w:color w:val="000000"/>
                <w:sz w:val="18"/>
                <w:szCs w:val="18"/>
                <w:lang w:eastAsia="pl-PL"/>
              </w:rPr>
              <w:t>1.0 ± 0.1</w:t>
            </w:r>
          </w:p>
          <w:p w14:paraId="645140C4"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val="pl-PL" w:eastAsia="pl-PL"/>
              </w:rPr>
            </w:pPr>
            <w:r w:rsidRPr="007B056B">
              <w:rPr>
                <w:rFonts w:ascii="Times New Roman" w:eastAsia="Times New Roman" w:hAnsi="Times New Roman" w:cs="Times New Roman"/>
                <w:color w:val="000000"/>
                <w:sz w:val="18"/>
                <w:szCs w:val="18"/>
                <w:lang w:val="pl-PL" w:eastAsia="pl-PL"/>
              </w:rPr>
              <w:t>c</w:t>
            </w:r>
          </w:p>
          <w:p w14:paraId="1C2E8BC7" w14:textId="77777777" w:rsidR="00F73ACB" w:rsidRPr="007B056B" w:rsidRDefault="00F73ACB" w:rsidP="00FF6F2E">
            <w:pPr>
              <w:spacing w:after="0" w:line="240" w:lineRule="auto"/>
              <w:jc w:val="center"/>
              <w:rPr>
                <w:rFonts w:ascii="Times New Roman" w:eastAsia="Times New Roman" w:hAnsi="Times New Roman" w:cs="Times New Roman"/>
                <w:color w:val="000000"/>
                <w:sz w:val="18"/>
                <w:szCs w:val="18"/>
                <w:lang w:val="pl-PL" w:eastAsia="pl-PL"/>
              </w:rPr>
            </w:pPr>
            <w:r w:rsidRPr="007B056B">
              <w:rPr>
                <w:rFonts w:ascii="Times New Roman" w:eastAsia="Times New Roman" w:hAnsi="Times New Roman" w:cs="Times New Roman"/>
                <w:color w:val="000000"/>
                <w:sz w:val="18"/>
                <w:szCs w:val="18"/>
                <w:lang w:eastAsia="pl-PL"/>
              </w:rPr>
              <w:t>(3.43 ± 0.343)</w:t>
            </w:r>
          </w:p>
        </w:tc>
      </w:tr>
    </w:tbl>
    <w:p w14:paraId="7CA71E2C" w14:textId="77777777" w:rsidR="00F73ACB" w:rsidRDefault="00F73ACB" w:rsidP="00F73ACB">
      <w:pPr>
        <w:spacing w:after="0" w:line="480" w:lineRule="auto"/>
        <w:jc w:val="both"/>
        <w:rPr>
          <w:rFonts w:ascii="Times New Roman" w:eastAsia="Times New Roman" w:hAnsi="Times New Roman" w:cs="Times New Roman"/>
          <w:color w:val="000000"/>
          <w:sz w:val="20"/>
          <w:szCs w:val="20"/>
          <w:lang w:eastAsia="pl-PL"/>
        </w:rPr>
      </w:pPr>
      <w:r w:rsidRPr="007B056B">
        <w:rPr>
          <w:rFonts w:ascii="Times New Roman" w:eastAsia="Times New Roman" w:hAnsi="Times New Roman" w:cs="Times New Roman"/>
          <w:b/>
          <w:color w:val="000000"/>
          <w:sz w:val="18"/>
          <w:szCs w:val="18"/>
          <w:vertAlign w:val="superscript"/>
          <w:lang w:eastAsia="pl-PL"/>
        </w:rPr>
        <w:lastRenderedPageBreak/>
        <w:t>†</w:t>
      </w:r>
      <w:r w:rsidRPr="007B056B">
        <w:rPr>
          <w:rFonts w:ascii="Times New Roman" w:eastAsia="Times New Roman" w:hAnsi="Times New Roman" w:cs="Times New Roman"/>
          <w:iCs/>
          <w:color w:val="000000"/>
          <w:sz w:val="20"/>
          <w:szCs w:val="20"/>
          <w:lang w:eastAsia="pl-PL"/>
        </w:rPr>
        <w:t>MIC</w:t>
      </w:r>
      <w:r w:rsidRPr="007B056B">
        <w:rPr>
          <w:rFonts w:ascii="Times New Roman" w:eastAsia="Times New Roman" w:hAnsi="Times New Roman" w:cs="Times New Roman"/>
          <w:iCs/>
          <w:color w:val="000000"/>
          <w:sz w:val="20"/>
          <w:szCs w:val="20"/>
          <w:vertAlign w:val="subscript"/>
          <w:lang w:eastAsia="pl-PL"/>
        </w:rPr>
        <w:t>90%</w:t>
      </w:r>
      <w:r w:rsidRPr="007B056B">
        <w:rPr>
          <w:rFonts w:ascii="Times New Roman" w:eastAsia="Times New Roman" w:hAnsi="Times New Roman" w:cs="Times New Roman"/>
          <w:iCs/>
          <w:color w:val="000000"/>
          <w:sz w:val="20"/>
          <w:szCs w:val="20"/>
          <w:lang w:eastAsia="pl-PL"/>
        </w:rPr>
        <w:t xml:space="preserve"> – Minimal Inhibitory Concentration of drug for which prominent inhibition of growth and cellular proliferation, i.e. ≥ 90% inhibition was observed, compared to that of the growth control</w:t>
      </w:r>
      <w:r w:rsidRPr="007B056B">
        <w:rPr>
          <w:rFonts w:ascii="Times New Roman" w:eastAsia="Times New Roman" w:hAnsi="Times New Roman" w:cs="Times New Roman"/>
          <w:bCs/>
          <w:sz w:val="20"/>
          <w:szCs w:val="20"/>
          <w:lang w:eastAsia="de-DE" w:bidi="en-US"/>
        </w:rPr>
        <w:t xml:space="preserve">, mean values were calculated based on three independent repetitions ± standard deviation; </w:t>
      </w:r>
      <w:r w:rsidRPr="007B056B">
        <w:rPr>
          <w:rFonts w:ascii="Times New Roman" w:eastAsia="Times New Roman" w:hAnsi="Times New Roman" w:cs="Times New Roman"/>
          <w:b/>
          <w:color w:val="000000"/>
          <w:sz w:val="18"/>
          <w:szCs w:val="18"/>
          <w:vertAlign w:val="superscript"/>
          <w:lang w:eastAsia="pl-PL"/>
        </w:rPr>
        <w:t>‡</w:t>
      </w:r>
      <w:r w:rsidRPr="007B056B">
        <w:rPr>
          <w:rFonts w:ascii="Times New Roman" w:eastAsia="Times New Roman" w:hAnsi="Times New Roman" w:cs="Times New Roman"/>
          <w:bCs/>
          <w:color w:val="000000"/>
          <w:sz w:val="18"/>
          <w:szCs w:val="18"/>
          <w:lang w:eastAsia="pl-PL"/>
        </w:rPr>
        <w:t>abbreviations of generic names of antifungals:</w:t>
      </w:r>
      <w:r w:rsidRPr="007B056B">
        <w:rPr>
          <w:rFonts w:ascii="Times New Roman" w:eastAsia="Times New Roman" w:hAnsi="Times New Roman" w:cs="Times New Roman"/>
          <w:b/>
          <w:color w:val="000000"/>
          <w:sz w:val="18"/>
          <w:szCs w:val="18"/>
          <w:vertAlign w:val="superscript"/>
          <w:lang w:eastAsia="pl-PL"/>
        </w:rPr>
        <w:t xml:space="preserve"> </w:t>
      </w:r>
      <w:r w:rsidRPr="007B056B">
        <w:rPr>
          <w:rFonts w:ascii="Times New Roman" w:eastAsia="Times New Roman" w:hAnsi="Times New Roman" w:cs="Times New Roman"/>
          <w:bCs/>
          <w:color w:val="000000"/>
          <w:sz w:val="18"/>
          <w:szCs w:val="18"/>
          <w:lang w:eastAsia="pl-PL"/>
        </w:rPr>
        <w:t>CIC, ciclopirox; FCZ, fluconazole; ITZ, itraconazole; KTZ, ketoconazole; MCZ, miconazole; TER, terbinafine</w:t>
      </w:r>
      <w:r w:rsidRPr="007B056B">
        <w:rPr>
          <w:rFonts w:ascii="Times New Roman" w:eastAsia="Times New Roman" w:hAnsi="Times New Roman" w:cs="Times New Roman"/>
          <w:color w:val="000000"/>
          <w:sz w:val="18"/>
          <w:szCs w:val="18"/>
          <w:lang w:eastAsia="pl-PL"/>
        </w:rPr>
        <w:t>;</w:t>
      </w:r>
      <w:r w:rsidRPr="007B056B">
        <w:rPr>
          <w:rFonts w:ascii="Times New Roman" w:eastAsia="Times New Roman" w:hAnsi="Times New Roman" w:cs="Times New Roman"/>
          <w:color w:val="000000"/>
          <w:sz w:val="18"/>
          <w:szCs w:val="18"/>
          <w:vertAlign w:val="superscript"/>
          <w:lang w:eastAsia="pl-PL"/>
        </w:rPr>
        <w:t xml:space="preserve"> §</w:t>
      </w:r>
      <w:r w:rsidRPr="007B056B">
        <w:rPr>
          <w:rFonts w:ascii="Times New Roman" w:eastAsia="Times New Roman" w:hAnsi="Times New Roman" w:cs="Times New Roman"/>
          <w:color w:val="000000"/>
          <w:sz w:val="18"/>
          <w:szCs w:val="18"/>
          <w:lang w:eastAsia="pl-PL"/>
        </w:rPr>
        <w:t>SD – standard deviation values;</w:t>
      </w:r>
      <w:r w:rsidRPr="007B056B">
        <w:rPr>
          <w:rFonts w:ascii="Times New Roman" w:eastAsia="Times New Roman" w:hAnsi="Times New Roman" w:cs="Times New Roman"/>
          <w:color w:val="000000"/>
          <w:sz w:val="18"/>
          <w:szCs w:val="18"/>
          <w:vertAlign w:val="superscript"/>
          <w:lang w:eastAsia="pl-PL"/>
        </w:rPr>
        <w:t xml:space="preserve"> </w:t>
      </w:r>
      <w:r w:rsidRPr="007B056B">
        <w:rPr>
          <w:rFonts w:ascii="Times New Roman" w:eastAsia="Times New Roman" w:hAnsi="Times New Roman" w:cs="Times New Roman"/>
          <w:color w:val="000000"/>
          <w:sz w:val="20"/>
          <w:szCs w:val="20"/>
          <w:vertAlign w:val="superscript"/>
          <w:lang w:eastAsia="pl-PL"/>
        </w:rPr>
        <w:t>¶</w:t>
      </w:r>
      <w:r w:rsidRPr="007B056B">
        <w:rPr>
          <w:rFonts w:ascii="Times New Roman" w:eastAsia="Times New Roman" w:hAnsi="Times New Roman" w:cs="Times New Roman"/>
          <w:color w:val="000000"/>
          <w:sz w:val="20"/>
          <w:szCs w:val="20"/>
          <w:lang w:eastAsia="pl-PL"/>
        </w:rPr>
        <w:t>For each MIC values</w:t>
      </w:r>
      <w:r>
        <w:rPr>
          <w:rFonts w:ascii="Times New Roman" w:eastAsia="Times New Roman" w:hAnsi="Times New Roman" w:cs="Times New Roman"/>
          <w:color w:val="000000"/>
          <w:sz w:val="20"/>
          <w:szCs w:val="20"/>
          <w:lang w:eastAsia="pl-PL"/>
        </w:rPr>
        <w:t xml:space="preserve"> (given in the same column)</w:t>
      </w:r>
      <w:r w:rsidRPr="007B056B">
        <w:rPr>
          <w:rFonts w:ascii="Times New Roman" w:eastAsia="Times New Roman" w:hAnsi="Times New Roman" w:cs="Times New Roman"/>
          <w:color w:val="000000"/>
          <w:sz w:val="20"/>
          <w:szCs w:val="20"/>
          <w:lang w:eastAsia="pl-PL"/>
        </w:rPr>
        <w:t xml:space="preserve">, means followed by the same letter are not statistically different at P-value &lt; 0.05 according to Tukey’s HSD test. </w:t>
      </w:r>
      <w:r>
        <w:rPr>
          <w:rFonts w:ascii="Times New Roman" w:eastAsia="Times New Roman" w:hAnsi="Times New Roman" w:cs="Times New Roman"/>
          <w:color w:val="000000"/>
          <w:sz w:val="20"/>
          <w:szCs w:val="20"/>
          <w:lang w:eastAsia="pl-PL"/>
        </w:rPr>
        <w:t>Lowercase</w:t>
      </w:r>
      <w:r w:rsidRPr="007B056B">
        <w:rPr>
          <w:rFonts w:ascii="Times New Roman" w:eastAsia="Times New Roman" w:hAnsi="Times New Roman" w:cs="Times New Roman"/>
          <w:color w:val="000000"/>
          <w:sz w:val="20"/>
          <w:szCs w:val="20"/>
          <w:lang w:eastAsia="pl-PL"/>
        </w:rPr>
        <w:t xml:space="preserve"> letters indicate the </w:t>
      </w:r>
      <w:r>
        <w:rPr>
          <w:rFonts w:ascii="Times New Roman" w:eastAsia="Times New Roman" w:hAnsi="Times New Roman" w:cs="Times New Roman"/>
          <w:color w:val="000000"/>
          <w:sz w:val="20"/>
          <w:szCs w:val="20"/>
          <w:lang w:eastAsia="pl-PL"/>
        </w:rPr>
        <w:t xml:space="preserve">similarities and </w:t>
      </w:r>
      <w:r w:rsidRPr="007B056B">
        <w:rPr>
          <w:rFonts w:ascii="Times New Roman" w:eastAsia="Times New Roman" w:hAnsi="Times New Roman" w:cs="Times New Roman"/>
          <w:color w:val="000000"/>
          <w:sz w:val="20"/>
          <w:szCs w:val="20"/>
          <w:lang w:eastAsia="pl-PL"/>
        </w:rPr>
        <w:t xml:space="preserve">differences between three of </w:t>
      </w:r>
      <w:r w:rsidRPr="007B056B">
        <w:rPr>
          <w:rFonts w:ascii="Times New Roman" w:eastAsia="Times New Roman" w:hAnsi="Times New Roman" w:cs="Times New Roman"/>
          <w:i/>
          <w:color w:val="000000"/>
          <w:sz w:val="20"/>
          <w:szCs w:val="20"/>
          <w:lang w:eastAsia="pl-PL"/>
        </w:rPr>
        <w:t>Malassezia</w:t>
      </w:r>
      <w:r w:rsidRPr="007B056B">
        <w:rPr>
          <w:rFonts w:ascii="Times New Roman" w:eastAsia="Times New Roman" w:hAnsi="Times New Roman" w:cs="Times New Roman"/>
          <w:color w:val="000000"/>
          <w:sz w:val="20"/>
          <w:szCs w:val="20"/>
          <w:lang w:eastAsia="pl-PL"/>
        </w:rPr>
        <w:t xml:space="preserve"> strains in </w:t>
      </w:r>
      <w:r>
        <w:rPr>
          <w:rFonts w:ascii="Times New Roman" w:eastAsia="Times New Roman" w:hAnsi="Times New Roman" w:cs="Times New Roman"/>
          <w:color w:val="000000"/>
          <w:sz w:val="20"/>
          <w:szCs w:val="20"/>
          <w:lang w:eastAsia="pl-PL"/>
        </w:rPr>
        <w:t xml:space="preserve">terms of susceptibility to </w:t>
      </w:r>
      <w:r w:rsidRPr="007B056B">
        <w:rPr>
          <w:rFonts w:ascii="Times New Roman" w:eastAsia="Times New Roman" w:hAnsi="Times New Roman" w:cs="Times New Roman"/>
          <w:color w:val="000000"/>
          <w:sz w:val="20"/>
          <w:szCs w:val="20"/>
          <w:lang w:eastAsia="pl-PL"/>
        </w:rPr>
        <w:t>given antifungal drug, they refer to column means.</w:t>
      </w:r>
    </w:p>
    <w:p w14:paraId="323D8382" w14:textId="77777777" w:rsidR="00F73ACB" w:rsidRDefault="00F73ACB" w:rsidP="00F73ACB">
      <w:pPr>
        <w:spacing w:after="0" w:line="480" w:lineRule="auto"/>
        <w:jc w:val="both"/>
        <w:rPr>
          <w:rFonts w:ascii="Times New Roman" w:eastAsia="Times New Roman" w:hAnsi="Times New Roman" w:cs="Times New Roman"/>
          <w:color w:val="000000"/>
          <w:sz w:val="20"/>
          <w:szCs w:val="20"/>
          <w:lang w:eastAsia="pl-PL"/>
        </w:rPr>
      </w:pPr>
    </w:p>
    <w:p w14:paraId="7CEAE013" w14:textId="77777777" w:rsidR="00F73ACB" w:rsidRPr="00587E97" w:rsidRDefault="00F73ACB" w:rsidP="00F73ACB">
      <w:pPr>
        <w:spacing w:after="0" w:line="480" w:lineRule="auto"/>
        <w:jc w:val="both"/>
        <w:rPr>
          <w:rFonts w:ascii="Times New Roman" w:hAnsi="Times New Roman" w:cs="Times New Roman"/>
          <w:b/>
          <w:sz w:val="24"/>
          <w:szCs w:val="24"/>
        </w:rPr>
      </w:pPr>
      <w:r w:rsidRPr="007B056B">
        <w:rPr>
          <w:rFonts w:ascii="Times New Roman" w:hAnsi="Times New Roman" w:cs="Times New Roman"/>
          <w:b/>
          <w:sz w:val="24"/>
          <w:szCs w:val="24"/>
        </w:rPr>
        <w:t>Fig</w:t>
      </w:r>
      <w:r>
        <w:rPr>
          <w:rFonts w:ascii="Times New Roman" w:hAnsi="Times New Roman" w:cs="Times New Roman"/>
          <w:b/>
          <w:sz w:val="24"/>
          <w:szCs w:val="24"/>
        </w:rPr>
        <w:t>.</w:t>
      </w:r>
      <w:r w:rsidRPr="007B056B">
        <w:rPr>
          <w:rFonts w:ascii="Times New Roman" w:hAnsi="Times New Roman" w:cs="Times New Roman"/>
          <w:b/>
          <w:sz w:val="24"/>
          <w:szCs w:val="24"/>
        </w:rPr>
        <w:t xml:space="preserve"> </w:t>
      </w:r>
      <w:r>
        <w:rPr>
          <w:rFonts w:ascii="Times New Roman" w:hAnsi="Times New Roman" w:cs="Times New Roman"/>
          <w:b/>
          <w:sz w:val="24"/>
          <w:szCs w:val="24"/>
        </w:rPr>
        <w:t>S1</w:t>
      </w:r>
      <w:r w:rsidRPr="00294B0C">
        <w:rPr>
          <w:rFonts w:ascii="Times New Roman" w:hAnsi="Times New Roman" w:cs="Times New Roman"/>
          <w:b/>
          <w:sz w:val="24"/>
          <w:szCs w:val="24"/>
        </w:rPr>
        <w:t xml:space="preserve"> </w:t>
      </w:r>
      <w:r w:rsidRPr="0093365F">
        <w:rPr>
          <w:rFonts w:ascii="Times New Roman" w:hAnsi="Times New Roman" w:cs="Times New Roman"/>
          <w:bCs/>
          <w:sz w:val="24"/>
          <w:szCs w:val="24"/>
        </w:rPr>
        <w:t xml:space="preserve">Susceptibility of </w:t>
      </w:r>
      <w:r w:rsidRPr="0093365F">
        <w:rPr>
          <w:rFonts w:ascii="Times New Roman" w:hAnsi="Times New Roman" w:cs="Times New Roman"/>
          <w:bCs/>
          <w:i/>
          <w:iCs/>
          <w:sz w:val="24"/>
          <w:szCs w:val="24"/>
        </w:rPr>
        <w:t>Malassezia furfur*</w:t>
      </w:r>
      <w:r w:rsidRPr="0093365F">
        <w:rPr>
          <w:rFonts w:ascii="Times New Roman" w:hAnsi="Times New Roman" w:cs="Times New Roman"/>
          <w:bCs/>
          <w:sz w:val="24"/>
          <w:szCs w:val="24"/>
        </w:rPr>
        <w:t xml:space="preserve"> to fluconazole</w:t>
      </w:r>
      <w:r w:rsidRPr="0093365F">
        <w:rPr>
          <w:rFonts w:ascii="Times New Roman" w:hAnsi="Times New Roman" w:cs="Times New Roman"/>
          <w:bCs/>
          <w:sz w:val="24"/>
          <w:szCs w:val="24"/>
          <w:vertAlign w:val="superscript"/>
        </w:rPr>
        <w:t>†</w:t>
      </w:r>
      <w:r w:rsidRPr="0093365F">
        <w:rPr>
          <w:rFonts w:ascii="Times New Roman" w:hAnsi="Times New Roman" w:cs="Times New Roman"/>
          <w:bCs/>
          <w:sz w:val="24"/>
          <w:szCs w:val="24"/>
        </w:rPr>
        <w:t>, rhodamine</w:t>
      </w:r>
      <w:r w:rsidRPr="0093365F">
        <w:rPr>
          <w:rFonts w:ascii="Times New Roman" w:hAnsi="Times New Roman" w:cs="Times New Roman"/>
          <w:bCs/>
          <w:sz w:val="24"/>
          <w:szCs w:val="24"/>
          <w:vertAlign w:val="superscript"/>
        </w:rPr>
        <w:t>§</w:t>
      </w:r>
      <w:r w:rsidRPr="0093365F">
        <w:rPr>
          <w:rFonts w:ascii="Times New Roman" w:hAnsi="Times New Roman" w:cs="Times New Roman"/>
          <w:bCs/>
          <w:sz w:val="24"/>
          <w:szCs w:val="24"/>
        </w:rPr>
        <w:t xml:space="preserve"> and daunorubicin used solely or in combination</w:t>
      </w:r>
      <w:r w:rsidRPr="0093365F">
        <w:rPr>
          <w:rFonts w:ascii="Times New Roman" w:hAnsi="Times New Roman" w:cs="Times New Roman"/>
          <w:bCs/>
          <w:sz w:val="24"/>
          <w:szCs w:val="24"/>
          <w:vertAlign w:val="superscript"/>
        </w:rPr>
        <w:t>‡</w:t>
      </w:r>
    </w:p>
    <w:p w14:paraId="59A32E8A" w14:textId="77777777" w:rsidR="00F73ACB" w:rsidRDefault="00F73ACB" w:rsidP="00F73ACB">
      <w:pPr>
        <w:spacing w:after="0" w:line="480" w:lineRule="auto"/>
        <w:jc w:val="both"/>
        <w:rPr>
          <w:rFonts w:ascii="Times New Roman" w:hAnsi="Times New Roman" w:cs="Times New Roman"/>
          <w:sz w:val="24"/>
          <w:szCs w:val="24"/>
        </w:rPr>
      </w:pPr>
      <w:r w:rsidRPr="00587E97">
        <w:rPr>
          <w:rFonts w:ascii="Times New Roman" w:hAnsi="Times New Roman" w:cs="Times New Roman"/>
          <w:noProof/>
          <w:sz w:val="24"/>
          <w:szCs w:val="24"/>
        </w:rPr>
        <w:drawing>
          <wp:inline distT="0" distB="0" distL="0" distR="0" wp14:anchorId="358B3638" wp14:editId="38ABE04E">
            <wp:extent cx="6055360" cy="2762250"/>
            <wp:effectExtent l="0" t="0" r="254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r="4795" b="22793"/>
                    <a:stretch/>
                  </pic:blipFill>
                  <pic:spPr bwMode="auto">
                    <a:xfrm>
                      <a:off x="0" y="0"/>
                      <a:ext cx="6055360" cy="2762250"/>
                    </a:xfrm>
                    <a:prstGeom prst="rect">
                      <a:avLst/>
                    </a:prstGeom>
                    <a:noFill/>
                    <a:ln>
                      <a:noFill/>
                    </a:ln>
                    <a:extLst>
                      <a:ext uri="{53640926-AAD7-44D8-BBD7-CCE9431645EC}">
                        <a14:shadowObscured xmlns:a14="http://schemas.microsoft.com/office/drawing/2010/main"/>
                      </a:ext>
                    </a:extLst>
                  </pic:spPr>
                </pic:pic>
              </a:graphicData>
            </a:graphic>
          </wp:inline>
        </w:drawing>
      </w:r>
    </w:p>
    <w:p w14:paraId="643D44DD" w14:textId="77777777" w:rsidR="00F73ACB" w:rsidRPr="0093365F" w:rsidRDefault="00F73ACB" w:rsidP="00F73ACB">
      <w:pPr>
        <w:spacing w:after="0" w:line="480" w:lineRule="auto"/>
        <w:jc w:val="both"/>
        <w:rPr>
          <w:rFonts w:ascii="Times New Roman" w:hAnsi="Times New Roman" w:cs="Times New Roman"/>
          <w:sz w:val="18"/>
          <w:szCs w:val="18"/>
        </w:rPr>
      </w:pPr>
      <w:r w:rsidRPr="0093365F">
        <w:rPr>
          <w:rFonts w:ascii="Times New Roman" w:hAnsi="Times New Roman" w:cs="Times New Roman"/>
          <w:sz w:val="18"/>
          <w:szCs w:val="18"/>
        </w:rPr>
        <w:t>(Legend): *</w:t>
      </w:r>
      <w:r w:rsidRPr="0093365F">
        <w:rPr>
          <w:rFonts w:ascii="Times New Roman" w:hAnsi="Times New Roman" w:cs="Times New Roman"/>
          <w:i/>
          <w:iCs/>
          <w:sz w:val="18"/>
          <w:szCs w:val="18"/>
        </w:rPr>
        <w:t>Malassezia furfur</w:t>
      </w:r>
      <w:r w:rsidRPr="0093365F">
        <w:rPr>
          <w:rFonts w:ascii="Times New Roman" w:hAnsi="Times New Roman" w:cs="Times New Roman"/>
          <w:sz w:val="18"/>
          <w:szCs w:val="18"/>
        </w:rPr>
        <w:t xml:space="preserve"> (Mf_MD2 strain), †Fluconazole (FCZ), </w:t>
      </w:r>
      <w:r w:rsidRPr="0093365F">
        <w:rPr>
          <w:rFonts w:ascii="Times New Roman" w:hAnsi="Times New Roman" w:cs="Times New Roman"/>
          <w:b/>
          <w:sz w:val="18"/>
          <w:szCs w:val="18"/>
          <w:vertAlign w:val="superscript"/>
        </w:rPr>
        <w:t>§</w:t>
      </w:r>
      <w:r w:rsidRPr="0093365F">
        <w:rPr>
          <w:rFonts w:ascii="Times New Roman" w:hAnsi="Times New Roman" w:cs="Times New Roman"/>
          <w:bCs/>
          <w:sz w:val="18"/>
          <w:szCs w:val="18"/>
        </w:rPr>
        <w:t>Rhodamine 6G (R6G),</w:t>
      </w:r>
      <w:r w:rsidRPr="0093365F">
        <w:rPr>
          <w:rFonts w:ascii="Times New Roman" w:hAnsi="Times New Roman" w:cs="Times New Roman"/>
          <w:sz w:val="18"/>
          <w:szCs w:val="18"/>
        </w:rPr>
        <w:t xml:space="preserve"> </w:t>
      </w:r>
      <w:r w:rsidRPr="0093365F">
        <w:rPr>
          <w:rFonts w:ascii="Times New Roman" w:hAnsi="Times New Roman" w:cs="Times New Roman"/>
          <w:bCs/>
          <w:sz w:val="18"/>
          <w:szCs w:val="18"/>
          <w:vertAlign w:val="superscript"/>
        </w:rPr>
        <w:t>‡</w:t>
      </w:r>
      <w:r w:rsidRPr="0093365F">
        <w:rPr>
          <w:rFonts w:ascii="Times New Roman" w:hAnsi="Times New Roman" w:cs="Times New Roman"/>
          <w:bCs/>
          <w:sz w:val="18"/>
          <w:szCs w:val="18"/>
        </w:rPr>
        <w:t>with tacrolimus (FK506, 5µM).</w:t>
      </w:r>
    </w:p>
    <w:p w14:paraId="1D87BF3C" w14:textId="77777777" w:rsidR="00F73ACB" w:rsidRDefault="00F73ACB" w:rsidP="00F73ACB">
      <w:pPr>
        <w:spacing w:after="0" w:line="480" w:lineRule="auto"/>
        <w:jc w:val="both"/>
        <w:rPr>
          <w:rFonts w:ascii="Times New Roman" w:eastAsia="Times New Roman" w:hAnsi="Times New Roman" w:cs="Times New Roman"/>
          <w:b/>
          <w:sz w:val="24"/>
          <w:szCs w:val="24"/>
          <w:lang w:eastAsia="de-DE" w:bidi="en-US"/>
        </w:rPr>
      </w:pPr>
    </w:p>
    <w:p w14:paraId="7BC01851" w14:textId="77777777" w:rsidR="00F73ACB" w:rsidRPr="007B056B" w:rsidRDefault="00F73ACB" w:rsidP="00F73ACB">
      <w:pPr>
        <w:spacing w:after="0" w:line="480" w:lineRule="auto"/>
        <w:jc w:val="both"/>
        <w:rPr>
          <w:rFonts w:ascii="Times New Roman" w:hAnsi="Times New Roman" w:cs="Times New Roman"/>
          <w:bCs/>
          <w:sz w:val="24"/>
          <w:szCs w:val="24"/>
        </w:rPr>
      </w:pPr>
      <w:r>
        <w:rPr>
          <w:rFonts w:ascii="Times New Roman" w:eastAsia="Times New Roman" w:hAnsi="Times New Roman" w:cs="Times New Roman"/>
          <w:b/>
          <w:sz w:val="24"/>
          <w:szCs w:val="24"/>
          <w:lang w:eastAsia="de-DE" w:bidi="en-US"/>
        </w:rPr>
        <w:t>SUPPLEMENTARY REFERENCES</w:t>
      </w:r>
    </w:p>
    <w:p w14:paraId="1371CC1F" w14:textId="77777777" w:rsidR="00F73ACB" w:rsidRDefault="00F73ACB" w:rsidP="00F73ACB">
      <w:pPr>
        <w:pStyle w:val="Akapitzlist"/>
        <w:numPr>
          <w:ilvl w:val="0"/>
          <w:numId w:val="7"/>
        </w:numPr>
        <w:spacing w:after="0" w:line="480" w:lineRule="auto"/>
        <w:jc w:val="both"/>
        <w:rPr>
          <w:rFonts w:ascii="Times New Roman" w:hAnsi="Times New Roman" w:cs="Times New Roman"/>
          <w:bCs/>
          <w:sz w:val="24"/>
          <w:szCs w:val="24"/>
        </w:rPr>
      </w:pPr>
      <w:r w:rsidRPr="00B81CAD">
        <w:rPr>
          <w:rFonts w:ascii="Times New Roman" w:eastAsia="Calibri" w:hAnsi="Times New Roman" w:cs="Times New Roman"/>
          <w:sz w:val="24"/>
          <w:szCs w:val="24"/>
        </w:rPr>
        <w:t>McGinnis MR. Laboratory Handbook of Medical Mycology. New York: Academic Press Inc.; 1980. 132p.</w:t>
      </w:r>
    </w:p>
    <w:p w14:paraId="0FB07BEF" w14:textId="77777777" w:rsidR="00F73ACB" w:rsidRDefault="00F73ACB" w:rsidP="00F73ACB">
      <w:pPr>
        <w:pStyle w:val="Akapitzlist"/>
        <w:numPr>
          <w:ilvl w:val="0"/>
          <w:numId w:val="7"/>
        </w:numPr>
        <w:spacing w:after="0" w:line="480" w:lineRule="auto"/>
        <w:jc w:val="both"/>
        <w:rPr>
          <w:rFonts w:ascii="Times New Roman" w:hAnsi="Times New Roman" w:cs="Times New Roman"/>
          <w:bCs/>
          <w:sz w:val="24"/>
          <w:szCs w:val="24"/>
        </w:rPr>
      </w:pPr>
      <w:r w:rsidRPr="00B81CAD">
        <w:rPr>
          <w:rFonts w:ascii="Times New Roman" w:eastAsia="Calibri" w:hAnsi="Times New Roman" w:cs="Times New Roman"/>
          <w:sz w:val="24"/>
          <w:szCs w:val="24"/>
        </w:rPr>
        <w:lastRenderedPageBreak/>
        <w:t xml:space="preserve">E. </w:t>
      </w:r>
      <w:proofErr w:type="spellStart"/>
      <w:r w:rsidRPr="00B81CAD">
        <w:rPr>
          <w:rFonts w:ascii="Times New Roman" w:eastAsia="Calibri" w:hAnsi="Times New Roman" w:cs="Times New Roman"/>
          <w:sz w:val="24"/>
          <w:szCs w:val="24"/>
        </w:rPr>
        <w:t>Guého-Kellermann</w:t>
      </w:r>
      <w:proofErr w:type="spellEnd"/>
      <w:r w:rsidRPr="00B81CAD">
        <w:rPr>
          <w:rFonts w:ascii="Times New Roman" w:eastAsia="Calibri" w:hAnsi="Times New Roman" w:cs="Times New Roman"/>
          <w:sz w:val="24"/>
          <w:szCs w:val="24"/>
        </w:rPr>
        <w:t xml:space="preserve">, T. </w:t>
      </w:r>
      <w:proofErr w:type="spellStart"/>
      <w:r w:rsidRPr="00B81CAD">
        <w:rPr>
          <w:rFonts w:ascii="Times New Roman" w:eastAsia="Calibri" w:hAnsi="Times New Roman" w:cs="Times New Roman"/>
          <w:sz w:val="24"/>
          <w:szCs w:val="24"/>
        </w:rPr>
        <w:t>Boekhout</w:t>
      </w:r>
      <w:proofErr w:type="spellEnd"/>
      <w:r w:rsidRPr="00B81CAD">
        <w:rPr>
          <w:rFonts w:ascii="Times New Roman" w:eastAsia="Calibri" w:hAnsi="Times New Roman" w:cs="Times New Roman"/>
          <w:sz w:val="24"/>
          <w:szCs w:val="24"/>
        </w:rPr>
        <w:t xml:space="preserve">, D. </w:t>
      </w:r>
      <w:proofErr w:type="spellStart"/>
      <w:r w:rsidRPr="00B81CAD">
        <w:rPr>
          <w:rFonts w:ascii="Times New Roman" w:eastAsia="Calibri" w:hAnsi="Times New Roman" w:cs="Times New Roman"/>
          <w:sz w:val="24"/>
          <w:szCs w:val="24"/>
        </w:rPr>
        <w:t>Begerow</w:t>
      </w:r>
      <w:proofErr w:type="spellEnd"/>
      <w:r w:rsidRPr="00B81CAD">
        <w:rPr>
          <w:rFonts w:ascii="Times New Roman" w:eastAsia="Calibri" w:hAnsi="Times New Roman" w:cs="Times New Roman"/>
          <w:sz w:val="24"/>
          <w:szCs w:val="24"/>
        </w:rPr>
        <w:t xml:space="preserve">, Biodiversity, Phylogeny and Ultrastructure, In: </w:t>
      </w:r>
      <w:r w:rsidRPr="00AE534C">
        <w:rPr>
          <w:rFonts w:ascii="Times New Roman" w:eastAsia="Calibri" w:hAnsi="Times New Roman" w:cs="Times New Roman"/>
          <w:i/>
          <w:iCs/>
          <w:sz w:val="24"/>
          <w:szCs w:val="24"/>
        </w:rPr>
        <w:t>Malassezia</w:t>
      </w:r>
      <w:r w:rsidRPr="00B81CAD">
        <w:rPr>
          <w:rFonts w:ascii="Times New Roman" w:eastAsia="Calibri" w:hAnsi="Times New Roman" w:cs="Times New Roman"/>
          <w:sz w:val="24"/>
          <w:szCs w:val="24"/>
        </w:rPr>
        <w:t xml:space="preserve"> and The Skin: Science and Clinical Practice. Springer-Verlag, Berlin Heidelberg, 2010.</w:t>
      </w:r>
    </w:p>
    <w:p w14:paraId="008F3BEC" w14:textId="77777777" w:rsidR="00F73ACB" w:rsidRDefault="00F73ACB" w:rsidP="00F73ACB">
      <w:pPr>
        <w:pStyle w:val="Akapitzlist"/>
        <w:numPr>
          <w:ilvl w:val="0"/>
          <w:numId w:val="7"/>
        </w:numPr>
        <w:spacing w:after="0" w:line="480" w:lineRule="auto"/>
        <w:jc w:val="both"/>
        <w:rPr>
          <w:rFonts w:ascii="Times New Roman" w:hAnsi="Times New Roman" w:cs="Times New Roman"/>
          <w:bCs/>
          <w:sz w:val="24"/>
          <w:szCs w:val="24"/>
        </w:rPr>
      </w:pPr>
      <w:r w:rsidRPr="00B81CAD">
        <w:rPr>
          <w:rFonts w:ascii="Times New Roman" w:eastAsia="Calibri" w:hAnsi="Times New Roman" w:cs="Times New Roman"/>
          <w:sz w:val="24"/>
          <w:szCs w:val="24"/>
        </w:rPr>
        <w:t>Sanders ER. Aseptic laboratory techniques: plating methods. J Vis Exp. 2012;(63):e3064.</w:t>
      </w:r>
    </w:p>
    <w:p w14:paraId="11FA73C6" w14:textId="77777777" w:rsidR="00F73ACB" w:rsidRDefault="00F73ACB" w:rsidP="00F73ACB">
      <w:pPr>
        <w:pStyle w:val="Akapitzlist"/>
        <w:numPr>
          <w:ilvl w:val="0"/>
          <w:numId w:val="7"/>
        </w:numPr>
        <w:spacing w:after="0" w:line="480" w:lineRule="auto"/>
        <w:jc w:val="both"/>
        <w:rPr>
          <w:rFonts w:ascii="Times New Roman" w:hAnsi="Times New Roman" w:cs="Times New Roman"/>
          <w:bCs/>
          <w:sz w:val="24"/>
          <w:szCs w:val="24"/>
        </w:rPr>
      </w:pPr>
      <w:r w:rsidRPr="00B81CAD">
        <w:rPr>
          <w:rFonts w:ascii="Times New Roman" w:eastAsia="Calibri" w:hAnsi="Times New Roman" w:cs="Times New Roman"/>
          <w:sz w:val="24"/>
          <w:szCs w:val="24"/>
        </w:rPr>
        <w:t xml:space="preserve">Puig L, </w:t>
      </w:r>
      <w:proofErr w:type="spellStart"/>
      <w:r w:rsidRPr="00B81CAD">
        <w:rPr>
          <w:rFonts w:ascii="Times New Roman" w:eastAsia="Calibri" w:hAnsi="Times New Roman" w:cs="Times New Roman"/>
          <w:sz w:val="24"/>
          <w:szCs w:val="24"/>
        </w:rPr>
        <w:t>Bragulat</w:t>
      </w:r>
      <w:proofErr w:type="spellEnd"/>
      <w:r w:rsidRPr="00B81CAD">
        <w:rPr>
          <w:rFonts w:ascii="Times New Roman" w:eastAsia="Calibri" w:hAnsi="Times New Roman" w:cs="Times New Roman"/>
          <w:sz w:val="24"/>
          <w:szCs w:val="24"/>
        </w:rPr>
        <w:t xml:space="preserve"> MR, </w:t>
      </w:r>
      <w:proofErr w:type="spellStart"/>
      <w:r w:rsidRPr="00B81CAD">
        <w:rPr>
          <w:rFonts w:ascii="Times New Roman" w:eastAsia="Calibri" w:hAnsi="Times New Roman" w:cs="Times New Roman"/>
          <w:sz w:val="24"/>
          <w:szCs w:val="24"/>
        </w:rPr>
        <w:t>Castellá</w:t>
      </w:r>
      <w:proofErr w:type="spellEnd"/>
      <w:r w:rsidRPr="00B81CAD">
        <w:rPr>
          <w:rFonts w:ascii="Times New Roman" w:eastAsia="Calibri" w:hAnsi="Times New Roman" w:cs="Times New Roman"/>
          <w:sz w:val="24"/>
          <w:szCs w:val="24"/>
        </w:rPr>
        <w:t xml:space="preserve"> G, </w:t>
      </w:r>
      <w:proofErr w:type="spellStart"/>
      <w:r w:rsidRPr="00B81CAD">
        <w:rPr>
          <w:rFonts w:ascii="Times New Roman" w:eastAsia="Calibri" w:hAnsi="Times New Roman" w:cs="Times New Roman"/>
          <w:sz w:val="24"/>
          <w:szCs w:val="24"/>
        </w:rPr>
        <w:t>Cabañes</w:t>
      </w:r>
      <w:proofErr w:type="spellEnd"/>
      <w:r w:rsidRPr="00B81CAD">
        <w:rPr>
          <w:rFonts w:ascii="Times New Roman" w:eastAsia="Calibri" w:hAnsi="Times New Roman" w:cs="Times New Roman"/>
          <w:sz w:val="24"/>
          <w:szCs w:val="24"/>
        </w:rPr>
        <w:t xml:space="preserve"> FJ. Characterization of the species </w:t>
      </w:r>
      <w:r w:rsidRPr="00AE534C">
        <w:rPr>
          <w:rFonts w:ascii="Times New Roman" w:eastAsia="Calibri" w:hAnsi="Times New Roman" w:cs="Times New Roman"/>
          <w:i/>
          <w:iCs/>
          <w:sz w:val="24"/>
          <w:szCs w:val="24"/>
        </w:rPr>
        <w:t xml:space="preserve">Malassezia </w:t>
      </w:r>
      <w:proofErr w:type="spellStart"/>
      <w:r w:rsidRPr="00AE534C">
        <w:rPr>
          <w:rFonts w:ascii="Times New Roman" w:eastAsia="Calibri" w:hAnsi="Times New Roman" w:cs="Times New Roman"/>
          <w:i/>
          <w:iCs/>
          <w:sz w:val="24"/>
          <w:szCs w:val="24"/>
        </w:rPr>
        <w:t>pachydermatis</w:t>
      </w:r>
      <w:proofErr w:type="spellEnd"/>
      <w:r w:rsidRPr="00B81CAD">
        <w:rPr>
          <w:rFonts w:ascii="Times New Roman" w:eastAsia="Calibri" w:hAnsi="Times New Roman" w:cs="Times New Roman"/>
          <w:sz w:val="24"/>
          <w:szCs w:val="24"/>
        </w:rPr>
        <w:t xml:space="preserve"> and re-evaluation of its lipid dependence using a synthetic agar medium. </w:t>
      </w:r>
      <w:proofErr w:type="spellStart"/>
      <w:r w:rsidRPr="00B81CAD">
        <w:rPr>
          <w:rFonts w:ascii="Times New Roman" w:eastAsia="Calibri" w:hAnsi="Times New Roman" w:cs="Times New Roman"/>
          <w:sz w:val="24"/>
          <w:szCs w:val="24"/>
        </w:rPr>
        <w:t>PLoS</w:t>
      </w:r>
      <w:proofErr w:type="spellEnd"/>
      <w:r w:rsidRPr="00B81CAD">
        <w:rPr>
          <w:rFonts w:ascii="Times New Roman" w:eastAsia="Calibri" w:hAnsi="Times New Roman" w:cs="Times New Roman"/>
          <w:sz w:val="24"/>
          <w:szCs w:val="24"/>
        </w:rPr>
        <w:t xml:space="preserve"> One. 2017;12:e0179148. </w:t>
      </w:r>
    </w:p>
    <w:p w14:paraId="50383EC2" w14:textId="77777777" w:rsidR="00F73ACB" w:rsidRDefault="00F73ACB" w:rsidP="00F73ACB">
      <w:pPr>
        <w:pStyle w:val="Akapitzlist"/>
        <w:numPr>
          <w:ilvl w:val="0"/>
          <w:numId w:val="7"/>
        </w:numPr>
        <w:spacing w:after="0" w:line="480" w:lineRule="auto"/>
        <w:jc w:val="both"/>
        <w:rPr>
          <w:rFonts w:ascii="Times New Roman" w:hAnsi="Times New Roman" w:cs="Times New Roman"/>
          <w:bCs/>
          <w:sz w:val="24"/>
          <w:szCs w:val="24"/>
        </w:rPr>
      </w:pPr>
      <w:proofErr w:type="spellStart"/>
      <w:r w:rsidRPr="00B81CAD">
        <w:rPr>
          <w:rFonts w:ascii="Times New Roman" w:eastAsia="Calibri" w:hAnsi="Times New Roman" w:cs="Times New Roman"/>
          <w:sz w:val="24"/>
          <w:szCs w:val="24"/>
        </w:rPr>
        <w:t>CHROMagarTM</w:t>
      </w:r>
      <w:proofErr w:type="spellEnd"/>
      <w:r w:rsidRPr="00B81CAD">
        <w:rPr>
          <w:rFonts w:ascii="Times New Roman" w:eastAsia="Calibri" w:hAnsi="Times New Roman" w:cs="Times New Roman"/>
          <w:sz w:val="24"/>
          <w:szCs w:val="24"/>
        </w:rPr>
        <w:t xml:space="preserve"> Malassezia, Instructions for use NT-EXT-029 version 6.0. http://www.chromagar.com/fichiers/1574083673NT_EXT_029_V.6.0.pdf Accessed February 8, 2020</w:t>
      </w:r>
    </w:p>
    <w:p w14:paraId="18CC76ED" w14:textId="77777777" w:rsidR="00F73ACB" w:rsidRDefault="00F73ACB" w:rsidP="00F73ACB">
      <w:pPr>
        <w:pStyle w:val="Akapitzlist"/>
        <w:numPr>
          <w:ilvl w:val="0"/>
          <w:numId w:val="7"/>
        </w:numPr>
        <w:spacing w:after="0" w:line="480" w:lineRule="auto"/>
        <w:jc w:val="both"/>
        <w:rPr>
          <w:rFonts w:ascii="Times New Roman" w:hAnsi="Times New Roman" w:cs="Times New Roman"/>
          <w:bCs/>
          <w:sz w:val="24"/>
          <w:szCs w:val="24"/>
        </w:rPr>
      </w:pPr>
      <w:r w:rsidRPr="00B81CAD">
        <w:rPr>
          <w:rFonts w:ascii="Times New Roman" w:eastAsia="Calibri" w:hAnsi="Times New Roman" w:cs="Times New Roman"/>
          <w:sz w:val="24"/>
          <w:szCs w:val="24"/>
        </w:rPr>
        <w:t xml:space="preserve">Kaneko T, </w:t>
      </w:r>
      <w:proofErr w:type="spellStart"/>
      <w:r w:rsidRPr="00B81CAD">
        <w:rPr>
          <w:rFonts w:ascii="Times New Roman" w:eastAsia="Calibri" w:hAnsi="Times New Roman" w:cs="Times New Roman"/>
          <w:sz w:val="24"/>
          <w:szCs w:val="24"/>
        </w:rPr>
        <w:t>Makimura</w:t>
      </w:r>
      <w:proofErr w:type="spellEnd"/>
      <w:r w:rsidRPr="00B81CAD">
        <w:rPr>
          <w:rFonts w:ascii="Times New Roman" w:eastAsia="Calibri" w:hAnsi="Times New Roman" w:cs="Times New Roman"/>
          <w:sz w:val="24"/>
          <w:szCs w:val="24"/>
        </w:rPr>
        <w:t xml:space="preserve"> K, Sugita T, Yamaguchi H. Tween 40-based precipitate production observed on modified chromogenic agar and development of biological identification kit for </w:t>
      </w:r>
      <w:r w:rsidRPr="00AE534C">
        <w:rPr>
          <w:rFonts w:ascii="Times New Roman" w:eastAsia="Calibri" w:hAnsi="Times New Roman" w:cs="Times New Roman"/>
          <w:i/>
          <w:iCs/>
          <w:sz w:val="24"/>
          <w:szCs w:val="24"/>
        </w:rPr>
        <w:t>Malassezia</w:t>
      </w:r>
      <w:r w:rsidRPr="00B81CAD">
        <w:rPr>
          <w:rFonts w:ascii="Times New Roman" w:eastAsia="Calibri" w:hAnsi="Times New Roman" w:cs="Times New Roman"/>
          <w:sz w:val="24"/>
          <w:szCs w:val="24"/>
        </w:rPr>
        <w:t xml:space="preserve"> species. Med Mycol. 2006;44:227-231.</w:t>
      </w:r>
    </w:p>
    <w:p w14:paraId="76FB272E" w14:textId="77777777" w:rsidR="00F73ACB" w:rsidRDefault="00F73ACB" w:rsidP="00F73ACB">
      <w:pPr>
        <w:pStyle w:val="Akapitzlist"/>
        <w:numPr>
          <w:ilvl w:val="0"/>
          <w:numId w:val="7"/>
        </w:numPr>
        <w:spacing w:after="0" w:line="480" w:lineRule="auto"/>
        <w:jc w:val="both"/>
        <w:rPr>
          <w:rFonts w:ascii="Times New Roman" w:hAnsi="Times New Roman" w:cs="Times New Roman"/>
          <w:bCs/>
          <w:sz w:val="24"/>
          <w:szCs w:val="24"/>
        </w:rPr>
      </w:pPr>
      <w:proofErr w:type="spellStart"/>
      <w:r w:rsidRPr="00B81CAD">
        <w:rPr>
          <w:rFonts w:ascii="Times New Roman" w:eastAsia="Calibri" w:hAnsi="Times New Roman" w:cs="Times New Roman"/>
          <w:sz w:val="24"/>
          <w:szCs w:val="24"/>
        </w:rPr>
        <w:t>Cabañes</w:t>
      </w:r>
      <w:proofErr w:type="spellEnd"/>
      <w:r w:rsidRPr="00B81CAD">
        <w:rPr>
          <w:rFonts w:ascii="Times New Roman" w:eastAsia="Calibri" w:hAnsi="Times New Roman" w:cs="Times New Roman"/>
          <w:sz w:val="24"/>
          <w:szCs w:val="24"/>
        </w:rPr>
        <w:t xml:space="preserve"> FJ, Hernández JJ, </w:t>
      </w:r>
      <w:proofErr w:type="spellStart"/>
      <w:r w:rsidRPr="00B81CAD">
        <w:rPr>
          <w:rFonts w:ascii="Times New Roman" w:eastAsia="Calibri" w:hAnsi="Times New Roman" w:cs="Times New Roman"/>
          <w:sz w:val="24"/>
          <w:szCs w:val="24"/>
        </w:rPr>
        <w:t>Castellá</w:t>
      </w:r>
      <w:proofErr w:type="spellEnd"/>
      <w:r w:rsidRPr="00B81CAD">
        <w:rPr>
          <w:rFonts w:ascii="Times New Roman" w:eastAsia="Calibri" w:hAnsi="Times New Roman" w:cs="Times New Roman"/>
          <w:sz w:val="24"/>
          <w:szCs w:val="24"/>
        </w:rPr>
        <w:t xml:space="preserve"> G. Molecular analysis of </w:t>
      </w:r>
      <w:r w:rsidRPr="00AE534C">
        <w:rPr>
          <w:rFonts w:ascii="Times New Roman" w:eastAsia="Calibri" w:hAnsi="Times New Roman" w:cs="Times New Roman"/>
          <w:i/>
          <w:iCs/>
          <w:sz w:val="24"/>
          <w:szCs w:val="24"/>
        </w:rPr>
        <w:t xml:space="preserve">Malassezia </w:t>
      </w:r>
      <w:proofErr w:type="spellStart"/>
      <w:r w:rsidRPr="00AE534C">
        <w:rPr>
          <w:rFonts w:ascii="Times New Roman" w:eastAsia="Calibri" w:hAnsi="Times New Roman" w:cs="Times New Roman"/>
          <w:i/>
          <w:iCs/>
          <w:sz w:val="24"/>
          <w:szCs w:val="24"/>
        </w:rPr>
        <w:t>sympodialis</w:t>
      </w:r>
      <w:proofErr w:type="spellEnd"/>
      <w:r w:rsidRPr="00B81CAD">
        <w:rPr>
          <w:rFonts w:ascii="Times New Roman" w:eastAsia="Calibri" w:hAnsi="Times New Roman" w:cs="Times New Roman"/>
          <w:sz w:val="24"/>
          <w:szCs w:val="24"/>
        </w:rPr>
        <w:t>-related strains from domestic animals. J Clin Microbiol. 2005;43:277-283.</w:t>
      </w:r>
    </w:p>
    <w:p w14:paraId="1C1AFBAF" w14:textId="77777777" w:rsidR="00F73ACB" w:rsidRDefault="00F73ACB" w:rsidP="00F73ACB">
      <w:pPr>
        <w:pStyle w:val="Akapitzlist"/>
        <w:numPr>
          <w:ilvl w:val="0"/>
          <w:numId w:val="7"/>
        </w:numPr>
        <w:spacing w:after="0" w:line="480" w:lineRule="auto"/>
        <w:jc w:val="both"/>
        <w:rPr>
          <w:rFonts w:ascii="Times New Roman" w:hAnsi="Times New Roman" w:cs="Times New Roman"/>
          <w:bCs/>
          <w:sz w:val="24"/>
          <w:szCs w:val="24"/>
        </w:rPr>
      </w:pPr>
      <w:proofErr w:type="spellStart"/>
      <w:r w:rsidRPr="00B81CAD">
        <w:rPr>
          <w:rFonts w:ascii="Times New Roman" w:eastAsia="Calibri" w:hAnsi="Times New Roman" w:cs="Times New Roman"/>
          <w:sz w:val="24"/>
          <w:szCs w:val="24"/>
        </w:rPr>
        <w:t>Aspiroz</w:t>
      </w:r>
      <w:proofErr w:type="spellEnd"/>
      <w:r w:rsidRPr="00B81CAD">
        <w:rPr>
          <w:rFonts w:ascii="Times New Roman" w:eastAsia="Calibri" w:hAnsi="Times New Roman" w:cs="Times New Roman"/>
          <w:sz w:val="24"/>
          <w:szCs w:val="24"/>
        </w:rPr>
        <w:t xml:space="preserve"> C, Ara M, </w:t>
      </w:r>
      <w:proofErr w:type="spellStart"/>
      <w:r w:rsidRPr="00B81CAD">
        <w:rPr>
          <w:rFonts w:ascii="Times New Roman" w:eastAsia="Calibri" w:hAnsi="Times New Roman" w:cs="Times New Roman"/>
          <w:sz w:val="24"/>
          <w:szCs w:val="24"/>
        </w:rPr>
        <w:t>Varea</w:t>
      </w:r>
      <w:proofErr w:type="spellEnd"/>
      <w:r w:rsidRPr="00B81CAD">
        <w:rPr>
          <w:rFonts w:ascii="Times New Roman" w:eastAsia="Calibri" w:hAnsi="Times New Roman" w:cs="Times New Roman"/>
          <w:sz w:val="24"/>
          <w:szCs w:val="24"/>
        </w:rPr>
        <w:t xml:space="preserve"> M, </w:t>
      </w:r>
      <w:proofErr w:type="spellStart"/>
      <w:r w:rsidRPr="00B81CAD">
        <w:rPr>
          <w:rFonts w:ascii="Times New Roman" w:eastAsia="Calibri" w:hAnsi="Times New Roman" w:cs="Times New Roman"/>
          <w:sz w:val="24"/>
          <w:szCs w:val="24"/>
        </w:rPr>
        <w:t>Rezusta</w:t>
      </w:r>
      <w:proofErr w:type="spellEnd"/>
      <w:r w:rsidRPr="00B81CAD">
        <w:rPr>
          <w:rFonts w:ascii="Times New Roman" w:eastAsia="Calibri" w:hAnsi="Times New Roman" w:cs="Times New Roman"/>
          <w:sz w:val="24"/>
          <w:szCs w:val="24"/>
        </w:rPr>
        <w:t xml:space="preserve"> A, Rubio C. Isolation of </w:t>
      </w:r>
      <w:r w:rsidRPr="00AE534C">
        <w:rPr>
          <w:rFonts w:ascii="Times New Roman" w:eastAsia="Calibri" w:hAnsi="Times New Roman" w:cs="Times New Roman"/>
          <w:i/>
          <w:iCs/>
          <w:sz w:val="24"/>
          <w:szCs w:val="24"/>
        </w:rPr>
        <w:t xml:space="preserve">Malassezia </w:t>
      </w:r>
      <w:proofErr w:type="spellStart"/>
      <w:r w:rsidRPr="00AE534C">
        <w:rPr>
          <w:rFonts w:ascii="Times New Roman" w:eastAsia="Calibri" w:hAnsi="Times New Roman" w:cs="Times New Roman"/>
          <w:i/>
          <w:iCs/>
          <w:sz w:val="24"/>
          <w:szCs w:val="24"/>
        </w:rPr>
        <w:t>globosa</w:t>
      </w:r>
      <w:proofErr w:type="spellEnd"/>
      <w:r w:rsidRPr="00B81CAD">
        <w:rPr>
          <w:rFonts w:ascii="Times New Roman" w:eastAsia="Calibri" w:hAnsi="Times New Roman" w:cs="Times New Roman"/>
          <w:sz w:val="24"/>
          <w:szCs w:val="24"/>
        </w:rPr>
        <w:t xml:space="preserve"> and </w:t>
      </w:r>
      <w:r w:rsidRPr="00AE534C">
        <w:rPr>
          <w:rFonts w:ascii="Times New Roman" w:eastAsia="Calibri" w:hAnsi="Times New Roman" w:cs="Times New Roman"/>
          <w:i/>
          <w:iCs/>
          <w:sz w:val="24"/>
          <w:szCs w:val="24"/>
        </w:rPr>
        <w:t xml:space="preserve">M. </w:t>
      </w:r>
      <w:proofErr w:type="spellStart"/>
      <w:r w:rsidRPr="00AE534C">
        <w:rPr>
          <w:rFonts w:ascii="Times New Roman" w:eastAsia="Calibri" w:hAnsi="Times New Roman" w:cs="Times New Roman"/>
          <w:i/>
          <w:iCs/>
          <w:sz w:val="24"/>
          <w:szCs w:val="24"/>
        </w:rPr>
        <w:t>sympodialis</w:t>
      </w:r>
      <w:proofErr w:type="spellEnd"/>
      <w:r w:rsidRPr="00B81CAD">
        <w:rPr>
          <w:rFonts w:ascii="Times New Roman" w:eastAsia="Calibri" w:hAnsi="Times New Roman" w:cs="Times New Roman"/>
          <w:sz w:val="24"/>
          <w:szCs w:val="24"/>
        </w:rPr>
        <w:t xml:space="preserve"> from patients with pityriasis versicolor in Spain. </w:t>
      </w:r>
      <w:proofErr w:type="spellStart"/>
      <w:r w:rsidRPr="00B81CAD">
        <w:rPr>
          <w:rFonts w:ascii="Times New Roman" w:eastAsia="Calibri" w:hAnsi="Times New Roman" w:cs="Times New Roman"/>
          <w:sz w:val="24"/>
          <w:szCs w:val="24"/>
        </w:rPr>
        <w:t>Mycopathologia</w:t>
      </w:r>
      <w:proofErr w:type="spellEnd"/>
      <w:r w:rsidRPr="00B81CAD">
        <w:rPr>
          <w:rFonts w:ascii="Times New Roman" w:eastAsia="Calibri" w:hAnsi="Times New Roman" w:cs="Times New Roman"/>
          <w:sz w:val="24"/>
          <w:szCs w:val="24"/>
        </w:rPr>
        <w:t xml:space="preserve">. 2002;154:111-117. </w:t>
      </w:r>
    </w:p>
    <w:p w14:paraId="523638AC" w14:textId="77777777" w:rsidR="00F73ACB" w:rsidRDefault="00F73ACB" w:rsidP="00F73ACB">
      <w:pPr>
        <w:pStyle w:val="Akapitzlist"/>
        <w:numPr>
          <w:ilvl w:val="0"/>
          <w:numId w:val="7"/>
        </w:numPr>
        <w:spacing w:after="0" w:line="480" w:lineRule="auto"/>
        <w:jc w:val="both"/>
        <w:rPr>
          <w:rFonts w:ascii="Times New Roman" w:hAnsi="Times New Roman" w:cs="Times New Roman"/>
          <w:bCs/>
          <w:sz w:val="24"/>
          <w:szCs w:val="24"/>
        </w:rPr>
      </w:pPr>
      <w:r w:rsidRPr="00B81CAD">
        <w:rPr>
          <w:rFonts w:ascii="Times New Roman" w:eastAsia="Calibri" w:hAnsi="Times New Roman" w:cs="Times New Roman"/>
          <w:sz w:val="24"/>
          <w:szCs w:val="24"/>
        </w:rPr>
        <w:t xml:space="preserve">Rose MD, Winston F, </w:t>
      </w:r>
      <w:proofErr w:type="spellStart"/>
      <w:r w:rsidRPr="00B81CAD">
        <w:rPr>
          <w:rFonts w:ascii="Times New Roman" w:eastAsia="Calibri" w:hAnsi="Times New Roman" w:cs="Times New Roman"/>
          <w:sz w:val="24"/>
          <w:szCs w:val="24"/>
        </w:rPr>
        <w:t>Hietr</w:t>
      </w:r>
      <w:proofErr w:type="spellEnd"/>
      <w:r w:rsidRPr="00B81CAD">
        <w:rPr>
          <w:rFonts w:ascii="Times New Roman" w:eastAsia="Calibri" w:hAnsi="Times New Roman" w:cs="Times New Roman"/>
          <w:sz w:val="24"/>
          <w:szCs w:val="24"/>
        </w:rPr>
        <w:t xml:space="preserve"> P. Methods in Yeast Genetics. A Laboratory Course Manual. New York: Cold Spring Harbor Laboratory Press; 1990. 198 pp.</w:t>
      </w:r>
    </w:p>
    <w:p w14:paraId="0528FEFF" w14:textId="77777777" w:rsidR="00F73ACB" w:rsidRDefault="00F73ACB" w:rsidP="00F73ACB">
      <w:pPr>
        <w:pStyle w:val="Akapitzlist"/>
        <w:numPr>
          <w:ilvl w:val="0"/>
          <w:numId w:val="7"/>
        </w:numPr>
        <w:spacing w:after="0" w:line="480" w:lineRule="auto"/>
        <w:jc w:val="both"/>
        <w:rPr>
          <w:rFonts w:ascii="Times New Roman" w:hAnsi="Times New Roman" w:cs="Times New Roman"/>
          <w:bCs/>
          <w:sz w:val="24"/>
          <w:szCs w:val="24"/>
        </w:rPr>
      </w:pPr>
      <w:proofErr w:type="spellStart"/>
      <w:r w:rsidRPr="00B81CAD">
        <w:rPr>
          <w:rFonts w:ascii="Times New Roman" w:eastAsia="Calibri" w:hAnsi="Times New Roman" w:cs="Times New Roman"/>
          <w:sz w:val="24"/>
          <w:szCs w:val="24"/>
        </w:rPr>
        <w:t>Mayser</w:t>
      </w:r>
      <w:proofErr w:type="spellEnd"/>
      <w:r w:rsidRPr="00B81CAD">
        <w:rPr>
          <w:rFonts w:ascii="Times New Roman" w:eastAsia="Calibri" w:hAnsi="Times New Roman" w:cs="Times New Roman"/>
          <w:sz w:val="24"/>
          <w:szCs w:val="24"/>
        </w:rPr>
        <w:t xml:space="preserve"> P, Gaitanis G. Physiology and Biochemistry, In </w:t>
      </w:r>
      <w:r w:rsidRPr="00AE534C">
        <w:rPr>
          <w:rFonts w:ascii="Times New Roman" w:eastAsia="Calibri" w:hAnsi="Times New Roman" w:cs="Times New Roman"/>
          <w:i/>
          <w:iCs/>
          <w:sz w:val="24"/>
          <w:szCs w:val="24"/>
        </w:rPr>
        <w:t>Malassezia</w:t>
      </w:r>
      <w:r w:rsidRPr="00B81CAD">
        <w:rPr>
          <w:rFonts w:ascii="Times New Roman" w:eastAsia="Calibri" w:hAnsi="Times New Roman" w:cs="Times New Roman"/>
          <w:sz w:val="24"/>
          <w:szCs w:val="24"/>
        </w:rPr>
        <w:t xml:space="preserve"> and The Skin: Science and Clinical Practice. Berlin Heidelberg: Springer-Verlag; 2010:121-137.</w:t>
      </w:r>
    </w:p>
    <w:p w14:paraId="10CB2E51" w14:textId="77777777" w:rsidR="00F73ACB" w:rsidRDefault="00F73ACB" w:rsidP="00F73ACB">
      <w:pPr>
        <w:pStyle w:val="Akapitzlist"/>
        <w:numPr>
          <w:ilvl w:val="0"/>
          <w:numId w:val="7"/>
        </w:numPr>
        <w:spacing w:after="0" w:line="480" w:lineRule="auto"/>
        <w:jc w:val="both"/>
        <w:rPr>
          <w:rFonts w:ascii="Times New Roman" w:hAnsi="Times New Roman" w:cs="Times New Roman"/>
          <w:bCs/>
          <w:sz w:val="24"/>
          <w:szCs w:val="24"/>
        </w:rPr>
      </w:pPr>
      <w:r w:rsidRPr="00B81CAD">
        <w:rPr>
          <w:rFonts w:ascii="Times New Roman" w:eastAsia="Calibri" w:hAnsi="Times New Roman" w:cs="Times New Roman"/>
          <w:sz w:val="24"/>
          <w:szCs w:val="24"/>
        </w:rPr>
        <w:lastRenderedPageBreak/>
        <w:t>White TJ, Burns T, Lee S, Taylor JW. Amplification and direct sequencing of fungal ribosomal RNA genes for phylogenetics, In PCR Protocols: a Guide to Methods and Applications. San Diego: Academic Press; 1990. 315p.</w:t>
      </w:r>
    </w:p>
    <w:p w14:paraId="5DBC9D4F" w14:textId="77777777" w:rsidR="00F73ACB" w:rsidRDefault="00F73ACB" w:rsidP="00F73ACB">
      <w:pPr>
        <w:pStyle w:val="Akapitzlist"/>
        <w:numPr>
          <w:ilvl w:val="0"/>
          <w:numId w:val="7"/>
        </w:numPr>
        <w:spacing w:after="0" w:line="480" w:lineRule="auto"/>
        <w:jc w:val="both"/>
        <w:rPr>
          <w:rFonts w:ascii="Times New Roman" w:hAnsi="Times New Roman" w:cs="Times New Roman"/>
          <w:bCs/>
          <w:sz w:val="24"/>
          <w:szCs w:val="24"/>
        </w:rPr>
      </w:pPr>
      <w:r w:rsidRPr="008D4840">
        <w:rPr>
          <w:rFonts w:ascii="Times New Roman" w:eastAsia="Calibri" w:hAnsi="Times New Roman" w:cs="Times New Roman"/>
          <w:sz w:val="24"/>
          <w:szCs w:val="24"/>
        </w:rPr>
        <w:t xml:space="preserve">Tamura K, </w:t>
      </w:r>
      <w:proofErr w:type="spellStart"/>
      <w:r w:rsidRPr="008D4840">
        <w:rPr>
          <w:rFonts w:ascii="Times New Roman" w:eastAsia="Calibri" w:hAnsi="Times New Roman" w:cs="Times New Roman"/>
          <w:sz w:val="24"/>
          <w:szCs w:val="24"/>
        </w:rPr>
        <w:t>Nei</w:t>
      </w:r>
      <w:proofErr w:type="spellEnd"/>
      <w:r w:rsidRPr="008D4840">
        <w:rPr>
          <w:rFonts w:ascii="Times New Roman" w:eastAsia="Calibri" w:hAnsi="Times New Roman" w:cs="Times New Roman"/>
          <w:sz w:val="24"/>
          <w:szCs w:val="24"/>
        </w:rPr>
        <w:t xml:space="preserve"> M, Kumar S. Prospects for inferring very large phylogenies by using the neighbor-joining method. Proc Natl </w:t>
      </w:r>
      <w:proofErr w:type="spellStart"/>
      <w:r w:rsidRPr="008D4840">
        <w:rPr>
          <w:rFonts w:ascii="Times New Roman" w:eastAsia="Calibri" w:hAnsi="Times New Roman" w:cs="Times New Roman"/>
          <w:sz w:val="24"/>
          <w:szCs w:val="24"/>
        </w:rPr>
        <w:t>Acad</w:t>
      </w:r>
      <w:proofErr w:type="spellEnd"/>
      <w:r w:rsidRPr="008D4840">
        <w:rPr>
          <w:rFonts w:ascii="Times New Roman" w:eastAsia="Calibri" w:hAnsi="Times New Roman" w:cs="Times New Roman"/>
          <w:sz w:val="24"/>
          <w:szCs w:val="24"/>
        </w:rPr>
        <w:t xml:space="preserve"> Sci U S A. 2004;101:11030-11035.</w:t>
      </w:r>
    </w:p>
    <w:p w14:paraId="27EBCF45" w14:textId="77777777" w:rsidR="00F73ACB" w:rsidRDefault="00F73ACB" w:rsidP="00F73ACB">
      <w:pPr>
        <w:pStyle w:val="Akapitzlist"/>
        <w:numPr>
          <w:ilvl w:val="0"/>
          <w:numId w:val="7"/>
        </w:numPr>
        <w:spacing w:after="0" w:line="480" w:lineRule="auto"/>
        <w:jc w:val="both"/>
        <w:rPr>
          <w:rFonts w:ascii="Times New Roman" w:hAnsi="Times New Roman" w:cs="Times New Roman"/>
          <w:bCs/>
          <w:sz w:val="24"/>
          <w:szCs w:val="24"/>
        </w:rPr>
      </w:pPr>
      <w:r w:rsidRPr="008D4840">
        <w:rPr>
          <w:rFonts w:ascii="Times New Roman" w:eastAsia="Calibri" w:hAnsi="Times New Roman" w:cs="Times New Roman"/>
          <w:sz w:val="24"/>
          <w:szCs w:val="24"/>
        </w:rPr>
        <w:t xml:space="preserve">Saitou N, </w:t>
      </w:r>
      <w:proofErr w:type="spellStart"/>
      <w:r w:rsidRPr="008D4840">
        <w:rPr>
          <w:rFonts w:ascii="Times New Roman" w:eastAsia="Calibri" w:hAnsi="Times New Roman" w:cs="Times New Roman"/>
          <w:sz w:val="24"/>
          <w:szCs w:val="24"/>
        </w:rPr>
        <w:t>Nei</w:t>
      </w:r>
      <w:proofErr w:type="spellEnd"/>
      <w:r w:rsidRPr="008D4840">
        <w:rPr>
          <w:rFonts w:ascii="Times New Roman" w:eastAsia="Calibri" w:hAnsi="Times New Roman" w:cs="Times New Roman"/>
          <w:sz w:val="24"/>
          <w:szCs w:val="24"/>
        </w:rPr>
        <w:t xml:space="preserve"> M. The neighbor-joining method: A new method for reconstructing phylogenetic trees. Mol Biol </w:t>
      </w:r>
      <w:proofErr w:type="spellStart"/>
      <w:r w:rsidRPr="008D4840">
        <w:rPr>
          <w:rFonts w:ascii="Times New Roman" w:eastAsia="Calibri" w:hAnsi="Times New Roman" w:cs="Times New Roman"/>
          <w:sz w:val="24"/>
          <w:szCs w:val="24"/>
        </w:rPr>
        <w:t>Evol</w:t>
      </w:r>
      <w:proofErr w:type="spellEnd"/>
      <w:r w:rsidRPr="008D4840">
        <w:rPr>
          <w:rFonts w:ascii="Times New Roman" w:eastAsia="Calibri" w:hAnsi="Times New Roman" w:cs="Times New Roman"/>
          <w:sz w:val="24"/>
          <w:szCs w:val="24"/>
        </w:rPr>
        <w:t>. 1987;4:406-425.</w:t>
      </w:r>
    </w:p>
    <w:p w14:paraId="1C7B4F4D" w14:textId="77777777" w:rsidR="00F73ACB" w:rsidRDefault="00F73ACB" w:rsidP="00F73ACB">
      <w:pPr>
        <w:pStyle w:val="Akapitzlist"/>
        <w:numPr>
          <w:ilvl w:val="0"/>
          <w:numId w:val="7"/>
        </w:numPr>
        <w:spacing w:after="0" w:line="480" w:lineRule="auto"/>
        <w:jc w:val="both"/>
        <w:rPr>
          <w:rFonts w:ascii="Times New Roman" w:hAnsi="Times New Roman" w:cs="Times New Roman"/>
          <w:bCs/>
          <w:sz w:val="24"/>
          <w:szCs w:val="24"/>
        </w:rPr>
      </w:pPr>
      <w:r w:rsidRPr="008D4840">
        <w:rPr>
          <w:rFonts w:ascii="Times New Roman" w:eastAsia="Calibri" w:hAnsi="Times New Roman" w:cs="Times New Roman"/>
          <w:sz w:val="24"/>
          <w:szCs w:val="24"/>
        </w:rPr>
        <w:t xml:space="preserve">CLSI. Reference Method for Broth Dilution Antifungal Susceptibility Testing of Yeast; Approved Standard, 3rd </w:t>
      </w:r>
      <w:proofErr w:type="spellStart"/>
      <w:r w:rsidRPr="008D4840">
        <w:rPr>
          <w:rFonts w:ascii="Times New Roman" w:eastAsia="Calibri" w:hAnsi="Times New Roman" w:cs="Times New Roman"/>
          <w:sz w:val="24"/>
          <w:szCs w:val="24"/>
        </w:rPr>
        <w:t>Edn</w:t>
      </w:r>
      <w:proofErr w:type="spellEnd"/>
      <w:r w:rsidRPr="008D4840">
        <w:rPr>
          <w:rFonts w:ascii="Times New Roman" w:eastAsia="Calibri" w:hAnsi="Times New Roman" w:cs="Times New Roman"/>
          <w:sz w:val="24"/>
          <w:szCs w:val="24"/>
        </w:rPr>
        <w:t>. CLSI document M27-A3. Wayne, PA: Clinical and Laboratory Standards Institute, 2008.</w:t>
      </w:r>
    </w:p>
    <w:p w14:paraId="419E1085" w14:textId="77777777" w:rsidR="00F73ACB" w:rsidRPr="003B531E" w:rsidRDefault="00F73ACB" w:rsidP="00F73ACB">
      <w:pPr>
        <w:pStyle w:val="Akapitzlist"/>
        <w:numPr>
          <w:ilvl w:val="0"/>
          <w:numId w:val="7"/>
        </w:numPr>
        <w:spacing w:after="0" w:line="480" w:lineRule="auto"/>
        <w:jc w:val="both"/>
        <w:rPr>
          <w:rFonts w:ascii="Times New Roman" w:hAnsi="Times New Roman" w:cs="Times New Roman"/>
          <w:bCs/>
          <w:sz w:val="24"/>
          <w:szCs w:val="24"/>
        </w:rPr>
      </w:pPr>
      <w:r w:rsidRPr="003B531E">
        <w:rPr>
          <w:rFonts w:ascii="Times New Roman" w:eastAsia="Calibri" w:hAnsi="Times New Roman" w:cs="Times New Roman"/>
          <w:sz w:val="24"/>
          <w:szCs w:val="24"/>
        </w:rPr>
        <w:t xml:space="preserve">Rojas FD, Sosa </w:t>
      </w:r>
      <w:proofErr w:type="spellStart"/>
      <w:r w:rsidRPr="003B531E">
        <w:rPr>
          <w:rFonts w:ascii="Times New Roman" w:eastAsia="Calibri" w:hAnsi="Times New Roman" w:cs="Times New Roman"/>
          <w:sz w:val="24"/>
          <w:szCs w:val="24"/>
        </w:rPr>
        <w:t>Mde</w:t>
      </w:r>
      <w:proofErr w:type="spellEnd"/>
      <w:r w:rsidRPr="003B531E">
        <w:rPr>
          <w:rFonts w:ascii="Times New Roman" w:eastAsia="Calibri" w:hAnsi="Times New Roman" w:cs="Times New Roman"/>
          <w:sz w:val="24"/>
          <w:szCs w:val="24"/>
        </w:rPr>
        <w:t xml:space="preserve"> L, Fernández MS, </w:t>
      </w:r>
      <w:proofErr w:type="spellStart"/>
      <w:r w:rsidRPr="003B531E">
        <w:rPr>
          <w:rFonts w:ascii="Times New Roman" w:eastAsia="Calibri" w:hAnsi="Times New Roman" w:cs="Times New Roman"/>
          <w:sz w:val="24"/>
          <w:szCs w:val="24"/>
        </w:rPr>
        <w:t>Cattana</w:t>
      </w:r>
      <w:proofErr w:type="spellEnd"/>
      <w:r w:rsidRPr="003B531E">
        <w:rPr>
          <w:rFonts w:ascii="Times New Roman" w:eastAsia="Calibri" w:hAnsi="Times New Roman" w:cs="Times New Roman"/>
          <w:sz w:val="24"/>
          <w:szCs w:val="24"/>
        </w:rPr>
        <w:t xml:space="preserve"> ME, Córdoba SB, </w:t>
      </w:r>
      <w:proofErr w:type="spellStart"/>
      <w:r w:rsidRPr="003B531E">
        <w:rPr>
          <w:rFonts w:ascii="Times New Roman" w:eastAsia="Calibri" w:hAnsi="Times New Roman" w:cs="Times New Roman"/>
          <w:sz w:val="24"/>
          <w:szCs w:val="24"/>
        </w:rPr>
        <w:t>Giusiano</w:t>
      </w:r>
      <w:proofErr w:type="spellEnd"/>
      <w:r w:rsidRPr="003B531E">
        <w:rPr>
          <w:rFonts w:ascii="Times New Roman" w:eastAsia="Calibri" w:hAnsi="Times New Roman" w:cs="Times New Roman"/>
          <w:sz w:val="24"/>
          <w:szCs w:val="24"/>
        </w:rPr>
        <w:t xml:space="preserve"> GE. Antifungal susceptibility of </w:t>
      </w:r>
      <w:r w:rsidRPr="00AE534C">
        <w:rPr>
          <w:rFonts w:ascii="Times New Roman" w:eastAsia="Calibri" w:hAnsi="Times New Roman" w:cs="Times New Roman"/>
          <w:i/>
          <w:iCs/>
          <w:sz w:val="24"/>
          <w:szCs w:val="24"/>
        </w:rPr>
        <w:t>Malassezia furfur</w:t>
      </w:r>
      <w:r w:rsidRPr="003B531E">
        <w:rPr>
          <w:rFonts w:ascii="Times New Roman" w:eastAsia="Calibri" w:hAnsi="Times New Roman" w:cs="Times New Roman"/>
          <w:sz w:val="24"/>
          <w:szCs w:val="24"/>
        </w:rPr>
        <w:t xml:space="preserve">, </w:t>
      </w:r>
      <w:r w:rsidRPr="00AE534C">
        <w:rPr>
          <w:rFonts w:ascii="Times New Roman" w:eastAsia="Calibri" w:hAnsi="Times New Roman" w:cs="Times New Roman"/>
          <w:i/>
          <w:iCs/>
          <w:sz w:val="24"/>
          <w:szCs w:val="24"/>
        </w:rPr>
        <w:t xml:space="preserve">Malassezia </w:t>
      </w:r>
      <w:proofErr w:type="spellStart"/>
      <w:r w:rsidRPr="00AE534C">
        <w:rPr>
          <w:rFonts w:ascii="Times New Roman" w:eastAsia="Calibri" w:hAnsi="Times New Roman" w:cs="Times New Roman"/>
          <w:i/>
          <w:iCs/>
          <w:sz w:val="24"/>
          <w:szCs w:val="24"/>
        </w:rPr>
        <w:t>sympodialis</w:t>
      </w:r>
      <w:proofErr w:type="spellEnd"/>
      <w:r w:rsidRPr="003B531E">
        <w:rPr>
          <w:rFonts w:ascii="Times New Roman" w:eastAsia="Calibri" w:hAnsi="Times New Roman" w:cs="Times New Roman"/>
          <w:sz w:val="24"/>
          <w:szCs w:val="24"/>
        </w:rPr>
        <w:t xml:space="preserve">, and </w:t>
      </w:r>
      <w:r w:rsidRPr="00AE534C">
        <w:rPr>
          <w:rFonts w:ascii="Times New Roman" w:eastAsia="Calibri" w:hAnsi="Times New Roman" w:cs="Times New Roman"/>
          <w:i/>
          <w:iCs/>
          <w:sz w:val="24"/>
          <w:szCs w:val="24"/>
        </w:rPr>
        <w:t xml:space="preserve">Malassezia </w:t>
      </w:r>
      <w:proofErr w:type="spellStart"/>
      <w:r w:rsidRPr="00AE534C">
        <w:rPr>
          <w:rFonts w:ascii="Times New Roman" w:eastAsia="Calibri" w:hAnsi="Times New Roman" w:cs="Times New Roman"/>
          <w:i/>
          <w:iCs/>
          <w:sz w:val="24"/>
          <w:szCs w:val="24"/>
        </w:rPr>
        <w:t>globosa</w:t>
      </w:r>
      <w:proofErr w:type="spellEnd"/>
      <w:r w:rsidRPr="003B531E">
        <w:rPr>
          <w:rFonts w:ascii="Times New Roman" w:eastAsia="Calibri" w:hAnsi="Times New Roman" w:cs="Times New Roman"/>
          <w:sz w:val="24"/>
          <w:szCs w:val="24"/>
        </w:rPr>
        <w:t xml:space="preserve"> to azole drugs and amphotericin B evaluated using a broth microdilution method. Med Mycol. 2014;52:641-646.</w:t>
      </w:r>
    </w:p>
    <w:p w14:paraId="67EC8618" w14:textId="77777777" w:rsidR="00F73ACB" w:rsidRPr="003B531E" w:rsidRDefault="00F73ACB" w:rsidP="00F73ACB">
      <w:pPr>
        <w:pStyle w:val="Akapitzlist"/>
        <w:numPr>
          <w:ilvl w:val="0"/>
          <w:numId w:val="7"/>
        </w:numPr>
        <w:spacing w:after="0" w:line="480" w:lineRule="auto"/>
        <w:jc w:val="both"/>
        <w:rPr>
          <w:rFonts w:ascii="Times New Roman" w:hAnsi="Times New Roman" w:cs="Times New Roman"/>
          <w:bCs/>
          <w:sz w:val="24"/>
          <w:szCs w:val="24"/>
        </w:rPr>
      </w:pPr>
      <w:r w:rsidRPr="003B531E">
        <w:rPr>
          <w:rFonts w:ascii="Times New Roman" w:eastAsia="Calibri" w:hAnsi="Times New Roman" w:cs="Times New Roman"/>
          <w:sz w:val="24"/>
          <w:szCs w:val="24"/>
        </w:rPr>
        <w:t xml:space="preserve">Rogers B, </w:t>
      </w:r>
      <w:proofErr w:type="spellStart"/>
      <w:r w:rsidRPr="003B531E">
        <w:rPr>
          <w:rFonts w:ascii="Times New Roman" w:eastAsia="Calibri" w:hAnsi="Times New Roman" w:cs="Times New Roman"/>
          <w:sz w:val="24"/>
          <w:szCs w:val="24"/>
        </w:rPr>
        <w:t>Decottignies</w:t>
      </w:r>
      <w:proofErr w:type="spellEnd"/>
      <w:r w:rsidRPr="003B531E">
        <w:rPr>
          <w:rFonts w:ascii="Times New Roman" w:eastAsia="Calibri" w:hAnsi="Times New Roman" w:cs="Times New Roman"/>
          <w:sz w:val="24"/>
          <w:szCs w:val="24"/>
        </w:rPr>
        <w:t xml:space="preserve"> A, </w:t>
      </w:r>
      <w:proofErr w:type="spellStart"/>
      <w:r w:rsidRPr="003B531E">
        <w:rPr>
          <w:rFonts w:ascii="Times New Roman" w:eastAsia="Calibri" w:hAnsi="Times New Roman" w:cs="Times New Roman"/>
          <w:sz w:val="24"/>
          <w:szCs w:val="24"/>
        </w:rPr>
        <w:t>Kolaczkowski</w:t>
      </w:r>
      <w:proofErr w:type="spellEnd"/>
      <w:r w:rsidRPr="003B531E">
        <w:rPr>
          <w:rFonts w:ascii="Times New Roman" w:eastAsia="Calibri" w:hAnsi="Times New Roman" w:cs="Times New Roman"/>
          <w:sz w:val="24"/>
          <w:szCs w:val="24"/>
        </w:rPr>
        <w:t xml:space="preserve"> M, Carvajal E, </w:t>
      </w:r>
      <w:proofErr w:type="spellStart"/>
      <w:r w:rsidRPr="003B531E">
        <w:rPr>
          <w:rFonts w:ascii="Times New Roman" w:eastAsia="Calibri" w:hAnsi="Times New Roman" w:cs="Times New Roman"/>
          <w:sz w:val="24"/>
          <w:szCs w:val="24"/>
        </w:rPr>
        <w:t>Balzi</w:t>
      </w:r>
      <w:proofErr w:type="spellEnd"/>
      <w:r w:rsidRPr="003B531E">
        <w:rPr>
          <w:rFonts w:ascii="Times New Roman" w:eastAsia="Calibri" w:hAnsi="Times New Roman" w:cs="Times New Roman"/>
          <w:sz w:val="24"/>
          <w:szCs w:val="24"/>
        </w:rPr>
        <w:t xml:space="preserve"> E, </w:t>
      </w:r>
      <w:proofErr w:type="spellStart"/>
      <w:r w:rsidRPr="003B531E">
        <w:rPr>
          <w:rFonts w:ascii="Times New Roman" w:eastAsia="Calibri" w:hAnsi="Times New Roman" w:cs="Times New Roman"/>
          <w:sz w:val="24"/>
          <w:szCs w:val="24"/>
        </w:rPr>
        <w:t>Goffeau</w:t>
      </w:r>
      <w:proofErr w:type="spellEnd"/>
      <w:r w:rsidRPr="003B531E">
        <w:rPr>
          <w:rFonts w:ascii="Times New Roman" w:eastAsia="Calibri" w:hAnsi="Times New Roman" w:cs="Times New Roman"/>
          <w:sz w:val="24"/>
          <w:szCs w:val="24"/>
        </w:rPr>
        <w:t xml:space="preserve"> A. The </w:t>
      </w:r>
      <w:proofErr w:type="spellStart"/>
      <w:r w:rsidRPr="003B531E">
        <w:rPr>
          <w:rFonts w:ascii="Times New Roman" w:eastAsia="Calibri" w:hAnsi="Times New Roman" w:cs="Times New Roman"/>
          <w:sz w:val="24"/>
          <w:szCs w:val="24"/>
        </w:rPr>
        <w:t>pleitropic</w:t>
      </w:r>
      <w:proofErr w:type="spellEnd"/>
      <w:r w:rsidRPr="003B531E">
        <w:rPr>
          <w:rFonts w:ascii="Times New Roman" w:eastAsia="Calibri" w:hAnsi="Times New Roman" w:cs="Times New Roman"/>
          <w:sz w:val="24"/>
          <w:szCs w:val="24"/>
        </w:rPr>
        <w:t xml:space="preserve"> drug ABC transporters from </w:t>
      </w:r>
      <w:r w:rsidRPr="00AE534C">
        <w:rPr>
          <w:rFonts w:ascii="Times New Roman" w:eastAsia="Calibri" w:hAnsi="Times New Roman" w:cs="Times New Roman"/>
          <w:i/>
          <w:iCs/>
          <w:sz w:val="24"/>
          <w:szCs w:val="24"/>
        </w:rPr>
        <w:t>Saccharomyces cerevisiae</w:t>
      </w:r>
      <w:r w:rsidRPr="003B531E">
        <w:rPr>
          <w:rFonts w:ascii="Times New Roman" w:eastAsia="Calibri" w:hAnsi="Times New Roman" w:cs="Times New Roman"/>
          <w:sz w:val="24"/>
          <w:szCs w:val="24"/>
        </w:rPr>
        <w:t xml:space="preserve">. J Mol </w:t>
      </w:r>
      <w:proofErr w:type="spellStart"/>
      <w:r w:rsidRPr="003B531E">
        <w:rPr>
          <w:rFonts w:ascii="Times New Roman" w:eastAsia="Calibri" w:hAnsi="Times New Roman" w:cs="Times New Roman"/>
          <w:sz w:val="24"/>
          <w:szCs w:val="24"/>
        </w:rPr>
        <w:t>Microb</w:t>
      </w:r>
      <w:proofErr w:type="spellEnd"/>
      <w:r w:rsidRPr="003B531E">
        <w:rPr>
          <w:rFonts w:ascii="Times New Roman" w:eastAsia="Calibri" w:hAnsi="Times New Roman" w:cs="Times New Roman"/>
          <w:sz w:val="24"/>
          <w:szCs w:val="24"/>
        </w:rPr>
        <w:t xml:space="preserve"> Biotech. 2001;3:207-214</w:t>
      </w:r>
      <w:r>
        <w:rPr>
          <w:rFonts w:ascii="Times New Roman" w:eastAsia="Calibri" w:hAnsi="Times New Roman" w:cs="Times New Roman"/>
          <w:sz w:val="24"/>
          <w:szCs w:val="24"/>
        </w:rPr>
        <w:t>.</w:t>
      </w:r>
    </w:p>
    <w:p w14:paraId="77E1475E" w14:textId="77777777" w:rsidR="00F73ACB" w:rsidRPr="003B531E" w:rsidRDefault="00F73ACB" w:rsidP="00F73ACB">
      <w:pPr>
        <w:pStyle w:val="Akapitzlist"/>
        <w:numPr>
          <w:ilvl w:val="0"/>
          <w:numId w:val="7"/>
        </w:numPr>
        <w:spacing w:after="0" w:line="480" w:lineRule="auto"/>
        <w:jc w:val="both"/>
        <w:rPr>
          <w:rFonts w:ascii="Times New Roman" w:hAnsi="Times New Roman" w:cs="Times New Roman"/>
          <w:bCs/>
          <w:sz w:val="24"/>
          <w:szCs w:val="24"/>
        </w:rPr>
      </w:pPr>
      <w:r w:rsidRPr="003B531E">
        <w:rPr>
          <w:rFonts w:ascii="Times New Roman" w:eastAsia="Calibri" w:hAnsi="Times New Roman" w:cs="Times New Roman"/>
          <w:sz w:val="24"/>
          <w:szCs w:val="24"/>
        </w:rPr>
        <w:t xml:space="preserve">Lamping E, Monk BC, </w:t>
      </w:r>
      <w:proofErr w:type="spellStart"/>
      <w:r w:rsidRPr="003B531E">
        <w:rPr>
          <w:rFonts w:ascii="Times New Roman" w:eastAsia="Calibri" w:hAnsi="Times New Roman" w:cs="Times New Roman"/>
          <w:sz w:val="24"/>
          <w:szCs w:val="24"/>
        </w:rPr>
        <w:t>Niimi</w:t>
      </w:r>
      <w:proofErr w:type="spellEnd"/>
      <w:r w:rsidRPr="003B531E">
        <w:rPr>
          <w:rFonts w:ascii="Times New Roman" w:eastAsia="Calibri" w:hAnsi="Times New Roman" w:cs="Times New Roman"/>
          <w:sz w:val="24"/>
          <w:szCs w:val="24"/>
        </w:rPr>
        <w:t xml:space="preserve"> K, et al. Characterization of three classes of membrane proteins involved in fungal azole resistance by functional hyperexpression in </w:t>
      </w:r>
      <w:r w:rsidRPr="00AE534C">
        <w:rPr>
          <w:rFonts w:ascii="Times New Roman" w:eastAsia="Calibri" w:hAnsi="Times New Roman" w:cs="Times New Roman"/>
          <w:i/>
          <w:iCs/>
          <w:sz w:val="24"/>
          <w:szCs w:val="24"/>
        </w:rPr>
        <w:t>Saccharomyces cerevisiae</w:t>
      </w:r>
      <w:r w:rsidRPr="003B531E">
        <w:rPr>
          <w:rFonts w:ascii="Times New Roman" w:eastAsia="Calibri" w:hAnsi="Times New Roman" w:cs="Times New Roman"/>
          <w:sz w:val="24"/>
          <w:szCs w:val="24"/>
        </w:rPr>
        <w:t xml:space="preserve">. </w:t>
      </w:r>
      <w:proofErr w:type="spellStart"/>
      <w:r w:rsidRPr="003B531E">
        <w:rPr>
          <w:rFonts w:ascii="Times New Roman" w:eastAsia="Calibri" w:hAnsi="Times New Roman" w:cs="Times New Roman"/>
          <w:sz w:val="24"/>
          <w:szCs w:val="24"/>
        </w:rPr>
        <w:t>Eukaryot</w:t>
      </w:r>
      <w:proofErr w:type="spellEnd"/>
      <w:r w:rsidRPr="003B531E">
        <w:rPr>
          <w:rFonts w:ascii="Times New Roman" w:eastAsia="Calibri" w:hAnsi="Times New Roman" w:cs="Times New Roman"/>
          <w:sz w:val="24"/>
          <w:szCs w:val="24"/>
        </w:rPr>
        <w:t xml:space="preserve"> Cell. 2007;6:1150-1165.</w:t>
      </w:r>
    </w:p>
    <w:p w14:paraId="187BDCA2" w14:textId="77777777" w:rsidR="00F73ACB" w:rsidRPr="00C95155" w:rsidRDefault="00F73ACB" w:rsidP="00F73ACB">
      <w:pPr>
        <w:pStyle w:val="Akapitzlist"/>
        <w:numPr>
          <w:ilvl w:val="0"/>
          <w:numId w:val="7"/>
        </w:numPr>
        <w:spacing w:after="0" w:line="480" w:lineRule="auto"/>
        <w:jc w:val="both"/>
        <w:rPr>
          <w:rFonts w:ascii="Times New Roman" w:hAnsi="Times New Roman" w:cs="Times New Roman"/>
          <w:bCs/>
          <w:sz w:val="24"/>
          <w:szCs w:val="24"/>
        </w:rPr>
      </w:pPr>
      <w:r w:rsidRPr="003B531E">
        <w:rPr>
          <w:rFonts w:ascii="Times New Roman" w:eastAsia="Calibri" w:hAnsi="Times New Roman" w:cs="Times New Roman"/>
          <w:sz w:val="24"/>
          <w:szCs w:val="24"/>
        </w:rPr>
        <w:t xml:space="preserve">Guo X, Li J, Wang T, et al. A mutation in intracellular loop 4 affects the drug-efflux activity of the yeast multidrug resistance ABC transporter Pdr5p. </w:t>
      </w:r>
      <w:proofErr w:type="spellStart"/>
      <w:r w:rsidRPr="003B531E">
        <w:rPr>
          <w:rFonts w:ascii="Times New Roman" w:eastAsia="Calibri" w:hAnsi="Times New Roman" w:cs="Times New Roman"/>
          <w:sz w:val="24"/>
          <w:szCs w:val="24"/>
        </w:rPr>
        <w:t>PLoS</w:t>
      </w:r>
      <w:proofErr w:type="spellEnd"/>
      <w:r w:rsidRPr="003B531E">
        <w:rPr>
          <w:rFonts w:ascii="Times New Roman" w:eastAsia="Calibri" w:hAnsi="Times New Roman" w:cs="Times New Roman"/>
          <w:sz w:val="24"/>
          <w:szCs w:val="24"/>
        </w:rPr>
        <w:t xml:space="preserve"> One. 2012;7:e29520.</w:t>
      </w:r>
    </w:p>
    <w:p w14:paraId="62CBF383" w14:textId="77777777" w:rsidR="00F73ACB" w:rsidRPr="00AE534C" w:rsidRDefault="00F73ACB" w:rsidP="00F73ACB">
      <w:pPr>
        <w:pStyle w:val="Akapitzlist"/>
        <w:numPr>
          <w:ilvl w:val="0"/>
          <w:numId w:val="7"/>
        </w:numPr>
        <w:spacing w:after="0" w:line="480" w:lineRule="auto"/>
        <w:jc w:val="both"/>
        <w:rPr>
          <w:rFonts w:ascii="Times New Roman" w:hAnsi="Times New Roman" w:cs="Times New Roman"/>
          <w:bCs/>
          <w:sz w:val="24"/>
          <w:szCs w:val="24"/>
        </w:rPr>
      </w:pPr>
      <w:r w:rsidRPr="00C95155">
        <w:rPr>
          <w:rFonts w:ascii="Times New Roman" w:eastAsia="Calibri" w:hAnsi="Times New Roman" w:cs="Times New Roman"/>
          <w:sz w:val="24"/>
          <w:szCs w:val="24"/>
        </w:rPr>
        <w:lastRenderedPageBreak/>
        <w:t xml:space="preserve">Tanabe K, Bonus M, Tomiyama S, et al. FK506 Resistance of </w:t>
      </w:r>
      <w:r w:rsidRPr="00AE534C">
        <w:rPr>
          <w:rFonts w:ascii="Times New Roman" w:eastAsia="Calibri" w:hAnsi="Times New Roman" w:cs="Times New Roman"/>
          <w:i/>
          <w:iCs/>
          <w:sz w:val="24"/>
          <w:szCs w:val="24"/>
        </w:rPr>
        <w:t>Saccharomyces cerevisiae</w:t>
      </w:r>
      <w:r w:rsidRPr="00C95155">
        <w:rPr>
          <w:rFonts w:ascii="Times New Roman" w:eastAsia="Calibri" w:hAnsi="Times New Roman" w:cs="Times New Roman"/>
          <w:sz w:val="24"/>
          <w:szCs w:val="24"/>
        </w:rPr>
        <w:t xml:space="preserve"> Pdr5 and </w:t>
      </w:r>
      <w:r w:rsidRPr="00AE534C">
        <w:rPr>
          <w:rFonts w:ascii="Times New Roman" w:eastAsia="Calibri" w:hAnsi="Times New Roman" w:cs="Times New Roman"/>
          <w:i/>
          <w:iCs/>
          <w:sz w:val="24"/>
          <w:szCs w:val="24"/>
        </w:rPr>
        <w:t>Candida albicans</w:t>
      </w:r>
      <w:r w:rsidRPr="00C95155">
        <w:rPr>
          <w:rFonts w:ascii="Times New Roman" w:eastAsia="Calibri" w:hAnsi="Times New Roman" w:cs="Times New Roman"/>
          <w:sz w:val="24"/>
          <w:szCs w:val="24"/>
        </w:rPr>
        <w:t xml:space="preserve"> Cdr1 Involves Mutations in the Transmembrane Domains and Extracellular Loops. </w:t>
      </w:r>
      <w:proofErr w:type="spellStart"/>
      <w:r w:rsidRPr="00C95155">
        <w:rPr>
          <w:rFonts w:ascii="Times New Roman" w:eastAsia="Calibri" w:hAnsi="Times New Roman" w:cs="Times New Roman"/>
          <w:sz w:val="24"/>
          <w:szCs w:val="24"/>
        </w:rPr>
        <w:t>Antimicrob</w:t>
      </w:r>
      <w:proofErr w:type="spellEnd"/>
      <w:r w:rsidRPr="00C95155">
        <w:rPr>
          <w:rFonts w:ascii="Times New Roman" w:eastAsia="Calibri" w:hAnsi="Times New Roman" w:cs="Times New Roman"/>
          <w:sz w:val="24"/>
          <w:szCs w:val="24"/>
        </w:rPr>
        <w:t xml:space="preserve"> Agents Ch. 2018;63:e01146-18.</w:t>
      </w:r>
    </w:p>
    <w:p w14:paraId="4549DF6D" w14:textId="77777777" w:rsidR="00F73ACB" w:rsidRPr="00AE534C" w:rsidRDefault="00F73ACB" w:rsidP="00F73ACB">
      <w:pPr>
        <w:pStyle w:val="Akapitzlist"/>
        <w:numPr>
          <w:ilvl w:val="0"/>
          <w:numId w:val="7"/>
        </w:numPr>
        <w:spacing w:after="0" w:line="480" w:lineRule="auto"/>
        <w:jc w:val="both"/>
        <w:rPr>
          <w:rFonts w:ascii="Times New Roman" w:hAnsi="Times New Roman" w:cs="Times New Roman"/>
          <w:bCs/>
          <w:sz w:val="24"/>
          <w:szCs w:val="24"/>
        </w:rPr>
      </w:pPr>
      <w:r w:rsidRPr="00AE534C">
        <w:rPr>
          <w:rFonts w:ascii="Times New Roman" w:eastAsia="Calibri" w:hAnsi="Times New Roman" w:cs="Times New Roman"/>
          <w:sz w:val="24"/>
          <w:szCs w:val="24"/>
        </w:rPr>
        <w:t xml:space="preserve">Shirazi F, </w:t>
      </w:r>
      <w:proofErr w:type="spellStart"/>
      <w:r w:rsidRPr="00AE534C">
        <w:rPr>
          <w:rFonts w:ascii="Times New Roman" w:eastAsia="Calibri" w:hAnsi="Times New Roman" w:cs="Times New Roman"/>
          <w:sz w:val="24"/>
          <w:szCs w:val="24"/>
        </w:rPr>
        <w:t>Kontoyiannis</w:t>
      </w:r>
      <w:proofErr w:type="spellEnd"/>
      <w:r w:rsidRPr="00AE534C">
        <w:rPr>
          <w:rFonts w:ascii="Times New Roman" w:eastAsia="Calibri" w:hAnsi="Times New Roman" w:cs="Times New Roman"/>
          <w:sz w:val="24"/>
          <w:szCs w:val="24"/>
        </w:rPr>
        <w:t xml:space="preserve"> DP. The calcineurin pathway inhibitor tacrolimus enhances the in vitro activity of azoles against </w:t>
      </w:r>
      <w:r w:rsidRPr="00AE534C">
        <w:rPr>
          <w:rFonts w:ascii="Times New Roman" w:eastAsia="Calibri" w:hAnsi="Times New Roman" w:cs="Times New Roman"/>
          <w:i/>
          <w:iCs/>
          <w:sz w:val="24"/>
          <w:szCs w:val="24"/>
        </w:rPr>
        <w:t>Mucorales</w:t>
      </w:r>
      <w:r w:rsidRPr="00AE534C">
        <w:rPr>
          <w:rFonts w:ascii="Times New Roman" w:eastAsia="Calibri" w:hAnsi="Times New Roman" w:cs="Times New Roman"/>
          <w:sz w:val="24"/>
          <w:szCs w:val="24"/>
        </w:rPr>
        <w:t xml:space="preserve"> via apoptosis. </w:t>
      </w:r>
      <w:proofErr w:type="spellStart"/>
      <w:r w:rsidRPr="00AE534C">
        <w:rPr>
          <w:rFonts w:ascii="Times New Roman" w:eastAsia="Calibri" w:hAnsi="Times New Roman" w:cs="Times New Roman"/>
          <w:sz w:val="24"/>
          <w:szCs w:val="24"/>
        </w:rPr>
        <w:t>Eukaryot</w:t>
      </w:r>
      <w:proofErr w:type="spellEnd"/>
      <w:r w:rsidRPr="00AE534C">
        <w:rPr>
          <w:rFonts w:ascii="Times New Roman" w:eastAsia="Calibri" w:hAnsi="Times New Roman" w:cs="Times New Roman"/>
          <w:sz w:val="24"/>
          <w:szCs w:val="24"/>
        </w:rPr>
        <w:t xml:space="preserve"> Cell. 2013;12:1225-34.</w:t>
      </w:r>
    </w:p>
    <w:p w14:paraId="3E0D3596" w14:textId="77777777" w:rsidR="00F73ACB" w:rsidRDefault="00F73ACB" w:rsidP="00F73ACB">
      <w:pPr>
        <w:pStyle w:val="Akapitzlist"/>
        <w:numPr>
          <w:ilvl w:val="0"/>
          <w:numId w:val="7"/>
        </w:numPr>
        <w:spacing w:after="0" w:line="480" w:lineRule="auto"/>
        <w:jc w:val="both"/>
        <w:rPr>
          <w:rFonts w:ascii="Times New Roman" w:hAnsi="Times New Roman" w:cs="Times New Roman"/>
          <w:bCs/>
          <w:sz w:val="24"/>
          <w:szCs w:val="24"/>
        </w:rPr>
      </w:pPr>
      <w:proofErr w:type="spellStart"/>
      <w:r w:rsidRPr="00C95155">
        <w:rPr>
          <w:rFonts w:ascii="Times New Roman" w:eastAsia="Calibri" w:hAnsi="Times New Roman" w:cs="Times New Roman"/>
          <w:sz w:val="24"/>
          <w:szCs w:val="24"/>
        </w:rPr>
        <w:t>Velegraki</w:t>
      </w:r>
      <w:proofErr w:type="spellEnd"/>
      <w:r w:rsidRPr="00C95155">
        <w:rPr>
          <w:rFonts w:ascii="Times New Roman" w:eastAsia="Calibri" w:hAnsi="Times New Roman" w:cs="Times New Roman"/>
          <w:sz w:val="24"/>
          <w:szCs w:val="24"/>
        </w:rPr>
        <w:t xml:space="preserve"> A, </w:t>
      </w:r>
      <w:proofErr w:type="spellStart"/>
      <w:r w:rsidRPr="00C95155">
        <w:rPr>
          <w:rFonts w:ascii="Times New Roman" w:eastAsia="Calibri" w:hAnsi="Times New Roman" w:cs="Times New Roman"/>
          <w:sz w:val="24"/>
          <w:szCs w:val="24"/>
        </w:rPr>
        <w:t>Alexopoulos</w:t>
      </w:r>
      <w:proofErr w:type="spellEnd"/>
      <w:r w:rsidRPr="00C95155">
        <w:rPr>
          <w:rFonts w:ascii="Times New Roman" w:eastAsia="Calibri" w:hAnsi="Times New Roman" w:cs="Times New Roman"/>
          <w:sz w:val="24"/>
          <w:szCs w:val="24"/>
        </w:rPr>
        <w:t xml:space="preserve"> EC, </w:t>
      </w:r>
      <w:proofErr w:type="spellStart"/>
      <w:r w:rsidRPr="00C95155">
        <w:rPr>
          <w:rFonts w:ascii="Times New Roman" w:eastAsia="Calibri" w:hAnsi="Times New Roman" w:cs="Times New Roman"/>
          <w:sz w:val="24"/>
          <w:szCs w:val="24"/>
        </w:rPr>
        <w:t>Kritikou</w:t>
      </w:r>
      <w:proofErr w:type="spellEnd"/>
      <w:r w:rsidRPr="00C95155">
        <w:rPr>
          <w:rFonts w:ascii="Times New Roman" w:eastAsia="Calibri" w:hAnsi="Times New Roman" w:cs="Times New Roman"/>
          <w:sz w:val="24"/>
          <w:szCs w:val="24"/>
        </w:rPr>
        <w:t xml:space="preserve"> S, Gaitanis G. Use of fatty acid RPMI 1640 media for testing susceptibilities of eight </w:t>
      </w:r>
      <w:r w:rsidRPr="00AE534C">
        <w:rPr>
          <w:rFonts w:ascii="Times New Roman" w:eastAsia="Calibri" w:hAnsi="Times New Roman" w:cs="Times New Roman"/>
          <w:i/>
          <w:iCs/>
          <w:sz w:val="24"/>
          <w:szCs w:val="24"/>
        </w:rPr>
        <w:t>Malassezia</w:t>
      </w:r>
      <w:r w:rsidRPr="00C95155">
        <w:rPr>
          <w:rFonts w:ascii="Times New Roman" w:eastAsia="Calibri" w:hAnsi="Times New Roman" w:cs="Times New Roman"/>
          <w:sz w:val="24"/>
          <w:szCs w:val="24"/>
        </w:rPr>
        <w:t xml:space="preserve"> species to the new triazole </w:t>
      </w:r>
      <w:proofErr w:type="spellStart"/>
      <w:r w:rsidRPr="00C95155">
        <w:rPr>
          <w:rFonts w:ascii="Times New Roman" w:eastAsia="Calibri" w:hAnsi="Times New Roman" w:cs="Times New Roman"/>
          <w:sz w:val="24"/>
          <w:szCs w:val="24"/>
        </w:rPr>
        <w:t>posaconazole</w:t>
      </w:r>
      <w:proofErr w:type="spellEnd"/>
      <w:r w:rsidRPr="00C95155">
        <w:rPr>
          <w:rFonts w:ascii="Times New Roman" w:eastAsia="Calibri" w:hAnsi="Times New Roman" w:cs="Times New Roman"/>
          <w:sz w:val="24"/>
          <w:szCs w:val="24"/>
        </w:rPr>
        <w:t xml:space="preserve"> and to six established antifungal agents by a modified NCCLS M27-A2 microdilution method and </w:t>
      </w:r>
      <w:proofErr w:type="spellStart"/>
      <w:r w:rsidRPr="00C95155">
        <w:rPr>
          <w:rFonts w:ascii="Times New Roman" w:eastAsia="Calibri" w:hAnsi="Times New Roman" w:cs="Times New Roman"/>
          <w:sz w:val="24"/>
          <w:szCs w:val="24"/>
        </w:rPr>
        <w:t>Etest</w:t>
      </w:r>
      <w:proofErr w:type="spellEnd"/>
      <w:r w:rsidRPr="00C95155">
        <w:rPr>
          <w:rFonts w:ascii="Times New Roman" w:eastAsia="Calibri" w:hAnsi="Times New Roman" w:cs="Times New Roman"/>
          <w:sz w:val="24"/>
          <w:szCs w:val="24"/>
        </w:rPr>
        <w:t>. J Clin Microbiol. 2004;42:3589-3593.</w:t>
      </w:r>
    </w:p>
    <w:p w14:paraId="6891D42F" w14:textId="2B57A16A" w:rsidR="007C74CD" w:rsidRPr="00F23A03" w:rsidRDefault="00F73ACB" w:rsidP="00F23A03">
      <w:pPr>
        <w:pStyle w:val="Akapitzlist"/>
        <w:numPr>
          <w:ilvl w:val="0"/>
          <w:numId w:val="7"/>
        </w:numPr>
        <w:spacing w:after="0" w:line="480" w:lineRule="auto"/>
        <w:jc w:val="both"/>
        <w:rPr>
          <w:rFonts w:ascii="Times New Roman" w:hAnsi="Times New Roman" w:cs="Times New Roman"/>
          <w:bCs/>
          <w:sz w:val="24"/>
          <w:szCs w:val="24"/>
        </w:rPr>
      </w:pPr>
      <w:r w:rsidRPr="00C95155">
        <w:rPr>
          <w:rFonts w:ascii="Times New Roman" w:eastAsia="Calibri" w:hAnsi="Times New Roman" w:cs="Times New Roman"/>
          <w:sz w:val="24"/>
          <w:szCs w:val="24"/>
        </w:rPr>
        <w:t xml:space="preserve">Bliss CT. The method of </w:t>
      </w:r>
      <w:proofErr w:type="spellStart"/>
      <w:r w:rsidRPr="00C95155">
        <w:rPr>
          <w:rFonts w:ascii="Times New Roman" w:eastAsia="Calibri" w:hAnsi="Times New Roman" w:cs="Times New Roman"/>
          <w:sz w:val="24"/>
          <w:szCs w:val="24"/>
        </w:rPr>
        <w:t>probits</w:t>
      </w:r>
      <w:proofErr w:type="spellEnd"/>
      <w:r w:rsidRPr="00C95155">
        <w:rPr>
          <w:rFonts w:ascii="Times New Roman" w:eastAsia="Calibri" w:hAnsi="Times New Roman" w:cs="Times New Roman"/>
          <w:sz w:val="24"/>
          <w:szCs w:val="24"/>
        </w:rPr>
        <w:t>. Science. 1934;79:38-39.</w:t>
      </w:r>
    </w:p>
    <w:sectPr w:rsidR="007C74CD" w:rsidRPr="00F23A03" w:rsidSect="00175D4F">
      <w:headerReference w:type="default" r:id="rId9"/>
      <w:footerReference w:type="even" r:id="rId10"/>
      <w:footerReference w:type="default" r:id="rId11"/>
      <w:pgSz w:w="12240" w:h="15840"/>
      <w:pgMar w:top="1417" w:right="1417" w:bottom="1417" w:left="1417"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54B03C" w14:textId="77777777" w:rsidR="00C06605" w:rsidRDefault="00C06605" w:rsidP="00CA6698">
      <w:pPr>
        <w:spacing w:after="0" w:line="240" w:lineRule="auto"/>
      </w:pPr>
      <w:r>
        <w:separator/>
      </w:r>
    </w:p>
  </w:endnote>
  <w:endnote w:type="continuationSeparator" w:id="0">
    <w:p w14:paraId="2E022EAC" w14:textId="77777777" w:rsidR="00C06605" w:rsidRDefault="00C06605" w:rsidP="00CA6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altName w:val="Segoe UI"/>
    <w:charset w:val="00"/>
    <w:family w:val="auto"/>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10D3CF" w14:textId="77777777" w:rsidR="001A5380" w:rsidRDefault="001A5380" w:rsidP="0006111D">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6896C502" w14:textId="77777777" w:rsidR="001A5380" w:rsidRDefault="001A5380" w:rsidP="00A96664">
    <w:pPr>
      <w:pStyle w:val="Stopka"/>
      <w:ind w:right="360"/>
    </w:pPr>
  </w:p>
  <w:p w14:paraId="7EC3AE3F" w14:textId="77777777" w:rsidR="001A5380" w:rsidRDefault="001A538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D215BF" w14:textId="77777777" w:rsidR="001A5380" w:rsidRDefault="001A5380" w:rsidP="0006111D">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14:paraId="7D5BAB93" w14:textId="77777777" w:rsidR="001A5380" w:rsidRDefault="001A5380" w:rsidP="00A96664">
    <w:pPr>
      <w:pStyle w:val="Stopka"/>
      <w:ind w:right="360"/>
    </w:pPr>
  </w:p>
  <w:p w14:paraId="1239FAE5" w14:textId="77777777" w:rsidR="001A5380" w:rsidRDefault="001A538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1FBDE3" w14:textId="77777777" w:rsidR="00C06605" w:rsidRDefault="00C06605" w:rsidP="00CA6698">
      <w:pPr>
        <w:spacing w:after="0" w:line="240" w:lineRule="auto"/>
      </w:pPr>
      <w:r>
        <w:separator/>
      </w:r>
    </w:p>
  </w:footnote>
  <w:footnote w:type="continuationSeparator" w:id="0">
    <w:p w14:paraId="733ACA0C" w14:textId="77777777" w:rsidR="00C06605" w:rsidRDefault="00C06605" w:rsidP="00CA66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22253123"/>
      <w:docPartObj>
        <w:docPartGallery w:val="Page Numbers (Top of Page)"/>
        <w:docPartUnique/>
      </w:docPartObj>
    </w:sdtPr>
    <w:sdtEndPr/>
    <w:sdtContent>
      <w:p w14:paraId="2BD81F4D" w14:textId="2D50569E" w:rsidR="001A5380" w:rsidRDefault="001A5380">
        <w:pPr>
          <w:pStyle w:val="Nagwek"/>
          <w:jc w:val="right"/>
        </w:pPr>
        <w:r>
          <w:fldChar w:fldCharType="begin"/>
        </w:r>
        <w:r>
          <w:instrText>PAGE   \* MERGEFORMAT</w:instrText>
        </w:r>
        <w:r>
          <w:fldChar w:fldCharType="separate"/>
        </w:r>
        <w:r>
          <w:rPr>
            <w:lang w:val="pl-PL"/>
          </w:rPr>
          <w:t>2</w:t>
        </w:r>
        <w:r>
          <w:fldChar w:fldCharType="end"/>
        </w:r>
      </w:p>
    </w:sdtContent>
  </w:sdt>
  <w:p w14:paraId="7A5E0F0B" w14:textId="77777777" w:rsidR="001A5380" w:rsidRPr="00DE1590" w:rsidRDefault="001A5380">
    <w:pPr>
      <w:rPr>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79224E"/>
    <w:multiLevelType w:val="multilevel"/>
    <w:tmpl w:val="6F429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26742C"/>
    <w:multiLevelType w:val="hybridMultilevel"/>
    <w:tmpl w:val="6BB0BE22"/>
    <w:lvl w:ilvl="0" w:tplc="5D7E4786">
      <w:start w:val="1"/>
      <w:numFmt w:val="decimal"/>
      <w:lvlText w:val="%1."/>
      <w:lvlJc w:val="left"/>
      <w:pPr>
        <w:ind w:left="288"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A1465E"/>
    <w:multiLevelType w:val="hybridMultilevel"/>
    <w:tmpl w:val="740EDFB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CC4A15"/>
    <w:multiLevelType w:val="multilevel"/>
    <w:tmpl w:val="76948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AF0CC0"/>
    <w:multiLevelType w:val="hybridMultilevel"/>
    <w:tmpl w:val="1DE07E38"/>
    <w:lvl w:ilvl="0" w:tplc="CF36DB7E">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FC865F5"/>
    <w:multiLevelType w:val="hybridMultilevel"/>
    <w:tmpl w:val="46B616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A67E92"/>
    <w:multiLevelType w:val="hybridMultilevel"/>
    <w:tmpl w:val="E73C90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758B1806"/>
    <w:multiLevelType w:val="hybridMultilevel"/>
    <w:tmpl w:val="349E17A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
  </w:num>
  <w:num w:numId="4">
    <w:abstractNumId w:val="0"/>
  </w:num>
  <w:num w:numId="5">
    <w:abstractNumId w:val="3"/>
  </w:num>
  <w:num w:numId="6">
    <w:abstractNumId w:val="7"/>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axdar0d9f2we7epvacx0txx0ta2veptzwfr&quot;&gt;Crypto&lt;record-ids&gt;&lt;item&gt;493&lt;/item&gt;&lt;item&gt;612&lt;/item&gt;&lt;item&gt;613&lt;/item&gt;&lt;item&gt;675&lt;/item&gt;&lt;item&gt;686&lt;/item&gt;&lt;item&gt;710&lt;/item&gt;&lt;item&gt;941&lt;/item&gt;&lt;item&gt;1010&lt;/item&gt;&lt;item&gt;1011&lt;/item&gt;&lt;item&gt;1012&lt;/item&gt;&lt;item&gt;1013&lt;/item&gt;&lt;item&gt;1014&lt;/item&gt;&lt;item&gt;1015&lt;/item&gt;&lt;item&gt;1016&lt;/item&gt;&lt;item&gt;1017&lt;/item&gt;&lt;item&gt;1019&lt;/item&gt;&lt;item&gt;1020&lt;/item&gt;&lt;item&gt;1021&lt;/item&gt;&lt;item&gt;1022&lt;/item&gt;&lt;item&gt;1023&lt;/item&gt;&lt;item&gt;1024&lt;/item&gt;&lt;item&gt;1025&lt;/item&gt;&lt;item&gt;1026&lt;/item&gt;&lt;item&gt;1027&lt;/item&gt;&lt;item&gt;1028&lt;/item&gt;&lt;item&gt;1029&lt;/item&gt;&lt;item&gt;1030&lt;/item&gt;&lt;item&gt;1031&lt;/item&gt;&lt;item&gt;1032&lt;/item&gt;&lt;item&gt;1034&lt;/item&gt;&lt;item&gt;1035&lt;/item&gt;&lt;item&gt;1036&lt;/item&gt;&lt;item&gt;1037&lt;/item&gt;&lt;item&gt;1038&lt;/item&gt;&lt;item&gt;1044&lt;/item&gt;&lt;item&gt;1045&lt;/item&gt;&lt;item&gt;1046&lt;/item&gt;&lt;item&gt;1047&lt;/item&gt;&lt;item&gt;1050&lt;/item&gt;&lt;item&gt;1051&lt;/item&gt;&lt;item&gt;1109&lt;/item&gt;&lt;item&gt;1110&lt;/item&gt;&lt;item&gt;1111&lt;/item&gt;&lt;item&gt;1112&lt;/item&gt;&lt;item&gt;1113&lt;/item&gt;&lt;item&gt;1219&lt;/item&gt;&lt;item&gt;1220&lt;/item&gt;&lt;item&gt;1221&lt;/item&gt;&lt;item&gt;1222&lt;/item&gt;&lt;/record-ids&gt;&lt;/item&gt;&lt;/Libraries&gt;"/>
  </w:docVars>
  <w:rsids>
    <w:rsidRoot w:val="00F74B35"/>
    <w:rsid w:val="0000036D"/>
    <w:rsid w:val="00000B5B"/>
    <w:rsid w:val="00000F1C"/>
    <w:rsid w:val="000012EE"/>
    <w:rsid w:val="000013B7"/>
    <w:rsid w:val="00001595"/>
    <w:rsid w:val="00001B2D"/>
    <w:rsid w:val="00001EDD"/>
    <w:rsid w:val="00002421"/>
    <w:rsid w:val="0000309C"/>
    <w:rsid w:val="000032BB"/>
    <w:rsid w:val="000032FA"/>
    <w:rsid w:val="000039A1"/>
    <w:rsid w:val="000043EC"/>
    <w:rsid w:val="00004424"/>
    <w:rsid w:val="00004998"/>
    <w:rsid w:val="00005561"/>
    <w:rsid w:val="0000644A"/>
    <w:rsid w:val="000067BA"/>
    <w:rsid w:val="00006870"/>
    <w:rsid w:val="00006C8D"/>
    <w:rsid w:val="000074DB"/>
    <w:rsid w:val="00007E61"/>
    <w:rsid w:val="00010083"/>
    <w:rsid w:val="00010276"/>
    <w:rsid w:val="00010507"/>
    <w:rsid w:val="00010CC3"/>
    <w:rsid w:val="00011192"/>
    <w:rsid w:val="00011355"/>
    <w:rsid w:val="00012441"/>
    <w:rsid w:val="00012605"/>
    <w:rsid w:val="00012EB1"/>
    <w:rsid w:val="00013466"/>
    <w:rsid w:val="000139B5"/>
    <w:rsid w:val="000166AF"/>
    <w:rsid w:val="000172E4"/>
    <w:rsid w:val="000214D5"/>
    <w:rsid w:val="00021C09"/>
    <w:rsid w:val="0002221B"/>
    <w:rsid w:val="00022CF3"/>
    <w:rsid w:val="00023515"/>
    <w:rsid w:val="0002354F"/>
    <w:rsid w:val="00023FED"/>
    <w:rsid w:val="0002424B"/>
    <w:rsid w:val="00024333"/>
    <w:rsid w:val="00024C1F"/>
    <w:rsid w:val="000261F3"/>
    <w:rsid w:val="000278D7"/>
    <w:rsid w:val="00030016"/>
    <w:rsid w:val="000307BE"/>
    <w:rsid w:val="0003195D"/>
    <w:rsid w:val="000323D7"/>
    <w:rsid w:val="00032AF7"/>
    <w:rsid w:val="00033832"/>
    <w:rsid w:val="00033AFE"/>
    <w:rsid w:val="00033BD4"/>
    <w:rsid w:val="00033FE7"/>
    <w:rsid w:val="00034484"/>
    <w:rsid w:val="00035380"/>
    <w:rsid w:val="00035CA3"/>
    <w:rsid w:val="00035E84"/>
    <w:rsid w:val="000362A0"/>
    <w:rsid w:val="00036FD1"/>
    <w:rsid w:val="0004097A"/>
    <w:rsid w:val="00040B8E"/>
    <w:rsid w:val="0004200A"/>
    <w:rsid w:val="000421FB"/>
    <w:rsid w:val="00042757"/>
    <w:rsid w:val="00043119"/>
    <w:rsid w:val="0004340D"/>
    <w:rsid w:val="00043541"/>
    <w:rsid w:val="00043A27"/>
    <w:rsid w:val="000455DA"/>
    <w:rsid w:val="000456A4"/>
    <w:rsid w:val="00045746"/>
    <w:rsid w:val="000457DE"/>
    <w:rsid w:val="00046DC2"/>
    <w:rsid w:val="00047B98"/>
    <w:rsid w:val="00047D67"/>
    <w:rsid w:val="00052CA6"/>
    <w:rsid w:val="00053377"/>
    <w:rsid w:val="00053E11"/>
    <w:rsid w:val="00054005"/>
    <w:rsid w:val="000542DE"/>
    <w:rsid w:val="0005464D"/>
    <w:rsid w:val="000549F7"/>
    <w:rsid w:val="00055632"/>
    <w:rsid w:val="00055AFF"/>
    <w:rsid w:val="00055CB3"/>
    <w:rsid w:val="00056043"/>
    <w:rsid w:val="000563A7"/>
    <w:rsid w:val="00057F89"/>
    <w:rsid w:val="00060D38"/>
    <w:rsid w:val="0006111D"/>
    <w:rsid w:val="0006210E"/>
    <w:rsid w:val="00062B5A"/>
    <w:rsid w:val="00062C31"/>
    <w:rsid w:val="000640E0"/>
    <w:rsid w:val="00064A72"/>
    <w:rsid w:val="0006563C"/>
    <w:rsid w:val="00065E75"/>
    <w:rsid w:val="00067033"/>
    <w:rsid w:val="000671A2"/>
    <w:rsid w:val="000672F3"/>
    <w:rsid w:val="00067E13"/>
    <w:rsid w:val="0007036B"/>
    <w:rsid w:val="000714AD"/>
    <w:rsid w:val="00071C54"/>
    <w:rsid w:val="00073523"/>
    <w:rsid w:val="00073C1D"/>
    <w:rsid w:val="00073CAA"/>
    <w:rsid w:val="00074F6D"/>
    <w:rsid w:val="00074F75"/>
    <w:rsid w:val="00075352"/>
    <w:rsid w:val="00075A2B"/>
    <w:rsid w:val="000763B3"/>
    <w:rsid w:val="000769FB"/>
    <w:rsid w:val="00077D4D"/>
    <w:rsid w:val="00077F1B"/>
    <w:rsid w:val="000802B3"/>
    <w:rsid w:val="000819F1"/>
    <w:rsid w:val="00081C21"/>
    <w:rsid w:val="00082294"/>
    <w:rsid w:val="00082B8D"/>
    <w:rsid w:val="0008313C"/>
    <w:rsid w:val="00083194"/>
    <w:rsid w:val="00084A45"/>
    <w:rsid w:val="00084B54"/>
    <w:rsid w:val="00085518"/>
    <w:rsid w:val="000858A3"/>
    <w:rsid w:val="00085E3C"/>
    <w:rsid w:val="0008689B"/>
    <w:rsid w:val="00086D15"/>
    <w:rsid w:val="00086EDF"/>
    <w:rsid w:val="00087008"/>
    <w:rsid w:val="000875C8"/>
    <w:rsid w:val="00087700"/>
    <w:rsid w:val="00087CA4"/>
    <w:rsid w:val="000901E1"/>
    <w:rsid w:val="00090432"/>
    <w:rsid w:val="00091371"/>
    <w:rsid w:val="00091AD9"/>
    <w:rsid w:val="00092A0C"/>
    <w:rsid w:val="00092C26"/>
    <w:rsid w:val="00093BEB"/>
    <w:rsid w:val="00095069"/>
    <w:rsid w:val="00095486"/>
    <w:rsid w:val="0009747D"/>
    <w:rsid w:val="000A02BB"/>
    <w:rsid w:val="000A04DE"/>
    <w:rsid w:val="000A0513"/>
    <w:rsid w:val="000A05CB"/>
    <w:rsid w:val="000A0AC1"/>
    <w:rsid w:val="000A0BD2"/>
    <w:rsid w:val="000A1B5E"/>
    <w:rsid w:val="000A1FF6"/>
    <w:rsid w:val="000A2A2D"/>
    <w:rsid w:val="000A2DA8"/>
    <w:rsid w:val="000A342B"/>
    <w:rsid w:val="000A3860"/>
    <w:rsid w:val="000A3BF2"/>
    <w:rsid w:val="000A3DD6"/>
    <w:rsid w:val="000A4604"/>
    <w:rsid w:val="000A4683"/>
    <w:rsid w:val="000A5C54"/>
    <w:rsid w:val="000A645C"/>
    <w:rsid w:val="000A6630"/>
    <w:rsid w:val="000A7B70"/>
    <w:rsid w:val="000A7B9C"/>
    <w:rsid w:val="000A7E50"/>
    <w:rsid w:val="000B0202"/>
    <w:rsid w:val="000B0603"/>
    <w:rsid w:val="000B0947"/>
    <w:rsid w:val="000B15C7"/>
    <w:rsid w:val="000B16C4"/>
    <w:rsid w:val="000B2485"/>
    <w:rsid w:val="000B2BE7"/>
    <w:rsid w:val="000B3935"/>
    <w:rsid w:val="000B3BD1"/>
    <w:rsid w:val="000B4F22"/>
    <w:rsid w:val="000B5643"/>
    <w:rsid w:val="000B655D"/>
    <w:rsid w:val="000B6F04"/>
    <w:rsid w:val="000B73B6"/>
    <w:rsid w:val="000B7D38"/>
    <w:rsid w:val="000B7F23"/>
    <w:rsid w:val="000C0173"/>
    <w:rsid w:val="000C018C"/>
    <w:rsid w:val="000C05AB"/>
    <w:rsid w:val="000C160A"/>
    <w:rsid w:val="000C2DFE"/>
    <w:rsid w:val="000C34AB"/>
    <w:rsid w:val="000C399B"/>
    <w:rsid w:val="000C3B86"/>
    <w:rsid w:val="000C40D3"/>
    <w:rsid w:val="000C4505"/>
    <w:rsid w:val="000C4665"/>
    <w:rsid w:val="000C5CBB"/>
    <w:rsid w:val="000C5D78"/>
    <w:rsid w:val="000C64B0"/>
    <w:rsid w:val="000C6506"/>
    <w:rsid w:val="000C68BB"/>
    <w:rsid w:val="000C6949"/>
    <w:rsid w:val="000C6D54"/>
    <w:rsid w:val="000C7508"/>
    <w:rsid w:val="000C79B6"/>
    <w:rsid w:val="000D0B9F"/>
    <w:rsid w:val="000D14DD"/>
    <w:rsid w:val="000D17AD"/>
    <w:rsid w:val="000D2AB0"/>
    <w:rsid w:val="000D2E69"/>
    <w:rsid w:val="000D3084"/>
    <w:rsid w:val="000D3194"/>
    <w:rsid w:val="000D3780"/>
    <w:rsid w:val="000D3E6A"/>
    <w:rsid w:val="000D44F6"/>
    <w:rsid w:val="000D5054"/>
    <w:rsid w:val="000D5207"/>
    <w:rsid w:val="000D5561"/>
    <w:rsid w:val="000D56A6"/>
    <w:rsid w:val="000D5A42"/>
    <w:rsid w:val="000D5FB1"/>
    <w:rsid w:val="000D613A"/>
    <w:rsid w:val="000D66C1"/>
    <w:rsid w:val="000D6827"/>
    <w:rsid w:val="000D6837"/>
    <w:rsid w:val="000D68FE"/>
    <w:rsid w:val="000D7144"/>
    <w:rsid w:val="000D7F84"/>
    <w:rsid w:val="000E0B9F"/>
    <w:rsid w:val="000E1384"/>
    <w:rsid w:val="000E1B03"/>
    <w:rsid w:val="000E1E20"/>
    <w:rsid w:val="000E2887"/>
    <w:rsid w:val="000E2978"/>
    <w:rsid w:val="000E33C1"/>
    <w:rsid w:val="000E36F7"/>
    <w:rsid w:val="000E3762"/>
    <w:rsid w:val="000E42C4"/>
    <w:rsid w:val="000E460A"/>
    <w:rsid w:val="000E61E1"/>
    <w:rsid w:val="000E69D3"/>
    <w:rsid w:val="000E6F2E"/>
    <w:rsid w:val="000F16BE"/>
    <w:rsid w:val="000F1915"/>
    <w:rsid w:val="000F2112"/>
    <w:rsid w:val="000F23EA"/>
    <w:rsid w:val="000F2456"/>
    <w:rsid w:val="000F3F0F"/>
    <w:rsid w:val="000F4309"/>
    <w:rsid w:val="000F47D8"/>
    <w:rsid w:val="000F4E95"/>
    <w:rsid w:val="000F53FD"/>
    <w:rsid w:val="000F5C3E"/>
    <w:rsid w:val="000F6191"/>
    <w:rsid w:val="000F6F39"/>
    <w:rsid w:val="000F72A4"/>
    <w:rsid w:val="000F7559"/>
    <w:rsid w:val="000F7BB7"/>
    <w:rsid w:val="0010093D"/>
    <w:rsid w:val="00101672"/>
    <w:rsid w:val="00101C6C"/>
    <w:rsid w:val="00102081"/>
    <w:rsid w:val="00102841"/>
    <w:rsid w:val="0010297F"/>
    <w:rsid w:val="00102FAE"/>
    <w:rsid w:val="001038AD"/>
    <w:rsid w:val="00103E75"/>
    <w:rsid w:val="0010411F"/>
    <w:rsid w:val="00104341"/>
    <w:rsid w:val="00104AEF"/>
    <w:rsid w:val="00106360"/>
    <w:rsid w:val="00106ED6"/>
    <w:rsid w:val="00107156"/>
    <w:rsid w:val="0010734B"/>
    <w:rsid w:val="0010770F"/>
    <w:rsid w:val="0010799C"/>
    <w:rsid w:val="00107D7F"/>
    <w:rsid w:val="00107E90"/>
    <w:rsid w:val="00110BFB"/>
    <w:rsid w:val="0011143F"/>
    <w:rsid w:val="00111550"/>
    <w:rsid w:val="0011243A"/>
    <w:rsid w:val="001134F9"/>
    <w:rsid w:val="001137F7"/>
    <w:rsid w:val="00114531"/>
    <w:rsid w:val="001153EC"/>
    <w:rsid w:val="00116AC9"/>
    <w:rsid w:val="001170ED"/>
    <w:rsid w:val="0011796B"/>
    <w:rsid w:val="00117F6B"/>
    <w:rsid w:val="00117F9C"/>
    <w:rsid w:val="00120411"/>
    <w:rsid w:val="00120447"/>
    <w:rsid w:val="001205F1"/>
    <w:rsid w:val="0012080B"/>
    <w:rsid w:val="00120B79"/>
    <w:rsid w:val="00120EF5"/>
    <w:rsid w:val="001211E6"/>
    <w:rsid w:val="00121340"/>
    <w:rsid w:val="00121AB8"/>
    <w:rsid w:val="00121CB3"/>
    <w:rsid w:val="00122258"/>
    <w:rsid w:val="00122826"/>
    <w:rsid w:val="00122CD9"/>
    <w:rsid w:val="00122DDC"/>
    <w:rsid w:val="00123284"/>
    <w:rsid w:val="00123386"/>
    <w:rsid w:val="00123A44"/>
    <w:rsid w:val="00123A86"/>
    <w:rsid w:val="00123BBD"/>
    <w:rsid w:val="001241F5"/>
    <w:rsid w:val="00125877"/>
    <w:rsid w:val="001265A4"/>
    <w:rsid w:val="001269D5"/>
    <w:rsid w:val="001278D9"/>
    <w:rsid w:val="001279B0"/>
    <w:rsid w:val="00127E30"/>
    <w:rsid w:val="00130533"/>
    <w:rsid w:val="00130A6C"/>
    <w:rsid w:val="00130E96"/>
    <w:rsid w:val="00132789"/>
    <w:rsid w:val="0013349F"/>
    <w:rsid w:val="00133AF8"/>
    <w:rsid w:val="00134152"/>
    <w:rsid w:val="00134F89"/>
    <w:rsid w:val="00135202"/>
    <w:rsid w:val="00136141"/>
    <w:rsid w:val="00136395"/>
    <w:rsid w:val="001370E1"/>
    <w:rsid w:val="001408C7"/>
    <w:rsid w:val="001410CD"/>
    <w:rsid w:val="00141600"/>
    <w:rsid w:val="0014262E"/>
    <w:rsid w:val="001430C9"/>
    <w:rsid w:val="00143BF0"/>
    <w:rsid w:val="00143F87"/>
    <w:rsid w:val="001446D8"/>
    <w:rsid w:val="00144DB9"/>
    <w:rsid w:val="00144E54"/>
    <w:rsid w:val="00145679"/>
    <w:rsid w:val="0014569E"/>
    <w:rsid w:val="0014619F"/>
    <w:rsid w:val="00146303"/>
    <w:rsid w:val="00146346"/>
    <w:rsid w:val="0014663C"/>
    <w:rsid w:val="00146741"/>
    <w:rsid w:val="00146DAE"/>
    <w:rsid w:val="00147512"/>
    <w:rsid w:val="00147F4F"/>
    <w:rsid w:val="00150FCE"/>
    <w:rsid w:val="00152588"/>
    <w:rsid w:val="00152C54"/>
    <w:rsid w:val="0015417E"/>
    <w:rsid w:val="00154639"/>
    <w:rsid w:val="0015477E"/>
    <w:rsid w:val="00155673"/>
    <w:rsid w:val="00155DFC"/>
    <w:rsid w:val="00155FDC"/>
    <w:rsid w:val="00156FD9"/>
    <w:rsid w:val="00160475"/>
    <w:rsid w:val="00160657"/>
    <w:rsid w:val="001611BF"/>
    <w:rsid w:val="001612A4"/>
    <w:rsid w:val="001625DD"/>
    <w:rsid w:val="00162E43"/>
    <w:rsid w:val="001630A0"/>
    <w:rsid w:val="00163261"/>
    <w:rsid w:val="00164140"/>
    <w:rsid w:val="001644B7"/>
    <w:rsid w:val="001652E7"/>
    <w:rsid w:val="0016620B"/>
    <w:rsid w:val="00166BF8"/>
    <w:rsid w:val="00166F30"/>
    <w:rsid w:val="0016796B"/>
    <w:rsid w:val="00167CF4"/>
    <w:rsid w:val="00167DBF"/>
    <w:rsid w:val="001725A2"/>
    <w:rsid w:val="00173F01"/>
    <w:rsid w:val="0017464F"/>
    <w:rsid w:val="0017509A"/>
    <w:rsid w:val="00175D4F"/>
    <w:rsid w:val="0017689E"/>
    <w:rsid w:val="0017717B"/>
    <w:rsid w:val="001776AA"/>
    <w:rsid w:val="00177DE6"/>
    <w:rsid w:val="00177F3A"/>
    <w:rsid w:val="00180268"/>
    <w:rsid w:val="00180308"/>
    <w:rsid w:val="001808CA"/>
    <w:rsid w:val="00182293"/>
    <w:rsid w:val="00182418"/>
    <w:rsid w:val="00183205"/>
    <w:rsid w:val="0018502B"/>
    <w:rsid w:val="0018520D"/>
    <w:rsid w:val="001855C8"/>
    <w:rsid w:val="00185CC1"/>
    <w:rsid w:val="00185EE3"/>
    <w:rsid w:val="001877E1"/>
    <w:rsid w:val="00187A83"/>
    <w:rsid w:val="001900E9"/>
    <w:rsid w:val="001909C4"/>
    <w:rsid w:val="001909E4"/>
    <w:rsid w:val="00190BA0"/>
    <w:rsid w:val="001910FA"/>
    <w:rsid w:val="0019114C"/>
    <w:rsid w:val="001915E6"/>
    <w:rsid w:val="00192439"/>
    <w:rsid w:val="0019282B"/>
    <w:rsid w:val="0019390A"/>
    <w:rsid w:val="00194E39"/>
    <w:rsid w:val="00195117"/>
    <w:rsid w:val="0019561F"/>
    <w:rsid w:val="0019657A"/>
    <w:rsid w:val="00196B05"/>
    <w:rsid w:val="00197208"/>
    <w:rsid w:val="0019773D"/>
    <w:rsid w:val="001A071B"/>
    <w:rsid w:val="001A2396"/>
    <w:rsid w:val="001A3172"/>
    <w:rsid w:val="001A3B7A"/>
    <w:rsid w:val="001A3BA2"/>
    <w:rsid w:val="001A43C5"/>
    <w:rsid w:val="001A4F96"/>
    <w:rsid w:val="001A5274"/>
    <w:rsid w:val="001A5380"/>
    <w:rsid w:val="001A540A"/>
    <w:rsid w:val="001A544D"/>
    <w:rsid w:val="001A6712"/>
    <w:rsid w:val="001A70DF"/>
    <w:rsid w:val="001A7194"/>
    <w:rsid w:val="001A7CFE"/>
    <w:rsid w:val="001B006E"/>
    <w:rsid w:val="001B0192"/>
    <w:rsid w:val="001B10C2"/>
    <w:rsid w:val="001B1CF1"/>
    <w:rsid w:val="001B24FD"/>
    <w:rsid w:val="001B32FF"/>
    <w:rsid w:val="001B4575"/>
    <w:rsid w:val="001B5BBA"/>
    <w:rsid w:val="001B63D3"/>
    <w:rsid w:val="001B67B4"/>
    <w:rsid w:val="001B6AE3"/>
    <w:rsid w:val="001B7504"/>
    <w:rsid w:val="001B7BDC"/>
    <w:rsid w:val="001B7CE5"/>
    <w:rsid w:val="001C0362"/>
    <w:rsid w:val="001C074B"/>
    <w:rsid w:val="001C223F"/>
    <w:rsid w:val="001C2403"/>
    <w:rsid w:val="001C257B"/>
    <w:rsid w:val="001C2CED"/>
    <w:rsid w:val="001C32F0"/>
    <w:rsid w:val="001C3519"/>
    <w:rsid w:val="001C3AEE"/>
    <w:rsid w:val="001C3B9A"/>
    <w:rsid w:val="001C4480"/>
    <w:rsid w:val="001C48B4"/>
    <w:rsid w:val="001C54D3"/>
    <w:rsid w:val="001C5714"/>
    <w:rsid w:val="001C5B7E"/>
    <w:rsid w:val="001C6561"/>
    <w:rsid w:val="001C6C2A"/>
    <w:rsid w:val="001C6C75"/>
    <w:rsid w:val="001C7496"/>
    <w:rsid w:val="001D0565"/>
    <w:rsid w:val="001D0B8F"/>
    <w:rsid w:val="001D190A"/>
    <w:rsid w:val="001D1D79"/>
    <w:rsid w:val="001D25AB"/>
    <w:rsid w:val="001D266E"/>
    <w:rsid w:val="001D2E17"/>
    <w:rsid w:val="001D394C"/>
    <w:rsid w:val="001D4A68"/>
    <w:rsid w:val="001D4DD5"/>
    <w:rsid w:val="001D52F0"/>
    <w:rsid w:val="001D5ED4"/>
    <w:rsid w:val="001D65B9"/>
    <w:rsid w:val="001E1413"/>
    <w:rsid w:val="001E1504"/>
    <w:rsid w:val="001E22EE"/>
    <w:rsid w:val="001E286A"/>
    <w:rsid w:val="001E2D0A"/>
    <w:rsid w:val="001E31DB"/>
    <w:rsid w:val="001E50D6"/>
    <w:rsid w:val="001E66EB"/>
    <w:rsid w:val="001E6812"/>
    <w:rsid w:val="001E69A0"/>
    <w:rsid w:val="001E72D2"/>
    <w:rsid w:val="001E733E"/>
    <w:rsid w:val="001F02B6"/>
    <w:rsid w:val="001F1B69"/>
    <w:rsid w:val="001F1CD2"/>
    <w:rsid w:val="001F1CE5"/>
    <w:rsid w:val="001F1DA2"/>
    <w:rsid w:val="001F2879"/>
    <w:rsid w:val="001F2FDC"/>
    <w:rsid w:val="001F4BEA"/>
    <w:rsid w:val="001F4BF7"/>
    <w:rsid w:val="001F5640"/>
    <w:rsid w:val="001F57FB"/>
    <w:rsid w:val="001F6577"/>
    <w:rsid w:val="001F6788"/>
    <w:rsid w:val="001F7454"/>
    <w:rsid w:val="00200AD0"/>
    <w:rsid w:val="00201228"/>
    <w:rsid w:val="00201451"/>
    <w:rsid w:val="002014F9"/>
    <w:rsid w:val="00202AF9"/>
    <w:rsid w:val="0020302E"/>
    <w:rsid w:val="00203041"/>
    <w:rsid w:val="00204BC1"/>
    <w:rsid w:val="00205012"/>
    <w:rsid w:val="002055DD"/>
    <w:rsid w:val="002064C5"/>
    <w:rsid w:val="00206899"/>
    <w:rsid w:val="00206957"/>
    <w:rsid w:val="00206990"/>
    <w:rsid w:val="002072CA"/>
    <w:rsid w:val="00207549"/>
    <w:rsid w:val="00210714"/>
    <w:rsid w:val="002107E3"/>
    <w:rsid w:val="00210E93"/>
    <w:rsid w:val="00213B9A"/>
    <w:rsid w:val="00213F43"/>
    <w:rsid w:val="00214D46"/>
    <w:rsid w:val="0021656A"/>
    <w:rsid w:val="002165DF"/>
    <w:rsid w:val="0021705D"/>
    <w:rsid w:val="00217455"/>
    <w:rsid w:val="00220DEC"/>
    <w:rsid w:val="00221202"/>
    <w:rsid w:val="002219CC"/>
    <w:rsid w:val="002227B5"/>
    <w:rsid w:val="00222DDC"/>
    <w:rsid w:val="00223168"/>
    <w:rsid w:val="00223C7D"/>
    <w:rsid w:val="00224272"/>
    <w:rsid w:val="00224473"/>
    <w:rsid w:val="00224867"/>
    <w:rsid w:val="002261C0"/>
    <w:rsid w:val="00226768"/>
    <w:rsid w:val="00227C3F"/>
    <w:rsid w:val="00230A4A"/>
    <w:rsid w:val="00230E46"/>
    <w:rsid w:val="00231530"/>
    <w:rsid w:val="0023393F"/>
    <w:rsid w:val="002339CE"/>
    <w:rsid w:val="00234076"/>
    <w:rsid w:val="002342C1"/>
    <w:rsid w:val="00234505"/>
    <w:rsid w:val="00236008"/>
    <w:rsid w:val="00236633"/>
    <w:rsid w:val="00237CEB"/>
    <w:rsid w:val="00240A55"/>
    <w:rsid w:val="00241457"/>
    <w:rsid w:val="00241BF4"/>
    <w:rsid w:val="002421B6"/>
    <w:rsid w:val="00243042"/>
    <w:rsid w:val="00243CCF"/>
    <w:rsid w:val="002459A6"/>
    <w:rsid w:val="00245E08"/>
    <w:rsid w:val="00245FCB"/>
    <w:rsid w:val="00246860"/>
    <w:rsid w:val="00246ABF"/>
    <w:rsid w:val="00247571"/>
    <w:rsid w:val="00247D6E"/>
    <w:rsid w:val="0025088D"/>
    <w:rsid w:val="00250A5C"/>
    <w:rsid w:val="00251A82"/>
    <w:rsid w:val="00251D35"/>
    <w:rsid w:val="00252CD9"/>
    <w:rsid w:val="00252E90"/>
    <w:rsid w:val="00252F36"/>
    <w:rsid w:val="00253F0D"/>
    <w:rsid w:val="00254139"/>
    <w:rsid w:val="00254D84"/>
    <w:rsid w:val="00255172"/>
    <w:rsid w:val="00255193"/>
    <w:rsid w:val="00255CDA"/>
    <w:rsid w:val="0025629C"/>
    <w:rsid w:val="0025639D"/>
    <w:rsid w:val="00256532"/>
    <w:rsid w:val="00256620"/>
    <w:rsid w:val="00256927"/>
    <w:rsid w:val="0025784E"/>
    <w:rsid w:val="00257A27"/>
    <w:rsid w:val="002604A9"/>
    <w:rsid w:val="00260EA2"/>
    <w:rsid w:val="00261071"/>
    <w:rsid w:val="002616E3"/>
    <w:rsid w:val="00261930"/>
    <w:rsid w:val="002619AD"/>
    <w:rsid w:val="00261F13"/>
    <w:rsid w:val="00263536"/>
    <w:rsid w:val="0026387A"/>
    <w:rsid w:val="0026396A"/>
    <w:rsid w:val="00263F0E"/>
    <w:rsid w:val="00264690"/>
    <w:rsid w:val="00264B88"/>
    <w:rsid w:val="00264D35"/>
    <w:rsid w:val="00264F8C"/>
    <w:rsid w:val="00265A65"/>
    <w:rsid w:val="00265B97"/>
    <w:rsid w:val="002661F2"/>
    <w:rsid w:val="0026668A"/>
    <w:rsid w:val="00267C6A"/>
    <w:rsid w:val="002705BD"/>
    <w:rsid w:val="002709ED"/>
    <w:rsid w:val="00273CA2"/>
    <w:rsid w:val="00274F6D"/>
    <w:rsid w:val="0027562B"/>
    <w:rsid w:val="0027604F"/>
    <w:rsid w:val="002760D6"/>
    <w:rsid w:val="002761BE"/>
    <w:rsid w:val="0027624A"/>
    <w:rsid w:val="0027644D"/>
    <w:rsid w:val="002769CF"/>
    <w:rsid w:val="0027764A"/>
    <w:rsid w:val="00277751"/>
    <w:rsid w:val="00277C4F"/>
    <w:rsid w:val="00280053"/>
    <w:rsid w:val="002802EE"/>
    <w:rsid w:val="00280B7F"/>
    <w:rsid w:val="00280EF7"/>
    <w:rsid w:val="00281FD3"/>
    <w:rsid w:val="00282E36"/>
    <w:rsid w:val="0028398D"/>
    <w:rsid w:val="00284339"/>
    <w:rsid w:val="00284AFE"/>
    <w:rsid w:val="00285A0C"/>
    <w:rsid w:val="002863C1"/>
    <w:rsid w:val="0028691F"/>
    <w:rsid w:val="00286A06"/>
    <w:rsid w:val="0028736E"/>
    <w:rsid w:val="0028756C"/>
    <w:rsid w:val="00287E21"/>
    <w:rsid w:val="0029160D"/>
    <w:rsid w:val="00291E80"/>
    <w:rsid w:val="00292068"/>
    <w:rsid w:val="0029216E"/>
    <w:rsid w:val="002936EE"/>
    <w:rsid w:val="0029383E"/>
    <w:rsid w:val="00293D42"/>
    <w:rsid w:val="00293F9E"/>
    <w:rsid w:val="00294B0C"/>
    <w:rsid w:val="0029545C"/>
    <w:rsid w:val="00295D30"/>
    <w:rsid w:val="002960C3"/>
    <w:rsid w:val="00297891"/>
    <w:rsid w:val="00297989"/>
    <w:rsid w:val="00297D54"/>
    <w:rsid w:val="002A04FF"/>
    <w:rsid w:val="002A05C2"/>
    <w:rsid w:val="002A08C7"/>
    <w:rsid w:val="002A11DA"/>
    <w:rsid w:val="002A1A4F"/>
    <w:rsid w:val="002A2EE6"/>
    <w:rsid w:val="002A3869"/>
    <w:rsid w:val="002A46AD"/>
    <w:rsid w:val="002A4A9C"/>
    <w:rsid w:val="002A512E"/>
    <w:rsid w:val="002A55C8"/>
    <w:rsid w:val="002A60F7"/>
    <w:rsid w:val="002A657E"/>
    <w:rsid w:val="002A7317"/>
    <w:rsid w:val="002A7839"/>
    <w:rsid w:val="002A7EC2"/>
    <w:rsid w:val="002B01C7"/>
    <w:rsid w:val="002B0549"/>
    <w:rsid w:val="002B057D"/>
    <w:rsid w:val="002B064E"/>
    <w:rsid w:val="002B15BA"/>
    <w:rsid w:val="002B1D8A"/>
    <w:rsid w:val="002B2801"/>
    <w:rsid w:val="002B2FF7"/>
    <w:rsid w:val="002B310B"/>
    <w:rsid w:val="002B4CF4"/>
    <w:rsid w:val="002B538F"/>
    <w:rsid w:val="002B5668"/>
    <w:rsid w:val="002B5840"/>
    <w:rsid w:val="002B59C7"/>
    <w:rsid w:val="002B5C14"/>
    <w:rsid w:val="002B6072"/>
    <w:rsid w:val="002B6279"/>
    <w:rsid w:val="002B6C51"/>
    <w:rsid w:val="002B6FE1"/>
    <w:rsid w:val="002C00EF"/>
    <w:rsid w:val="002C05E0"/>
    <w:rsid w:val="002C1A41"/>
    <w:rsid w:val="002C1C08"/>
    <w:rsid w:val="002C2498"/>
    <w:rsid w:val="002C2AB2"/>
    <w:rsid w:val="002C2F50"/>
    <w:rsid w:val="002C4B3D"/>
    <w:rsid w:val="002C4D40"/>
    <w:rsid w:val="002C5DB8"/>
    <w:rsid w:val="002C5F67"/>
    <w:rsid w:val="002C62C5"/>
    <w:rsid w:val="002C6B7B"/>
    <w:rsid w:val="002D12E8"/>
    <w:rsid w:val="002D15A5"/>
    <w:rsid w:val="002D1AA6"/>
    <w:rsid w:val="002D2D2E"/>
    <w:rsid w:val="002D3301"/>
    <w:rsid w:val="002D38B5"/>
    <w:rsid w:val="002D3A82"/>
    <w:rsid w:val="002D52F8"/>
    <w:rsid w:val="002D5654"/>
    <w:rsid w:val="002D5698"/>
    <w:rsid w:val="002D5A42"/>
    <w:rsid w:val="002D7385"/>
    <w:rsid w:val="002D778A"/>
    <w:rsid w:val="002D7A84"/>
    <w:rsid w:val="002D7F83"/>
    <w:rsid w:val="002E02C5"/>
    <w:rsid w:val="002E150F"/>
    <w:rsid w:val="002E15E7"/>
    <w:rsid w:val="002E1A32"/>
    <w:rsid w:val="002E3552"/>
    <w:rsid w:val="002E3D53"/>
    <w:rsid w:val="002E3E19"/>
    <w:rsid w:val="002E4664"/>
    <w:rsid w:val="002E483E"/>
    <w:rsid w:val="002E4B4E"/>
    <w:rsid w:val="002E4B84"/>
    <w:rsid w:val="002E51F1"/>
    <w:rsid w:val="002E5642"/>
    <w:rsid w:val="002E665C"/>
    <w:rsid w:val="002E66CF"/>
    <w:rsid w:val="002E6DE5"/>
    <w:rsid w:val="002E799B"/>
    <w:rsid w:val="002F0E59"/>
    <w:rsid w:val="002F1F71"/>
    <w:rsid w:val="002F25EB"/>
    <w:rsid w:val="002F34AC"/>
    <w:rsid w:val="002F3825"/>
    <w:rsid w:val="002F3ABA"/>
    <w:rsid w:val="002F43AD"/>
    <w:rsid w:val="002F4BFC"/>
    <w:rsid w:val="002F5A9C"/>
    <w:rsid w:val="002F616E"/>
    <w:rsid w:val="002F6810"/>
    <w:rsid w:val="002F7243"/>
    <w:rsid w:val="002F7293"/>
    <w:rsid w:val="002F72C6"/>
    <w:rsid w:val="002F755A"/>
    <w:rsid w:val="002F7ED2"/>
    <w:rsid w:val="002F7FCE"/>
    <w:rsid w:val="00300EA3"/>
    <w:rsid w:val="00301044"/>
    <w:rsid w:val="003011BA"/>
    <w:rsid w:val="00301C82"/>
    <w:rsid w:val="003026B2"/>
    <w:rsid w:val="00303251"/>
    <w:rsid w:val="003034A4"/>
    <w:rsid w:val="00303B6C"/>
    <w:rsid w:val="00303D70"/>
    <w:rsid w:val="00305614"/>
    <w:rsid w:val="0030597C"/>
    <w:rsid w:val="003065A2"/>
    <w:rsid w:val="00306FDC"/>
    <w:rsid w:val="00307BFE"/>
    <w:rsid w:val="00307F18"/>
    <w:rsid w:val="0031089B"/>
    <w:rsid w:val="00311310"/>
    <w:rsid w:val="00312673"/>
    <w:rsid w:val="003146CB"/>
    <w:rsid w:val="00315087"/>
    <w:rsid w:val="003150FA"/>
    <w:rsid w:val="003154B5"/>
    <w:rsid w:val="0031592F"/>
    <w:rsid w:val="00315F34"/>
    <w:rsid w:val="0031675A"/>
    <w:rsid w:val="00320669"/>
    <w:rsid w:val="00320977"/>
    <w:rsid w:val="00320B34"/>
    <w:rsid w:val="0032126A"/>
    <w:rsid w:val="003215F9"/>
    <w:rsid w:val="003228E1"/>
    <w:rsid w:val="00322DD0"/>
    <w:rsid w:val="00323F36"/>
    <w:rsid w:val="00324CEF"/>
    <w:rsid w:val="00325677"/>
    <w:rsid w:val="00326186"/>
    <w:rsid w:val="003263A2"/>
    <w:rsid w:val="003267EC"/>
    <w:rsid w:val="00326848"/>
    <w:rsid w:val="00326F37"/>
    <w:rsid w:val="0032723C"/>
    <w:rsid w:val="003272E9"/>
    <w:rsid w:val="0032747E"/>
    <w:rsid w:val="003278F5"/>
    <w:rsid w:val="0033067B"/>
    <w:rsid w:val="003311C0"/>
    <w:rsid w:val="003326C4"/>
    <w:rsid w:val="003331C5"/>
    <w:rsid w:val="00333298"/>
    <w:rsid w:val="003334C4"/>
    <w:rsid w:val="00333768"/>
    <w:rsid w:val="003339FC"/>
    <w:rsid w:val="00333F31"/>
    <w:rsid w:val="003352ED"/>
    <w:rsid w:val="00335641"/>
    <w:rsid w:val="0033625C"/>
    <w:rsid w:val="003369EE"/>
    <w:rsid w:val="00337515"/>
    <w:rsid w:val="00337DBA"/>
    <w:rsid w:val="0034010F"/>
    <w:rsid w:val="003412FF"/>
    <w:rsid w:val="00341490"/>
    <w:rsid w:val="003430D8"/>
    <w:rsid w:val="003434C5"/>
    <w:rsid w:val="0034391B"/>
    <w:rsid w:val="00343986"/>
    <w:rsid w:val="00343C00"/>
    <w:rsid w:val="0034453A"/>
    <w:rsid w:val="00344683"/>
    <w:rsid w:val="00344744"/>
    <w:rsid w:val="0034591F"/>
    <w:rsid w:val="00345A03"/>
    <w:rsid w:val="00346584"/>
    <w:rsid w:val="0034659D"/>
    <w:rsid w:val="003467DB"/>
    <w:rsid w:val="00346CD4"/>
    <w:rsid w:val="00347C55"/>
    <w:rsid w:val="00347C70"/>
    <w:rsid w:val="003508F0"/>
    <w:rsid w:val="00350AB3"/>
    <w:rsid w:val="00350C83"/>
    <w:rsid w:val="00351405"/>
    <w:rsid w:val="003518EA"/>
    <w:rsid w:val="003518EF"/>
    <w:rsid w:val="00352E80"/>
    <w:rsid w:val="00352F0E"/>
    <w:rsid w:val="00352F51"/>
    <w:rsid w:val="0035321A"/>
    <w:rsid w:val="0035347A"/>
    <w:rsid w:val="003534CA"/>
    <w:rsid w:val="00353C45"/>
    <w:rsid w:val="00353D2C"/>
    <w:rsid w:val="0035492D"/>
    <w:rsid w:val="00354F4C"/>
    <w:rsid w:val="003562F5"/>
    <w:rsid w:val="00356E95"/>
    <w:rsid w:val="0035711E"/>
    <w:rsid w:val="003572BA"/>
    <w:rsid w:val="0035733D"/>
    <w:rsid w:val="00360AAB"/>
    <w:rsid w:val="00360D45"/>
    <w:rsid w:val="00360F24"/>
    <w:rsid w:val="0036172E"/>
    <w:rsid w:val="003621CC"/>
    <w:rsid w:val="00362970"/>
    <w:rsid w:val="003631AA"/>
    <w:rsid w:val="0036360C"/>
    <w:rsid w:val="00363680"/>
    <w:rsid w:val="00364339"/>
    <w:rsid w:val="00364975"/>
    <w:rsid w:val="00364F08"/>
    <w:rsid w:val="00366CE7"/>
    <w:rsid w:val="00367DAA"/>
    <w:rsid w:val="00370ACE"/>
    <w:rsid w:val="00373077"/>
    <w:rsid w:val="00373F0D"/>
    <w:rsid w:val="00374039"/>
    <w:rsid w:val="00374404"/>
    <w:rsid w:val="00374726"/>
    <w:rsid w:val="00375A99"/>
    <w:rsid w:val="003769D1"/>
    <w:rsid w:val="00376D6C"/>
    <w:rsid w:val="00377200"/>
    <w:rsid w:val="003801AD"/>
    <w:rsid w:val="00380DC1"/>
    <w:rsid w:val="003812AA"/>
    <w:rsid w:val="0038199C"/>
    <w:rsid w:val="00381C55"/>
    <w:rsid w:val="0038264F"/>
    <w:rsid w:val="003830DE"/>
    <w:rsid w:val="003831A0"/>
    <w:rsid w:val="00383739"/>
    <w:rsid w:val="00384AEB"/>
    <w:rsid w:val="00384D56"/>
    <w:rsid w:val="00384D8A"/>
    <w:rsid w:val="00385599"/>
    <w:rsid w:val="0038598F"/>
    <w:rsid w:val="00385AFB"/>
    <w:rsid w:val="00386AAA"/>
    <w:rsid w:val="00386E31"/>
    <w:rsid w:val="00387709"/>
    <w:rsid w:val="00387B12"/>
    <w:rsid w:val="0039053F"/>
    <w:rsid w:val="00390603"/>
    <w:rsid w:val="00390962"/>
    <w:rsid w:val="00390D1A"/>
    <w:rsid w:val="003914C6"/>
    <w:rsid w:val="00391E56"/>
    <w:rsid w:val="00391EF8"/>
    <w:rsid w:val="00392007"/>
    <w:rsid w:val="00392A5C"/>
    <w:rsid w:val="00392AAA"/>
    <w:rsid w:val="00392C85"/>
    <w:rsid w:val="003936D7"/>
    <w:rsid w:val="00394ADF"/>
    <w:rsid w:val="003958DC"/>
    <w:rsid w:val="00395E23"/>
    <w:rsid w:val="0039602E"/>
    <w:rsid w:val="0039656B"/>
    <w:rsid w:val="00396AF7"/>
    <w:rsid w:val="00396E5B"/>
    <w:rsid w:val="003970AB"/>
    <w:rsid w:val="0039724A"/>
    <w:rsid w:val="00397941"/>
    <w:rsid w:val="00397D1E"/>
    <w:rsid w:val="003A1369"/>
    <w:rsid w:val="003A14C5"/>
    <w:rsid w:val="003A20CC"/>
    <w:rsid w:val="003A297A"/>
    <w:rsid w:val="003A3320"/>
    <w:rsid w:val="003A35AB"/>
    <w:rsid w:val="003A4C33"/>
    <w:rsid w:val="003A4DE2"/>
    <w:rsid w:val="003A5135"/>
    <w:rsid w:val="003A5291"/>
    <w:rsid w:val="003A542D"/>
    <w:rsid w:val="003A5F22"/>
    <w:rsid w:val="003A68E7"/>
    <w:rsid w:val="003A69CA"/>
    <w:rsid w:val="003A74D2"/>
    <w:rsid w:val="003B1864"/>
    <w:rsid w:val="003B1894"/>
    <w:rsid w:val="003B3FA7"/>
    <w:rsid w:val="003B41C0"/>
    <w:rsid w:val="003B531E"/>
    <w:rsid w:val="003B577B"/>
    <w:rsid w:val="003B64D9"/>
    <w:rsid w:val="003B680A"/>
    <w:rsid w:val="003B6FFF"/>
    <w:rsid w:val="003B76B1"/>
    <w:rsid w:val="003C004A"/>
    <w:rsid w:val="003C01F3"/>
    <w:rsid w:val="003C0CB6"/>
    <w:rsid w:val="003C0D8F"/>
    <w:rsid w:val="003C123B"/>
    <w:rsid w:val="003C1CDB"/>
    <w:rsid w:val="003C2841"/>
    <w:rsid w:val="003C2B7A"/>
    <w:rsid w:val="003C358E"/>
    <w:rsid w:val="003C43BF"/>
    <w:rsid w:val="003C48CD"/>
    <w:rsid w:val="003C5A99"/>
    <w:rsid w:val="003C5E36"/>
    <w:rsid w:val="003C78EB"/>
    <w:rsid w:val="003D0017"/>
    <w:rsid w:val="003D0031"/>
    <w:rsid w:val="003D0C91"/>
    <w:rsid w:val="003D1721"/>
    <w:rsid w:val="003D191B"/>
    <w:rsid w:val="003D1B76"/>
    <w:rsid w:val="003D200D"/>
    <w:rsid w:val="003D25C1"/>
    <w:rsid w:val="003D26A1"/>
    <w:rsid w:val="003D2BC3"/>
    <w:rsid w:val="003D349E"/>
    <w:rsid w:val="003D3C42"/>
    <w:rsid w:val="003D3FCC"/>
    <w:rsid w:val="003D5082"/>
    <w:rsid w:val="003D564E"/>
    <w:rsid w:val="003D573F"/>
    <w:rsid w:val="003D5840"/>
    <w:rsid w:val="003D5BED"/>
    <w:rsid w:val="003D649A"/>
    <w:rsid w:val="003D6DDA"/>
    <w:rsid w:val="003D6E04"/>
    <w:rsid w:val="003D73AF"/>
    <w:rsid w:val="003D7BA8"/>
    <w:rsid w:val="003E0318"/>
    <w:rsid w:val="003E061C"/>
    <w:rsid w:val="003E0743"/>
    <w:rsid w:val="003E1A77"/>
    <w:rsid w:val="003E1E9E"/>
    <w:rsid w:val="003E2ED6"/>
    <w:rsid w:val="003E3002"/>
    <w:rsid w:val="003E35CE"/>
    <w:rsid w:val="003E5D30"/>
    <w:rsid w:val="003E65ED"/>
    <w:rsid w:val="003E70C8"/>
    <w:rsid w:val="003E71ED"/>
    <w:rsid w:val="003E75E2"/>
    <w:rsid w:val="003E76E6"/>
    <w:rsid w:val="003E7A13"/>
    <w:rsid w:val="003E7C0F"/>
    <w:rsid w:val="003F0ACD"/>
    <w:rsid w:val="003F12D1"/>
    <w:rsid w:val="003F15E2"/>
    <w:rsid w:val="003F1D28"/>
    <w:rsid w:val="003F1F84"/>
    <w:rsid w:val="003F302E"/>
    <w:rsid w:val="003F41C9"/>
    <w:rsid w:val="003F4269"/>
    <w:rsid w:val="003F4407"/>
    <w:rsid w:val="003F476D"/>
    <w:rsid w:val="003F530B"/>
    <w:rsid w:val="003F6C6C"/>
    <w:rsid w:val="003F7D00"/>
    <w:rsid w:val="00400500"/>
    <w:rsid w:val="00400548"/>
    <w:rsid w:val="00400587"/>
    <w:rsid w:val="00400B24"/>
    <w:rsid w:val="00401088"/>
    <w:rsid w:val="004011A4"/>
    <w:rsid w:val="00401D8C"/>
    <w:rsid w:val="00401FFA"/>
    <w:rsid w:val="004029DE"/>
    <w:rsid w:val="0040413B"/>
    <w:rsid w:val="0040443C"/>
    <w:rsid w:val="00406B55"/>
    <w:rsid w:val="00407192"/>
    <w:rsid w:val="00407973"/>
    <w:rsid w:val="00410389"/>
    <w:rsid w:val="00410F67"/>
    <w:rsid w:val="0041126B"/>
    <w:rsid w:val="00411BDB"/>
    <w:rsid w:val="0041203E"/>
    <w:rsid w:val="004121ED"/>
    <w:rsid w:val="00412BA9"/>
    <w:rsid w:val="004139AC"/>
    <w:rsid w:val="0041460B"/>
    <w:rsid w:val="00414BA4"/>
    <w:rsid w:val="00415AAB"/>
    <w:rsid w:val="00415CFA"/>
    <w:rsid w:val="0041613D"/>
    <w:rsid w:val="00416431"/>
    <w:rsid w:val="00417C74"/>
    <w:rsid w:val="004200E5"/>
    <w:rsid w:val="004207BD"/>
    <w:rsid w:val="004214AB"/>
    <w:rsid w:val="0042167E"/>
    <w:rsid w:val="00421C99"/>
    <w:rsid w:val="00421D80"/>
    <w:rsid w:val="00422547"/>
    <w:rsid w:val="00423235"/>
    <w:rsid w:val="004236AE"/>
    <w:rsid w:val="00424243"/>
    <w:rsid w:val="004262E6"/>
    <w:rsid w:val="0042657F"/>
    <w:rsid w:val="00426881"/>
    <w:rsid w:val="00427E62"/>
    <w:rsid w:val="00430078"/>
    <w:rsid w:val="00431E28"/>
    <w:rsid w:val="0043300E"/>
    <w:rsid w:val="0043493D"/>
    <w:rsid w:val="004360AC"/>
    <w:rsid w:val="00437EC0"/>
    <w:rsid w:val="004402AC"/>
    <w:rsid w:val="004409ED"/>
    <w:rsid w:val="00440C6F"/>
    <w:rsid w:val="004417E7"/>
    <w:rsid w:val="004418F1"/>
    <w:rsid w:val="004423BD"/>
    <w:rsid w:val="00442F9C"/>
    <w:rsid w:val="00443675"/>
    <w:rsid w:val="0044375B"/>
    <w:rsid w:val="0044380D"/>
    <w:rsid w:val="00444F94"/>
    <w:rsid w:val="004456C5"/>
    <w:rsid w:val="00445A36"/>
    <w:rsid w:val="00446B94"/>
    <w:rsid w:val="00447718"/>
    <w:rsid w:val="004500BF"/>
    <w:rsid w:val="00450148"/>
    <w:rsid w:val="00451D6F"/>
    <w:rsid w:val="00452AE9"/>
    <w:rsid w:val="0045303F"/>
    <w:rsid w:val="00453456"/>
    <w:rsid w:val="0045461D"/>
    <w:rsid w:val="00455710"/>
    <w:rsid w:val="00455749"/>
    <w:rsid w:val="0046024C"/>
    <w:rsid w:val="00460D5D"/>
    <w:rsid w:val="004626F4"/>
    <w:rsid w:val="00464CC9"/>
    <w:rsid w:val="00465CDB"/>
    <w:rsid w:val="00466092"/>
    <w:rsid w:val="0046693E"/>
    <w:rsid w:val="00466991"/>
    <w:rsid w:val="0047024D"/>
    <w:rsid w:val="00470C34"/>
    <w:rsid w:val="00470DC2"/>
    <w:rsid w:val="004711F5"/>
    <w:rsid w:val="004717C3"/>
    <w:rsid w:val="004720C1"/>
    <w:rsid w:val="004722ED"/>
    <w:rsid w:val="00472CCA"/>
    <w:rsid w:val="00473571"/>
    <w:rsid w:val="00474216"/>
    <w:rsid w:val="00474854"/>
    <w:rsid w:val="00474C0B"/>
    <w:rsid w:val="00475803"/>
    <w:rsid w:val="0047659B"/>
    <w:rsid w:val="00477A69"/>
    <w:rsid w:val="00480564"/>
    <w:rsid w:val="004806FF"/>
    <w:rsid w:val="00481648"/>
    <w:rsid w:val="004816A8"/>
    <w:rsid w:val="00481BF2"/>
    <w:rsid w:val="004823DB"/>
    <w:rsid w:val="00482419"/>
    <w:rsid w:val="0048282F"/>
    <w:rsid w:val="0048324A"/>
    <w:rsid w:val="00483656"/>
    <w:rsid w:val="004847FD"/>
    <w:rsid w:val="00486B2E"/>
    <w:rsid w:val="004873C2"/>
    <w:rsid w:val="00487E4F"/>
    <w:rsid w:val="004902C6"/>
    <w:rsid w:val="00492626"/>
    <w:rsid w:val="0049304A"/>
    <w:rsid w:val="004936CD"/>
    <w:rsid w:val="00495519"/>
    <w:rsid w:val="00495A48"/>
    <w:rsid w:val="00496242"/>
    <w:rsid w:val="00496F12"/>
    <w:rsid w:val="00497E2A"/>
    <w:rsid w:val="004A1591"/>
    <w:rsid w:val="004A3830"/>
    <w:rsid w:val="004A3B5A"/>
    <w:rsid w:val="004A3C97"/>
    <w:rsid w:val="004A3EAA"/>
    <w:rsid w:val="004A42D5"/>
    <w:rsid w:val="004A5287"/>
    <w:rsid w:val="004A56D9"/>
    <w:rsid w:val="004A57F3"/>
    <w:rsid w:val="004A611A"/>
    <w:rsid w:val="004A6950"/>
    <w:rsid w:val="004B06A8"/>
    <w:rsid w:val="004B0BA8"/>
    <w:rsid w:val="004B0F4D"/>
    <w:rsid w:val="004B16A5"/>
    <w:rsid w:val="004B171A"/>
    <w:rsid w:val="004B1CDF"/>
    <w:rsid w:val="004B34BF"/>
    <w:rsid w:val="004B35D9"/>
    <w:rsid w:val="004B3708"/>
    <w:rsid w:val="004B399F"/>
    <w:rsid w:val="004B39F3"/>
    <w:rsid w:val="004B3ED5"/>
    <w:rsid w:val="004B48B2"/>
    <w:rsid w:val="004B5C5E"/>
    <w:rsid w:val="004B5CA7"/>
    <w:rsid w:val="004B715A"/>
    <w:rsid w:val="004B72FF"/>
    <w:rsid w:val="004B7836"/>
    <w:rsid w:val="004C1031"/>
    <w:rsid w:val="004C1723"/>
    <w:rsid w:val="004C1B18"/>
    <w:rsid w:val="004C1C6A"/>
    <w:rsid w:val="004C22C7"/>
    <w:rsid w:val="004C2972"/>
    <w:rsid w:val="004C2A17"/>
    <w:rsid w:val="004C33DF"/>
    <w:rsid w:val="004C3C29"/>
    <w:rsid w:val="004C4F7C"/>
    <w:rsid w:val="004C50FF"/>
    <w:rsid w:val="004C5592"/>
    <w:rsid w:val="004C6A55"/>
    <w:rsid w:val="004C7992"/>
    <w:rsid w:val="004C7AC7"/>
    <w:rsid w:val="004D155A"/>
    <w:rsid w:val="004D177D"/>
    <w:rsid w:val="004D2392"/>
    <w:rsid w:val="004D39C0"/>
    <w:rsid w:val="004D4B95"/>
    <w:rsid w:val="004D4E47"/>
    <w:rsid w:val="004D4F15"/>
    <w:rsid w:val="004D5521"/>
    <w:rsid w:val="004D69DD"/>
    <w:rsid w:val="004E0E94"/>
    <w:rsid w:val="004E1356"/>
    <w:rsid w:val="004E148B"/>
    <w:rsid w:val="004E1AF3"/>
    <w:rsid w:val="004E1E2C"/>
    <w:rsid w:val="004E2A88"/>
    <w:rsid w:val="004E2F80"/>
    <w:rsid w:val="004E30C8"/>
    <w:rsid w:val="004E32C6"/>
    <w:rsid w:val="004E3586"/>
    <w:rsid w:val="004E369F"/>
    <w:rsid w:val="004E3B9D"/>
    <w:rsid w:val="004E3BC8"/>
    <w:rsid w:val="004E4141"/>
    <w:rsid w:val="004E4FEE"/>
    <w:rsid w:val="004E5D64"/>
    <w:rsid w:val="004E6832"/>
    <w:rsid w:val="004E6D41"/>
    <w:rsid w:val="004E6F34"/>
    <w:rsid w:val="004E7044"/>
    <w:rsid w:val="004E75DE"/>
    <w:rsid w:val="004F019B"/>
    <w:rsid w:val="004F0877"/>
    <w:rsid w:val="004F098A"/>
    <w:rsid w:val="004F0CF0"/>
    <w:rsid w:val="004F19BA"/>
    <w:rsid w:val="004F1D0D"/>
    <w:rsid w:val="004F1F60"/>
    <w:rsid w:val="004F1FDE"/>
    <w:rsid w:val="004F2316"/>
    <w:rsid w:val="004F318B"/>
    <w:rsid w:val="004F3D76"/>
    <w:rsid w:val="004F42B2"/>
    <w:rsid w:val="004F4AB0"/>
    <w:rsid w:val="004F5A89"/>
    <w:rsid w:val="004F5DAF"/>
    <w:rsid w:val="004F64A4"/>
    <w:rsid w:val="004F6608"/>
    <w:rsid w:val="004F68A7"/>
    <w:rsid w:val="004F75AA"/>
    <w:rsid w:val="004F7750"/>
    <w:rsid w:val="004F7E08"/>
    <w:rsid w:val="005010B2"/>
    <w:rsid w:val="00501181"/>
    <w:rsid w:val="00501445"/>
    <w:rsid w:val="005016C8"/>
    <w:rsid w:val="00502362"/>
    <w:rsid w:val="00503692"/>
    <w:rsid w:val="0050393C"/>
    <w:rsid w:val="005040BB"/>
    <w:rsid w:val="0050476D"/>
    <w:rsid w:val="00504B9D"/>
    <w:rsid w:val="00504D3C"/>
    <w:rsid w:val="005054EA"/>
    <w:rsid w:val="00507928"/>
    <w:rsid w:val="00507CC4"/>
    <w:rsid w:val="005108A7"/>
    <w:rsid w:val="00511724"/>
    <w:rsid w:val="0051177B"/>
    <w:rsid w:val="00511EBB"/>
    <w:rsid w:val="00513A98"/>
    <w:rsid w:val="00514711"/>
    <w:rsid w:val="00514F64"/>
    <w:rsid w:val="005162DA"/>
    <w:rsid w:val="00520CDA"/>
    <w:rsid w:val="00520E35"/>
    <w:rsid w:val="0052124B"/>
    <w:rsid w:val="005218A7"/>
    <w:rsid w:val="00522B23"/>
    <w:rsid w:val="00522C4C"/>
    <w:rsid w:val="0052300F"/>
    <w:rsid w:val="005235F5"/>
    <w:rsid w:val="005236A7"/>
    <w:rsid w:val="00523BAA"/>
    <w:rsid w:val="00523BE5"/>
    <w:rsid w:val="005242CB"/>
    <w:rsid w:val="0052486C"/>
    <w:rsid w:val="00525B19"/>
    <w:rsid w:val="00525D79"/>
    <w:rsid w:val="00526E83"/>
    <w:rsid w:val="00527AF2"/>
    <w:rsid w:val="00527E48"/>
    <w:rsid w:val="00527F96"/>
    <w:rsid w:val="00530373"/>
    <w:rsid w:val="0053093B"/>
    <w:rsid w:val="005313AC"/>
    <w:rsid w:val="0053185A"/>
    <w:rsid w:val="005318F6"/>
    <w:rsid w:val="00531A26"/>
    <w:rsid w:val="0053245E"/>
    <w:rsid w:val="00532629"/>
    <w:rsid w:val="00532790"/>
    <w:rsid w:val="0053353B"/>
    <w:rsid w:val="00533638"/>
    <w:rsid w:val="00533932"/>
    <w:rsid w:val="00533A90"/>
    <w:rsid w:val="00533FFF"/>
    <w:rsid w:val="005341B0"/>
    <w:rsid w:val="00534203"/>
    <w:rsid w:val="00534AC8"/>
    <w:rsid w:val="00534E86"/>
    <w:rsid w:val="00534ED5"/>
    <w:rsid w:val="005351FD"/>
    <w:rsid w:val="00535436"/>
    <w:rsid w:val="0053587D"/>
    <w:rsid w:val="00535BB1"/>
    <w:rsid w:val="00542A0E"/>
    <w:rsid w:val="00542C7B"/>
    <w:rsid w:val="005430E9"/>
    <w:rsid w:val="00543866"/>
    <w:rsid w:val="0054439D"/>
    <w:rsid w:val="00544486"/>
    <w:rsid w:val="0054454B"/>
    <w:rsid w:val="00544E1A"/>
    <w:rsid w:val="00544F4A"/>
    <w:rsid w:val="00545026"/>
    <w:rsid w:val="00545F60"/>
    <w:rsid w:val="00546094"/>
    <w:rsid w:val="0054713A"/>
    <w:rsid w:val="00547261"/>
    <w:rsid w:val="005475BF"/>
    <w:rsid w:val="005505CA"/>
    <w:rsid w:val="00550CB8"/>
    <w:rsid w:val="00550DCD"/>
    <w:rsid w:val="005516AF"/>
    <w:rsid w:val="005519E0"/>
    <w:rsid w:val="00551AB1"/>
    <w:rsid w:val="005520AD"/>
    <w:rsid w:val="00552484"/>
    <w:rsid w:val="00552DCA"/>
    <w:rsid w:val="005530F9"/>
    <w:rsid w:val="00553265"/>
    <w:rsid w:val="005533CB"/>
    <w:rsid w:val="005539BA"/>
    <w:rsid w:val="005542D5"/>
    <w:rsid w:val="005547F3"/>
    <w:rsid w:val="00554856"/>
    <w:rsid w:val="005557E8"/>
    <w:rsid w:val="00555F04"/>
    <w:rsid w:val="00557C41"/>
    <w:rsid w:val="00557F50"/>
    <w:rsid w:val="005609AE"/>
    <w:rsid w:val="00561AC4"/>
    <w:rsid w:val="0056261B"/>
    <w:rsid w:val="005636D3"/>
    <w:rsid w:val="00564614"/>
    <w:rsid w:val="00564965"/>
    <w:rsid w:val="00565A21"/>
    <w:rsid w:val="0056632D"/>
    <w:rsid w:val="00566783"/>
    <w:rsid w:val="00567D42"/>
    <w:rsid w:val="005701A3"/>
    <w:rsid w:val="00570F23"/>
    <w:rsid w:val="00571E53"/>
    <w:rsid w:val="00572C2C"/>
    <w:rsid w:val="00573A6F"/>
    <w:rsid w:val="00573B9E"/>
    <w:rsid w:val="00573C0A"/>
    <w:rsid w:val="005740A0"/>
    <w:rsid w:val="00574231"/>
    <w:rsid w:val="00574725"/>
    <w:rsid w:val="00574A50"/>
    <w:rsid w:val="00574B02"/>
    <w:rsid w:val="00576109"/>
    <w:rsid w:val="00576487"/>
    <w:rsid w:val="005764F7"/>
    <w:rsid w:val="005771A0"/>
    <w:rsid w:val="0058013C"/>
    <w:rsid w:val="005814BA"/>
    <w:rsid w:val="00581863"/>
    <w:rsid w:val="00581968"/>
    <w:rsid w:val="005820D5"/>
    <w:rsid w:val="00582486"/>
    <w:rsid w:val="00582689"/>
    <w:rsid w:val="005838BE"/>
    <w:rsid w:val="00583FA8"/>
    <w:rsid w:val="00583FB0"/>
    <w:rsid w:val="005846EA"/>
    <w:rsid w:val="0058506E"/>
    <w:rsid w:val="0058598B"/>
    <w:rsid w:val="00585B42"/>
    <w:rsid w:val="0058752A"/>
    <w:rsid w:val="0058774B"/>
    <w:rsid w:val="00587D8D"/>
    <w:rsid w:val="00590DCF"/>
    <w:rsid w:val="00591356"/>
    <w:rsid w:val="005921FC"/>
    <w:rsid w:val="00592BB5"/>
    <w:rsid w:val="005933D0"/>
    <w:rsid w:val="005938BF"/>
    <w:rsid w:val="005939BA"/>
    <w:rsid w:val="005939CF"/>
    <w:rsid w:val="00593D7B"/>
    <w:rsid w:val="00593E95"/>
    <w:rsid w:val="005944C0"/>
    <w:rsid w:val="0059493E"/>
    <w:rsid w:val="0059516D"/>
    <w:rsid w:val="00595282"/>
    <w:rsid w:val="005952F6"/>
    <w:rsid w:val="0059567C"/>
    <w:rsid w:val="00596BCC"/>
    <w:rsid w:val="00596E5B"/>
    <w:rsid w:val="005971BE"/>
    <w:rsid w:val="00597F42"/>
    <w:rsid w:val="005A061A"/>
    <w:rsid w:val="005A127B"/>
    <w:rsid w:val="005A138C"/>
    <w:rsid w:val="005A1431"/>
    <w:rsid w:val="005A1C98"/>
    <w:rsid w:val="005A1F15"/>
    <w:rsid w:val="005A20B6"/>
    <w:rsid w:val="005A2B3F"/>
    <w:rsid w:val="005A2FDC"/>
    <w:rsid w:val="005A3805"/>
    <w:rsid w:val="005A48DB"/>
    <w:rsid w:val="005A4A02"/>
    <w:rsid w:val="005A4BE4"/>
    <w:rsid w:val="005A4DA4"/>
    <w:rsid w:val="005A579D"/>
    <w:rsid w:val="005A6384"/>
    <w:rsid w:val="005A7D39"/>
    <w:rsid w:val="005B0447"/>
    <w:rsid w:val="005B075F"/>
    <w:rsid w:val="005B114C"/>
    <w:rsid w:val="005B123F"/>
    <w:rsid w:val="005B13F5"/>
    <w:rsid w:val="005B2340"/>
    <w:rsid w:val="005B28D0"/>
    <w:rsid w:val="005B2C0C"/>
    <w:rsid w:val="005B2C1B"/>
    <w:rsid w:val="005B33D9"/>
    <w:rsid w:val="005B34DD"/>
    <w:rsid w:val="005B41B2"/>
    <w:rsid w:val="005B41C9"/>
    <w:rsid w:val="005B5327"/>
    <w:rsid w:val="005B540D"/>
    <w:rsid w:val="005B5E43"/>
    <w:rsid w:val="005B67AE"/>
    <w:rsid w:val="005B69A9"/>
    <w:rsid w:val="005C03F8"/>
    <w:rsid w:val="005C2F0C"/>
    <w:rsid w:val="005C2FB5"/>
    <w:rsid w:val="005C3650"/>
    <w:rsid w:val="005C4338"/>
    <w:rsid w:val="005C53A0"/>
    <w:rsid w:val="005C56E1"/>
    <w:rsid w:val="005C668C"/>
    <w:rsid w:val="005C6FF2"/>
    <w:rsid w:val="005C74B2"/>
    <w:rsid w:val="005D0519"/>
    <w:rsid w:val="005D2143"/>
    <w:rsid w:val="005D2432"/>
    <w:rsid w:val="005D25D6"/>
    <w:rsid w:val="005D2B47"/>
    <w:rsid w:val="005D358D"/>
    <w:rsid w:val="005D3ADC"/>
    <w:rsid w:val="005D3AFC"/>
    <w:rsid w:val="005D486D"/>
    <w:rsid w:val="005D48A1"/>
    <w:rsid w:val="005D519A"/>
    <w:rsid w:val="005D5A5A"/>
    <w:rsid w:val="005D62AA"/>
    <w:rsid w:val="005D62C2"/>
    <w:rsid w:val="005D6679"/>
    <w:rsid w:val="005E01C0"/>
    <w:rsid w:val="005E0365"/>
    <w:rsid w:val="005E0A20"/>
    <w:rsid w:val="005E120B"/>
    <w:rsid w:val="005E13BA"/>
    <w:rsid w:val="005E17B9"/>
    <w:rsid w:val="005E26E2"/>
    <w:rsid w:val="005E2ACC"/>
    <w:rsid w:val="005E3D80"/>
    <w:rsid w:val="005E474C"/>
    <w:rsid w:val="005E47D7"/>
    <w:rsid w:val="005E4E5D"/>
    <w:rsid w:val="005E4FF8"/>
    <w:rsid w:val="005E54F8"/>
    <w:rsid w:val="005E5671"/>
    <w:rsid w:val="005E5B02"/>
    <w:rsid w:val="005E62DC"/>
    <w:rsid w:val="005E6858"/>
    <w:rsid w:val="005E6D12"/>
    <w:rsid w:val="005E6DA2"/>
    <w:rsid w:val="005E719F"/>
    <w:rsid w:val="005E7B0D"/>
    <w:rsid w:val="005E7C85"/>
    <w:rsid w:val="005E7CE7"/>
    <w:rsid w:val="005F0044"/>
    <w:rsid w:val="005F0E5D"/>
    <w:rsid w:val="005F215B"/>
    <w:rsid w:val="005F2A0D"/>
    <w:rsid w:val="005F322D"/>
    <w:rsid w:val="005F3B75"/>
    <w:rsid w:val="005F3D46"/>
    <w:rsid w:val="005F427E"/>
    <w:rsid w:val="005F55AC"/>
    <w:rsid w:val="005F5696"/>
    <w:rsid w:val="005F5824"/>
    <w:rsid w:val="005F59C6"/>
    <w:rsid w:val="005F59EE"/>
    <w:rsid w:val="005F6126"/>
    <w:rsid w:val="005F7753"/>
    <w:rsid w:val="005F79FA"/>
    <w:rsid w:val="0060083C"/>
    <w:rsid w:val="006015DC"/>
    <w:rsid w:val="00601B93"/>
    <w:rsid w:val="00601B94"/>
    <w:rsid w:val="00602CD3"/>
    <w:rsid w:val="0060321A"/>
    <w:rsid w:val="006033F6"/>
    <w:rsid w:val="006034AC"/>
    <w:rsid w:val="00603D62"/>
    <w:rsid w:val="0060456C"/>
    <w:rsid w:val="006049E7"/>
    <w:rsid w:val="00604D7F"/>
    <w:rsid w:val="0060503C"/>
    <w:rsid w:val="0060595A"/>
    <w:rsid w:val="00605CAF"/>
    <w:rsid w:val="0060601C"/>
    <w:rsid w:val="00606551"/>
    <w:rsid w:val="00606BCE"/>
    <w:rsid w:val="00610D16"/>
    <w:rsid w:val="00611E85"/>
    <w:rsid w:val="006120FE"/>
    <w:rsid w:val="006121F0"/>
    <w:rsid w:val="006123D4"/>
    <w:rsid w:val="0061260E"/>
    <w:rsid w:val="00612E01"/>
    <w:rsid w:val="00613154"/>
    <w:rsid w:val="00615299"/>
    <w:rsid w:val="006165FE"/>
    <w:rsid w:val="00616644"/>
    <w:rsid w:val="0061679F"/>
    <w:rsid w:val="00616A19"/>
    <w:rsid w:val="00616BAE"/>
    <w:rsid w:val="00616C48"/>
    <w:rsid w:val="00616F6D"/>
    <w:rsid w:val="00617782"/>
    <w:rsid w:val="00617F75"/>
    <w:rsid w:val="00621438"/>
    <w:rsid w:val="00622162"/>
    <w:rsid w:val="00623E19"/>
    <w:rsid w:val="00623F03"/>
    <w:rsid w:val="00624891"/>
    <w:rsid w:val="00624999"/>
    <w:rsid w:val="00624EAE"/>
    <w:rsid w:val="00624EB0"/>
    <w:rsid w:val="006254C7"/>
    <w:rsid w:val="006256AE"/>
    <w:rsid w:val="006270DA"/>
    <w:rsid w:val="0062798F"/>
    <w:rsid w:val="00627D6A"/>
    <w:rsid w:val="0063003C"/>
    <w:rsid w:val="00630072"/>
    <w:rsid w:val="00630FDC"/>
    <w:rsid w:val="00631483"/>
    <w:rsid w:val="006316EC"/>
    <w:rsid w:val="00631AE1"/>
    <w:rsid w:val="00632434"/>
    <w:rsid w:val="0063348B"/>
    <w:rsid w:val="00633506"/>
    <w:rsid w:val="00633D8D"/>
    <w:rsid w:val="0063401F"/>
    <w:rsid w:val="00634325"/>
    <w:rsid w:val="0063457F"/>
    <w:rsid w:val="00635252"/>
    <w:rsid w:val="0063535E"/>
    <w:rsid w:val="00635404"/>
    <w:rsid w:val="00635411"/>
    <w:rsid w:val="0063568E"/>
    <w:rsid w:val="0063645D"/>
    <w:rsid w:val="00636931"/>
    <w:rsid w:val="00636A71"/>
    <w:rsid w:val="00636B85"/>
    <w:rsid w:val="00636CB5"/>
    <w:rsid w:val="006378D0"/>
    <w:rsid w:val="00640128"/>
    <w:rsid w:val="00640221"/>
    <w:rsid w:val="006407DA"/>
    <w:rsid w:val="00640E50"/>
    <w:rsid w:val="0064115F"/>
    <w:rsid w:val="006412D1"/>
    <w:rsid w:val="006424E5"/>
    <w:rsid w:val="00642ACC"/>
    <w:rsid w:val="00642CF8"/>
    <w:rsid w:val="00643834"/>
    <w:rsid w:val="00644AB5"/>
    <w:rsid w:val="0064537B"/>
    <w:rsid w:val="00646027"/>
    <w:rsid w:val="006464C7"/>
    <w:rsid w:val="0064719D"/>
    <w:rsid w:val="00647711"/>
    <w:rsid w:val="00647FFD"/>
    <w:rsid w:val="00650793"/>
    <w:rsid w:val="00651052"/>
    <w:rsid w:val="00652208"/>
    <w:rsid w:val="0065281F"/>
    <w:rsid w:val="00652AE4"/>
    <w:rsid w:val="006553A3"/>
    <w:rsid w:val="00655ADC"/>
    <w:rsid w:val="00656357"/>
    <w:rsid w:val="006565F8"/>
    <w:rsid w:val="00656A3B"/>
    <w:rsid w:val="00656CA2"/>
    <w:rsid w:val="006575C8"/>
    <w:rsid w:val="006607F8"/>
    <w:rsid w:val="00660870"/>
    <w:rsid w:val="00660932"/>
    <w:rsid w:val="00660C10"/>
    <w:rsid w:val="00661FEC"/>
    <w:rsid w:val="0066204C"/>
    <w:rsid w:val="00662F7E"/>
    <w:rsid w:val="006632AA"/>
    <w:rsid w:val="0066385C"/>
    <w:rsid w:val="00664239"/>
    <w:rsid w:val="0066458A"/>
    <w:rsid w:val="006645CD"/>
    <w:rsid w:val="00665CF5"/>
    <w:rsid w:val="00665D43"/>
    <w:rsid w:val="00666968"/>
    <w:rsid w:val="006669AB"/>
    <w:rsid w:val="006670E7"/>
    <w:rsid w:val="00667A05"/>
    <w:rsid w:val="00667CE6"/>
    <w:rsid w:val="00670F50"/>
    <w:rsid w:val="006713F3"/>
    <w:rsid w:val="00673C63"/>
    <w:rsid w:val="00675104"/>
    <w:rsid w:val="00675E51"/>
    <w:rsid w:val="006763A6"/>
    <w:rsid w:val="006763E4"/>
    <w:rsid w:val="00676629"/>
    <w:rsid w:val="0067792F"/>
    <w:rsid w:val="00677AC3"/>
    <w:rsid w:val="00677CEB"/>
    <w:rsid w:val="00681A6A"/>
    <w:rsid w:val="00682605"/>
    <w:rsid w:val="00682DC6"/>
    <w:rsid w:val="0068355E"/>
    <w:rsid w:val="00683977"/>
    <w:rsid w:val="006840FA"/>
    <w:rsid w:val="00684838"/>
    <w:rsid w:val="00685469"/>
    <w:rsid w:val="00685665"/>
    <w:rsid w:val="006857DC"/>
    <w:rsid w:val="00685CA1"/>
    <w:rsid w:val="00686700"/>
    <w:rsid w:val="00687538"/>
    <w:rsid w:val="006911B8"/>
    <w:rsid w:val="0069122D"/>
    <w:rsid w:val="006915DC"/>
    <w:rsid w:val="00692621"/>
    <w:rsid w:val="0069363B"/>
    <w:rsid w:val="00693F38"/>
    <w:rsid w:val="00695435"/>
    <w:rsid w:val="006972BA"/>
    <w:rsid w:val="00697959"/>
    <w:rsid w:val="00697C10"/>
    <w:rsid w:val="006A0A06"/>
    <w:rsid w:val="006A0ED4"/>
    <w:rsid w:val="006A0F90"/>
    <w:rsid w:val="006A14AA"/>
    <w:rsid w:val="006A16A8"/>
    <w:rsid w:val="006A1EE2"/>
    <w:rsid w:val="006A23E4"/>
    <w:rsid w:val="006A280D"/>
    <w:rsid w:val="006A3FB5"/>
    <w:rsid w:val="006A422D"/>
    <w:rsid w:val="006A5B68"/>
    <w:rsid w:val="006A6001"/>
    <w:rsid w:val="006A62CC"/>
    <w:rsid w:val="006A6E17"/>
    <w:rsid w:val="006A7A52"/>
    <w:rsid w:val="006A7F82"/>
    <w:rsid w:val="006B098A"/>
    <w:rsid w:val="006B0C2B"/>
    <w:rsid w:val="006B0E63"/>
    <w:rsid w:val="006B1560"/>
    <w:rsid w:val="006B2038"/>
    <w:rsid w:val="006B24BA"/>
    <w:rsid w:val="006B3458"/>
    <w:rsid w:val="006B6325"/>
    <w:rsid w:val="006B7798"/>
    <w:rsid w:val="006B7F42"/>
    <w:rsid w:val="006C12C5"/>
    <w:rsid w:val="006C175C"/>
    <w:rsid w:val="006C2897"/>
    <w:rsid w:val="006C28EE"/>
    <w:rsid w:val="006C3BEA"/>
    <w:rsid w:val="006C4492"/>
    <w:rsid w:val="006C4739"/>
    <w:rsid w:val="006C4806"/>
    <w:rsid w:val="006C4994"/>
    <w:rsid w:val="006C49FB"/>
    <w:rsid w:val="006C500A"/>
    <w:rsid w:val="006C514A"/>
    <w:rsid w:val="006C514D"/>
    <w:rsid w:val="006C55A8"/>
    <w:rsid w:val="006C5E20"/>
    <w:rsid w:val="006C6E90"/>
    <w:rsid w:val="006C7886"/>
    <w:rsid w:val="006D0168"/>
    <w:rsid w:val="006D072D"/>
    <w:rsid w:val="006D0DB8"/>
    <w:rsid w:val="006D1846"/>
    <w:rsid w:val="006D2BE7"/>
    <w:rsid w:val="006D32D3"/>
    <w:rsid w:val="006D3573"/>
    <w:rsid w:val="006D3997"/>
    <w:rsid w:val="006D4038"/>
    <w:rsid w:val="006D57AE"/>
    <w:rsid w:val="006D59D8"/>
    <w:rsid w:val="006D64C2"/>
    <w:rsid w:val="006D74E1"/>
    <w:rsid w:val="006D759F"/>
    <w:rsid w:val="006E0562"/>
    <w:rsid w:val="006E0910"/>
    <w:rsid w:val="006E1D85"/>
    <w:rsid w:val="006E26B8"/>
    <w:rsid w:val="006E2AD4"/>
    <w:rsid w:val="006E2BD7"/>
    <w:rsid w:val="006E3C7F"/>
    <w:rsid w:val="006E3D14"/>
    <w:rsid w:val="006E48FA"/>
    <w:rsid w:val="006E5C52"/>
    <w:rsid w:val="006E5DF3"/>
    <w:rsid w:val="006E6A0B"/>
    <w:rsid w:val="006E6A40"/>
    <w:rsid w:val="006E6F99"/>
    <w:rsid w:val="006E7041"/>
    <w:rsid w:val="006F00DA"/>
    <w:rsid w:val="006F017C"/>
    <w:rsid w:val="006F0D40"/>
    <w:rsid w:val="006F0E07"/>
    <w:rsid w:val="006F1242"/>
    <w:rsid w:val="006F18EE"/>
    <w:rsid w:val="006F2D38"/>
    <w:rsid w:val="006F31FC"/>
    <w:rsid w:val="006F337C"/>
    <w:rsid w:val="006F37B5"/>
    <w:rsid w:val="006F3BF5"/>
    <w:rsid w:val="006F3C35"/>
    <w:rsid w:val="006F3F55"/>
    <w:rsid w:val="006F416B"/>
    <w:rsid w:val="006F435F"/>
    <w:rsid w:val="006F498B"/>
    <w:rsid w:val="006F4D32"/>
    <w:rsid w:val="006F54BB"/>
    <w:rsid w:val="006F652A"/>
    <w:rsid w:val="006F69B1"/>
    <w:rsid w:val="006F754C"/>
    <w:rsid w:val="006F7750"/>
    <w:rsid w:val="006F7A03"/>
    <w:rsid w:val="006F7E2A"/>
    <w:rsid w:val="0070034B"/>
    <w:rsid w:val="007012F0"/>
    <w:rsid w:val="00701749"/>
    <w:rsid w:val="007028CB"/>
    <w:rsid w:val="00702F71"/>
    <w:rsid w:val="00702FB9"/>
    <w:rsid w:val="0070319C"/>
    <w:rsid w:val="00703416"/>
    <w:rsid w:val="00703B7C"/>
    <w:rsid w:val="00703DB6"/>
    <w:rsid w:val="00703FB3"/>
    <w:rsid w:val="0070433A"/>
    <w:rsid w:val="0070434B"/>
    <w:rsid w:val="00704E3C"/>
    <w:rsid w:val="00705FC0"/>
    <w:rsid w:val="00706B84"/>
    <w:rsid w:val="00706C9C"/>
    <w:rsid w:val="00706FEE"/>
    <w:rsid w:val="00707586"/>
    <w:rsid w:val="007103BC"/>
    <w:rsid w:val="007121AE"/>
    <w:rsid w:val="00712C1E"/>
    <w:rsid w:val="00712D76"/>
    <w:rsid w:val="00712D8B"/>
    <w:rsid w:val="0071313B"/>
    <w:rsid w:val="007148FA"/>
    <w:rsid w:val="00714C13"/>
    <w:rsid w:val="00714C16"/>
    <w:rsid w:val="00715007"/>
    <w:rsid w:val="0071534A"/>
    <w:rsid w:val="00715D8F"/>
    <w:rsid w:val="0071632A"/>
    <w:rsid w:val="00716601"/>
    <w:rsid w:val="00717316"/>
    <w:rsid w:val="00720241"/>
    <w:rsid w:val="007220FA"/>
    <w:rsid w:val="00723023"/>
    <w:rsid w:val="00723460"/>
    <w:rsid w:val="007248AB"/>
    <w:rsid w:val="00724A98"/>
    <w:rsid w:val="00724F1A"/>
    <w:rsid w:val="007304E2"/>
    <w:rsid w:val="00730958"/>
    <w:rsid w:val="007314C8"/>
    <w:rsid w:val="00731563"/>
    <w:rsid w:val="00731875"/>
    <w:rsid w:val="00731BCF"/>
    <w:rsid w:val="007322B4"/>
    <w:rsid w:val="00732770"/>
    <w:rsid w:val="007329B1"/>
    <w:rsid w:val="00732BF9"/>
    <w:rsid w:val="00732C0E"/>
    <w:rsid w:val="00733DB8"/>
    <w:rsid w:val="007343C9"/>
    <w:rsid w:val="00735043"/>
    <w:rsid w:val="007351B9"/>
    <w:rsid w:val="007351DC"/>
    <w:rsid w:val="0073674A"/>
    <w:rsid w:val="0073677A"/>
    <w:rsid w:val="00736BE8"/>
    <w:rsid w:val="00736C78"/>
    <w:rsid w:val="00737447"/>
    <w:rsid w:val="00737D33"/>
    <w:rsid w:val="00740219"/>
    <w:rsid w:val="00740301"/>
    <w:rsid w:val="007406DC"/>
    <w:rsid w:val="00740AD6"/>
    <w:rsid w:val="00741BBF"/>
    <w:rsid w:val="00741C7A"/>
    <w:rsid w:val="00742734"/>
    <w:rsid w:val="00742C63"/>
    <w:rsid w:val="0074339C"/>
    <w:rsid w:val="007438B5"/>
    <w:rsid w:val="00743E66"/>
    <w:rsid w:val="00743F5A"/>
    <w:rsid w:val="00744266"/>
    <w:rsid w:val="00744492"/>
    <w:rsid w:val="0074458C"/>
    <w:rsid w:val="007451BB"/>
    <w:rsid w:val="007458F9"/>
    <w:rsid w:val="00745B52"/>
    <w:rsid w:val="00745CB0"/>
    <w:rsid w:val="0074600A"/>
    <w:rsid w:val="007473B0"/>
    <w:rsid w:val="00747738"/>
    <w:rsid w:val="00747FBB"/>
    <w:rsid w:val="007501A4"/>
    <w:rsid w:val="0075061D"/>
    <w:rsid w:val="0075126E"/>
    <w:rsid w:val="0075312D"/>
    <w:rsid w:val="00753195"/>
    <w:rsid w:val="0075434F"/>
    <w:rsid w:val="007554C1"/>
    <w:rsid w:val="00755AF7"/>
    <w:rsid w:val="00756522"/>
    <w:rsid w:val="00757C3F"/>
    <w:rsid w:val="0076122F"/>
    <w:rsid w:val="00761320"/>
    <w:rsid w:val="00762C46"/>
    <w:rsid w:val="00762EEC"/>
    <w:rsid w:val="007645F9"/>
    <w:rsid w:val="00764B83"/>
    <w:rsid w:val="00764CB1"/>
    <w:rsid w:val="0076527F"/>
    <w:rsid w:val="0076639A"/>
    <w:rsid w:val="007663EE"/>
    <w:rsid w:val="0076688C"/>
    <w:rsid w:val="0076707F"/>
    <w:rsid w:val="007673CA"/>
    <w:rsid w:val="00770402"/>
    <w:rsid w:val="00770553"/>
    <w:rsid w:val="00770D25"/>
    <w:rsid w:val="00771739"/>
    <w:rsid w:val="00771CB5"/>
    <w:rsid w:val="00771D47"/>
    <w:rsid w:val="007723FB"/>
    <w:rsid w:val="00773433"/>
    <w:rsid w:val="00773728"/>
    <w:rsid w:val="00773E03"/>
    <w:rsid w:val="00776B02"/>
    <w:rsid w:val="00776B6F"/>
    <w:rsid w:val="00776DAF"/>
    <w:rsid w:val="00776F66"/>
    <w:rsid w:val="00777183"/>
    <w:rsid w:val="007779B7"/>
    <w:rsid w:val="00780BA7"/>
    <w:rsid w:val="00781F57"/>
    <w:rsid w:val="00782EE5"/>
    <w:rsid w:val="007836CC"/>
    <w:rsid w:val="00784779"/>
    <w:rsid w:val="007847ED"/>
    <w:rsid w:val="00785CCB"/>
    <w:rsid w:val="00786B57"/>
    <w:rsid w:val="007900F1"/>
    <w:rsid w:val="00790440"/>
    <w:rsid w:val="00790937"/>
    <w:rsid w:val="00792CD3"/>
    <w:rsid w:val="00793229"/>
    <w:rsid w:val="0079328F"/>
    <w:rsid w:val="00793E8A"/>
    <w:rsid w:val="00794875"/>
    <w:rsid w:val="00794D80"/>
    <w:rsid w:val="00796011"/>
    <w:rsid w:val="0079603E"/>
    <w:rsid w:val="007963DD"/>
    <w:rsid w:val="0079668F"/>
    <w:rsid w:val="0079732B"/>
    <w:rsid w:val="007973A7"/>
    <w:rsid w:val="007976DF"/>
    <w:rsid w:val="00797A43"/>
    <w:rsid w:val="00797D86"/>
    <w:rsid w:val="007A035C"/>
    <w:rsid w:val="007A0648"/>
    <w:rsid w:val="007A0B97"/>
    <w:rsid w:val="007A1208"/>
    <w:rsid w:val="007A12BA"/>
    <w:rsid w:val="007A1ABE"/>
    <w:rsid w:val="007A1AD6"/>
    <w:rsid w:val="007A2AD5"/>
    <w:rsid w:val="007A35BA"/>
    <w:rsid w:val="007A3AD8"/>
    <w:rsid w:val="007A3CFF"/>
    <w:rsid w:val="007A4332"/>
    <w:rsid w:val="007A4468"/>
    <w:rsid w:val="007A5737"/>
    <w:rsid w:val="007A6505"/>
    <w:rsid w:val="007A7F27"/>
    <w:rsid w:val="007B056B"/>
    <w:rsid w:val="007B16C4"/>
    <w:rsid w:val="007B179F"/>
    <w:rsid w:val="007B184B"/>
    <w:rsid w:val="007B196F"/>
    <w:rsid w:val="007B24F3"/>
    <w:rsid w:val="007B26ED"/>
    <w:rsid w:val="007B29A4"/>
    <w:rsid w:val="007B309E"/>
    <w:rsid w:val="007B4113"/>
    <w:rsid w:val="007B4608"/>
    <w:rsid w:val="007B48F0"/>
    <w:rsid w:val="007B5246"/>
    <w:rsid w:val="007B59A4"/>
    <w:rsid w:val="007B6818"/>
    <w:rsid w:val="007B76D1"/>
    <w:rsid w:val="007B7A16"/>
    <w:rsid w:val="007C12D2"/>
    <w:rsid w:val="007C1E55"/>
    <w:rsid w:val="007C1F07"/>
    <w:rsid w:val="007C22E3"/>
    <w:rsid w:val="007C29BE"/>
    <w:rsid w:val="007C30D1"/>
    <w:rsid w:val="007C327B"/>
    <w:rsid w:val="007C37C6"/>
    <w:rsid w:val="007C4921"/>
    <w:rsid w:val="007C4A1B"/>
    <w:rsid w:val="007C52DF"/>
    <w:rsid w:val="007C5FA9"/>
    <w:rsid w:val="007C6313"/>
    <w:rsid w:val="007C6B38"/>
    <w:rsid w:val="007C6FAF"/>
    <w:rsid w:val="007C74CD"/>
    <w:rsid w:val="007D131F"/>
    <w:rsid w:val="007D1B62"/>
    <w:rsid w:val="007D2867"/>
    <w:rsid w:val="007D2876"/>
    <w:rsid w:val="007D41B7"/>
    <w:rsid w:val="007D483A"/>
    <w:rsid w:val="007D4E75"/>
    <w:rsid w:val="007D57CA"/>
    <w:rsid w:val="007D5ADD"/>
    <w:rsid w:val="007D5C11"/>
    <w:rsid w:val="007D5CEA"/>
    <w:rsid w:val="007D5FFC"/>
    <w:rsid w:val="007D7CB5"/>
    <w:rsid w:val="007E05D4"/>
    <w:rsid w:val="007E09F1"/>
    <w:rsid w:val="007E0D49"/>
    <w:rsid w:val="007E107D"/>
    <w:rsid w:val="007E10F7"/>
    <w:rsid w:val="007E1235"/>
    <w:rsid w:val="007E12E2"/>
    <w:rsid w:val="007E1507"/>
    <w:rsid w:val="007E2F5A"/>
    <w:rsid w:val="007E3804"/>
    <w:rsid w:val="007E4A82"/>
    <w:rsid w:val="007E4BF5"/>
    <w:rsid w:val="007E501D"/>
    <w:rsid w:val="007E5027"/>
    <w:rsid w:val="007E5111"/>
    <w:rsid w:val="007E5268"/>
    <w:rsid w:val="007E5283"/>
    <w:rsid w:val="007E60EF"/>
    <w:rsid w:val="007E6FB4"/>
    <w:rsid w:val="007E7251"/>
    <w:rsid w:val="007E79C2"/>
    <w:rsid w:val="007E7DBA"/>
    <w:rsid w:val="007F06D7"/>
    <w:rsid w:val="007F1A8D"/>
    <w:rsid w:val="007F3DB1"/>
    <w:rsid w:val="007F46F9"/>
    <w:rsid w:val="007F6B2C"/>
    <w:rsid w:val="007F6FF8"/>
    <w:rsid w:val="007F7142"/>
    <w:rsid w:val="007F75E1"/>
    <w:rsid w:val="007F7784"/>
    <w:rsid w:val="007F7C05"/>
    <w:rsid w:val="008003C4"/>
    <w:rsid w:val="00800EF8"/>
    <w:rsid w:val="00801600"/>
    <w:rsid w:val="00801FB4"/>
    <w:rsid w:val="00802951"/>
    <w:rsid w:val="0080327E"/>
    <w:rsid w:val="0080333B"/>
    <w:rsid w:val="00803BCF"/>
    <w:rsid w:val="00804894"/>
    <w:rsid w:val="00804AC8"/>
    <w:rsid w:val="00804D61"/>
    <w:rsid w:val="008065CB"/>
    <w:rsid w:val="00806A43"/>
    <w:rsid w:val="00806AD1"/>
    <w:rsid w:val="00807258"/>
    <w:rsid w:val="00807FA9"/>
    <w:rsid w:val="00811186"/>
    <w:rsid w:val="0081153C"/>
    <w:rsid w:val="00811E16"/>
    <w:rsid w:val="00811F20"/>
    <w:rsid w:val="00813098"/>
    <w:rsid w:val="008132E5"/>
    <w:rsid w:val="0081612B"/>
    <w:rsid w:val="008202F0"/>
    <w:rsid w:val="00820363"/>
    <w:rsid w:val="0082042D"/>
    <w:rsid w:val="008209DD"/>
    <w:rsid w:val="00820A7D"/>
    <w:rsid w:val="00820BC5"/>
    <w:rsid w:val="00820DED"/>
    <w:rsid w:val="00821122"/>
    <w:rsid w:val="00822C5B"/>
    <w:rsid w:val="00822E18"/>
    <w:rsid w:val="00823ADC"/>
    <w:rsid w:val="00823C1A"/>
    <w:rsid w:val="00824384"/>
    <w:rsid w:val="00824506"/>
    <w:rsid w:val="008247EF"/>
    <w:rsid w:val="00824956"/>
    <w:rsid w:val="00825591"/>
    <w:rsid w:val="00825960"/>
    <w:rsid w:val="00825C05"/>
    <w:rsid w:val="00825CB4"/>
    <w:rsid w:val="0082723C"/>
    <w:rsid w:val="00827552"/>
    <w:rsid w:val="0082798B"/>
    <w:rsid w:val="0083037D"/>
    <w:rsid w:val="008310F2"/>
    <w:rsid w:val="00831783"/>
    <w:rsid w:val="008320B9"/>
    <w:rsid w:val="0083285E"/>
    <w:rsid w:val="00832D8C"/>
    <w:rsid w:val="00832DAC"/>
    <w:rsid w:val="00832DC7"/>
    <w:rsid w:val="00832E51"/>
    <w:rsid w:val="00833213"/>
    <w:rsid w:val="00835801"/>
    <w:rsid w:val="00835FB5"/>
    <w:rsid w:val="00837068"/>
    <w:rsid w:val="008371E5"/>
    <w:rsid w:val="00837758"/>
    <w:rsid w:val="00840BE3"/>
    <w:rsid w:val="008419C9"/>
    <w:rsid w:val="00842135"/>
    <w:rsid w:val="0084430B"/>
    <w:rsid w:val="00844364"/>
    <w:rsid w:val="00844412"/>
    <w:rsid w:val="0084441B"/>
    <w:rsid w:val="00844C10"/>
    <w:rsid w:val="00844D7D"/>
    <w:rsid w:val="00844FDE"/>
    <w:rsid w:val="00846918"/>
    <w:rsid w:val="00847635"/>
    <w:rsid w:val="00847C3F"/>
    <w:rsid w:val="00850185"/>
    <w:rsid w:val="008501DE"/>
    <w:rsid w:val="008505A7"/>
    <w:rsid w:val="0085166A"/>
    <w:rsid w:val="00851AE9"/>
    <w:rsid w:val="00851E91"/>
    <w:rsid w:val="008524ED"/>
    <w:rsid w:val="00853354"/>
    <w:rsid w:val="008536AD"/>
    <w:rsid w:val="00854D53"/>
    <w:rsid w:val="008555EC"/>
    <w:rsid w:val="0085669C"/>
    <w:rsid w:val="00856B5D"/>
    <w:rsid w:val="008579FD"/>
    <w:rsid w:val="00857A93"/>
    <w:rsid w:val="00857B86"/>
    <w:rsid w:val="00857D1F"/>
    <w:rsid w:val="008605C6"/>
    <w:rsid w:val="00860DAD"/>
    <w:rsid w:val="00861678"/>
    <w:rsid w:val="008617B5"/>
    <w:rsid w:val="008617E7"/>
    <w:rsid w:val="00862F15"/>
    <w:rsid w:val="008631DF"/>
    <w:rsid w:val="00863842"/>
    <w:rsid w:val="0086471B"/>
    <w:rsid w:val="00864734"/>
    <w:rsid w:val="008653C2"/>
    <w:rsid w:val="008658F1"/>
    <w:rsid w:val="00865A74"/>
    <w:rsid w:val="00865DD2"/>
    <w:rsid w:val="00867711"/>
    <w:rsid w:val="00870A35"/>
    <w:rsid w:val="00871457"/>
    <w:rsid w:val="00871CD1"/>
    <w:rsid w:val="00871D9D"/>
    <w:rsid w:val="008722E1"/>
    <w:rsid w:val="008725A6"/>
    <w:rsid w:val="00872ABF"/>
    <w:rsid w:val="008732AA"/>
    <w:rsid w:val="008738CD"/>
    <w:rsid w:val="00873E46"/>
    <w:rsid w:val="008741A8"/>
    <w:rsid w:val="00874FFC"/>
    <w:rsid w:val="00875E02"/>
    <w:rsid w:val="008762ED"/>
    <w:rsid w:val="00876D01"/>
    <w:rsid w:val="008779F0"/>
    <w:rsid w:val="00877B49"/>
    <w:rsid w:val="00877F9E"/>
    <w:rsid w:val="0088185C"/>
    <w:rsid w:val="00881954"/>
    <w:rsid w:val="00881C85"/>
    <w:rsid w:val="00881F1E"/>
    <w:rsid w:val="00882269"/>
    <w:rsid w:val="0088250D"/>
    <w:rsid w:val="00882517"/>
    <w:rsid w:val="00882CF6"/>
    <w:rsid w:val="00882D08"/>
    <w:rsid w:val="00882DA3"/>
    <w:rsid w:val="00883B76"/>
    <w:rsid w:val="00883E60"/>
    <w:rsid w:val="008846E5"/>
    <w:rsid w:val="00884E74"/>
    <w:rsid w:val="008859E1"/>
    <w:rsid w:val="00885C7B"/>
    <w:rsid w:val="0089023B"/>
    <w:rsid w:val="00890FBF"/>
    <w:rsid w:val="0089156E"/>
    <w:rsid w:val="008920C8"/>
    <w:rsid w:val="00892384"/>
    <w:rsid w:val="008936F9"/>
    <w:rsid w:val="00893D4C"/>
    <w:rsid w:val="0089411F"/>
    <w:rsid w:val="0089496B"/>
    <w:rsid w:val="00894A60"/>
    <w:rsid w:val="008957C9"/>
    <w:rsid w:val="00896525"/>
    <w:rsid w:val="00896D3D"/>
    <w:rsid w:val="0089718E"/>
    <w:rsid w:val="00897283"/>
    <w:rsid w:val="008973E6"/>
    <w:rsid w:val="008A068F"/>
    <w:rsid w:val="008A0913"/>
    <w:rsid w:val="008A16FC"/>
    <w:rsid w:val="008A17CC"/>
    <w:rsid w:val="008A1AFC"/>
    <w:rsid w:val="008A20C7"/>
    <w:rsid w:val="008A2611"/>
    <w:rsid w:val="008A29DE"/>
    <w:rsid w:val="008A3282"/>
    <w:rsid w:val="008A3C70"/>
    <w:rsid w:val="008A40F1"/>
    <w:rsid w:val="008A4CB9"/>
    <w:rsid w:val="008A52B9"/>
    <w:rsid w:val="008A5A00"/>
    <w:rsid w:val="008A5E01"/>
    <w:rsid w:val="008A5FD4"/>
    <w:rsid w:val="008A698F"/>
    <w:rsid w:val="008A6F28"/>
    <w:rsid w:val="008A70A7"/>
    <w:rsid w:val="008A7108"/>
    <w:rsid w:val="008A75BC"/>
    <w:rsid w:val="008B0086"/>
    <w:rsid w:val="008B0826"/>
    <w:rsid w:val="008B0988"/>
    <w:rsid w:val="008B0D17"/>
    <w:rsid w:val="008B1B7A"/>
    <w:rsid w:val="008B1D1C"/>
    <w:rsid w:val="008B30EB"/>
    <w:rsid w:val="008B4773"/>
    <w:rsid w:val="008B49E9"/>
    <w:rsid w:val="008B5A55"/>
    <w:rsid w:val="008B5F2D"/>
    <w:rsid w:val="008B62B0"/>
    <w:rsid w:val="008B63CA"/>
    <w:rsid w:val="008B68BF"/>
    <w:rsid w:val="008B7D35"/>
    <w:rsid w:val="008C044B"/>
    <w:rsid w:val="008C0EE6"/>
    <w:rsid w:val="008C0F8E"/>
    <w:rsid w:val="008C122F"/>
    <w:rsid w:val="008C18FD"/>
    <w:rsid w:val="008C1C30"/>
    <w:rsid w:val="008C1CAC"/>
    <w:rsid w:val="008C1CE3"/>
    <w:rsid w:val="008C1F34"/>
    <w:rsid w:val="008C200F"/>
    <w:rsid w:val="008C2701"/>
    <w:rsid w:val="008C2903"/>
    <w:rsid w:val="008C299C"/>
    <w:rsid w:val="008C2D7E"/>
    <w:rsid w:val="008C305D"/>
    <w:rsid w:val="008C3F5D"/>
    <w:rsid w:val="008C40E7"/>
    <w:rsid w:val="008C4C37"/>
    <w:rsid w:val="008C4DA6"/>
    <w:rsid w:val="008C4F0F"/>
    <w:rsid w:val="008C51C8"/>
    <w:rsid w:val="008C5515"/>
    <w:rsid w:val="008C5780"/>
    <w:rsid w:val="008C636C"/>
    <w:rsid w:val="008C6666"/>
    <w:rsid w:val="008C6E22"/>
    <w:rsid w:val="008C7178"/>
    <w:rsid w:val="008D0197"/>
    <w:rsid w:val="008D0567"/>
    <w:rsid w:val="008D08B9"/>
    <w:rsid w:val="008D19A8"/>
    <w:rsid w:val="008D1A1A"/>
    <w:rsid w:val="008D1D0A"/>
    <w:rsid w:val="008D1E36"/>
    <w:rsid w:val="008D24A9"/>
    <w:rsid w:val="008D29AE"/>
    <w:rsid w:val="008D2CD4"/>
    <w:rsid w:val="008D2DCE"/>
    <w:rsid w:val="008D3336"/>
    <w:rsid w:val="008D43AE"/>
    <w:rsid w:val="008D468F"/>
    <w:rsid w:val="008D4840"/>
    <w:rsid w:val="008D4929"/>
    <w:rsid w:val="008D4E97"/>
    <w:rsid w:val="008D5303"/>
    <w:rsid w:val="008D5750"/>
    <w:rsid w:val="008D5CCF"/>
    <w:rsid w:val="008D67E1"/>
    <w:rsid w:val="008D6F06"/>
    <w:rsid w:val="008E05EE"/>
    <w:rsid w:val="008E1DFE"/>
    <w:rsid w:val="008E2B61"/>
    <w:rsid w:val="008E3159"/>
    <w:rsid w:val="008E4343"/>
    <w:rsid w:val="008E47C9"/>
    <w:rsid w:val="008E5C92"/>
    <w:rsid w:val="008E7AC6"/>
    <w:rsid w:val="008F0276"/>
    <w:rsid w:val="008F0696"/>
    <w:rsid w:val="008F0CC5"/>
    <w:rsid w:val="008F0DD9"/>
    <w:rsid w:val="008F1042"/>
    <w:rsid w:val="008F14E7"/>
    <w:rsid w:val="008F1CB5"/>
    <w:rsid w:val="008F1DD4"/>
    <w:rsid w:val="008F23F9"/>
    <w:rsid w:val="008F27AE"/>
    <w:rsid w:val="008F3868"/>
    <w:rsid w:val="008F41B7"/>
    <w:rsid w:val="008F46D1"/>
    <w:rsid w:val="008F4D15"/>
    <w:rsid w:val="008F4F40"/>
    <w:rsid w:val="008F532A"/>
    <w:rsid w:val="008F7954"/>
    <w:rsid w:val="008F7AC9"/>
    <w:rsid w:val="00900E37"/>
    <w:rsid w:val="009015FB"/>
    <w:rsid w:val="0090177E"/>
    <w:rsid w:val="00901B16"/>
    <w:rsid w:val="00901F5C"/>
    <w:rsid w:val="00902B1E"/>
    <w:rsid w:val="00902F49"/>
    <w:rsid w:val="00903014"/>
    <w:rsid w:val="00903BEA"/>
    <w:rsid w:val="00904128"/>
    <w:rsid w:val="009050DD"/>
    <w:rsid w:val="00905930"/>
    <w:rsid w:val="009059F4"/>
    <w:rsid w:val="009062D3"/>
    <w:rsid w:val="00906667"/>
    <w:rsid w:val="00906973"/>
    <w:rsid w:val="00906BFF"/>
    <w:rsid w:val="00906C6C"/>
    <w:rsid w:val="00906E2A"/>
    <w:rsid w:val="009073AC"/>
    <w:rsid w:val="00907D05"/>
    <w:rsid w:val="00910E2C"/>
    <w:rsid w:val="0091213F"/>
    <w:rsid w:val="00912FB0"/>
    <w:rsid w:val="00913670"/>
    <w:rsid w:val="009138BA"/>
    <w:rsid w:val="00914089"/>
    <w:rsid w:val="0091477F"/>
    <w:rsid w:val="00915081"/>
    <w:rsid w:val="00915364"/>
    <w:rsid w:val="00915A4A"/>
    <w:rsid w:val="00915E74"/>
    <w:rsid w:val="00917A16"/>
    <w:rsid w:val="0092038F"/>
    <w:rsid w:val="00920568"/>
    <w:rsid w:val="00921153"/>
    <w:rsid w:val="0092218D"/>
    <w:rsid w:val="009221BF"/>
    <w:rsid w:val="0092275A"/>
    <w:rsid w:val="0092294F"/>
    <w:rsid w:val="009237E3"/>
    <w:rsid w:val="009239E1"/>
    <w:rsid w:val="00923AAA"/>
    <w:rsid w:val="009242DA"/>
    <w:rsid w:val="00924415"/>
    <w:rsid w:val="009245C4"/>
    <w:rsid w:val="009245DC"/>
    <w:rsid w:val="009252C3"/>
    <w:rsid w:val="009263C4"/>
    <w:rsid w:val="0092683F"/>
    <w:rsid w:val="00926C7D"/>
    <w:rsid w:val="00926ED2"/>
    <w:rsid w:val="009270C1"/>
    <w:rsid w:val="00930354"/>
    <w:rsid w:val="00930713"/>
    <w:rsid w:val="00930B3B"/>
    <w:rsid w:val="00931EC4"/>
    <w:rsid w:val="009320FB"/>
    <w:rsid w:val="009325EA"/>
    <w:rsid w:val="009326E9"/>
    <w:rsid w:val="009329FA"/>
    <w:rsid w:val="0093365F"/>
    <w:rsid w:val="0093371E"/>
    <w:rsid w:val="00933C8E"/>
    <w:rsid w:val="009346A3"/>
    <w:rsid w:val="009349A5"/>
    <w:rsid w:val="00934C19"/>
    <w:rsid w:val="0093543C"/>
    <w:rsid w:val="00935522"/>
    <w:rsid w:val="00935D54"/>
    <w:rsid w:val="009366EC"/>
    <w:rsid w:val="00936DFA"/>
    <w:rsid w:val="00936E0C"/>
    <w:rsid w:val="00936EFD"/>
    <w:rsid w:val="00937502"/>
    <w:rsid w:val="009375DB"/>
    <w:rsid w:val="00937943"/>
    <w:rsid w:val="009418B3"/>
    <w:rsid w:val="00941A4C"/>
    <w:rsid w:val="00941C03"/>
    <w:rsid w:val="0094201C"/>
    <w:rsid w:val="00942255"/>
    <w:rsid w:val="009426DF"/>
    <w:rsid w:val="00943C4E"/>
    <w:rsid w:val="00943CEA"/>
    <w:rsid w:val="00944AD6"/>
    <w:rsid w:val="00944E89"/>
    <w:rsid w:val="00945755"/>
    <w:rsid w:val="00945800"/>
    <w:rsid w:val="009459A2"/>
    <w:rsid w:val="00947159"/>
    <w:rsid w:val="00947998"/>
    <w:rsid w:val="009501FC"/>
    <w:rsid w:val="0095025C"/>
    <w:rsid w:val="00950B8A"/>
    <w:rsid w:val="009515D6"/>
    <w:rsid w:val="00951F1A"/>
    <w:rsid w:val="00952F7F"/>
    <w:rsid w:val="009531B5"/>
    <w:rsid w:val="00953713"/>
    <w:rsid w:val="00953C59"/>
    <w:rsid w:val="009548DA"/>
    <w:rsid w:val="00954D09"/>
    <w:rsid w:val="009555B7"/>
    <w:rsid w:val="009556B1"/>
    <w:rsid w:val="009556C2"/>
    <w:rsid w:val="00955FF2"/>
    <w:rsid w:val="0095651A"/>
    <w:rsid w:val="00956736"/>
    <w:rsid w:val="00956D9B"/>
    <w:rsid w:val="009571F7"/>
    <w:rsid w:val="009575E5"/>
    <w:rsid w:val="00957AF8"/>
    <w:rsid w:val="00960445"/>
    <w:rsid w:val="00962150"/>
    <w:rsid w:val="00962157"/>
    <w:rsid w:val="00962256"/>
    <w:rsid w:val="009634C8"/>
    <w:rsid w:val="00966B6D"/>
    <w:rsid w:val="00966C33"/>
    <w:rsid w:val="00966D46"/>
    <w:rsid w:val="009706BB"/>
    <w:rsid w:val="00970CE3"/>
    <w:rsid w:val="00970E47"/>
    <w:rsid w:val="009712AA"/>
    <w:rsid w:val="00971681"/>
    <w:rsid w:val="00971F77"/>
    <w:rsid w:val="00972CBE"/>
    <w:rsid w:val="00973466"/>
    <w:rsid w:val="009755D6"/>
    <w:rsid w:val="009759FB"/>
    <w:rsid w:val="00976AD1"/>
    <w:rsid w:val="00976D95"/>
    <w:rsid w:val="00977116"/>
    <w:rsid w:val="009775A6"/>
    <w:rsid w:val="00980031"/>
    <w:rsid w:val="00980FF4"/>
    <w:rsid w:val="00981BF7"/>
    <w:rsid w:val="00981CE7"/>
    <w:rsid w:val="00981DBF"/>
    <w:rsid w:val="009820B8"/>
    <w:rsid w:val="00982214"/>
    <w:rsid w:val="00982D65"/>
    <w:rsid w:val="0098365E"/>
    <w:rsid w:val="00984201"/>
    <w:rsid w:val="0098424C"/>
    <w:rsid w:val="009845BA"/>
    <w:rsid w:val="009855CC"/>
    <w:rsid w:val="0098596B"/>
    <w:rsid w:val="0099058E"/>
    <w:rsid w:val="00990DA1"/>
    <w:rsid w:val="00990F12"/>
    <w:rsid w:val="009913B2"/>
    <w:rsid w:val="00991F57"/>
    <w:rsid w:val="00991F74"/>
    <w:rsid w:val="009923E9"/>
    <w:rsid w:val="0099249E"/>
    <w:rsid w:val="0099299F"/>
    <w:rsid w:val="00992D5A"/>
    <w:rsid w:val="0099448C"/>
    <w:rsid w:val="009944E5"/>
    <w:rsid w:val="0099463B"/>
    <w:rsid w:val="00996781"/>
    <w:rsid w:val="00996DE5"/>
    <w:rsid w:val="00997199"/>
    <w:rsid w:val="00997988"/>
    <w:rsid w:val="00997E42"/>
    <w:rsid w:val="009A07B9"/>
    <w:rsid w:val="009A0D3F"/>
    <w:rsid w:val="009A12C6"/>
    <w:rsid w:val="009A2311"/>
    <w:rsid w:val="009A2E5D"/>
    <w:rsid w:val="009A35F1"/>
    <w:rsid w:val="009A5405"/>
    <w:rsid w:val="009A556D"/>
    <w:rsid w:val="009A596D"/>
    <w:rsid w:val="009A64DB"/>
    <w:rsid w:val="009A6774"/>
    <w:rsid w:val="009A6C38"/>
    <w:rsid w:val="009A6EE4"/>
    <w:rsid w:val="009A73CF"/>
    <w:rsid w:val="009A7B30"/>
    <w:rsid w:val="009B0F2C"/>
    <w:rsid w:val="009B135B"/>
    <w:rsid w:val="009B15BA"/>
    <w:rsid w:val="009B1F5F"/>
    <w:rsid w:val="009B2F6A"/>
    <w:rsid w:val="009B3E08"/>
    <w:rsid w:val="009B3E80"/>
    <w:rsid w:val="009B5A42"/>
    <w:rsid w:val="009B6717"/>
    <w:rsid w:val="009B6BE1"/>
    <w:rsid w:val="009B6EF3"/>
    <w:rsid w:val="009B75C2"/>
    <w:rsid w:val="009B7617"/>
    <w:rsid w:val="009B7F17"/>
    <w:rsid w:val="009C0650"/>
    <w:rsid w:val="009C0A1B"/>
    <w:rsid w:val="009C14DD"/>
    <w:rsid w:val="009C1AF0"/>
    <w:rsid w:val="009C2453"/>
    <w:rsid w:val="009C25C6"/>
    <w:rsid w:val="009C2CB1"/>
    <w:rsid w:val="009C31DB"/>
    <w:rsid w:val="009C32DD"/>
    <w:rsid w:val="009C3628"/>
    <w:rsid w:val="009C387A"/>
    <w:rsid w:val="009C4996"/>
    <w:rsid w:val="009C69F9"/>
    <w:rsid w:val="009C6B9C"/>
    <w:rsid w:val="009C7CA0"/>
    <w:rsid w:val="009D05F5"/>
    <w:rsid w:val="009D2F76"/>
    <w:rsid w:val="009D3318"/>
    <w:rsid w:val="009D3C27"/>
    <w:rsid w:val="009D424F"/>
    <w:rsid w:val="009D44F6"/>
    <w:rsid w:val="009D5396"/>
    <w:rsid w:val="009D5911"/>
    <w:rsid w:val="009D5C9C"/>
    <w:rsid w:val="009D5E50"/>
    <w:rsid w:val="009D5EFF"/>
    <w:rsid w:val="009D6081"/>
    <w:rsid w:val="009D63B5"/>
    <w:rsid w:val="009D63C4"/>
    <w:rsid w:val="009D6A1D"/>
    <w:rsid w:val="009D6D02"/>
    <w:rsid w:val="009D726E"/>
    <w:rsid w:val="009D730C"/>
    <w:rsid w:val="009D772C"/>
    <w:rsid w:val="009D7923"/>
    <w:rsid w:val="009D7E3D"/>
    <w:rsid w:val="009E083E"/>
    <w:rsid w:val="009E0A5B"/>
    <w:rsid w:val="009E0FB8"/>
    <w:rsid w:val="009E14ED"/>
    <w:rsid w:val="009E1720"/>
    <w:rsid w:val="009E1CEE"/>
    <w:rsid w:val="009E273C"/>
    <w:rsid w:val="009E27CB"/>
    <w:rsid w:val="009E33BA"/>
    <w:rsid w:val="009E3913"/>
    <w:rsid w:val="009E3DDB"/>
    <w:rsid w:val="009E4198"/>
    <w:rsid w:val="009E4B5E"/>
    <w:rsid w:val="009E56DB"/>
    <w:rsid w:val="009E591E"/>
    <w:rsid w:val="009E5CF9"/>
    <w:rsid w:val="009E775F"/>
    <w:rsid w:val="009E7DD0"/>
    <w:rsid w:val="009F08B6"/>
    <w:rsid w:val="009F1A48"/>
    <w:rsid w:val="009F2339"/>
    <w:rsid w:val="009F2791"/>
    <w:rsid w:val="009F2E14"/>
    <w:rsid w:val="009F3B10"/>
    <w:rsid w:val="009F42EF"/>
    <w:rsid w:val="009F47D2"/>
    <w:rsid w:val="009F5DF6"/>
    <w:rsid w:val="009F5F42"/>
    <w:rsid w:val="009F6156"/>
    <w:rsid w:val="009F66C7"/>
    <w:rsid w:val="009F7A24"/>
    <w:rsid w:val="00A00388"/>
    <w:rsid w:val="00A00A6F"/>
    <w:rsid w:val="00A015E5"/>
    <w:rsid w:val="00A021B0"/>
    <w:rsid w:val="00A02606"/>
    <w:rsid w:val="00A02614"/>
    <w:rsid w:val="00A0431B"/>
    <w:rsid w:val="00A046B4"/>
    <w:rsid w:val="00A0607E"/>
    <w:rsid w:val="00A06E2A"/>
    <w:rsid w:val="00A07C52"/>
    <w:rsid w:val="00A11003"/>
    <w:rsid w:val="00A11416"/>
    <w:rsid w:val="00A115BA"/>
    <w:rsid w:val="00A12518"/>
    <w:rsid w:val="00A12A87"/>
    <w:rsid w:val="00A12EBE"/>
    <w:rsid w:val="00A12F08"/>
    <w:rsid w:val="00A13698"/>
    <w:rsid w:val="00A14002"/>
    <w:rsid w:val="00A14944"/>
    <w:rsid w:val="00A16217"/>
    <w:rsid w:val="00A16752"/>
    <w:rsid w:val="00A1680C"/>
    <w:rsid w:val="00A16B7C"/>
    <w:rsid w:val="00A16BAE"/>
    <w:rsid w:val="00A16D57"/>
    <w:rsid w:val="00A16DA8"/>
    <w:rsid w:val="00A20222"/>
    <w:rsid w:val="00A2053D"/>
    <w:rsid w:val="00A213CC"/>
    <w:rsid w:val="00A21639"/>
    <w:rsid w:val="00A22E90"/>
    <w:rsid w:val="00A240D0"/>
    <w:rsid w:val="00A2410F"/>
    <w:rsid w:val="00A24260"/>
    <w:rsid w:val="00A24571"/>
    <w:rsid w:val="00A2460B"/>
    <w:rsid w:val="00A2643B"/>
    <w:rsid w:val="00A26558"/>
    <w:rsid w:val="00A2691B"/>
    <w:rsid w:val="00A26A1A"/>
    <w:rsid w:val="00A26E4D"/>
    <w:rsid w:val="00A2756F"/>
    <w:rsid w:val="00A27EAD"/>
    <w:rsid w:val="00A307A8"/>
    <w:rsid w:val="00A30C29"/>
    <w:rsid w:val="00A30C99"/>
    <w:rsid w:val="00A313AC"/>
    <w:rsid w:val="00A3184E"/>
    <w:rsid w:val="00A319B1"/>
    <w:rsid w:val="00A31A79"/>
    <w:rsid w:val="00A32489"/>
    <w:rsid w:val="00A328B7"/>
    <w:rsid w:val="00A32903"/>
    <w:rsid w:val="00A32D80"/>
    <w:rsid w:val="00A34D4C"/>
    <w:rsid w:val="00A34FF8"/>
    <w:rsid w:val="00A36392"/>
    <w:rsid w:val="00A36476"/>
    <w:rsid w:val="00A36D52"/>
    <w:rsid w:val="00A37B54"/>
    <w:rsid w:val="00A37CD2"/>
    <w:rsid w:val="00A40F04"/>
    <w:rsid w:val="00A4197C"/>
    <w:rsid w:val="00A41FEC"/>
    <w:rsid w:val="00A4249E"/>
    <w:rsid w:val="00A4291C"/>
    <w:rsid w:val="00A4301C"/>
    <w:rsid w:val="00A432FE"/>
    <w:rsid w:val="00A435D5"/>
    <w:rsid w:val="00A446AA"/>
    <w:rsid w:val="00A44BCC"/>
    <w:rsid w:val="00A45071"/>
    <w:rsid w:val="00A45295"/>
    <w:rsid w:val="00A45DFA"/>
    <w:rsid w:val="00A45EF1"/>
    <w:rsid w:val="00A461F1"/>
    <w:rsid w:val="00A46772"/>
    <w:rsid w:val="00A46914"/>
    <w:rsid w:val="00A46EDA"/>
    <w:rsid w:val="00A46F39"/>
    <w:rsid w:val="00A47620"/>
    <w:rsid w:val="00A4762F"/>
    <w:rsid w:val="00A47F23"/>
    <w:rsid w:val="00A500FC"/>
    <w:rsid w:val="00A502BA"/>
    <w:rsid w:val="00A505B5"/>
    <w:rsid w:val="00A5064A"/>
    <w:rsid w:val="00A50CDF"/>
    <w:rsid w:val="00A50F96"/>
    <w:rsid w:val="00A5127A"/>
    <w:rsid w:val="00A51420"/>
    <w:rsid w:val="00A51BFC"/>
    <w:rsid w:val="00A51C6B"/>
    <w:rsid w:val="00A52281"/>
    <w:rsid w:val="00A524E8"/>
    <w:rsid w:val="00A53036"/>
    <w:rsid w:val="00A5441F"/>
    <w:rsid w:val="00A54770"/>
    <w:rsid w:val="00A54942"/>
    <w:rsid w:val="00A55552"/>
    <w:rsid w:val="00A55682"/>
    <w:rsid w:val="00A55B12"/>
    <w:rsid w:val="00A55FAE"/>
    <w:rsid w:val="00A563B3"/>
    <w:rsid w:val="00A56853"/>
    <w:rsid w:val="00A568B6"/>
    <w:rsid w:val="00A56CBA"/>
    <w:rsid w:val="00A56F24"/>
    <w:rsid w:val="00A56F83"/>
    <w:rsid w:val="00A571F6"/>
    <w:rsid w:val="00A577E0"/>
    <w:rsid w:val="00A579BD"/>
    <w:rsid w:val="00A6006B"/>
    <w:rsid w:val="00A601CD"/>
    <w:rsid w:val="00A60379"/>
    <w:rsid w:val="00A62A4C"/>
    <w:rsid w:val="00A62ADC"/>
    <w:rsid w:val="00A6305E"/>
    <w:rsid w:val="00A63F64"/>
    <w:rsid w:val="00A647C6"/>
    <w:rsid w:val="00A650A6"/>
    <w:rsid w:val="00A65495"/>
    <w:rsid w:val="00A6591D"/>
    <w:rsid w:val="00A65D27"/>
    <w:rsid w:val="00A65E19"/>
    <w:rsid w:val="00A65F6F"/>
    <w:rsid w:val="00A672CA"/>
    <w:rsid w:val="00A67300"/>
    <w:rsid w:val="00A679EA"/>
    <w:rsid w:val="00A70CE4"/>
    <w:rsid w:val="00A71BC3"/>
    <w:rsid w:val="00A72186"/>
    <w:rsid w:val="00A728EB"/>
    <w:rsid w:val="00A72B9C"/>
    <w:rsid w:val="00A7408E"/>
    <w:rsid w:val="00A7541E"/>
    <w:rsid w:val="00A75875"/>
    <w:rsid w:val="00A769BC"/>
    <w:rsid w:val="00A77540"/>
    <w:rsid w:val="00A77B9A"/>
    <w:rsid w:val="00A77C4D"/>
    <w:rsid w:val="00A8019E"/>
    <w:rsid w:val="00A802A6"/>
    <w:rsid w:val="00A81947"/>
    <w:rsid w:val="00A81CED"/>
    <w:rsid w:val="00A81DDE"/>
    <w:rsid w:val="00A82023"/>
    <w:rsid w:val="00A82385"/>
    <w:rsid w:val="00A8238E"/>
    <w:rsid w:val="00A831AF"/>
    <w:rsid w:val="00A83D29"/>
    <w:rsid w:val="00A83D49"/>
    <w:rsid w:val="00A84A3D"/>
    <w:rsid w:val="00A84AB0"/>
    <w:rsid w:val="00A8608E"/>
    <w:rsid w:val="00A861B2"/>
    <w:rsid w:val="00A87AB1"/>
    <w:rsid w:val="00A90E7A"/>
    <w:rsid w:val="00A913E7"/>
    <w:rsid w:val="00A92863"/>
    <w:rsid w:val="00A9388E"/>
    <w:rsid w:val="00A93C97"/>
    <w:rsid w:val="00A93CF6"/>
    <w:rsid w:val="00A94169"/>
    <w:rsid w:val="00A9422A"/>
    <w:rsid w:val="00A94A03"/>
    <w:rsid w:val="00A94B60"/>
    <w:rsid w:val="00A94FC0"/>
    <w:rsid w:val="00A9562F"/>
    <w:rsid w:val="00A95FE9"/>
    <w:rsid w:val="00A96664"/>
    <w:rsid w:val="00A96D41"/>
    <w:rsid w:val="00A97053"/>
    <w:rsid w:val="00AA0817"/>
    <w:rsid w:val="00AA1B1F"/>
    <w:rsid w:val="00AA1E48"/>
    <w:rsid w:val="00AA24A6"/>
    <w:rsid w:val="00AA268B"/>
    <w:rsid w:val="00AA26E2"/>
    <w:rsid w:val="00AA2F87"/>
    <w:rsid w:val="00AA33ED"/>
    <w:rsid w:val="00AA3A67"/>
    <w:rsid w:val="00AA3BC6"/>
    <w:rsid w:val="00AA3C04"/>
    <w:rsid w:val="00AA3C22"/>
    <w:rsid w:val="00AA3EC1"/>
    <w:rsid w:val="00AA426B"/>
    <w:rsid w:val="00AA45E5"/>
    <w:rsid w:val="00AA4EAA"/>
    <w:rsid w:val="00AA5100"/>
    <w:rsid w:val="00AA5590"/>
    <w:rsid w:val="00AA55E0"/>
    <w:rsid w:val="00AA569C"/>
    <w:rsid w:val="00AA5B4F"/>
    <w:rsid w:val="00AA6337"/>
    <w:rsid w:val="00AA6CFD"/>
    <w:rsid w:val="00AA744F"/>
    <w:rsid w:val="00AA79E4"/>
    <w:rsid w:val="00AB04BC"/>
    <w:rsid w:val="00AB172F"/>
    <w:rsid w:val="00AB17CA"/>
    <w:rsid w:val="00AB1C2D"/>
    <w:rsid w:val="00AB1F71"/>
    <w:rsid w:val="00AB213D"/>
    <w:rsid w:val="00AB220A"/>
    <w:rsid w:val="00AB297D"/>
    <w:rsid w:val="00AB2E60"/>
    <w:rsid w:val="00AB2FDB"/>
    <w:rsid w:val="00AB3360"/>
    <w:rsid w:val="00AB3381"/>
    <w:rsid w:val="00AB3CC2"/>
    <w:rsid w:val="00AB3DD4"/>
    <w:rsid w:val="00AB3DFE"/>
    <w:rsid w:val="00AB4EE9"/>
    <w:rsid w:val="00AB5530"/>
    <w:rsid w:val="00AB598E"/>
    <w:rsid w:val="00AB5CFC"/>
    <w:rsid w:val="00AB65CC"/>
    <w:rsid w:val="00AB67A4"/>
    <w:rsid w:val="00AB699D"/>
    <w:rsid w:val="00AB71D5"/>
    <w:rsid w:val="00AB7588"/>
    <w:rsid w:val="00AC0715"/>
    <w:rsid w:val="00AC1492"/>
    <w:rsid w:val="00AC19FD"/>
    <w:rsid w:val="00AC2013"/>
    <w:rsid w:val="00AC226E"/>
    <w:rsid w:val="00AC2F46"/>
    <w:rsid w:val="00AC30D2"/>
    <w:rsid w:val="00AC334D"/>
    <w:rsid w:val="00AC3A6F"/>
    <w:rsid w:val="00AC3BDA"/>
    <w:rsid w:val="00AC3CEF"/>
    <w:rsid w:val="00AC43F8"/>
    <w:rsid w:val="00AC5A1B"/>
    <w:rsid w:val="00AC6371"/>
    <w:rsid w:val="00AC66D9"/>
    <w:rsid w:val="00AC6DEB"/>
    <w:rsid w:val="00AC6E02"/>
    <w:rsid w:val="00AD053C"/>
    <w:rsid w:val="00AD0723"/>
    <w:rsid w:val="00AD076A"/>
    <w:rsid w:val="00AD118B"/>
    <w:rsid w:val="00AD13B9"/>
    <w:rsid w:val="00AD1FA4"/>
    <w:rsid w:val="00AD224C"/>
    <w:rsid w:val="00AD2D44"/>
    <w:rsid w:val="00AD2DD6"/>
    <w:rsid w:val="00AD3C91"/>
    <w:rsid w:val="00AD3D5B"/>
    <w:rsid w:val="00AD6179"/>
    <w:rsid w:val="00AD625A"/>
    <w:rsid w:val="00AD69B6"/>
    <w:rsid w:val="00AD6AF3"/>
    <w:rsid w:val="00AD6D42"/>
    <w:rsid w:val="00AD718E"/>
    <w:rsid w:val="00AD79C1"/>
    <w:rsid w:val="00AD7C0C"/>
    <w:rsid w:val="00AE0DDC"/>
    <w:rsid w:val="00AE1279"/>
    <w:rsid w:val="00AE1D84"/>
    <w:rsid w:val="00AE225C"/>
    <w:rsid w:val="00AE2890"/>
    <w:rsid w:val="00AE3393"/>
    <w:rsid w:val="00AE3FA3"/>
    <w:rsid w:val="00AE7A03"/>
    <w:rsid w:val="00AE7AB3"/>
    <w:rsid w:val="00AE7E02"/>
    <w:rsid w:val="00AF1050"/>
    <w:rsid w:val="00AF1071"/>
    <w:rsid w:val="00AF131F"/>
    <w:rsid w:val="00AF169D"/>
    <w:rsid w:val="00AF239D"/>
    <w:rsid w:val="00AF244C"/>
    <w:rsid w:val="00AF2E60"/>
    <w:rsid w:val="00AF3A2D"/>
    <w:rsid w:val="00AF4051"/>
    <w:rsid w:val="00AF46DE"/>
    <w:rsid w:val="00AF4D63"/>
    <w:rsid w:val="00AF51B2"/>
    <w:rsid w:val="00AF5B84"/>
    <w:rsid w:val="00AF6239"/>
    <w:rsid w:val="00AF62EC"/>
    <w:rsid w:val="00AF6372"/>
    <w:rsid w:val="00AF6AF9"/>
    <w:rsid w:val="00AF6EDB"/>
    <w:rsid w:val="00AF7194"/>
    <w:rsid w:val="00AF7A5B"/>
    <w:rsid w:val="00AF7B01"/>
    <w:rsid w:val="00B00BC5"/>
    <w:rsid w:val="00B016A5"/>
    <w:rsid w:val="00B01BFD"/>
    <w:rsid w:val="00B02869"/>
    <w:rsid w:val="00B02A12"/>
    <w:rsid w:val="00B02E0F"/>
    <w:rsid w:val="00B02E5B"/>
    <w:rsid w:val="00B03263"/>
    <w:rsid w:val="00B03843"/>
    <w:rsid w:val="00B03F7B"/>
    <w:rsid w:val="00B068BF"/>
    <w:rsid w:val="00B07D49"/>
    <w:rsid w:val="00B07E81"/>
    <w:rsid w:val="00B1044D"/>
    <w:rsid w:val="00B1099B"/>
    <w:rsid w:val="00B10C26"/>
    <w:rsid w:val="00B10F7F"/>
    <w:rsid w:val="00B114BA"/>
    <w:rsid w:val="00B117D3"/>
    <w:rsid w:val="00B119E8"/>
    <w:rsid w:val="00B11E83"/>
    <w:rsid w:val="00B11FBD"/>
    <w:rsid w:val="00B12196"/>
    <w:rsid w:val="00B1232A"/>
    <w:rsid w:val="00B12D1D"/>
    <w:rsid w:val="00B134BD"/>
    <w:rsid w:val="00B1466C"/>
    <w:rsid w:val="00B14AF0"/>
    <w:rsid w:val="00B14C2A"/>
    <w:rsid w:val="00B151FA"/>
    <w:rsid w:val="00B159D1"/>
    <w:rsid w:val="00B15AEF"/>
    <w:rsid w:val="00B162A2"/>
    <w:rsid w:val="00B170BF"/>
    <w:rsid w:val="00B17220"/>
    <w:rsid w:val="00B1722A"/>
    <w:rsid w:val="00B20DA9"/>
    <w:rsid w:val="00B218D4"/>
    <w:rsid w:val="00B21D96"/>
    <w:rsid w:val="00B22C36"/>
    <w:rsid w:val="00B22FA1"/>
    <w:rsid w:val="00B23382"/>
    <w:rsid w:val="00B23388"/>
    <w:rsid w:val="00B24DA7"/>
    <w:rsid w:val="00B24FA6"/>
    <w:rsid w:val="00B25050"/>
    <w:rsid w:val="00B25679"/>
    <w:rsid w:val="00B25998"/>
    <w:rsid w:val="00B2605C"/>
    <w:rsid w:val="00B26F01"/>
    <w:rsid w:val="00B27128"/>
    <w:rsid w:val="00B27C5F"/>
    <w:rsid w:val="00B31762"/>
    <w:rsid w:val="00B3236C"/>
    <w:rsid w:val="00B3260D"/>
    <w:rsid w:val="00B327ED"/>
    <w:rsid w:val="00B32928"/>
    <w:rsid w:val="00B3303D"/>
    <w:rsid w:val="00B33252"/>
    <w:rsid w:val="00B3399E"/>
    <w:rsid w:val="00B3403A"/>
    <w:rsid w:val="00B352F0"/>
    <w:rsid w:val="00B359B7"/>
    <w:rsid w:val="00B35AF4"/>
    <w:rsid w:val="00B36286"/>
    <w:rsid w:val="00B3669A"/>
    <w:rsid w:val="00B36BCF"/>
    <w:rsid w:val="00B36D09"/>
    <w:rsid w:val="00B36EBE"/>
    <w:rsid w:val="00B41126"/>
    <w:rsid w:val="00B41900"/>
    <w:rsid w:val="00B419B9"/>
    <w:rsid w:val="00B42017"/>
    <w:rsid w:val="00B4262B"/>
    <w:rsid w:val="00B435B3"/>
    <w:rsid w:val="00B43814"/>
    <w:rsid w:val="00B439DD"/>
    <w:rsid w:val="00B43F1B"/>
    <w:rsid w:val="00B43F93"/>
    <w:rsid w:val="00B44406"/>
    <w:rsid w:val="00B447B5"/>
    <w:rsid w:val="00B459CF"/>
    <w:rsid w:val="00B468DF"/>
    <w:rsid w:val="00B46957"/>
    <w:rsid w:val="00B46998"/>
    <w:rsid w:val="00B50DD9"/>
    <w:rsid w:val="00B53B76"/>
    <w:rsid w:val="00B54744"/>
    <w:rsid w:val="00B54D24"/>
    <w:rsid w:val="00B54E04"/>
    <w:rsid w:val="00B55687"/>
    <w:rsid w:val="00B557F1"/>
    <w:rsid w:val="00B5591A"/>
    <w:rsid w:val="00B56302"/>
    <w:rsid w:val="00B5687B"/>
    <w:rsid w:val="00B57B7B"/>
    <w:rsid w:val="00B60640"/>
    <w:rsid w:val="00B609EF"/>
    <w:rsid w:val="00B60B38"/>
    <w:rsid w:val="00B62073"/>
    <w:rsid w:val="00B62666"/>
    <w:rsid w:val="00B62D38"/>
    <w:rsid w:val="00B63301"/>
    <w:rsid w:val="00B6397E"/>
    <w:rsid w:val="00B642BA"/>
    <w:rsid w:val="00B65B9F"/>
    <w:rsid w:val="00B65F00"/>
    <w:rsid w:val="00B678D5"/>
    <w:rsid w:val="00B67EEE"/>
    <w:rsid w:val="00B67FFE"/>
    <w:rsid w:val="00B7017B"/>
    <w:rsid w:val="00B7237E"/>
    <w:rsid w:val="00B729D8"/>
    <w:rsid w:val="00B72B89"/>
    <w:rsid w:val="00B74947"/>
    <w:rsid w:val="00B75686"/>
    <w:rsid w:val="00B75AAC"/>
    <w:rsid w:val="00B75C44"/>
    <w:rsid w:val="00B76021"/>
    <w:rsid w:val="00B767B7"/>
    <w:rsid w:val="00B770A6"/>
    <w:rsid w:val="00B774A0"/>
    <w:rsid w:val="00B81CAD"/>
    <w:rsid w:val="00B81E84"/>
    <w:rsid w:val="00B826D1"/>
    <w:rsid w:val="00B8319C"/>
    <w:rsid w:val="00B8367C"/>
    <w:rsid w:val="00B836C8"/>
    <w:rsid w:val="00B83A04"/>
    <w:rsid w:val="00B84E7A"/>
    <w:rsid w:val="00B851E6"/>
    <w:rsid w:val="00B858EA"/>
    <w:rsid w:val="00B8694D"/>
    <w:rsid w:val="00B8696F"/>
    <w:rsid w:val="00B870F9"/>
    <w:rsid w:val="00B90566"/>
    <w:rsid w:val="00B907C6"/>
    <w:rsid w:val="00B90E65"/>
    <w:rsid w:val="00B91744"/>
    <w:rsid w:val="00B918AE"/>
    <w:rsid w:val="00B91F2D"/>
    <w:rsid w:val="00B928B0"/>
    <w:rsid w:val="00B92EA4"/>
    <w:rsid w:val="00B934CE"/>
    <w:rsid w:val="00B93581"/>
    <w:rsid w:val="00B939D8"/>
    <w:rsid w:val="00B94000"/>
    <w:rsid w:val="00B9407F"/>
    <w:rsid w:val="00B94503"/>
    <w:rsid w:val="00B94FEC"/>
    <w:rsid w:val="00B950EE"/>
    <w:rsid w:val="00B951AE"/>
    <w:rsid w:val="00B95997"/>
    <w:rsid w:val="00B95B6B"/>
    <w:rsid w:val="00B9637A"/>
    <w:rsid w:val="00B96D68"/>
    <w:rsid w:val="00B97835"/>
    <w:rsid w:val="00BA0425"/>
    <w:rsid w:val="00BA06A9"/>
    <w:rsid w:val="00BA06ED"/>
    <w:rsid w:val="00BA09B1"/>
    <w:rsid w:val="00BA0BD8"/>
    <w:rsid w:val="00BA1893"/>
    <w:rsid w:val="00BA1A18"/>
    <w:rsid w:val="00BA1B8A"/>
    <w:rsid w:val="00BA1EEC"/>
    <w:rsid w:val="00BA2CAC"/>
    <w:rsid w:val="00BA2E43"/>
    <w:rsid w:val="00BA37DB"/>
    <w:rsid w:val="00BA4C4D"/>
    <w:rsid w:val="00BA54DD"/>
    <w:rsid w:val="00BA558F"/>
    <w:rsid w:val="00BA56A6"/>
    <w:rsid w:val="00BA603C"/>
    <w:rsid w:val="00BA6CA0"/>
    <w:rsid w:val="00BA77DA"/>
    <w:rsid w:val="00BA7A48"/>
    <w:rsid w:val="00BA7B30"/>
    <w:rsid w:val="00BA7D67"/>
    <w:rsid w:val="00BB1D73"/>
    <w:rsid w:val="00BB1DB8"/>
    <w:rsid w:val="00BB210B"/>
    <w:rsid w:val="00BB3195"/>
    <w:rsid w:val="00BB3743"/>
    <w:rsid w:val="00BB44CD"/>
    <w:rsid w:val="00BB50D2"/>
    <w:rsid w:val="00BB510C"/>
    <w:rsid w:val="00BB5A5B"/>
    <w:rsid w:val="00BB64CB"/>
    <w:rsid w:val="00BB6F84"/>
    <w:rsid w:val="00BB7242"/>
    <w:rsid w:val="00BB7647"/>
    <w:rsid w:val="00BB7AB3"/>
    <w:rsid w:val="00BB7C04"/>
    <w:rsid w:val="00BC016C"/>
    <w:rsid w:val="00BC0244"/>
    <w:rsid w:val="00BC0A87"/>
    <w:rsid w:val="00BC2B0A"/>
    <w:rsid w:val="00BC2E22"/>
    <w:rsid w:val="00BC308A"/>
    <w:rsid w:val="00BC35A2"/>
    <w:rsid w:val="00BC41D1"/>
    <w:rsid w:val="00BC45FE"/>
    <w:rsid w:val="00BC4A4B"/>
    <w:rsid w:val="00BC73FF"/>
    <w:rsid w:val="00BD0326"/>
    <w:rsid w:val="00BD0B07"/>
    <w:rsid w:val="00BD0B58"/>
    <w:rsid w:val="00BD1682"/>
    <w:rsid w:val="00BD16E7"/>
    <w:rsid w:val="00BD2B1D"/>
    <w:rsid w:val="00BD474D"/>
    <w:rsid w:val="00BD5DC1"/>
    <w:rsid w:val="00BD5F40"/>
    <w:rsid w:val="00BD65DB"/>
    <w:rsid w:val="00BD67C6"/>
    <w:rsid w:val="00BD680C"/>
    <w:rsid w:val="00BD7BAB"/>
    <w:rsid w:val="00BE0DB4"/>
    <w:rsid w:val="00BE127A"/>
    <w:rsid w:val="00BE1B06"/>
    <w:rsid w:val="00BE28EB"/>
    <w:rsid w:val="00BE2904"/>
    <w:rsid w:val="00BE3472"/>
    <w:rsid w:val="00BE3B35"/>
    <w:rsid w:val="00BE3BC5"/>
    <w:rsid w:val="00BE5165"/>
    <w:rsid w:val="00BE5D00"/>
    <w:rsid w:val="00BE5D12"/>
    <w:rsid w:val="00BE5D78"/>
    <w:rsid w:val="00BE6091"/>
    <w:rsid w:val="00BE622A"/>
    <w:rsid w:val="00BF1C28"/>
    <w:rsid w:val="00BF1D51"/>
    <w:rsid w:val="00BF2163"/>
    <w:rsid w:val="00BF2188"/>
    <w:rsid w:val="00BF3309"/>
    <w:rsid w:val="00BF34BE"/>
    <w:rsid w:val="00BF58B0"/>
    <w:rsid w:val="00BF5DB5"/>
    <w:rsid w:val="00BF5F56"/>
    <w:rsid w:val="00BF6981"/>
    <w:rsid w:val="00BF7191"/>
    <w:rsid w:val="00BF71C6"/>
    <w:rsid w:val="00BF72DC"/>
    <w:rsid w:val="00C0072D"/>
    <w:rsid w:val="00C01679"/>
    <w:rsid w:val="00C02857"/>
    <w:rsid w:val="00C02FC8"/>
    <w:rsid w:val="00C04129"/>
    <w:rsid w:val="00C04871"/>
    <w:rsid w:val="00C049C3"/>
    <w:rsid w:val="00C05099"/>
    <w:rsid w:val="00C051EA"/>
    <w:rsid w:val="00C0630F"/>
    <w:rsid w:val="00C06605"/>
    <w:rsid w:val="00C068AA"/>
    <w:rsid w:val="00C06A46"/>
    <w:rsid w:val="00C06AD4"/>
    <w:rsid w:val="00C07663"/>
    <w:rsid w:val="00C07A7A"/>
    <w:rsid w:val="00C1060C"/>
    <w:rsid w:val="00C110C3"/>
    <w:rsid w:val="00C114A0"/>
    <w:rsid w:val="00C117D4"/>
    <w:rsid w:val="00C12805"/>
    <w:rsid w:val="00C12DCC"/>
    <w:rsid w:val="00C13077"/>
    <w:rsid w:val="00C1318A"/>
    <w:rsid w:val="00C135AD"/>
    <w:rsid w:val="00C13787"/>
    <w:rsid w:val="00C13DAF"/>
    <w:rsid w:val="00C147A9"/>
    <w:rsid w:val="00C15883"/>
    <w:rsid w:val="00C15E55"/>
    <w:rsid w:val="00C17293"/>
    <w:rsid w:val="00C173EC"/>
    <w:rsid w:val="00C20314"/>
    <w:rsid w:val="00C20996"/>
    <w:rsid w:val="00C212E5"/>
    <w:rsid w:val="00C21319"/>
    <w:rsid w:val="00C2133E"/>
    <w:rsid w:val="00C21478"/>
    <w:rsid w:val="00C21764"/>
    <w:rsid w:val="00C22F21"/>
    <w:rsid w:val="00C241B8"/>
    <w:rsid w:val="00C242BA"/>
    <w:rsid w:val="00C244E8"/>
    <w:rsid w:val="00C249B2"/>
    <w:rsid w:val="00C25E1B"/>
    <w:rsid w:val="00C262B2"/>
    <w:rsid w:val="00C27CFF"/>
    <w:rsid w:val="00C3001B"/>
    <w:rsid w:val="00C30ED8"/>
    <w:rsid w:val="00C30F6C"/>
    <w:rsid w:val="00C31B56"/>
    <w:rsid w:val="00C3216C"/>
    <w:rsid w:val="00C3307F"/>
    <w:rsid w:val="00C339EC"/>
    <w:rsid w:val="00C3495E"/>
    <w:rsid w:val="00C35856"/>
    <w:rsid w:val="00C361F1"/>
    <w:rsid w:val="00C36239"/>
    <w:rsid w:val="00C36DE6"/>
    <w:rsid w:val="00C374F1"/>
    <w:rsid w:val="00C37581"/>
    <w:rsid w:val="00C405B0"/>
    <w:rsid w:val="00C40E08"/>
    <w:rsid w:val="00C4241F"/>
    <w:rsid w:val="00C42D5F"/>
    <w:rsid w:val="00C42EC0"/>
    <w:rsid w:val="00C44714"/>
    <w:rsid w:val="00C44812"/>
    <w:rsid w:val="00C4559E"/>
    <w:rsid w:val="00C46621"/>
    <w:rsid w:val="00C4674D"/>
    <w:rsid w:val="00C47E82"/>
    <w:rsid w:val="00C5080B"/>
    <w:rsid w:val="00C50850"/>
    <w:rsid w:val="00C50C3E"/>
    <w:rsid w:val="00C510B5"/>
    <w:rsid w:val="00C51271"/>
    <w:rsid w:val="00C51538"/>
    <w:rsid w:val="00C515C8"/>
    <w:rsid w:val="00C5254F"/>
    <w:rsid w:val="00C53976"/>
    <w:rsid w:val="00C5592C"/>
    <w:rsid w:val="00C56387"/>
    <w:rsid w:val="00C56B9E"/>
    <w:rsid w:val="00C56D44"/>
    <w:rsid w:val="00C56FA7"/>
    <w:rsid w:val="00C572F2"/>
    <w:rsid w:val="00C574A9"/>
    <w:rsid w:val="00C57BCA"/>
    <w:rsid w:val="00C60722"/>
    <w:rsid w:val="00C60734"/>
    <w:rsid w:val="00C60A7F"/>
    <w:rsid w:val="00C60E8A"/>
    <w:rsid w:val="00C634CA"/>
    <w:rsid w:val="00C63D6B"/>
    <w:rsid w:val="00C645BF"/>
    <w:rsid w:val="00C64CB3"/>
    <w:rsid w:val="00C65E2C"/>
    <w:rsid w:val="00C660C5"/>
    <w:rsid w:val="00C671B2"/>
    <w:rsid w:val="00C70085"/>
    <w:rsid w:val="00C70884"/>
    <w:rsid w:val="00C720A0"/>
    <w:rsid w:val="00C72498"/>
    <w:rsid w:val="00C72572"/>
    <w:rsid w:val="00C72C16"/>
    <w:rsid w:val="00C72E63"/>
    <w:rsid w:val="00C72EC6"/>
    <w:rsid w:val="00C736A5"/>
    <w:rsid w:val="00C73C08"/>
    <w:rsid w:val="00C74A46"/>
    <w:rsid w:val="00C752D7"/>
    <w:rsid w:val="00C75E12"/>
    <w:rsid w:val="00C75E91"/>
    <w:rsid w:val="00C762C3"/>
    <w:rsid w:val="00C773AE"/>
    <w:rsid w:val="00C77628"/>
    <w:rsid w:val="00C77A69"/>
    <w:rsid w:val="00C77CBA"/>
    <w:rsid w:val="00C80D40"/>
    <w:rsid w:val="00C8144C"/>
    <w:rsid w:val="00C81708"/>
    <w:rsid w:val="00C81B17"/>
    <w:rsid w:val="00C82432"/>
    <w:rsid w:val="00C8261B"/>
    <w:rsid w:val="00C84131"/>
    <w:rsid w:val="00C8450F"/>
    <w:rsid w:val="00C84BAF"/>
    <w:rsid w:val="00C84BD4"/>
    <w:rsid w:val="00C84E9B"/>
    <w:rsid w:val="00C8529C"/>
    <w:rsid w:val="00C85863"/>
    <w:rsid w:val="00C86585"/>
    <w:rsid w:val="00C87325"/>
    <w:rsid w:val="00C87535"/>
    <w:rsid w:val="00C87E1B"/>
    <w:rsid w:val="00C9047D"/>
    <w:rsid w:val="00C9058C"/>
    <w:rsid w:val="00C90C5E"/>
    <w:rsid w:val="00C91686"/>
    <w:rsid w:val="00C922D7"/>
    <w:rsid w:val="00C922FC"/>
    <w:rsid w:val="00C925BE"/>
    <w:rsid w:val="00C929B6"/>
    <w:rsid w:val="00C929C1"/>
    <w:rsid w:val="00C92CE1"/>
    <w:rsid w:val="00C92D65"/>
    <w:rsid w:val="00C9309C"/>
    <w:rsid w:val="00C93D36"/>
    <w:rsid w:val="00C9439E"/>
    <w:rsid w:val="00C95155"/>
    <w:rsid w:val="00C95700"/>
    <w:rsid w:val="00C95806"/>
    <w:rsid w:val="00C95807"/>
    <w:rsid w:val="00C95B8D"/>
    <w:rsid w:val="00C95D84"/>
    <w:rsid w:val="00C968F9"/>
    <w:rsid w:val="00C96FD2"/>
    <w:rsid w:val="00C976F1"/>
    <w:rsid w:val="00CA14F5"/>
    <w:rsid w:val="00CA1E4A"/>
    <w:rsid w:val="00CA303C"/>
    <w:rsid w:val="00CA3044"/>
    <w:rsid w:val="00CA32D8"/>
    <w:rsid w:val="00CA34A8"/>
    <w:rsid w:val="00CA39C3"/>
    <w:rsid w:val="00CA3B53"/>
    <w:rsid w:val="00CA4AE7"/>
    <w:rsid w:val="00CA4C09"/>
    <w:rsid w:val="00CA4FD4"/>
    <w:rsid w:val="00CA5BEA"/>
    <w:rsid w:val="00CA63FA"/>
    <w:rsid w:val="00CA64FD"/>
    <w:rsid w:val="00CA6698"/>
    <w:rsid w:val="00CA7472"/>
    <w:rsid w:val="00CA77E2"/>
    <w:rsid w:val="00CB067E"/>
    <w:rsid w:val="00CB2B52"/>
    <w:rsid w:val="00CB3D75"/>
    <w:rsid w:val="00CB48B4"/>
    <w:rsid w:val="00CB4BBF"/>
    <w:rsid w:val="00CB4E3A"/>
    <w:rsid w:val="00CB4FA6"/>
    <w:rsid w:val="00CB57C5"/>
    <w:rsid w:val="00CB5C41"/>
    <w:rsid w:val="00CB6BB1"/>
    <w:rsid w:val="00CB6C36"/>
    <w:rsid w:val="00CB6CF9"/>
    <w:rsid w:val="00CB6E32"/>
    <w:rsid w:val="00CB7944"/>
    <w:rsid w:val="00CB7D2C"/>
    <w:rsid w:val="00CC0400"/>
    <w:rsid w:val="00CC0FBB"/>
    <w:rsid w:val="00CC13AE"/>
    <w:rsid w:val="00CC1E27"/>
    <w:rsid w:val="00CC39C3"/>
    <w:rsid w:val="00CC3BF8"/>
    <w:rsid w:val="00CC4953"/>
    <w:rsid w:val="00CC58DE"/>
    <w:rsid w:val="00CC5B88"/>
    <w:rsid w:val="00CC6241"/>
    <w:rsid w:val="00CC6816"/>
    <w:rsid w:val="00CC7FAF"/>
    <w:rsid w:val="00CC7FF4"/>
    <w:rsid w:val="00CD05C6"/>
    <w:rsid w:val="00CD0B91"/>
    <w:rsid w:val="00CD0EC1"/>
    <w:rsid w:val="00CD11BD"/>
    <w:rsid w:val="00CD1CF9"/>
    <w:rsid w:val="00CD24A6"/>
    <w:rsid w:val="00CD25E8"/>
    <w:rsid w:val="00CD2A75"/>
    <w:rsid w:val="00CD2D0B"/>
    <w:rsid w:val="00CD3014"/>
    <w:rsid w:val="00CD3617"/>
    <w:rsid w:val="00CD3BAF"/>
    <w:rsid w:val="00CD3C06"/>
    <w:rsid w:val="00CD465C"/>
    <w:rsid w:val="00CD53A9"/>
    <w:rsid w:val="00CD54CB"/>
    <w:rsid w:val="00CD5A98"/>
    <w:rsid w:val="00CD609B"/>
    <w:rsid w:val="00CD684E"/>
    <w:rsid w:val="00CD6A5B"/>
    <w:rsid w:val="00CD7906"/>
    <w:rsid w:val="00CD7CAA"/>
    <w:rsid w:val="00CD7E3E"/>
    <w:rsid w:val="00CE0AF5"/>
    <w:rsid w:val="00CE11D2"/>
    <w:rsid w:val="00CE345B"/>
    <w:rsid w:val="00CE43A5"/>
    <w:rsid w:val="00CE4EDA"/>
    <w:rsid w:val="00CE5272"/>
    <w:rsid w:val="00CE5B58"/>
    <w:rsid w:val="00CE5EB4"/>
    <w:rsid w:val="00CE70FF"/>
    <w:rsid w:val="00CE7DAB"/>
    <w:rsid w:val="00CF00A6"/>
    <w:rsid w:val="00CF193E"/>
    <w:rsid w:val="00CF20C6"/>
    <w:rsid w:val="00CF2137"/>
    <w:rsid w:val="00CF27FF"/>
    <w:rsid w:val="00CF2CCB"/>
    <w:rsid w:val="00CF39BF"/>
    <w:rsid w:val="00CF43D5"/>
    <w:rsid w:val="00CF485F"/>
    <w:rsid w:val="00CF4C14"/>
    <w:rsid w:val="00CF4FD4"/>
    <w:rsid w:val="00CF5ABD"/>
    <w:rsid w:val="00CF65BD"/>
    <w:rsid w:val="00CF696B"/>
    <w:rsid w:val="00CF6CB5"/>
    <w:rsid w:val="00CF747C"/>
    <w:rsid w:val="00CF7654"/>
    <w:rsid w:val="00CF79BB"/>
    <w:rsid w:val="00CF7EE2"/>
    <w:rsid w:val="00D00BE4"/>
    <w:rsid w:val="00D0133D"/>
    <w:rsid w:val="00D0235D"/>
    <w:rsid w:val="00D0276A"/>
    <w:rsid w:val="00D02A21"/>
    <w:rsid w:val="00D032E2"/>
    <w:rsid w:val="00D0352B"/>
    <w:rsid w:val="00D03959"/>
    <w:rsid w:val="00D04532"/>
    <w:rsid w:val="00D04555"/>
    <w:rsid w:val="00D050EB"/>
    <w:rsid w:val="00D057BF"/>
    <w:rsid w:val="00D06608"/>
    <w:rsid w:val="00D069DA"/>
    <w:rsid w:val="00D07571"/>
    <w:rsid w:val="00D0772D"/>
    <w:rsid w:val="00D11390"/>
    <w:rsid w:val="00D120B7"/>
    <w:rsid w:val="00D121A4"/>
    <w:rsid w:val="00D12882"/>
    <w:rsid w:val="00D12B28"/>
    <w:rsid w:val="00D12EE2"/>
    <w:rsid w:val="00D1313F"/>
    <w:rsid w:val="00D13681"/>
    <w:rsid w:val="00D13A36"/>
    <w:rsid w:val="00D14546"/>
    <w:rsid w:val="00D14CAF"/>
    <w:rsid w:val="00D1572B"/>
    <w:rsid w:val="00D171E8"/>
    <w:rsid w:val="00D1728C"/>
    <w:rsid w:val="00D2083B"/>
    <w:rsid w:val="00D21248"/>
    <w:rsid w:val="00D2169A"/>
    <w:rsid w:val="00D21F2F"/>
    <w:rsid w:val="00D22286"/>
    <w:rsid w:val="00D22DA3"/>
    <w:rsid w:val="00D23A32"/>
    <w:rsid w:val="00D23B10"/>
    <w:rsid w:val="00D24B02"/>
    <w:rsid w:val="00D24C1E"/>
    <w:rsid w:val="00D24FBD"/>
    <w:rsid w:val="00D256BE"/>
    <w:rsid w:val="00D257D5"/>
    <w:rsid w:val="00D261C2"/>
    <w:rsid w:val="00D261C8"/>
    <w:rsid w:val="00D26312"/>
    <w:rsid w:val="00D310B3"/>
    <w:rsid w:val="00D32B53"/>
    <w:rsid w:val="00D3325D"/>
    <w:rsid w:val="00D33B81"/>
    <w:rsid w:val="00D347FE"/>
    <w:rsid w:val="00D35E94"/>
    <w:rsid w:val="00D36AA7"/>
    <w:rsid w:val="00D37AF5"/>
    <w:rsid w:val="00D4156F"/>
    <w:rsid w:val="00D42672"/>
    <w:rsid w:val="00D44F45"/>
    <w:rsid w:val="00D455AC"/>
    <w:rsid w:val="00D45AC2"/>
    <w:rsid w:val="00D45E98"/>
    <w:rsid w:val="00D509DB"/>
    <w:rsid w:val="00D50FE1"/>
    <w:rsid w:val="00D51C88"/>
    <w:rsid w:val="00D52FE2"/>
    <w:rsid w:val="00D52FF6"/>
    <w:rsid w:val="00D5328F"/>
    <w:rsid w:val="00D54839"/>
    <w:rsid w:val="00D55C81"/>
    <w:rsid w:val="00D56120"/>
    <w:rsid w:val="00D5671D"/>
    <w:rsid w:val="00D56808"/>
    <w:rsid w:val="00D56DB2"/>
    <w:rsid w:val="00D60297"/>
    <w:rsid w:val="00D60795"/>
    <w:rsid w:val="00D60D4F"/>
    <w:rsid w:val="00D60F11"/>
    <w:rsid w:val="00D61557"/>
    <w:rsid w:val="00D6195C"/>
    <w:rsid w:val="00D61C92"/>
    <w:rsid w:val="00D61D95"/>
    <w:rsid w:val="00D62846"/>
    <w:rsid w:val="00D62A17"/>
    <w:rsid w:val="00D62A8F"/>
    <w:rsid w:val="00D62D95"/>
    <w:rsid w:val="00D637B4"/>
    <w:rsid w:val="00D63AB9"/>
    <w:rsid w:val="00D64711"/>
    <w:rsid w:val="00D648A4"/>
    <w:rsid w:val="00D6506D"/>
    <w:rsid w:val="00D65B6A"/>
    <w:rsid w:val="00D66850"/>
    <w:rsid w:val="00D66EDD"/>
    <w:rsid w:val="00D66F57"/>
    <w:rsid w:val="00D7099B"/>
    <w:rsid w:val="00D71E4A"/>
    <w:rsid w:val="00D72017"/>
    <w:rsid w:val="00D72AFE"/>
    <w:rsid w:val="00D72CC4"/>
    <w:rsid w:val="00D7420F"/>
    <w:rsid w:val="00D74536"/>
    <w:rsid w:val="00D74B52"/>
    <w:rsid w:val="00D74EB8"/>
    <w:rsid w:val="00D7549E"/>
    <w:rsid w:val="00D755C2"/>
    <w:rsid w:val="00D75C48"/>
    <w:rsid w:val="00D76250"/>
    <w:rsid w:val="00D76594"/>
    <w:rsid w:val="00D76D5B"/>
    <w:rsid w:val="00D76DA5"/>
    <w:rsid w:val="00D77736"/>
    <w:rsid w:val="00D77C5C"/>
    <w:rsid w:val="00D813B7"/>
    <w:rsid w:val="00D81CAF"/>
    <w:rsid w:val="00D82378"/>
    <w:rsid w:val="00D8240F"/>
    <w:rsid w:val="00D824AC"/>
    <w:rsid w:val="00D852A4"/>
    <w:rsid w:val="00D86290"/>
    <w:rsid w:val="00D865DF"/>
    <w:rsid w:val="00D86FC3"/>
    <w:rsid w:val="00D87616"/>
    <w:rsid w:val="00D90490"/>
    <w:rsid w:val="00D90700"/>
    <w:rsid w:val="00D90725"/>
    <w:rsid w:val="00D90C6C"/>
    <w:rsid w:val="00D91DDE"/>
    <w:rsid w:val="00D91ED3"/>
    <w:rsid w:val="00D91FDD"/>
    <w:rsid w:val="00D92860"/>
    <w:rsid w:val="00D92ABD"/>
    <w:rsid w:val="00D92E2B"/>
    <w:rsid w:val="00D94743"/>
    <w:rsid w:val="00D95C5D"/>
    <w:rsid w:val="00D95CE5"/>
    <w:rsid w:val="00D95DEE"/>
    <w:rsid w:val="00D961E4"/>
    <w:rsid w:val="00D9643A"/>
    <w:rsid w:val="00D96C89"/>
    <w:rsid w:val="00D96CBF"/>
    <w:rsid w:val="00D96EDD"/>
    <w:rsid w:val="00D9766A"/>
    <w:rsid w:val="00D97751"/>
    <w:rsid w:val="00DA0843"/>
    <w:rsid w:val="00DA0D80"/>
    <w:rsid w:val="00DA106A"/>
    <w:rsid w:val="00DA15E7"/>
    <w:rsid w:val="00DA16C4"/>
    <w:rsid w:val="00DA1E80"/>
    <w:rsid w:val="00DA30D7"/>
    <w:rsid w:val="00DA32DE"/>
    <w:rsid w:val="00DA3467"/>
    <w:rsid w:val="00DA371A"/>
    <w:rsid w:val="00DA38DF"/>
    <w:rsid w:val="00DA4EF1"/>
    <w:rsid w:val="00DA5B39"/>
    <w:rsid w:val="00DA5DB5"/>
    <w:rsid w:val="00DA6BC6"/>
    <w:rsid w:val="00DA6FC4"/>
    <w:rsid w:val="00DA7F47"/>
    <w:rsid w:val="00DB0D4B"/>
    <w:rsid w:val="00DB19D7"/>
    <w:rsid w:val="00DB211C"/>
    <w:rsid w:val="00DB266B"/>
    <w:rsid w:val="00DB29A7"/>
    <w:rsid w:val="00DB2AB5"/>
    <w:rsid w:val="00DB2F76"/>
    <w:rsid w:val="00DB3016"/>
    <w:rsid w:val="00DB3C24"/>
    <w:rsid w:val="00DB3EE8"/>
    <w:rsid w:val="00DB3F2B"/>
    <w:rsid w:val="00DB4C31"/>
    <w:rsid w:val="00DB52C4"/>
    <w:rsid w:val="00DB5492"/>
    <w:rsid w:val="00DB5501"/>
    <w:rsid w:val="00DB6389"/>
    <w:rsid w:val="00DB6796"/>
    <w:rsid w:val="00DB6D46"/>
    <w:rsid w:val="00DB7081"/>
    <w:rsid w:val="00DB71A0"/>
    <w:rsid w:val="00DB71CB"/>
    <w:rsid w:val="00DC117E"/>
    <w:rsid w:val="00DC1B9D"/>
    <w:rsid w:val="00DC2134"/>
    <w:rsid w:val="00DC32A0"/>
    <w:rsid w:val="00DC382A"/>
    <w:rsid w:val="00DC4199"/>
    <w:rsid w:val="00DC4B04"/>
    <w:rsid w:val="00DC4EFA"/>
    <w:rsid w:val="00DC5143"/>
    <w:rsid w:val="00DC5319"/>
    <w:rsid w:val="00DC5D3F"/>
    <w:rsid w:val="00DC5D69"/>
    <w:rsid w:val="00DC63AB"/>
    <w:rsid w:val="00DC676C"/>
    <w:rsid w:val="00DC6C79"/>
    <w:rsid w:val="00DC6CAD"/>
    <w:rsid w:val="00DC7992"/>
    <w:rsid w:val="00DD066C"/>
    <w:rsid w:val="00DD0A17"/>
    <w:rsid w:val="00DD1006"/>
    <w:rsid w:val="00DD162C"/>
    <w:rsid w:val="00DD1BEC"/>
    <w:rsid w:val="00DD1F87"/>
    <w:rsid w:val="00DD364E"/>
    <w:rsid w:val="00DD478B"/>
    <w:rsid w:val="00DD5A28"/>
    <w:rsid w:val="00DD72D2"/>
    <w:rsid w:val="00DD733E"/>
    <w:rsid w:val="00DD7AF9"/>
    <w:rsid w:val="00DE0077"/>
    <w:rsid w:val="00DE0E26"/>
    <w:rsid w:val="00DE1590"/>
    <w:rsid w:val="00DE24CD"/>
    <w:rsid w:val="00DE2563"/>
    <w:rsid w:val="00DE2D11"/>
    <w:rsid w:val="00DE2EDE"/>
    <w:rsid w:val="00DE3483"/>
    <w:rsid w:val="00DE3758"/>
    <w:rsid w:val="00DE54A2"/>
    <w:rsid w:val="00DE55B3"/>
    <w:rsid w:val="00DE5DA1"/>
    <w:rsid w:val="00DE6862"/>
    <w:rsid w:val="00DE6F5C"/>
    <w:rsid w:val="00DE6FB8"/>
    <w:rsid w:val="00DE7A26"/>
    <w:rsid w:val="00DF062F"/>
    <w:rsid w:val="00DF1050"/>
    <w:rsid w:val="00DF130D"/>
    <w:rsid w:val="00DF2134"/>
    <w:rsid w:val="00DF485B"/>
    <w:rsid w:val="00DF5623"/>
    <w:rsid w:val="00DF5E4C"/>
    <w:rsid w:val="00DF5FB0"/>
    <w:rsid w:val="00DF6A19"/>
    <w:rsid w:val="00DF6DAC"/>
    <w:rsid w:val="00DF71F5"/>
    <w:rsid w:val="00DF7647"/>
    <w:rsid w:val="00E0011C"/>
    <w:rsid w:val="00E01CBA"/>
    <w:rsid w:val="00E0209F"/>
    <w:rsid w:val="00E02746"/>
    <w:rsid w:val="00E02BBB"/>
    <w:rsid w:val="00E038CB"/>
    <w:rsid w:val="00E0406F"/>
    <w:rsid w:val="00E06438"/>
    <w:rsid w:val="00E06DFF"/>
    <w:rsid w:val="00E10115"/>
    <w:rsid w:val="00E101D9"/>
    <w:rsid w:val="00E11815"/>
    <w:rsid w:val="00E11968"/>
    <w:rsid w:val="00E12898"/>
    <w:rsid w:val="00E12906"/>
    <w:rsid w:val="00E15EDA"/>
    <w:rsid w:val="00E161E1"/>
    <w:rsid w:val="00E16678"/>
    <w:rsid w:val="00E16CA9"/>
    <w:rsid w:val="00E17B67"/>
    <w:rsid w:val="00E206C6"/>
    <w:rsid w:val="00E2090D"/>
    <w:rsid w:val="00E217CC"/>
    <w:rsid w:val="00E21FA5"/>
    <w:rsid w:val="00E22029"/>
    <w:rsid w:val="00E22371"/>
    <w:rsid w:val="00E2368B"/>
    <w:rsid w:val="00E23A6F"/>
    <w:rsid w:val="00E240D2"/>
    <w:rsid w:val="00E24242"/>
    <w:rsid w:val="00E24F86"/>
    <w:rsid w:val="00E256EF"/>
    <w:rsid w:val="00E265CC"/>
    <w:rsid w:val="00E26857"/>
    <w:rsid w:val="00E26D81"/>
    <w:rsid w:val="00E27038"/>
    <w:rsid w:val="00E274AD"/>
    <w:rsid w:val="00E276A2"/>
    <w:rsid w:val="00E27D26"/>
    <w:rsid w:val="00E27DCB"/>
    <w:rsid w:val="00E27EAA"/>
    <w:rsid w:val="00E31255"/>
    <w:rsid w:val="00E312EB"/>
    <w:rsid w:val="00E31464"/>
    <w:rsid w:val="00E31612"/>
    <w:rsid w:val="00E317AC"/>
    <w:rsid w:val="00E31FF0"/>
    <w:rsid w:val="00E32308"/>
    <w:rsid w:val="00E330C0"/>
    <w:rsid w:val="00E33831"/>
    <w:rsid w:val="00E33C7B"/>
    <w:rsid w:val="00E34B00"/>
    <w:rsid w:val="00E353B9"/>
    <w:rsid w:val="00E3569A"/>
    <w:rsid w:val="00E35CFC"/>
    <w:rsid w:val="00E40191"/>
    <w:rsid w:val="00E40304"/>
    <w:rsid w:val="00E40CCD"/>
    <w:rsid w:val="00E40D71"/>
    <w:rsid w:val="00E41AD0"/>
    <w:rsid w:val="00E423CB"/>
    <w:rsid w:val="00E42F26"/>
    <w:rsid w:val="00E43763"/>
    <w:rsid w:val="00E443AD"/>
    <w:rsid w:val="00E44619"/>
    <w:rsid w:val="00E45676"/>
    <w:rsid w:val="00E45FD1"/>
    <w:rsid w:val="00E5025D"/>
    <w:rsid w:val="00E511C4"/>
    <w:rsid w:val="00E513E1"/>
    <w:rsid w:val="00E523EF"/>
    <w:rsid w:val="00E52CB6"/>
    <w:rsid w:val="00E52FDF"/>
    <w:rsid w:val="00E54094"/>
    <w:rsid w:val="00E54494"/>
    <w:rsid w:val="00E54E47"/>
    <w:rsid w:val="00E568BC"/>
    <w:rsid w:val="00E57A4C"/>
    <w:rsid w:val="00E6020E"/>
    <w:rsid w:val="00E60320"/>
    <w:rsid w:val="00E61917"/>
    <w:rsid w:val="00E61BA7"/>
    <w:rsid w:val="00E61EB6"/>
    <w:rsid w:val="00E61EFB"/>
    <w:rsid w:val="00E62D70"/>
    <w:rsid w:val="00E641FF"/>
    <w:rsid w:val="00E64373"/>
    <w:rsid w:val="00E6481A"/>
    <w:rsid w:val="00E6679D"/>
    <w:rsid w:val="00E668C7"/>
    <w:rsid w:val="00E66B4C"/>
    <w:rsid w:val="00E678F4"/>
    <w:rsid w:val="00E67A08"/>
    <w:rsid w:val="00E67BB0"/>
    <w:rsid w:val="00E7016D"/>
    <w:rsid w:val="00E70885"/>
    <w:rsid w:val="00E712A4"/>
    <w:rsid w:val="00E718C0"/>
    <w:rsid w:val="00E730B8"/>
    <w:rsid w:val="00E7473C"/>
    <w:rsid w:val="00E76A4C"/>
    <w:rsid w:val="00E76F6C"/>
    <w:rsid w:val="00E7707C"/>
    <w:rsid w:val="00E80581"/>
    <w:rsid w:val="00E80FDC"/>
    <w:rsid w:val="00E810BF"/>
    <w:rsid w:val="00E813C4"/>
    <w:rsid w:val="00E81AD3"/>
    <w:rsid w:val="00E81C8A"/>
    <w:rsid w:val="00E83203"/>
    <w:rsid w:val="00E83B4A"/>
    <w:rsid w:val="00E843CD"/>
    <w:rsid w:val="00E84968"/>
    <w:rsid w:val="00E84AA3"/>
    <w:rsid w:val="00E84EB3"/>
    <w:rsid w:val="00E8558C"/>
    <w:rsid w:val="00E85634"/>
    <w:rsid w:val="00E8573E"/>
    <w:rsid w:val="00E85B77"/>
    <w:rsid w:val="00E86138"/>
    <w:rsid w:val="00E86C6C"/>
    <w:rsid w:val="00E87E9E"/>
    <w:rsid w:val="00E90616"/>
    <w:rsid w:val="00E91040"/>
    <w:rsid w:val="00E91879"/>
    <w:rsid w:val="00E91B94"/>
    <w:rsid w:val="00E93E1C"/>
    <w:rsid w:val="00E9400F"/>
    <w:rsid w:val="00E95B31"/>
    <w:rsid w:val="00E96EF2"/>
    <w:rsid w:val="00E97ACE"/>
    <w:rsid w:val="00EA017E"/>
    <w:rsid w:val="00EA03F7"/>
    <w:rsid w:val="00EA04F5"/>
    <w:rsid w:val="00EA093C"/>
    <w:rsid w:val="00EA0D52"/>
    <w:rsid w:val="00EA0DAC"/>
    <w:rsid w:val="00EA1482"/>
    <w:rsid w:val="00EA187D"/>
    <w:rsid w:val="00EA1EF2"/>
    <w:rsid w:val="00EA2D28"/>
    <w:rsid w:val="00EA350F"/>
    <w:rsid w:val="00EA4E16"/>
    <w:rsid w:val="00EA5685"/>
    <w:rsid w:val="00EA5A29"/>
    <w:rsid w:val="00EA5C93"/>
    <w:rsid w:val="00EA5EDE"/>
    <w:rsid w:val="00EA63D3"/>
    <w:rsid w:val="00EA73B4"/>
    <w:rsid w:val="00EB023A"/>
    <w:rsid w:val="00EB0D98"/>
    <w:rsid w:val="00EB15A4"/>
    <w:rsid w:val="00EB1620"/>
    <w:rsid w:val="00EB23CB"/>
    <w:rsid w:val="00EB3316"/>
    <w:rsid w:val="00EB35C2"/>
    <w:rsid w:val="00EB3CDB"/>
    <w:rsid w:val="00EB463C"/>
    <w:rsid w:val="00EB46EB"/>
    <w:rsid w:val="00EB4A9E"/>
    <w:rsid w:val="00EB4ADE"/>
    <w:rsid w:val="00EB4FE0"/>
    <w:rsid w:val="00EB5433"/>
    <w:rsid w:val="00EB549E"/>
    <w:rsid w:val="00EB577B"/>
    <w:rsid w:val="00EB5AE7"/>
    <w:rsid w:val="00EB60FA"/>
    <w:rsid w:val="00EB6310"/>
    <w:rsid w:val="00EB64A0"/>
    <w:rsid w:val="00EB6BA4"/>
    <w:rsid w:val="00EC0526"/>
    <w:rsid w:val="00EC1030"/>
    <w:rsid w:val="00EC158C"/>
    <w:rsid w:val="00EC2413"/>
    <w:rsid w:val="00EC2DAF"/>
    <w:rsid w:val="00EC31B1"/>
    <w:rsid w:val="00EC34C7"/>
    <w:rsid w:val="00EC4EC6"/>
    <w:rsid w:val="00EC5464"/>
    <w:rsid w:val="00EC5874"/>
    <w:rsid w:val="00EC6FC0"/>
    <w:rsid w:val="00EC795F"/>
    <w:rsid w:val="00EC796B"/>
    <w:rsid w:val="00EC7E0C"/>
    <w:rsid w:val="00ED0249"/>
    <w:rsid w:val="00ED057D"/>
    <w:rsid w:val="00ED127B"/>
    <w:rsid w:val="00ED2143"/>
    <w:rsid w:val="00ED252F"/>
    <w:rsid w:val="00ED2AD0"/>
    <w:rsid w:val="00ED32EF"/>
    <w:rsid w:val="00ED34BE"/>
    <w:rsid w:val="00ED3FF0"/>
    <w:rsid w:val="00ED451F"/>
    <w:rsid w:val="00ED4804"/>
    <w:rsid w:val="00ED4A69"/>
    <w:rsid w:val="00ED5F0B"/>
    <w:rsid w:val="00ED5F7C"/>
    <w:rsid w:val="00ED7488"/>
    <w:rsid w:val="00ED7F63"/>
    <w:rsid w:val="00EE266E"/>
    <w:rsid w:val="00EE32BB"/>
    <w:rsid w:val="00EE3EE2"/>
    <w:rsid w:val="00EE4053"/>
    <w:rsid w:val="00EE43E8"/>
    <w:rsid w:val="00EE4801"/>
    <w:rsid w:val="00EE5F4A"/>
    <w:rsid w:val="00EE5FD4"/>
    <w:rsid w:val="00EE683D"/>
    <w:rsid w:val="00EE6C7D"/>
    <w:rsid w:val="00EE7C33"/>
    <w:rsid w:val="00EF0145"/>
    <w:rsid w:val="00EF0325"/>
    <w:rsid w:val="00EF0679"/>
    <w:rsid w:val="00EF154A"/>
    <w:rsid w:val="00EF17D3"/>
    <w:rsid w:val="00EF1B24"/>
    <w:rsid w:val="00EF1DC9"/>
    <w:rsid w:val="00EF4109"/>
    <w:rsid w:val="00EF4D83"/>
    <w:rsid w:val="00EF4E09"/>
    <w:rsid w:val="00EF76AB"/>
    <w:rsid w:val="00EF7740"/>
    <w:rsid w:val="00F00E5E"/>
    <w:rsid w:val="00F01226"/>
    <w:rsid w:val="00F014EC"/>
    <w:rsid w:val="00F01A85"/>
    <w:rsid w:val="00F02147"/>
    <w:rsid w:val="00F0352F"/>
    <w:rsid w:val="00F03A91"/>
    <w:rsid w:val="00F052DB"/>
    <w:rsid w:val="00F0546D"/>
    <w:rsid w:val="00F062C0"/>
    <w:rsid w:val="00F063DD"/>
    <w:rsid w:val="00F06D58"/>
    <w:rsid w:val="00F10907"/>
    <w:rsid w:val="00F10C13"/>
    <w:rsid w:val="00F11D20"/>
    <w:rsid w:val="00F12996"/>
    <w:rsid w:val="00F12A0E"/>
    <w:rsid w:val="00F12AB4"/>
    <w:rsid w:val="00F12B4F"/>
    <w:rsid w:val="00F13155"/>
    <w:rsid w:val="00F13EAE"/>
    <w:rsid w:val="00F14301"/>
    <w:rsid w:val="00F145A9"/>
    <w:rsid w:val="00F149A4"/>
    <w:rsid w:val="00F15030"/>
    <w:rsid w:val="00F15DAB"/>
    <w:rsid w:val="00F1676A"/>
    <w:rsid w:val="00F16D61"/>
    <w:rsid w:val="00F16D65"/>
    <w:rsid w:val="00F17F73"/>
    <w:rsid w:val="00F21233"/>
    <w:rsid w:val="00F21D60"/>
    <w:rsid w:val="00F21F9F"/>
    <w:rsid w:val="00F22CC1"/>
    <w:rsid w:val="00F22EB2"/>
    <w:rsid w:val="00F2334D"/>
    <w:rsid w:val="00F23A03"/>
    <w:rsid w:val="00F24B02"/>
    <w:rsid w:val="00F24CC2"/>
    <w:rsid w:val="00F25789"/>
    <w:rsid w:val="00F2714C"/>
    <w:rsid w:val="00F277BB"/>
    <w:rsid w:val="00F27B8D"/>
    <w:rsid w:val="00F27D98"/>
    <w:rsid w:val="00F27ED6"/>
    <w:rsid w:val="00F30276"/>
    <w:rsid w:val="00F30CA5"/>
    <w:rsid w:val="00F31C75"/>
    <w:rsid w:val="00F31D23"/>
    <w:rsid w:val="00F31DAE"/>
    <w:rsid w:val="00F335D0"/>
    <w:rsid w:val="00F3373C"/>
    <w:rsid w:val="00F34545"/>
    <w:rsid w:val="00F34897"/>
    <w:rsid w:val="00F34D5A"/>
    <w:rsid w:val="00F35B4E"/>
    <w:rsid w:val="00F367ED"/>
    <w:rsid w:val="00F36D80"/>
    <w:rsid w:val="00F37ACE"/>
    <w:rsid w:val="00F40867"/>
    <w:rsid w:val="00F40F5E"/>
    <w:rsid w:val="00F4233E"/>
    <w:rsid w:val="00F42CCB"/>
    <w:rsid w:val="00F4371F"/>
    <w:rsid w:val="00F44011"/>
    <w:rsid w:val="00F44370"/>
    <w:rsid w:val="00F4468F"/>
    <w:rsid w:val="00F45B65"/>
    <w:rsid w:val="00F45DED"/>
    <w:rsid w:val="00F47FB7"/>
    <w:rsid w:val="00F50483"/>
    <w:rsid w:val="00F509A7"/>
    <w:rsid w:val="00F513CD"/>
    <w:rsid w:val="00F523FA"/>
    <w:rsid w:val="00F5241E"/>
    <w:rsid w:val="00F52F46"/>
    <w:rsid w:val="00F53364"/>
    <w:rsid w:val="00F53724"/>
    <w:rsid w:val="00F53C15"/>
    <w:rsid w:val="00F545C3"/>
    <w:rsid w:val="00F54608"/>
    <w:rsid w:val="00F547AD"/>
    <w:rsid w:val="00F549C0"/>
    <w:rsid w:val="00F558B7"/>
    <w:rsid w:val="00F5606D"/>
    <w:rsid w:val="00F56604"/>
    <w:rsid w:val="00F568F6"/>
    <w:rsid w:val="00F56D43"/>
    <w:rsid w:val="00F572A3"/>
    <w:rsid w:val="00F577DC"/>
    <w:rsid w:val="00F57D44"/>
    <w:rsid w:val="00F6089D"/>
    <w:rsid w:val="00F608D5"/>
    <w:rsid w:val="00F6095E"/>
    <w:rsid w:val="00F617E5"/>
    <w:rsid w:val="00F61BCA"/>
    <w:rsid w:val="00F61C8F"/>
    <w:rsid w:val="00F62013"/>
    <w:rsid w:val="00F622CF"/>
    <w:rsid w:val="00F62CFC"/>
    <w:rsid w:val="00F62EA4"/>
    <w:rsid w:val="00F6322B"/>
    <w:rsid w:val="00F636D4"/>
    <w:rsid w:val="00F642BD"/>
    <w:rsid w:val="00F64F9C"/>
    <w:rsid w:val="00F65253"/>
    <w:rsid w:val="00F654A9"/>
    <w:rsid w:val="00F6575C"/>
    <w:rsid w:val="00F671D1"/>
    <w:rsid w:val="00F67ED4"/>
    <w:rsid w:val="00F70088"/>
    <w:rsid w:val="00F7075C"/>
    <w:rsid w:val="00F712CF"/>
    <w:rsid w:val="00F72AC6"/>
    <w:rsid w:val="00F73196"/>
    <w:rsid w:val="00F732F0"/>
    <w:rsid w:val="00F73A2A"/>
    <w:rsid w:val="00F73ACB"/>
    <w:rsid w:val="00F74B35"/>
    <w:rsid w:val="00F750C2"/>
    <w:rsid w:val="00F752B3"/>
    <w:rsid w:val="00F753D8"/>
    <w:rsid w:val="00F75963"/>
    <w:rsid w:val="00F77318"/>
    <w:rsid w:val="00F7762B"/>
    <w:rsid w:val="00F77B30"/>
    <w:rsid w:val="00F8042E"/>
    <w:rsid w:val="00F807B6"/>
    <w:rsid w:val="00F80F8C"/>
    <w:rsid w:val="00F817E1"/>
    <w:rsid w:val="00F81F3D"/>
    <w:rsid w:val="00F8219C"/>
    <w:rsid w:val="00F82531"/>
    <w:rsid w:val="00F82B9E"/>
    <w:rsid w:val="00F83C06"/>
    <w:rsid w:val="00F84D60"/>
    <w:rsid w:val="00F85394"/>
    <w:rsid w:val="00F85724"/>
    <w:rsid w:val="00F85858"/>
    <w:rsid w:val="00F865EC"/>
    <w:rsid w:val="00F87261"/>
    <w:rsid w:val="00F906FB"/>
    <w:rsid w:val="00F907EA"/>
    <w:rsid w:val="00F92131"/>
    <w:rsid w:val="00F92491"/>
    <w:rsid w:val="00F93123"/>
    <w:rsid w:val="00F93AD2"/>
    <w:rsid w:val="00F93C1F"/>
    <w:rsid w:val="00F94513"/>
    <w:rsid w:val="00F95774"/>
    <w:rsid w:val="00F95A58"/>
    <w:rsid w:val="00F95EEC"/>
    <w:rsid w:val="00F961AF"/>
    <w:rsid w:val="00F96DB9"/>
    <w:rsid w:val="00F96FCF"/>
    <w:rsid w:val="00F979AC"/>
    <w:rsid w:val="00FA10CD"/>
    <w:rsid w:val="00FA15FB"/>
    <w:rsid w:val="00FA1D01"/>
    <w:rsid w:val="00FA2690"/>
    <w:rsid w:val="00FA3BCA"/>
    <w:rsid w:val="00FA3DCA"/>
    <w:rsid w:val="00FA40FF"/>
    <w:rsid w:val="00FA4FB1"/>
    <w:rsid w:val="00FA6130"/>
    <w:rsid w:val="00FA6A29"/>
    <w:rsid w:val="00FA6EE3"/>
    <w:rsid w:val="00FA7768"/>
    <w:rsid w:val="00FB0B3C"/>
    <w:rsid w:val="00FB10B5"/>
    <w:rsid w:val="00FB14AC"/>
    <w:rsid w:val="00FB2E16"/>
    <w:rsid w:val="00FB3440"/>
    <w:rsid w:val="00FB4505"/>
    <w:rsid w:val="00FB48AF"/>
    <w:rsid w:val="00FB59B6"/>
    <w:rsid w:val="00FB5B75"/>
    <w:rsid w:val="00FB629A"/>
    <w:rsid w:val="00FB7446"/>
    <w:rsid w:val="00FB7DE1"/>
    <w:rsid w:val="00FB7FEB"/>
    <w:rsid w:val="00FC001F"/>
    <w:rsid w:val="00FC03CB"/>
    <w:rsid w:val="00FC08B2"/>
    <w:rsid w:val="00FC0FA7"/>
    <w:rsid w:val="00FC166D"/>
    <w:rsid w:val="00FC16C4"/>
    <w:rsid w:val="00FC1975"/>
    <w:rsid w:val="00FC2620"/>
    <w:rsid w:val="00FC29D8"/>
    <w:rsid w:val="00FC3620"/>
    <w:rsid w:val="00FC36C0"/>
    <w:rsid w:val="00FC411D"/>
    <w:rsid w:val="00FC58F3"/>
    <w:rsid w:val="00FC68C4"/>
    <w:rsid w:val="00FD0F95"/>
    <w:rsid w:val="00FD12E2"/>
    <w:rsid w:val="00FD1307"/>
    <w:rsid w:val="00FD17C0"/>
    <w:rsid w:val="00FD2575"/>
    <w:rsid w:val="00FD2999"/>
    <w:rsid w:val="00FD2BFC"/>
    <w:rsid w:val="00FD49FD"/>
    <w:rsid w:val="00FD4AAD"/>
    <w:rsid w:val="00FD4CCA"/>
    <w:rsid w:val="00FD4E77"/>
    <w:rsid w:val="00FD4F71"/>
    <w:rsid w:val="00FD5412"/>
    <w:rsid w:val="00FD5633"/>
    <w:rsid w:val="00FD5CCC"/>
    <w:rsid w:val="00FD720D"/>
    <w:rsid w:val="00FD724E"/>
    <w:rsid w:val="00FD727E"/>
    <w:rsid w:val="00FD7D68"/>
    <w:rsid w:val="00FE0CE5"/>
    <w:rsid w:val="00FE0E34"/>
    <w:rsid w:val="00FE133E"/>
    <w:rsid w:val="00FE2255"/>
    <w:rsid w:val="00FE2769"/>
    <w:rsid w:val="00FE2A7E"/>
    <w:rsid w:val="00FE317D"/>
    <w:rsid w:val="00FE427D"/>
    <w:rsid w:val="00FE4502"/>
    <w:rsid w:val="00FE47B1"/>
    <w:rsid w:val="00FE4D4C"/>
    <w:rsid w:val="00FE4E63"/>
    <w:rsid w:val="00FE5DD5"/>
    <w:rsid w:val="00FE65AB"/>
    <w:rsid w:val="00FE6BB8"/>
    <w:rsid w:val="00FE6FA0"/>
    <w:rsid w:val="00FE76AA"/>
    <w:rsid w:val="00FF03E8"/>
    <w:rsid w:val="00FF05A1"/>
    <w:rsid w:val="00FF0AA7"/>
    <w:rsid w:val="00FF0C93"/>
    <w:rsid w:val="00FF2427"/>
    <w:rsid w:val="00FF24FF"/>
    <w:rsid w:val="00FF26E2"/>
    <w:rsid w:val="00FF27C4"/>
    <w:rsid w:val="00FF2824"/>
    <w:rsid w:val="00FF39F3"/>
    <w:rsid w:val="00FF3A70"/>
    <w:rsid w:val="00FF3E45"/>
    <w:rsid w:val="00FF4390"/>
    <w:rsid w:val="00FF4BAA"/>
    <w:rsid w:val="00FF5793"/>
    <w:rsid w:val="00FF6763"/>
    <w:rsid w:val="00FF6AA1"/>
    <w:rsid w:val="00FF73FF"/>
    <w:rsid w:val="00FF76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657A71D"/>
  <w15:docId w15:val="{0E6B8226-9D03-4B4E-8950-9620DA36B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F1D28"/>
  </w:style>
  <w:style w:type="paragraph" w:styleId="Nagwek1">
    <w:name w:val="heading 1"/>
    <w:basedOn w:val="Normalny"/>
    <w:next w:val="Normalny"/>
    <w:link w:val="Nagwek1Znak"/>
    <w:uiPriority w:val="9"/>
    <w:qFormat/>
    <w:rsid w:val="00B447B5"/>
    <w:pPr>
      <w:keepNext/>
      <w:keepLines/>
      <w:spacing w:before="480" w:after="0"/>
      <w:outlineLvl w:val="0"/>
    </w:pPr>
    <w:rPr>
      <w:rFonts w:asciiTheme="majorHAnsi" w:eastAsiaTheme="majorEastAsia" w:hAnsiTheme="majorHAnsi" w:cstheme="majorBidi"/>
      <w:b/>
      <w:bCs/>
      <w:color w:val="2D4F8E" w:themeColor="accent1" w:themeShade="B5"/>
      <w:sz w:val="32"/>
      <w:szCs w:val="32"/>
    </w:rPr>
  </w:style>
  <w:style w:type="paragraph" w:styleId="Nagwek2">
    <w:name w:val="heading 2"/>
    <w:basedOn w:val="Normalny"/>
    <w:next w:val="Normalny"/>
    <w:link w:val="Nagwek2Znak"/>
    <w:uiPriority w:val="9"/>
    <w:semiHidden/>
    <w:unhideWhenUsed/>
    <w:qFormat/>
    <w:rsid w:val="009555B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5F004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B90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B90566"/>
    <w:pPr>
      <w:ind w:left="720"/>
      <w:contextualSpacing/>
    </w:pPr>
  </w:style>
  <w:style w:type="character" w:styleId="Uwydatnienie">
    <w:name w:val="Emphasis"/>
    <w:basedOn w:val="Domylnaczcionkaakapitu"/>
    <w:uiPriority w:val="20"/>
    <w:qFormat/>
    <w:rsid w:val="00BA06A9"/>
    <w:rPr>
      <w:i/>
      <w:iCs/>
    </w:rPr>
  </w:style>
  <w:style w:type="paragraph" w:styleId="Tekstdymka">
    <w:name w:val="Balloon Text"/>
    <w:basedOn w:val="Normalny"/>
    <w:link w:val="TekstdymkaZnak"/>
    <w:uiPriority w:val="99"/>
    <w:semiHidden/>
    <w:unhideWhenUsed/>
    <w:rsid w:val="00777183"/>
    <w:pPr>
      <w:spacing w:after="0" w:line="240" w:lineRule="auto"/>
    </w:pPr>
    <w:rPr>
      <w:rFonts w:ascii="Lucida Grande" w:hAnsi="Lucida Grande" w:cs="Lucida Grande"/>
      <w:sz w:val="18"/>
      <w:szCs w:val="18"/>
    </w:rPr>
  </w:style>
  <w:style w:type="character" w:customStyle="1" w:styleId="TekstdymkaZnak">
    <w:name w:val="Tekst dymka Znak"/>
    <w:basedOn w:val="Domylnaczcionkaakapitu"/>
    <w:link w:val="Tekstdymka"/>
    <w:uiPriority w:val="99"/>
    <w:semiHidden/>
    <w:rsid w:val="00777183"/>
    <w:rPr>
      <w:rFonts w:ascii="Lucida Grande" w:hAnsi="Lucida Grande" w:cs="Lucida Grande"/>
      <w:sz w:val="18"/>
      <w:szCs w:val="18"/>
    </w:rPr>
  </w:style>
  <w:style w:type="character" w:styleId="Odwoaniedokomentarza">
    <w:name w:val="annotation reference"/>
    <w:basedOn w:val="Domylnaczcionkaakapitu"/>
    <w:uiPriority w:val="99"/>
    <w:semiHidden/>
    <w:unhideWhenUsed/>
    <w:rsid w:val="00623F03"/>
    <w:rPr>
      <w:sz w:val="16"/>
      <w:szCs w:val="16"/>
    </w:rPr>
  </w:style>
  <w:style w:type="paragraph" w:styleId="Tekstkomentarza">
    <w:name w:val="annotation text"/>
    <w:basedOn w:val="Normalny"/>
    <w:link w:val="TekstkomentarzaZnak"/>
    <w:uiPriority w:val="99"/>
    <w:semiHidden/>
    <w:unhideWhenUsed/>
    <w:rsid w:val="00623F0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23F03"/>
    <w:rPr>
      <w:sz w:val="20"/>
      <w:szCs w:val="20"/>
    </w:rPr>
  </w:style>
  <w:style w:type="paragraph" w:styleId="Tematkomentarza">
    <w:name w:val="annotation subject"/>
    <w:basedOn w:val="Tekstkomentarza"/>
    <w:next w:val="Tekstkomentarza"/>
    <w:link w:val="TematkomentarzaZnak"/>
    <w:uiPriority w:val="99"/>
    <w:semiHidden/>
    <w:unhideWhenUsed/>
    <w:rsid w:val="00623F03"/>
    <w:rPr>
      <w:b/>
      <w:bCs/>
    </w:rPr>
  </w:style>
  <w:style w:type="character" w:customStyle="1" w:styleId="TematkomentarzaZnak">
    <w:name w:val="Temat komentarza Znak"/>
    <w:basedOn w:val="TekstkomentarzaZnak"/>
    <w:link w:val="Tematkomentarza"/>
    <w:uiPriority w:val="99"/>
    <w:semiHidden/>
    <w:rsid w:val="00623F03"/>
    <w:rPr>
      <w:b/>
      <w:bCs/>
      <w:sz w:val="20"/>
      <w:szCs w:val="20"/>
    </w:rPr>
  </w:style>
  <w:style w:type="paragraph" w:styleId="Tekstprzypisudolnego">
    <w:name w:val="footnote text"/>
    <w:basedOn w:val="Normalny"/>
    <w:link w:val="TekstprzypisudolnegoZnak"/>
    <w:uiPriority w:val="99"/>
    <w:semiHidden/>
    <w:unhideWhenUsed/>
    <w:rsid w:val="00CA669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A6698"/>
    <w:rPr>
      <w:sz w:val="20"/>
      <w:szCs w:val="20"/>
    </w:rPr>
  </w:style>
  <w:style w:type="character" w:styleId="Odwoanieprzypisudolnego">
    <w:name w:val="footnote reference"/>
    <w:basedOn w:val="Domylnaczcionkaakapitu"/>
    <w:uiPriority w:val="99"/>
    <w:semiHidden/>
    <w:unhideWhenUsed/>
    <w:rsid w:val="00CA6698"/>
    <w:rPr>
      <w:vertAlign w:val="superscript"/>
    </w:rPr>
  </w:style>
  <w:style w:type="paragraph" w:customStyle="1" w:styleId="EndNoteBibliographyTitle">
    <w:name w:val="EndNote Bibliography Title"/>
    <w:basedOn w:val="Normalny"/>
    <w:rsid w:val="00CE5B58"/>
    <w:pPr>
      <w:spacing w:after="0"/>
      <w:jc w:val="center"/>
    </w:pPr>
    <w:rPr>
      <w:rFonts w:ascii="Calibri" w:hAnsi="Calibri"/>
    </w:rPr>
  </w:style>
  <w:style w:type="paragraph" w:customStyle="1" w:styleId="EndNoteBibliography">
    <w:name w:val="EndNote Bibliography"/>
    <w:basedOn w:val="Normalny"/>
    <w:rsid w:val="00CE5B58"/>
    <w:pPr>
      <w:spacing w:line="240" w:lineRule="auto"/>
      <w:jc w:val="both"/>
    </w:pPr>
    <w:rPr>
      <w:rFonts w:ascii="Calibri" w:hAnsi="Calibri"/>
    </w:rPr>
  </w:style>
  <w:style w:type="paragraph" w:styleId="Nagwek">
    <w:name w:val="header"/>
    <w:basedOn w:val="Normalny"/>
    <w:link w:val="NagwekZnak"/>
    <w:uiPriority w:val="99"/>
    <w:unhideWhenUsed/>
    <w:rsid w:val="0066385C"/>
    <w:pPr>
      <w:tabs>
        <w:tab w:val="center" w:pos="4320"/>
        <w:tab w:val="right" w:pos="8640"/>
      </w:tabs>
      <w:spacing w:after="0" w:line="240" w:lineRule="auto"/>
    </w:pPr>
  </w:style>
  <w:style w:type="character" w:customStyle="1" w:styleId="NagwekZnak">
    <w:name w:val="Nagłówek Znak"/>
    <w:basedOn w:val="Domylnaczcionkaakapitu"/>
    <w:link w:val="Nagwek"/>
    <w:uiPriority w:val="99"/>
    <w:rsid w:val="0066385C"/>
  </w:style>
  <w:style w:type="paragraph" w:styleId="Stopka">
    <w:name w:val="footer"/>
    <w:basedOn w:val="Normalny"/>
    <w:link w:val="StopkaZnak"/>
    <w:uiPriority w:val="99"/>
    <w:unhideWhenUsed/>
    <w:rsid w:val="0066385C"/>
    <w:pPr>
      <w:tabs>
        <w:tab w:val="center" w:pos="4320"/>
        <w:tab w:val="right" w:pos="8640"/>
      </w:tabs>
      <w:spacing w:after="0" w:line="240" w:lineRule="auto"/>
    </w:pPr>
  </w:style>
  <w:style w:type="character" w:customStyle="1" w:styleId="StopkaZnak">
    <w:name w:val="Stopka Znak"/>
    <w:basedOn w:val="Domylnaczcionkaakapitu"/>
    <w:link w:val="Stopka"/>
    <w:uiPriority w:val="99"/>
    <w:rsid w:val="0066385C"/>
  </w:style>
  <w:style w:type="character" w:styleId="Numerstrony">
    <w:name w:val="page number"/>
    <w:basedOn w:val="Domylnaczcionkaakapitu"/>
    <w:uiPriority w:val="99"/>
    <w:semiHidden/>
    <w:unhideWhenUsed/>
    <w:rsid w:val="00A96664"/>
  </w:style>
  <w:style w:type="character" w:styleId="Numerwiersza">
    <w:name w:val="line number"/>
    <w:basedOn w:val="Domylnaczcionkaakapitu"/>
    <w:uiPriority w:val="99"/>
    <w:semiHidden/>
    <w:unhideWhenUsed/>
    <w:rsid w:val="00AB7588"/>
  </w:style>
  <w:style w:type="paragraph" w:styleId="Poprawka">
    <w:name w:val="Revision"/>
    <w:hidden/>
    <w:uiPriority w:val="99"/>
    <w:semiHidden/>
    <w:rsid w:val="00792CD3"/>
    <w:pPr>
      <w:spacing w:after="0" w:line="240" w:lineRule="auto"/>
    </w:pPr>
  </w:style>
  <w:style w:type="character" w:customStyle="1" w:styleId="Nagwek1Znak">
    <w:name w:val="Nagłówek 1 Znak"/>
    <w:basedOn w:val="Domylnaczcionkaakapitu"/>
    <w:link w:val="Nagwek1"/>
    <w:uiPriority w:val="9"/>
    <w:rsid w:val="00B447B5"/>
    <w:rPr>
      <w:rFonts w:asciiTheme="majorHAnsi" w:eastAsiaTheme="majorEastAsia" w:hAnsiTheme="majorHAnsi" w:cstheme="majorBidi"/>
      <w:b/>
      <w:bCs/>
      <w:color w:val="2D4F8E" w:themeColor="accent1" w:themeShade="B5"/>
      <w:sz w:val="32"/>
      <w:szCs w:val="32"/>
    </w:rPr>
  </w:style>
  <w:style w:type="character" w:styleId="Hipercze">
    <w:name w:val="Hyperlink"/>
    <w:basedOn w:val="Domylnaczcionkaakapitu"/>
    <w:uiPriority w:val="99"/>
    <w:unhideWhenUsed/>
    <w:rsid w:val="00AC2013"/>
    <w:rPr>
      <w:color w:val="0563C1" w:themeColor="hyperlink"/>
      <w:u w:val="single"/>
    </w:rPr>
  </w:style>
  <w:style w:type="character" w:styleId="Nierozpoznanawzmianka">
    <w:name w:val="Unresolved Mention"/>
    <w:basedOn w:val="Domylnaczcionkaakapitu"/>
    <w:uiPriority w:val="99"/>
    <w:semiHidden/>
    <w:unhideWhenUsed/>
    <w:rsid w:val="009263C4"/>
    <w:rPr>
      <w:color w:val="605E5C"/>
      <w:shd w:val="clear" w:color="auto" w:fill="E1DFDD"/>
    </w:rPr>
  </w:style>
  <w:style w:type="character" w:customStyle="1" w:styleId="Nagwek3Znak">
    <w:name w:val="Nagłówek 3 Znak"/>
    <w:basedOn w:val="Domylnaczcionkaakapitu"/>
    <w:link w:val="Nagwek3"/>
    <w:uiPriority w:val="9"/>
    <w:semiHidden/>
    <w:rsid w:val="005F0044"/>
    <w:rPr>
      <w:rFonts w:asciiTheme="majorHAnsi" w:eastAsiaTheme="majorEastAsia" w:hAnsiTheme="majorHAnsi" w:cstheme="majorBidi"/>
      <w:color w:val="1F3763" w:themeColor="accent1" w:themeShade="7F"/>
      <w:sz w:val="24"/>
      <w:szCs w:val="24"/>
    </w:rPr>
  </w:style>
  <w:style w:type="character" w:customStyle="1" w:styleId="Nagwek2Znak">
    <w:name w:val="Nagłówek 2 Znak"/>
    <w:basedOn w:val="Domylnaczcionkaakapitu"/>
    <w:link w:val="Nagwek2"/>
    <w:uiPriority w:val="9"/>
    <w:semiHidden/>
    <w:rsid w:val="009555B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150345">
      <w:bodyDiv w:val="1"/>
      <w:marLeft w:val="0"/>
      <w:marRight w:val="0"/>
      <w:marTop w:val="0"/>
      <w:marBottom w:val="0"/>
      <w:divBdr>
        <w:top w:val="none" w:sz="0" w:space="0" w:color="auto"/>
        <w:left w:val="none" w:sz="0" w:space="0" w:color="auto"/>
        <w:bottom w:val="none" w:sz="0" w:space="0" w:color="auto"/>
        <w:right w:val="none" w:sz="0" w:space="0" w:color="auto"/>
      </w:divBdr>
    </w:div>
    <w:div w:id="115146960">
      <w:bodyDiv w:val="1"/>
      <w:marLeft w:val="0"/>
      <w:marRight w:val="0"/>
      <w:marTop w:val="0"/>
      <w:marBottom w:val="0"/>
      <w:divBdr>
        <w:top w:val="none" w:sz="0" w:space="0" w:color="auto"/>
        <w:left w:val="none" w:sz="0" w:space="0" w:color="auto"/>
        <w:bottom w:val="none" w:sz="0" w:space="0" w:color="auto"/>
        <w:right w:val="none" w:sz="0" w:space="0" w:color="auto"/>
      </w:divBdr>
    </w:div>
    <w:div w:id="395787331">
      <w:bodyDiv w:val="1"/>
      <w:marLeft w:val="0"/>
      <w:marRight w:val="0"/>
      <w:marTop w:val="0"/>
      <w:marBottom w:val="0"/>
      <w:divBdr>
        <w:top w:val="none" w:sz="0" w:space="0" w:color="auto"/>
        <w:left w:val="none" w:sz="0" w:space="0" w:color="auto"/>
        <w:bottom w:val="none" w:sz="0" w:space="0" w:color="auto"/>
        <w:right w:val="none" w:sz="0" w:space="0" w:color="auto"/>
      </w:divBdr>
    </w:div>
    <w:div w:id="399064031">
      <w:bodyDiv w:val="1"/>
      <w:marLeft w:val="0"/>
      <w:marRight w:val="0"/>
      <w:marTop w:val="0"/>
      <w:marBottom w:val="0"/>
      <w:divBdr>
        <w:top w:val="none" w:sz="0" w:space="0" w:color="auto"/>
        <w:left w:val="none" w:sz="0" w:space="0" w:color="auto"/>
        <w:bottom w:val="none" w:sz="0" w:space="0" w:color="auto"/>
        <w:right w:val="none" w:sz="0" w:space="0" w:color="auto"/>
      </w:divBdr>
    </w:div>
    <w:div w:id="559097287">
      <w:bodyDiv w:val="1"/>
      <w:marLeft w:val="0"/>
      <w:marRight w:val="0"/>
      <w:marTop w:val="0"/>
      <w:marBottom w:val="0"/>
      <w:divBdr>
        <w:top w:val="none" w:sz="0" w:space="0" w:color="auto"/>
        <w:left w:val="none" w:sz="0" w:space="0" w:color="auto"/>
        <w:bottom w:val="none" w:sz="0" w:space="0" w:color="auto"/>
        <w:right w:val="none" w:sz="0" w:space="0" w:color="auto"/>
      </w:divBdr>
    </w:div>
    <w:div w:id="785807081">
      <w:bodyDiv w:val="1"/>
      <w:marLeft w:val="0"/>
      <w:marRight w:val="0"/>
      <w:marTop w:val="0"/>
      <w:marBottom w:val="0"/>
      <w:divBdr>
        <w:top w:val="none" w:sz="0" w:space="0" w:color="auto"/>
        <w:left w:val="none" w:sz="0" w:space="0" w:color="auto"/>
        <w:bottom w:val="none" w:sz="0" w:space="0" w:color="auto"/>
        <w:right w:val="none" w:sz="0" w:space="0" w:color="auto"/>
      </w:divBdr>
    </w:div>
    <w:div w:id="877090295">
      <w:bodyDiv w:val="1"/>
      <w:marLeft w:val="0"/>
      <w:marRight w:val="0"/>
      <w:marTop w:val="0"/>
      <w:marBottom w:val="0"/>
      <w:divBdr>
        <w:top w:val="none" w:sz="0" w:space="0" w:color="auto"/>
        <w:left w:val="none" w:sz="0" w:space="0" w:color="auto"/>
        <w:bottom w:val="none" w:sz="0" w:space="0" w:color="auto"/>
        <w:right w:val="none" w:sz="0" w:space="0" w:color="auto"/>
      </w:divBdr>
      <w:divsChild>
        <w:div w:id="1771243451">
          <w:marLeft w:val="0"/>
          <w:marRight w:val="0"/>
          <w:marTop w:val="0"/>
          <w:marBottom w:val="0"/>
          <w:divBdr>
            <w:top w:val="none" w:sz="0" w:space="0" w:color="auto"/>
            <w:left w:val="none" w:sz="0" w:space="0" w:color="auto"/>
            <w:bottom w:val="none" w:sz="0" w:space="0" w:color="auto"/>
            <w:right w:val="none" w:sz="0" w:space="0" w:color="auto"/>
          </w:divBdr>
        </w:div>
        <w:div w:id="444932741">
          <w:marLeft w:val="0"/>
          <w:marRight w:val="0"/>
          <w:marTop w:val="75"/>
          <w:marBottom w:val="0"/>
          <w:divBdr>
            <w:top w:val="none" w:sz="0" w:space="0" w:color="auto"/>
            <w:left w:val="none" w:sz="0" w:space="0" w:color="auto"/>
            <w:bottom w:val="none" w:sz="0" w:space="0" w:color="auto"/>
            <w:right w:val="none" w:sz="0" w:space="0" w:color="auto"/>
          </w:divBdr>
        </w:div>
        <w:div w:id="1523201983">
          <w:marLeft w:val="0"/>
          <w:marRight w:val="0"/>
          <w:marTop w:val="75"/>
          <w:marBottom w:val="0"/>
          <w:divBdr>
            <w:top w:val="none" w:sz="0" w:space="0" w:color="auto"/>
            <w:left w:val="none" w:sz="0" w:space="0" w:color="auto"/>
            <w:bottom w:val="none" w:sz="0" w:space="0" w:color="auto"/>
            <w:right w:val="none" w:sz="0" w:space="0" w:color="auto"/>
          </w:divBdr>
        </w:div>
      </w:divsChild>
    </w:div>
    <w:div w:id="925269453">
      <w:bodyDiv w:val="1"/>
      <w:marLeft w:val="0"/>
      <w:marRight w:val="0"/>
      <w:marTop w:val="0"/>
      <w:marBottom w:val="0"/>
      <w:divBdr>
        <w:top w:val="none" w:sz="0" w:space="0" w:color="auto"/>
        <w:left w:val="none" w:sz="0" w:space="0" w:color="auto"/>
        <w:bottom w:val="none" w:sz="0" w:space="0" w:color="auto"/>
        <w:right w:val="none" w:sz="0" w:space="0" w:color="auto"/>
      </w:divBdr>
    </w:div>
    <w:div w:id="1130712702">
      <w:bodyDiv w:val="1"/>
      <w:marLeft w:val="0"/>
      <w:marRight w:val="0"/>
      <w:marTop w:val="0"/>
      <w:marBottom w:val="0"/>
      <w:divBdr>
        <w:top w:val="none" w:sz="0" w:space="0" w:color="auto"/>
        <w:left w:val="none" w:sz="0" w:space="0" w:color="auto"/>
        <w:bottom w:val="none" w:sz="0" w:space="0" w:color="auto"/>
        <w:right w:val="none" w:sz="0" w:space="0" w:color="auto"/>
      </w:divBdr>
    </w:div>
    <w:div w:id="1241133791">
      <w:bodyDiv w:val="1"/>
      <w:marLeft w:val="0"/>
      <w:marRight w:val="0"/>
      <w:marTop w:val="0"/>
      <w:marBottom w:val="0"/>
      <w:divBdr>
        <w:top w:val="none" w:sz="0" w:space="0" w:color="auto"/>
        <w:left w:val="none" w:sz="0" w:space="0" w:color="auto"/>
        <w:bottom w:val="none" w:sz="0" w:space="0" w:color="auto"/>
        <w:right w:val="none" w:sz="0" w:space="0" w:color="auto"/>
      </w:divBdr>
    </w:div>
    <w:div w:id="1321620552">
      <w:bodyDiv w:val="1"/>
      <w:marLeft w:val="0"/>
      <w:marRight w:val="0"/>
      <w:marTop w:val="0"/>
      <w:marBottom w:val="0"/>
      <w:divBdr>
        <w:top w:val="none" w:sz="0" w:space="0" w:color="auto"/>
        <w:left w:val="none" w:sz="0" w:space="0" w:color="auto"/>
        <w:bottom w:val="none" w:sz="0" w:space="0" w:color="auto"/>
        <w:right w:val="none" w:sz="0" w:space="0" w:color="auto"/>
      </w:divBdr>
      <w:divsChild>
        <w:div w:id="40174789">
          <w:marLeft w:val="0"/>
          <w:marRight w:val="0"/>
          <w:marTop w:val="0"/>
          <w:marBottom w:val="0"/>
          <w:divBdr>
            <w:top w:val="none" w:sz="0" w:space="0" w:color="auto"/>
            <w:left w:val="none" w:sz="0" w:space="0" w:color="auto"/>
            <w:bottom w:val="none" w:sz="0" w:space="0" w:color="auto"/>
            <w:right w:val="none" w:sz="0" w:space="0" w:color="auto"/>
          </w:divBdr>
          <w:divsChild>
            <w:div w:id="836841927">
              <w:marLeft w:val="0"/>
              <w:marRight w:val="0"/>
              <w:marTop w:val="0"/>
              <w:marBottom w:val="0"/>
              <w:divBdr>
                <w:top w:val="none" w:sz="0" w:space="0" w:color="auto"/>
                <w:left w:val="none" w:sz="0" w:space="0" w:color="auto"/>
                <w:bottom w:val="none" w:sz="0" w:space="0" w:color="auto"/>
                <w:right w:val="none" w:sz="0" w:space="0" w:color="auto"/>
              </w:divBdr>
              <w:divsChild>
                <w:div w:id="1832332166">
                  <w:marLeft w:val="0"/>
                  <w:marRight w:val="0"/>
                  <w:marTop w:val="0"/>
                  <w:marBottom w:val="0"/>
                  <w:divBdr>
                    <w:top w:val="none" w:sz="0" w:space="0" w:color="auto"/>
                    <w:left w:val="none" w:sz="0" w:space="0" w:color="auto"/>
                    <w:bottom w:val="none" w:sz="0" w:space="0" w:color="auto"/>
                    <w:right w:val="none" w:sz="0" w:space="0" w:color="auto"/>
                  </w:divBdr>
                </w:div>
                <w:div w:id="1458646284">
                  <w:marLeft w:val="0"/>
                  <w:marRight w:val="0"/>
                  <w:marTop w:val="0"/>
                  <w:marBottom w:val="0"/>
                  <w:divBdr>
                    <w:top w:val="none" w:sz="0" w:space="0" w:color="auto"/>
                    <w:left w:val="none" w:sz="0" w:space="0" w:color="auto"/>
                    <w:bottom w:val="none" w:sz="0" w:space="0" w:color="auto"/>
                    <w:right w:val="none" w:sz="0" w:space="0" w:color="auto"/>
                  </w:divBdr>
                </w:div>
              </w:divsChild>
            </w:div>
            <w:div w:id="769348484">
              <w:marLeft w:val="0"/>
              <w:marRight w:val="0"/>
              <w:marTop w:val="0"/>
              <w:marBottom w:val="0"/>
              <w:divBdr>
                <w:top w:val="none" w:sz="0" w:space="0" w:color="auto"/>
                <w:left w:val="none" w:sz="0" w:space="0" w:color="auto"/>
                <w:bottom w:val="none" w:sz="0" w:space="0" w:color="auto"/>
                <w:right w:val="none" w:sz="0" w:space="0" w:color="auto"/>
              </w:divBdr>
              <w:divsChild>
                <w:div w:id="821891028">
                  <w:marLeft w:val="0"/>
                  <w:marRight w:val="0"/>
                  <w:marTop w:val="0"/>
                  <w:marBottom w:val="0"/>
                  <w:divBdr>
                    <w:top w:val="none" w:sz="0" w:space="0" w:color="auto"/>
                    <w:left w:val="none" w:sz="0" w:space="0" w:color="auto"/>
                    <w:bottom w:val="none" w:sz="0" w:space="0" w:color="auto"/>
                    <w:right w:val="none" w:sz="0" w:space="0" w:color="auto"/>
                  </w:divBdr>
                </w:div>
                <w:div w:id="854853390">
                  <w:marLeft w:val="0"/>
                  <w:marRight w:val="0"/>
                  <w:marTop w:val="0"/>
                  <w:marBottom w:val="0"/>
                  <w:divBdr>
                    <w:top w:val="none" w:sz="0" w:space="0" w:color="auto"/>
                    <w:left w:val="none" w:sz="0" w:space="0" w:color="auto"/>
                    <w:bottom w:val="none" w:sz="0" w:space="0" w:color="auto"/>
                    <w:right w:val="none" w:sz="0" w:space="0" w:color="auto"/>
                  </w:divBdr>
                </w:div>
              </w:divsChild>
            </w:div>
            <w:div w:id="1428386093">
              <w:marLeft w:val="0"/>
              <w:marRight w:val="0"/>
              <w:marTop w:val="0"/>
              <w:marBottom w:val="0"/>
              <w:divBdr>
                <w:top w:val="none" w:sz="0" w:space="0" w:color="auto"/>
                <w:left w:val="none" w:sz="0" w:space="0" w:color="auto"/>
                <w:bottom w:val="none" w:sz="0" w:space="0" w:color="auto"/>
                <w:right w:val="none" w:sz="0" w:space="0" w:color="auto"/>
              </w:divBdr>
              <w:divsChild>
                <w:div w:id="354771478">
                  <w:marLeft w:val="0"/>
                  <w:marRight w:val="0"/>
                  <w:marTop w:val="0"/>
                  <w:marBottom w:val="0"/>
                  <w:divBdr>
                    <w:top w:val="none" w:sz="0" w:space="0" w:color="auto"/>
                    <w:left w:val="none" w:sz="0" w:space="0" w:color="auto"/>
                    <w:bottom w:val="none" w:sz="0" w:space="0" w:color="auto"/>
                    <w:right w:val="none" w:sz="0" w:space="0" w:color="auto"/>
                  </w:divBdr>
                </w:div>
                <w:div w:id="9968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845065">
          <w:marLeft w:val="0"/>
          <w:marRight w:val="0"/>
          <w:marTop w:val="0"/>
          <w:marBottom w:val="0"/>
          <w:divBdr>
            <w:top w:val="none" w:sz="0" w:space="0" w:color="auto"/>
            <w:left w:val="none" w:sz="0" w:space="0" w:color="auto"/>
            <w:bottom w:val="none" w:sz="0" w:space="0" w:color="auto"/>
            <w:right w:val="none" w:sz="0" w:space="0" w:color="auto"/>
          </w:divBdr>
        </w:div>
        <w:div w:id="174266112">
          <w:marLeft w:val="0"/>
          <w:marRight w:val="0"/>
          <w:marTop w:val="0"/>
          <w:marBottom w:val="0"/>
          <w:divBdr>
            <w:top w:val="none" w:sz="0" w:space="0" w:color="auto"/>
            <w:left w:val="none" w:sz="0" w:space="0" w:color="auto"/>
            <w:bottom w:val="none" w:sz="0" w:space="0" w:color="auto"/>
            <w:right w:val="none" w:sz="0" w:space="0" w:color="auto"/>
          </w:divBdr>
        </w:div>
        <w:div w:id="1645234865">
          <w:marLeft w:val="0"/>
          <w:marRight w:val="0"/>
          <w:marTop w:val="0"/>
          <w:marBottom w:val="0"/>
          <w:divBdr>
            <w:top w:val="none" w:sz="0" w:space="0" w:color="auto"/>
            <w:left w:val="none" w:sz="0" w:space="0" w:color="auto"/>
            <w:bottom w:val="none" w:sz="0" w:space="0" w:color="auto"/>
            <w:right w:val="none" w:sz="0" w:space="0" w:color="auto"/>
          </w:divBdr>
        </w:div>
        <w:div w:id="219682432">
          <w:marLeft w:val="0"/>
          <w:marRight w:val="0"/>
          <w:marTop w:val="0"/>
          <w:marBottom w:val="0"/>
          <w:divBdr>
            <w:top w:val="none" w:sz="0" w:space="0" w:color="auto"/>
            <w:left w:val="none" w:sz="0" w:space="0" w:color="auto"/>
            <w:bottom w:val="none" w:sz="0" w:space="0" w:color="auto"/>
            <w:right w:val="none" w:sz="0" w:space="0" w:color="auto"/>
          </w:divBdr>
        </w:div>
        <w:div w:id="1025403453">
          <w:marLeft w:val="0"/>
          <w:marRight w:val="0"/>
          <w:marTop w:val="0"/>
          <w:marBottom w:val="0"/>
          <w:divBdr>
            <w:top w:val="none" w:sz="0" w:space="0" w:color="auto"/>
            <w:left w:val="none" w:sz="0" w:space="0" w:color="auto"/>
            <w:bottom w:val="none" w:sz="0" w:space="0" w:color="auto"/>
            <w:right w:val="none" w:sz="0" w:space="0" w:color="auto"/>
          </w:divBdr>
        </w:div>
      </w:divsChild>
    </w:div>
    <w:div w:id="1351949667">
      <w:bodyDiv w:val="1"/>
      <w:marLeft w:val="0"/>
      <w:marRight w:val="0"/>
      <w:marTop w:val="0"/>
      <w:marBottom w:val="0"/>
      <w:divBdr>
        <w:top w:val="none" w:sz="0" w:space="0" w:color="auto"/>
        <w:left w:val="none" w:sz="0" w:space="0" w:color="auto"/>
        <w:bottom w:val="none" w:sz="0" w:space="0" w:color="auto"/>
        <w:right w:val="none" w:sz="0" w:space="0" w:color="auto"/>
      </w:divBdr>
    </w:div>
    <w:div w:id="1403724015">
      <w:bodyDiv w:val="1"/>
      <w:marLeft w:val="0"/>
      <w:marRight w:val="0"/>
      <w:marTop w:val="0"/>
      <w:marBottom w:val="0"/>
      <w:divBdr>
        <w:top w:val="none" w:sz="0" w:space="0" w:color="auto"/>
        <w:left w:val="none" w:sz="0" w:space="0" w:color="auto"/>
        <w:bottom w:val="none" w:sz="0" w:space="0" w:color="auto"/>
        <w:right w:val="none" w:sz="0" w:space="0" w:color="auto"/>
      </w:divBdr>
      <w:divsChild>
        <w:div w:id="1023477601">
          <w:marLeft w:val="0"/>
          <w:marRight w:val="0"/>
          <w:marTop w:val="0"/>
          <w:marBottom w:val="0"/>
          <w:divBdr>
            <w:top w:val="none" w:sz="0" w:space="0" w:color="auto"/>
            <w:left w:val="none" w:sz="0" w:space="0" w:color="auto"/>
            <w:bottom w:val="none" w:sz="0" w:space="0" w:color="auto"/>
            <w:right w:val="none" w:sz="0" w:space="0" w:color="auto"/>
          </w:divBdr>
        </w:div>
        <w:div w:id="718747887">
          <w:marLeft w:val="0"/>
          <w:marRight w:val="0"/>
          <w:marTop w:val="0"/>
          <w:marBottom w:val="0"/>
          <w:divBdr>
            <w:top w:val="none" w:sz="0" w:space="0" w:color="auto"/>
            <w:left w:val="none" w:sz="0" w:space="0" w:color="auto"/>
            <w:bottom w:val="none" w:sz="0" w:space="0" w:color="auto"/>
            <w:right w:val="none" w:sz="0" w:space="0" w:color="auto"/>
          </w:divBdr>
        </w:div>
      </w:divsChild>
    </w:div>
    <w:div w:id="1413773962">
      <w:bodyDiv w:val="1"/>
      <w:marLeft w:val="0"/>
      <w:marRight w:val="0"/>
      <w:marTop w:val="0"/>
      <w:marBottom w:val="0"/>
      <w:divBdr>
        <w:top w:val="none" w:sz="0" w:space="0" w:color="auto"/>
        <w:left w:val="none" w:sz="0" w:space="0" w:color="auto"/>
        <w:bottom w:val="none" w:sz="0" w:space="0" w:color="auto"/>
        <w:right w:val="none" w:sz="0" w:space="0" w:color="auto"/>
      </w:divBdr>
    </w:div>
    <w:div w:id="1569681248">
      <w:bodyDiv w:val="1"/>
      <w:marLeft w:val="0"/>
      <w:marRight w:val="0"/>
      <w:marTop w:val="0"/>
      <w:marBottom w:val="0"/>
      <w:divBdr>
        <w:top w:val="none" w:sz="0" w:space="0" w:color="auto"/>
        <w:left w:val="none" w:sz="0" w:space="0" w:color="auto"/>
        <w:bottom w:val="none" w:sz="0" w:space="0" w:color="auto"/>
        <w:right w:val="none" w:sz="0" w:space="0" w:color="auto"/>
      </w:divBdr>
      <w:divsChild>
        <w:div w:id="2131777469">
          <w:marLeft w:val="0"/>
          <w:marRight w:val="0"/>
          <w:marTop w:val="0"/>
          <w:marBottom w:val="0"/>
          <w:divBdr>
            <w:top w:val="none" w:sz="0" w:space="0" w:color="auto"/>
            <w:left w:val="none" w:sz="0" w:space="0" w:color="auto"/>
            <w:bottom w:val="none" w:sz="0" w:space="0" w:color="auto"/>
            <w:right w:val="none" w:sz="0" w:space="0" w:color="auto"/>
          </w:divBdr>
        </w:div>
        <w:div w:id="224461099">
          <w:marLeft w:val="0"/>
          <w:marRight w:val="0"/>
          <w:marTop w:val="0"/>
          <w:marBottom w:val="0"/>
          <w:divBdr>
            <w:top w:val="none" w:sz="0" w:space="0" w:color="auto"/>
            <w:left w:val="none" w:sz="0" w:space="0" w:color="auto"/>
            <w:bottom w:val="none" w:sz="0" w:space="0" w:color="auto"/>
            <w:right w:val="none" w:sz="0" w:space="0" w:color="auto"/>
          </w:divBdr>
        </w:div>
      </w:divsChild>
    </w:div>
    <w:div w:id="1583417506">
      <w:bodyDiv w:val="1"/>
      <w:marLeft w:val="0"/>
      <w:marRight w:val="0"/>
      <w:marTop w:val="0"/>
      <w:marBottom w:val="0"/>
      <w:divBdr>
        <w:top w:val="none" w:sz="0" w:space="0" w:color="auto"/>
        <w:left w:val="none" w:sz="0" w:space="0" w:color="auto"/>
        <w:bottom w:val="none" w:sz="0" w:space="0" w:color="auto"/>
        <w:right w:val="none" w:sz="0" w:space="0" w:color="auto"/>
      </w:divBdr>
    </w:div>
    <w:div w:id="1598824531">
      <w:bodyDiv w:val="1"/>
      <w:marLeft w:val="0"/>
      <w:marRight w:val="0"/>
      <w:marTop w:val="0"/>
      <w:marBottom w:val="0"/>
      <w:divBdr>
        <w:top w:val="none" w:sz="0" w:space="0" w:color="auto"/>
        <w:left w:val="none" w:sz="0" w:space="0" w:color="auto"/>
        <w:bottom w:val="none" w:sz="0" w:space="0" w:color="auto"/>
        <w:right w:val="none" w:sz="0" w:space="0" w:color="auto"/>
      </w:divBdr>
    </w:div>
    <w:div w:id="1624845670">
      <w:bodyDiv w:val="1"/>
      <w:marLeft w:val="0"/>
      <w:marRight w:val="0"/>
      <w:marTop w:val="0"/>
      <w:marBottom w:val="0"/>
      <w:divBdr>
        <w:top w:val="none" w:sz="0" w:space="0" w:color="auto"/>
        <w:left w:val="none" w:sz="0" w:space="0" w:color="auto"/>
        <w:bottom w:val="none" w:sz="0" w:space="0" w:color="auto"/>
        <w:right w:val="none" w:sz="0" w:space="0" w:color="auto"/>
      </w:divBdr>
    </w:div>
    <w:div w:id="1838689996">
      <w:bodyDiv w:val="1"/>
      <w:marLeft w:val="0"/>
      <w:marRight w:val="0"/>
      <w:marTop w:val="0"/>
      <w:marBottom w:val="0"/>
      <w:divBdr>
        <w:top w:val="none" w:sz="0" w:space="0" w:color="auto"/>
        <w:left w:val="none" w:sz="0" w:space="0" w:color="auto"/>
        <w:bottom w:val="none" w:sz="0" w:space="0" w:color="auto"/>
        <w:right w:val="none" w:sz="0" w:space="0" w:color="auto"/>
      </w:divBdr>
    </w:div>
    <w:div w:id="1846438759">
      <w:bodyDiv w:val="1"/>
      <w:marLeft w:val="0"/>
      <w:marRight w:val="0"/>
      <w:marTop w:val="0"/>
      <w:marBottom w:val="0"/>
      <w:divBdr>
        <w:top w:val="none" w:sz="0" w:space="0" w:color="auto"/>
        <w:left w:val="none" w:sz="0" w:space="0" w:color="auto"/>
        <w:bottom w:val="none" w:sz="0" w:space="0" w:color="auto"/>
        <w:right w:val="none" w:sz="0" w:space="0" w:color="auto"/>
      </w:divBdr>
    </w:div>
    <w:div w:id="1862473390">
      <w:bodyDiv w:val="1"/>
      <w:marLeft w:val="0"/>
      <w:marRight w:val="0"/>
      <w:marTop w:val="0"/>
      <w:marBottom w:val="0"/>
      <w:divBdr>
        <w:top w:val="none" w:sz="0" w:space="0" w:color="auto"/>
        <w:left w:val="none" w:sz="0" w:space="0" w:color="auto"/>
        <w:bottom w:val="none" w:sz="0" w:space="0" w:color="auto"/>
        <w:right w:val="none" w:sz="0" w:space="0" w:color="auto"/>
      </w:divBdr>
    </w:div>
    <w:div w:id="1919096794">
      <w:bodyDiv w:val="1"/>
      <w:marLeft w:val="0"/>
      <w:marRight w:val="0"/>
      <w:marTop w:val="0"/>
      <w:marBottom w:val="0"/>
      <w:divBdr>
        <w:top w:val="none" w:sz="0" w:space="0" w:color="auto"/>
        <w:left w:val="none" w:sz="0" w:space="0" w:color="auto"/>
        <w:bottom w:val="none" w:sz="0" w:space="0" w:color="auto"/>
        <w:right w:val="none" w:sz="0" w:space="0" w:color="auto"/>
      </w:divBdr>
    </w:div>
    <w:div w:id="1945920498">
      <w:bodyDiv w:val="1"/>
      <w:marLeft w:val="0"/>
      <w:marRight w:val="0"/>
      <w:marTop w:val="0"/>
      <w:marBottom w:val="0"/>
      <w:divBdr>
        <w:top w:val="none" w:sz="0" w:space="0" w:color="auto"/>
        <w:left w:val="none" w:sz="0" w:space="0" w:color="auto"/>
        <w:bottom w:val="none" w:sz="0" w:space="0" w:color="auto"/>
        <w:right w:val="none" w:sz="0" w:space="0" w:color="auto"/>
      </w:divBdr>
    </w:div>
    <w:div w:id="1979531263">
      <w:bodyDiv w:val="1"/>
      <w:marLeft w:val="0"/>
      <w:marRight w:val="0"/>
      <w:marTop w:val="0"/>
      <w:marBottom w:val="0"/>
      <w:divBdr>
        <w:top w:val="none" w:sz="0" w:space="0" w:color="auto"/>
        <w:left w:val="none" w:sz="0" w:space="0" w:color="auto"/>
        <w:bottom w:val="none" w:sz="0" w:space="0" w:color="auto"/>
        <w:right w:val="none" w:sz="0" w:space="0" w:color="auto"/>
      </w:divBdr>
    </w:div>
    <w:div w:id="2016297106">
      <w:bodyDiv w:val="1"/>
      <w:marLeft w:val="0"/>
      <w:marRight w:val="0"/>
      <w:marTop w:val="0"/>
      <w:marBottom w:val="0"/>
      <w:divBdr>
        <w:top w:val="none" w:sz="0" w:space="0" w:color="auto"/>
        <w:left w:val="none" w:sz="0" w:space="0" w:color="auto"/>
        <w:bottom w:val="none" w:sz="0" w:space="0" w:color="auto"/>
        <w:right w:val="none" w:sz="0" w:space="0" w:color="auto"/>
      </w:divBdr>
    </w:div>
    <w:div w:id="208583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08615D-6C58-435D-B488-7DD802C78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3582</TotalTime>
  <Pages>17</Pages>
  <Words>4412</Words>
  <Characters>26472</Characters>
  <Application>Microsoft Office Word</Application>
  <DocSecurity>0</DocSecurity>
  <Lines>220</Lines>
  <Paragraphs>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Mariusz Jozef Dylag</dc:creator>
  <cp:keywords/>
  <dc:description/>
  <cp:lastModifiedBy>Mariusz Dylag</cp:lastModifiedBy>
  <cp:revision>608</cp:revision>
  <cp:lastPrinted>2019-12-10T14:17:00Z</cp:lastPrinted>
  <dcterms:created xsi:type="dcterms:W3CDTF">2020-02-06T09:19:00Z</dcterms:created>
  <dcterms:modified xsi:type="dcterms:W3CDTF">2020-09-15T16:08:00Z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78ecf12e-e98b-3530-8185-529207f23eb0</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