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1E736" w14:textId="77777777" w:rsidR="00E3135F" w:rsidRDefault="00E3135F">
      <w:pPr>
        <w:rPr>
          <w:rFonts w:hint="cs"/>
          <w:lang w:bidi="ar-EG"/>
        </w:rPr>
      </w:pPr>
    </w:p>
    <w:p w14:paraId="018D96F0" w14:textId="77777777" w:rsidR="00E3135F" w:rsidRDefault="00E3135F">
      <w:pPr>
        <w:rPr>
          <w:lang w:bidi="ar-EG"/>
        </w:rPr>
      </w:pPr>
    </w:p>
    <w:tbl>
      <w:tblPr>
        <w:tblStyle w:val="TableGrid"/>
        <w:tblW w:w="0" w:type="auto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2685"/>
        <w:gridCol w:w="1603"/>
        <w:gridCol w:w="1883"/>
        <w:gridCol w:w="1236"/>
        <w:gridCol w:w="915"/>
        <w:gridCol w:w="979"/>
        <w:gridCol w:w="1674"/>
      </w:tblGrid>
      <w:tr w:rsidR="00F357F5" w:rsidRPr="00F357F5" w14:paraId="645B6B03" w14:textId="77777777" w:rsidTr="00CF1A2B">
        <w:trPr>
          <w:jc w:val="center"/>
        </w:trPr>
        <w:tc>
          <w:tcPr>
            <w:tcW w:w="10975" w:type="dxa"/>
            <w:gridSpan w:val="7"/>
            <w:vAlign w:val="center"/>
          </w:tcPr>
          <w:p w14:paraId="23782BC5" w14:textId="2C1E10B7" w:rsidR="00F357F5" w:rsidRPr="00F357F5" w:rsidRDefault="00DD5468" w:rsidP="00DD5468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D5468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Table </w:t>
            </w:r>
            <w:r w:rsidR="00D34AC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</w:t>
            </w:r>
            <w:r w:rsidRPr="00DD5468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1: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Antibiotic susceptibility profile of the bacterial strains</w:t>
            </w:r>
            <w:r w:rsidR="00913B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fldChar w:fldCharType="begin" w:fldLock="1"/>
            </w:r>
            <w:r w:rsidR="00913B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instrText>ADDIN CSL_CITATION {"citationItems":[{"id":"ITEM-1","itemData":{"DOI":"10.1007/978-3-662-48986-4_300418","ISBN":"9781684401048","abstract":"Clinical and Laboratory Standards Institute. Performance standards for antimicrobial susceptibility testing, 17th informational supplement. Wayne, PA: CLSI. 2007; M100-S17.","author":[{"dropping-particle":"","family":"Testing","given":"Susceptibility","non-dropping-particle":"","parse-names":false,"suffix":""}],"id":"ITEM-1","issued":{"date-parts":[["2019"]]},"number-of-pages":"608-608","title":"Clsi","type":"book"},"uris":["http://www.mendeley.com/documents/?uuid=f68d0f7b-2dbd-4922-afe7-b6bbfa0fa9f6"]}],"mendeley":{"formattedCitation":"(Testing, 2019)","plainTextFormattedCitation":"(Testing, 2019)","previouslyFormattedCitation":"(Testing, 2019)"},"properties":{"noteIndex":0},"schema":"https://github.com/citation-style-language/schema/raw/master/csl-citation.json"}</w:instrText>
            </w:r>
            <w:r w:rsidR="00913B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fldChar w:fldCharType="separate"/>
            </w:r>
            <w:r w:rsidR="00913B11" w:rsidRPr="00913B11">
              <w:rPr>
                <w:rFonts w:asciiTheme="majorBidi" w:hAnsiTheme="majorBidi" w:cstheme="majorBidi"/>
                <w:noProof/>
                <w:sz w:val="24"/>
                <w:szCs w:val="24"/>
                <w:lang w:bidi="ar-EG"/>
              </w:rPr>
              <w:t>(Testing, 2019)</w:t>
            </w:r>
            <w:r w:rsidR="00913B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fldChar w:fldCharType="end"/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</w:p>
        </w:tc>
      </w:tr>
      <w:tr w:rsidR="00F357F5" w:rsidRPr="00F357F5" w14:paraId="4313DF9C" w14:textId="77777777" w:rsidTr="00CF1A2B">
        <w:trPr>
          <w:jc w:val="center"/>
        </w:trPr>
        <w:tc>
          <w:tcPr>
            <w:tcW w:w="2685" w:type="dxa"/>
            <w:vMerge w:val="restart"/>
            <w:shd w:val="clear" w:color="auto" w:fill="D9D9D9" w:themeFill="background1" w:themeFillShade="D9"/>
            <w:vAlign w:val="center"/>
          </w:tcPr>
          <w:p w14:paraId="1A131A80" w14:textId="71BC83D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Antibiotic</w:t>
            </w:r>
          </w:p>
        </w:tc>
        <w:tc>
          <w:tcPr>
            <w:tcW w:w="1603" w:type="dxa"/>
            <w:vMerge w:val="restart"/>
            <w:shd w:val="clear" w:color="auto" w:fill="D9D9D9" w:themeFill="background1" w:themeFillShade="D9"/>
            <w:vAlign w:val="center"/>
          </w:tcPr>
          <w:p w14:paraId="69EC64E8" w14:textId="3B6C4074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Susceptibility</w:t>
            </w:r>
          </w:p>
        </w:tc>
        <w:tc>
          <w:tcPr>
            <w:tcW w:w="1883" w:type="dxa"/>
            <w:vMerge w:val="restart"/>
            <w:shd w:val="clear" w:color="auto" w:fill="D9D9D9" w:themeFill="background1" w:themeFillShade="D9"/>
            <w:vAlign w:val="center"/>
          </w:tcPr>
          <w:p w14:paraId="2CE81244" w14:textId="11FD7ED3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Diameter of inhibition (mm)</w:t>
            </w:r>
          </w:p>
        </w:tc>
        <w:tc>
          <w:tcPr>
            <w:tcW w:w="4804" w:type="dxa"/>
            <w:gridSpan w:val="4"/>
            <w:shd w:val="clear" w:color="auto" w:fill="D9D9D9" w:themeFill="background1" w:themeFillShade="D9"/>
            <w:vAlign w:val="center"/>
          </w:tcPr>
          <w:p w14:paraId="73045C4E" w14:textId="3FA5D78C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Bacterial strains</w:t>
            </w:r>
          </w:p>
        </w:tc>
      </w:tr>
      <w:tr w:rsidR="00F357F5" w:rsidRPr="00F357F5" w14:paraId="135F09FB" w14:textId="77777777" w:rsidTr="00CF1A2B">
        <w:trPr>
          <w:jc w:val="center"/>
        </w:trPr>
        <w:tc>
          <w:tcPr>
            <w:tcW w:w="2685" w:type="dxa"/>
            <w:vMerge/>
            <w:shd w:val="clear" w:color="auto" w:fill="D9D9D9" w:themeFill="background1" w:themeFillShade="D9"/>
            <w:vAlign w:val="center"/>
          </w:tcPr>
          <w:p w14:paraId="0FAB7FFC" w14:textId="1EBA7238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603" w:type="dxa"/>
            <w:vMerge/>
            <w:shd w:val="clear" w:color="auto" w:fill="D9D9D9" w:themeFill="background1" w:themeFillShade="D9"/>
            <w:vAlign w:val="center"/>
          </w:tcPr>
          <w:p w14:paraId="4159A5B6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883" w:type="dxa"/>
            <w:vMerge/>
            <w:shd w:val="clear" w:color="auto" w:fill="D9D9D9" w:themeFill="background1" w:themeFillShade="D9"/>
            <w:vAlign w:val="center"/>
          </w:tcPr>
          <w:p w14:paraId="273715AE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14:paraId="07477088" w14:textId="4A5AA5C4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S. aureus</w:t>
            </w: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5AB4CD59" w14:textId="3CED15FF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E. coli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6536B528" w14:textId="21B4B76A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 xml:space="preserve">S. </w:t>
            </w:r>
            <w:proofErr w:type="spellStart"/>
            <w:r w:rsidRPr="00F357F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typhi</w:t>
            </w:r>
            <w:proofErr w:type="spellEnd"/>
          </w:p>
        </w:tc>
        <w:tc>
          <w:tcPr>
            <w:tcW w:w="1674" w:type="dxa"/>
            <w:shd w:val="clear" w:color="auto" w:fill="D9D9D9" w:themeFill="background1" w:themeFillShade="D9"/>
            <w:vAlign w:val="center"/>
          </w:tcPr>
          <w:p w14:paraId="7ED0B9F6" w14:textId="58DD2535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P. aeruginosa</w:t>
            </w:r>
          </w:p>
        </w:tc>
      </w:tr>
      <w:tr w:rsidR="00F357F5" w:rsidRPr="00F357F5" w14:paraId="0074A170" w14:textId="77777777" w:rsidTr="00CF1A2B">
        <w:trPr>
          <w:jc w:val="center"/>
        </w:trPr>
        <w:tc>
          <w:tcPr>
            <w:tcW w:w="2685" w:type="dxa"/>
            <w:vMerge w:val="restart"/>
            <w:vAlign w:val="center"/>
          </w:tcPr>
          <w:p w14:paraId="1CA6C730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Norflaxicin</w:t>
            </w:r>
            <w:proofErr w:type="spellEnd"/>
          </w:p>
          <w:p w14:paraId="7F931D7D" w14:textId="027763A2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(10mg)</w:t>
            </w:r>
          </w:p>
        </w:tc>
        <w:tc>
          <w:tcPr>
            <w:tcW w:w="1603" w:type="dxa"/>
            <w:vAlign w:val="center"/>
          </w:tcPr>
          <w:p w14:paraId="49DF38EC" w14:textId="4C1D6F29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883" w:type="dxa"/>
            <w:vAlign w:val="center"/>
          </w:tcPr>
          <w:p w14:paraId="1397A0F6" w14:textId="72C4418C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≤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12</w:t>
            </w:r>
          </w:p>
        </w:tc>
        <w:tc>
          <w:tcPr>
            <w:tcW w:w="1236" w:type="dxa"/>
            <w:vMerge w:val="restart"/>
            <w:vAlign w:val="center"/>
          </w:tcPr>
          <w:p w14:paraId="3B06AE12" w14:textId="0F6F98DC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15" w:type="dxa"/>
            <w:vMerge w:val="restart"/>
            <w:vAlign w:val="center"/>
          </w:tcPr>
          <w:p w14:paraId="0A50C4EE" w14:textId="77FCA7ED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979" w:type="dxa"/>
            <w:vMerge w:val="restart"/>
            <w:vAlign w:val="center"/>
          </w:tcPr>
          <w:p w14:paraId="579F9083" w14:textId="7A005A64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674" w:type="dxa"/>
            <w:vMerge w:val="restart"/>
            <w:vAlign w:val="center"/>
          </w:tcPr>
          <w:p w14:paraId="1F77D852" w14:textId="3991B9FE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</w:tr>
      <w:tr w:rsidR="00F357F5" w:rsidRPr="00F357F5" w14:paraId="25807536" w14:textId="77777777" w:rsidTr="00CF1A2B">
        <w:trPr>
          <w:jc w:val="center"/>
        </w:trPr>
        <w:tc>
          <w:tcPr>
            <w:tcW w:w="2685" w:type="dxa"/>
            <w:vMerge/>
            <w:vAlign w:val="center"/>
          </w:tcPr>
          <w:p w14:paraId="27B0207F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ADB81FA" w14:textId="203E49DE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883" w:type="dxa"/>
            <w:vAlign w:val="center"/>
          </w:tcPr>
          <w:p w14:paraId="4216257E" w14:textId="401B4F76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≥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17</w:t>
            </w:r>
          </w:p>
        </w:tc>
        <w:tc>
          <w:tcPr>
            <w:tcW w:w="1236" w:type="dxa"/>
            <w:vMerge/>
            <w:vAlign w:val="center"/>
          </w:tcPr>
          <w:p w14:paraId="66A92C29" w14:textId="45B36D29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15" w:type="dxa"/>
            <w:vMerge/>
            <w:vAlign w:val="center"/>
          </w:tcPr>
          <w:p w14:paraId="0310157D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vMerge/>
            <w:vAlign w:val="center"/>
          </w:tcPr>
          <w:p w14:paraId="1B1501CD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674" w:type="dxa"/>
            <w:vMerge/>
            <w:vAlign w:val="center"/>
          </w:tcPr>
          <w:p w14:paraId="0FF2E175" w14:textId="3505C635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357F5" w:rsidRPr="00F357F5" w14:paraId="1E46C3A3" w14:textId="77777777" w:rsidTr="00CF1A2B">
        <w:trPr>
          <w:jc w:val="center"/>
        </w:trPr>
        <w:tc>
          <w:tcPr>
            <w:tcW w:w="2685" w:type="dxa"/>
            <w:vMerge w:val="restart"/>
            <w:shd w:val="clear" w:color="auto" w:fill="FBE4D5" w:themeFill="accent2" w:themeFillTint="33"/>
            <w:vAlign w:val="center"/>
          </w:tcPr>
          <w:p w14:paraId="32F1C5BA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Meropenem</w:t>
            </w:r>
            <w:proofErr w:type="spellEnd"/>
          </w:p>
          <w:p w14:paraId="32ED6D3F" w14:textId="7E37E91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(10mg)</w:t>
            </w:r>
          </w:p>
        </w:tc>
        <w:tc>
          <w:tcPr>
            <w:tcW w:w="1603" w:type="dxa"/>
            <w:shd w:val="clear" w:color="auto" w:fill="FBE4D5" w:themeFill="accent2" w:themeFillTint="33"/>
            <w:vAlign w:val="center"/>
          </w:tcPr>
          <w:p w14:paraId="5984D33E" w14:textId="121CEF85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883" w:type="dxa"/>
            <w:shd w:val="clear" w:color="auto" w:fill="FBE4D5" w:themeFill="accent2" w:themeFillTint="33"/>
            <w:vAlign w:val="center"/>
          </w:tcPr>
          <w:p w14:paraId="57A8C4B1" w14:textId="0FC2D2BD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≤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19</w:t>
            </w:r>
          </w:p>
        </w:tc>
        <w:tc>
          <w:tcPr>
            <w:tcW w:w="1236" w:type="dxa"/>
            <w:vMerge w:val="restart"/>
            <w:shd w:val="clear" w:color="auto" w:fill="FBE4D5" w:themeFill="accent2" w:themeFillTint="33"/>
            <w:vAlign w:val="center"/>
          </w:tcPr>
          <w:p w14:paraId="008EABF9" w14:textId="7EB9F921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15" w:type="dxa"/>
            <w:vMerge w:val="restart"/>
            <w:shd w:val="clear" w:color="auto" w:fill="FBE4D5" w:themeFill="accent2" w:themeFillTint="33"/>
            <w:vAlign w:val="center"/>
          </w:tcPr>
          <w:p w14:paraId="7C68119F" w14:textId="10E7AAF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79" w:type="dxa"/>
            <w:vMerge w:val="restart"/>
            <w:shd w:val="clear" w:color="auto" w:fill="FBE4D5" w:themeFill="accent2" w:themeFillTint="33"/>
            <w:vAlign w:val="center"/>
          </w:tcPr>
          <w:p w14:paraId="3F78FA5F" w14:textId="525B1764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674" w:type="dxa"/>
            <w:vMerge w:val="restart"/>
            <w:shd w:val="clear" w:color="auto" w:fill="FBE4D5" w:themeFill="accent2" w:themeFillTint="33"/>
            <w:vAlign w:val="center"/>
          </w:tcPr>
          <w:p w14:paraId="1F29EC66" w14:textId="20FEE252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</w:tr>
      <w:tr w:rsidR="00F357F5" w:rsidRPr="00F357F5" w14:paraId="0DDA7DE8" w14:textId="77777777" w:rsidTr="00CF1A2B">
        <w:trPr>
          <w:jc w:val="center"/>
        </w:trPr>
        <w:tc>
          <w:tcPr>
            <w:tcW w:w="2685" w:type="dxa"/>
            <w:vMerge/>
            <w:vAlign w:val="center"/>
          </w:tcPr>
          <w:p w14:paraId="7142AE4A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FBE4D5" w:themeFill="accent2" w:themeFillTint="33"/>
            <w:vAlign w:val="center"/>
          </w:tcPr>
          <w:p w14:paraId="2625491E" w14:textId="21F4E77C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883" w:type="dxa"/>
            <w:shd w:val="clear" w:color="auto" w:fill="FBE4D5" w:themeFill="accent2" w:themeFillTint="33"/>
            <w:vAlign w:val="center"/>
          </w:tcPr>
          <w:p w14:paraId="7F72C90E" w14:textId="06AC0184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≥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23</w:t>
            </w:r>
          </w:p>
        </w:tc>
        <w:tc>
          <w:tcPr>
            <w:tcW w:w="1236" w:type="dxa"/>
            <w:vMerge/>
            <w:vAlign w:val="center"/>
          </w:tcPr>
          <w:p w14:paraId="71981106" w14:textId="73BEEDE9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15" w:type="dxa"/>
            <w:vMerge/>
            <w:vAlign w:val="center"/>
          </w:tcPr>
          <w:p w14:paraId="71D20598" w14:textId="2E87201C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vMerge/>
            <w:vAlign w:val="center"/>
          </w:tcPr>
          <w:p w14:paraId="212D8026" w14:textId="5B1BBE29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674" w:type="dxa"/>
            <w:vMerge/>
            <w:vAlign w:val="center"/>
          </w:tcPr>
          <w:p w14:paraId="6999E2E1" w14:textId="2E1CC6AF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357F5" w:rsidRPr="00F357F5" w14:paraId="470967BD" w14:textId="77777777" w:rsidTr="00CF1A2B">
        <w:trPr>
          <w:jc w:val="center"/>
        </w:trPr>
        <w:tc>
          <w:tcPr>
            <w:tcW w:w="2685" w:type="dxa"/>
            <w:vMerge w:val="restart"/>
            <w:vAlign w:val="center"/>
          </w:tcPr>
          <w:p w14:paraId="6EB52D3C" w14:textId="2BE298C5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Amoxicilin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+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clavulnic</w:t>
            </w:r>
            <w:proofErr w:type="spellEnd"/>
          </w:p>
          <w:p w14:paraId="28947F56" w14:textId="379546E4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(20/10mg)</w:t>
            </w:r>
          </w:p>
        </w:tc>
        <w:tc>
          <w:tcPr>
            <w:tcW w:w="1603" w:type="dxa"/>
            <w:vAlign w:val="center"/>
          </w:tcPr>
          <w:p w14:paraId="63E5DAAF" w14:textId="5FCA0938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883" w:type="dxa"/>
            <w:vAlign w:val="center"/>
          </w:tcPr>
          <w:p w14:paraId="0403609E" w14:textId="6BFA917B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≤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19</w:t>
            </w:r>
          </w:p>
        </w:tc>
        <w:tc>
          <w:tcPr>
            <w:tcW w:w="1236" w:type="dxa"/>
            <w:vMerge w:val="restart"/>
            <w:vAlign w:val="center"/>
          </w:tcPr>
          <w:p w14:paraId="109E363D" w14:textId="4442B835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15" w:type="dxa"/>
            <w:vMerge w:val="restart"/>
            <w:vAlign w:val="center"/>
          </w:tcPr>
          <w:p w14:paraId="2093756A" w14:textId="01E6D229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979" w:type="dxa"/>
            <w:vMerge w:val="restart"/>
            <w:vAlign w:val="center"/>
          </w:tcPr>
          <w:p w14:paraId="540C2046" w14:textId="58A37ABD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1674" w:type="dxa"/>
            <w:vMerge w:val="restart"/>
            <w:vAlign w:val="center"/>
          </w:tcPr>
          <w:p w14:paraId="703F032E" w14:textId="1DE1EECC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</w:tr>
      <w:tr w:rsidR="00F357F5" w:rsidRPr="00F357F5" w14:paraId="33625E57" w14:textId="77777777" w:rsidTr="00CF1A2B">
        <w:trPr>
          <w:jc w:val="center"/>
        </w:trPr>
        <w:tc>
          <w:tcPr>
            <w:tcW w:w="2685" w:type="dxa"/>
            <w:vMerge/>
            <w:vAlign w:val="center"/>
          </w:tcPr>
          <w:p w14:paraId="6A8389F9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351040D" w14:textId="64D08C79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883" w:type="dxa"/>
            <w:vAlign w:val="center"/>
          </w:tcPr>
          <w:p w14:paraId="66154475" w14:textId="6AEB9D33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≥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</w:t>
            </w:r>
          </w:p>
        </w:tc>
        <w:tc>
          <w:tcPr>
            <w:tcW w:w="1236" w:type="dxa"/>
            <w:vMerge/>
            <w:vAlign w:val="center"/>
          </w:tcPr>
          <w:p w14:paraId="58F01F42" w14:textId="2AB03089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15" w:type="dxa"/>
            <w:vMerge/>
            <w:vAlign w:val="center"/>
          </w:tcPr>
          <w:p w14:paraId="0EEC1041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vMerge/>
            <w:vAlign w:val="center"/>
          </w:tcPr>
          <w:p w14:paraId="113848F6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674" w:type="dxa"/>
            <w:vMerge/>
            <w:vAlign w:val="center"/>
          </w:tcPr>
          <w:p w14:paraId="3753B373" w14:textId="6A677434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357F5" w:rsidRPr="00F357F5" w14:paraId="42B9DCB8" w14:textId="77777777" w:rsidTr="00CF1A2B">
        <w:trPr>
          <w:jc w:val="center"/>
        </w:trPr>
        <w:tc>
          <w:tcPr>
            <w:tcW w:w="2685" w:type="dxa"/>
            <w:vMerge w:val="restart"/>
            <w:shd w:val="clear" w:color="auto" w:fill="FBE4D5" w:themeFill="accent2" w:themeFillTint="33"/>
            <w:vAlign w:val="center"/>
          </w:tcPr>
          <w:p w14:paraId="6632351A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Ampicillin</w:t>
            </w:r>
          </w:p>
          <w:p w14:paraId="22253094" w14:textId="2F2C22E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(10 mg)</w:t>
            </w:r>
          </w:p>
        </w:tc>
        <w:tc>
          <w:tcPr>
            <w:tcW w:w="1603" w:type="dxa"/>
            <w:shd w:val="clear" w:color="auto" w:fill="FBE4D5" w:themeFill="accent2" w:themeFillTint="33"/>
            <w:vAlign w:val="center"/>
          </w:tcPr>
          <w:p w14:paraId="07C5531E" w14:textId="079941EC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883" w:type="dxa"/>
            <w:shd w:val="clear" w:color="auto" w:fill="FBE4D5" w:themeFill="accent2" w:themeFillTint="33"/>
            <w:vAlign w:val="center"/>
          </w:tcPr>
          <w:p w14:paraId="381265F7" w14:textId="4AAD06D3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≤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18</w:t>
            </w:r>
          </w:p>
        </w:tc>
        <w:tc>
          <w:tcPr>
            <w:tcW w:w="1236" w:type="dxa"/>
            <w:vMerge w:val="restart"/>
            <w:shd w:val="clear" w:color="auto" w:fill="FBE4D5" w:themeFill="accent2" w:themeFillTint="33"/>
            <w:vAlign w:val="center"/>
          </w:tcPr>
          <w:p w14:paraId="34DE73D2" w14:textId="4AE0DA72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15" w:type="dxa"/>
            <w:vMerge w:val="restart"/>
            <w:shd w:val="clear" w:color="auto" w:fill="FBE4D5" w:themeFill="accent2" w:themeFillTint="33"/>
            <w:vAlign w:val="center"/>
          </w:tcPr>
          <w:p w14:paraId="550E16E1" w14:textId="496B921D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79" w:type="dxa"/>
            <w:vMerge w:val="restart"/>
            <w:shd w:val="clear" w:color="auto" w:fill="FBE4D5" w:themeFill="accent2" w:themeFillTint="33"/>
            <w:vAlign w:val="center"/>
          </w:tcPr>
          <w:p w14:paraId="18909C8B" w14:textId="344D69E3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674" w:type="dxa"/>
            <w:vMerge w:val="restart"/>
            <w:shd w:val="clear" w:color="auto" w:fill="FBE4D5" w:themeFill="accent2" w:themeFillTint="33"/>
            <w:vAlign w:val="center"/>
          </w:tcPr>
          <w:p w14:paraId="7ED23C10" w14:textId="2006696A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</w:tr>
      <w:tr w:rsidR="00F357F5" w:rsidRPr="00F357F5" w14:paraId="44E07F17" w14:textId="77777777" w:rsidTr="00CF1A2B">
        <w:trPr>
          <w:jc w:val="center"/>
        </w:trPr>
        <w:tc>
          <w:tcPr>
            <w:tcW w:w="2685" w:type="dxa"/>
            <w:vMerge/>
            <w:vAlign w:val="center"/>
          </w:tcPr>
          <w:p w14:paraId="2386C254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FBE4D5" w:themeFill="accent2" w:themeFillTint="33"/>
            <w:vAlign w:val="center"/>
          </w:tcPr>
          <w:p w14:paraId="03D9D0F5" w14:textId="1D82AD8A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883" w:type="dxa"/>
            <w:shd w:val="clear" w:color="auto" w:fill="FBE4D5" w:themeFill="accent2" w:themeFillTint="33"/>
            <w:vAlign w:val="center"/>
          </w:tcPr>
          <w:p w14:paraId="56320292" w14:textId="09277B2C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≥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22</w:t>
            </w:r>
          </w:p>
        </w:tc>
        <w:tc>
          <w:tcPr>
            <w:tcW w:w="1236" w:type="dxa"/>
            <w:vMerge/>
            <w:vAlign w:val="center"/>
          </w:tcPr>
          <w:p w14:paraId="57998463" w14:textId="44A36184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15" w:type="dxa"/>
            <w:vMerge/>
            <w:vAlign w:val="center"/>
          </w:tcPr>
          <w:p w14:paraId="3778B2A4" w14:textId="4A160285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vMerge/>
            <w:vAlign w:val="center"/>
          </w:tcPr>
          <w:p w14:paraId="2C6A0DE7" w14:textId="00436384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674" w:type="dxa"/>
            <w:vMerge/>
            <w:vAlign w:val="center"/>
          </w:tcPr>
          <w:p w14:paraId="7BA425F7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357F5" w:rsidRPr="00F357F5" w14:paraId="13DFE8B6" w14:textId="77777777" w:rsidTr="00CF1A2B">
        <w:trPr>
          <w:jc w:val="center"/>
        </w:trPr>
        <w:tc>
          <w:tcPr>
            <w:tcW w:w="2685" w:type="dxa"/>
            <w:vMerge w:val="restart"/>
            <w:vAlign w:val="center"/>
          </w:tcPr>
          <w:p w14:paraId="534295C6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Nalidixic</w:t>
            </w:r>
            <w:proofErr w:type="spellEnd"/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acid</w:t>
            </w:r>
          </w:p>
          <w:p w14:paraId="6F555D1A" w14:textId="3C78AA5E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(30mg)</w:t>
            </w:r>
          </w:p>
        </w:tc>
        <w:tc>
          <w:tcPr>
            <w:tcW w:w="1603" w:type="dxa"/>
            <w:vAlign w:val="center"/>
          </w:tcPr>
          <w:p w14:paraId="38E19B9E" w14:textId="3A628AD8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883" w:type="dxa"/>
            <w:vAlign w:val="center"/>
          </w:tcPr>
          <w:p w14:paraId="421BC8E7" w14:textId="0679C92D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≤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13</w:t>
            </w:r>
          </w:p>
        </w:tc>
        <w:tc>
          <w:tcPr>
            <w:tcW w:w="1236" w:type="dxa"/>
            <w:vMerge w:val="restart"/>
            <w:vAlign w:val="center"/>
          </w:tcPr>
          <w:p w14:paraId="3EF70ADA" w14:textId="37A3851D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915" w:type="dxa"/>
            <w:vMerge w:val="restart"/>
            <w:vAlign w:val="center"/>
          </w:tcPr>
          <w:p w14:paraId="26682B3B" w14:textId="22C731A0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79" w:type="dxa"/>
            <w:vMerge w:val="restart"/>
            <w:vAlign w:val="center"/>
          </w:tcPr>
          <w:p w14:paraId="054F4EB4" w14:textId="5A35A916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674" w:type="dxa"/>
            <w:vMerge w:val="restart"/>
            <w:vAlign w:val="center"/>
          </w:tcPr>
          <w:p w14:paraId="4E8B01D1" w14:textId="3106C181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</w:tr>
      <w:tr w:rsidR="00F357F5" w:rsidRPr="00F357F5" w14:paraId="280326F2" w14:textId="77777777" w:rsidTr="00CF1A2B">
        <w:trPr>
          <w:trHeight w:val="251"/>
          <w:jc w:val="center"/>
        </w:trPr>
        <w:tc>
          <w:tcPr>
            <w:tcW w:w="2685" w:type="dxa"/>
            <w:vMerge/>
            <w:vAlign w:val="center"/>
          </w:tcPr>
          <w:p w14:paraId="4C3D03B7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BC45D05" w14:textId="71754120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883" w:type="dxa"/>
            <w:vAlign w:val="center"/>
          </w:tcPr>
          <w:p w14:paraId="17317072" w14:textId="32EE993F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≥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19</w:t>
            </w:r>
          </w:p>
        </w:tc>
        <w:tc>
          <w:tcPr>
            <w:tcW w:w="1236" w:type="dxa"/>
            <w:vMerge/>
            <w:vAlign w:val="center"/>
          </w:tcPr>
          <w:p w14:paraId="5EB380E8" w14:textId="7BF7B39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15" w:type="dxa"/>
            <w:vMerge/>
            <w:vAlign w:val="center"/>
          </w:tcPr>
          <w:p w14:paraId="276526AA" w14:textId="36818B3B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vMerge/>
            <w:vAlign w:val="center"/>
          </w:tcPr>
          <w:p w14:paraId="6E890E30" w14:textId="3A8D4FA8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674" w:type="dxa"/>
            <w:vMerge/>
            <w:vAlign w:val="center"/>
          </w:tcPr>
          <w:p w14:paraId="1AF23DC0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357F5" w:rsidRPr="00F357F5" w14:paraId="5F718566" w14:textId="77777777" w:rsidTr="00CF1A2B">
        <w:trPr>
          <w:jc w:val="center"/>
        </w:trPr>
        <w:tc>
          <w:tcPr>
            <w:tcW w:w="2685" w:type="dxa"/>
            <w:vMerge w:val="restart"/>
            <w:shd w:val="clear" w:color="auto" w:fill="FBE4D5" w:themeFill="accent2" w:themeFillTint="33"/>
            <w:vAlign w:val="center"/>
          </w:tcPr>
          <w:p w14:paraId="7B38FA1C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Chloramphenicol</w:t>
            </w:r>
          </w:p>
          <w:p w14:paraId="0FEF571A" w14:textId="53DFFAC8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(30mg)</w:t>
            </w:r>
          </w:p>
        </w:tc>
        <w:tc>
          <w:tcPr>
            <w:tcW w:w="1603" w:type="dxa"/>
            <w:shd w:val="clear" w:color="auto" w:fill="FBE4D5" w:themeFill="accent2" w:themeFillTint="33"/>
            <w:vAlign w:val="center"/>
          </w:tcPr>
          <w:p w14:paraId="6BED30C6" w14:textId="1A083704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883" w:type="dxa"/>
            <w:shd w:val="clear" w:color="auto" w:fill="FBE4D5" w:themeFill="accent2" w:themeFillTint="33"/>
            <w:vAlign w:val="center"/>
          </w:tcPr>
          <w:p w14:paraId="0574FBD8" w14:textId="503C434C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≤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12</w:t>
            </w:r>
          </w:p>
        </w:tc>
        <w:tc>
          <w:tcPr>
            <w:tcW w:w="1236" w:type="dxa"/>
            <w:vMerge w:val="restart"/>
            <w:shd w:val="clear" w:color="auto" w:fill="FBE4D5" w:themeFill="accent2" w:themeFillTint="33"/>
            <w:vAlign w:val="center"/>
          </w:tcPr>
          <w:p w14:paraId="73EE2DC3" w14:textId="3076DF3F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15" w:type="dxa"/>
            <w:vMerge w:val="restart"/>
            <w:shd w:val="clear" w:color="auto" w:fill="FBE4D5" w:themeFill="accent2" w:themeFillTint="33"/>
            <w:vAlign w:val="center"/>
          </w:tcPr>
          <w:p w14:paraId="135E76B2" w14:textId="46879939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79" w:type="dxa"/>
            <w:vMerge w:val="restart"/>
            <w:shd w:val="clear" w:color="auto" w:fill="FBE4D5" w:themeFill="accent2" w:themeFillTint="33"/>
            <w:vAlign w:val="center"/>
          </w:tcPr>
          <w:p w14:paraId="29FC5106" w14:textId="206348C8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674" w:type="dxa"/>
            <w:vMerge w:val="restart"/>
            <w:shd w:val="clear" w:color="auto" w:fill="FBE4D5" w:themeFill="accent2" w:themeFillTint="33"/>
            <w:vAlign w:val="center"/>
          </w:tcPr>
          <w:p w14:paraId="4FBD1C29" w14:textId="6B3A3BF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</w:tr>
      <w:tr w:rsidR="00F357F5" w:rsidRPr="00F357F5" w14:paraId="730A3308" w14:textId="77777777" w:rsidTr="00CF1A2B">
        <w:trPr>
          <w:jc w:val="center"/>
        </w:trPr>
        <w:tc>
          <w:tcPr>
            <w:tcW w:w="2685" w:type="dxa"/>
            <w:vMerge/>
            <w:vAlign w:val="center"/>
          </w:tcPr>
          <w:p w14:paraId="2852852F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FBE4D5" w:themeFill="accent2" w:themeFillTint="33"/>
            <w:vAlign w:val="center"/>
          </w:tcPr>
          <w:p w14:paraId="00CC17B9" w14:textId="48335D82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883" w:type="dxa"/>
            <w:shd w:val="clear" w:color="auto" w:fill="FBE4D5" w:themeFill="accent2" w:themeFillTint="33"/>
            <w:vAlign w:val="center"/>
          </w:tcPr>
          <w:p w14:paraId="30B6B7CD" w14:textId="3696BF79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≥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18</w:t>
            </w:r>
          </w:p>
        </w:tc>
        <w:tc>
          <w:tcPr>
            <w:tcW w:w="1236" w:type="dxa"/>
            <w:vMerge/>
            <w:vAlign w:val="center"/>
          </w:tcPr>
          <w:p w14:paraId="6CB5F1A9" w14:textId="198F7B38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15" w:type="dxa"/>
            <w:vMerge/>
            <w:vAlign w:val="center"/>
          </w:tcPr>
          <w:p w14:paraId="1B04E2F6" w14:textId="063BFDE3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vMerge/>
            <w:vAlign w:val="center"/>
          </w:tcPr>
          <w:p w14:paraId="2583AB4B" w14:textId="58647181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674" w:type="dxa"/>
            <w:vMerge/>
            <w:vAlign w:val="center"/>
          </w:tcPr>
          <w:p w14:paraId="474F315D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357F5" w:rsidRPr="00F357F5" w14:paraId="6A16ABB0" w14:textId="77777777" w:rsidTr="00CF1A2B">
        <w:trPr>
          <w:jc w:val="center"/>
        </w:trPr>
        <w:tc>
          <w:tcPr>
            <w:tcW w:w="2685" w:type="dxa"/>
            <w:vMerge w:val="restart"/>
            <w:vAlign w:val="center"/>
          </w:tcPr>
          <w:p w14:paraId="21178714" w14:textId="21705CAA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proofErr w:type="spellStart"/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ciproflaxcin</w:t>
            </w:r>
            <w:proofErr w:type="spellEnd"/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(5mg)</w:t>
            </w:r>
          </w:p>
        </w:tc>
        <w:tc>
          <w:tcPr>
            <w:tcW w:w="1603" w:type="dxa"/>
            <w:vAlign w:val="center"/>
          </w:tcPr>
          <w:p w14:paraId="1EA5C8C2" w14:textId="10BE034A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883" w:type="dxa"/>
            <w:vAlign w:val="center"/>
          </w:tcPr>
          <w:p w14:paraId="591380AF" w14:textId="4F52CD31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≤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</w:t>
            </w:r>
          </w:p>
        </w:tc>
        <w:tc>
          <w:tcPr>
            <w:tcW w:w="1236" w:type="dxa"/>
            <w:vMerge w:val="restart"/>
            <w:vAlign w:val="center"/>
          </w:tcPr>
          <w:p w14:paraId="5C3C9AFB" w14:textId="445B9F8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15" w:type="dxa"/>
            <w:vMerge w:val="restart"/>
            <w:vAlign w:val="center"/>
          </w:tcPr>
          <w:p w14:paraId="1C126E1F" w14:textId="72C0FE9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979" w:type="dxa"/>
            <w:vMerge w:val="restart"/>
            <w:vAlign w:val="center"/>
          </w:tcPr>
          <w:p w14:paraId="0A175410" w14:textId="37C990BB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674" w:type="dxa"/>
            <w:vMerge w:val="restart"/>
            <w:vAlign w:val="center"/>
          </w:tcPr>
          <w:p w14:paraId="3C009127" w14:textId="3B4B80AC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</w:tr>
      <w:tr w:rsidR="00F357F5" w:rsidRPr="00F357F5" w14:paraId="2642C081" w14:textId="77777777" w:rsidTr="00CF1A2B">
        <w:trPr>
          <w:jc w:val="center"/>
        </w:trPr>
        <w:tc>
          <w:tcPr>
            <w:tcW w:w="2685" w:type="dxa"/>
            <w:vMerge/>
            <w:vAlign w:val="center"/>
          </w:tcPr>
          <w:p w14:paraId="0B64D078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59E4643" w14:textId="6490EB3F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883" w:type="dxa"/>
            <w:vAlign w:val="center"/>
          </w:tcPr>
          <w:p w14:paraId="13FA5ACC" w14:textId="2287D06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≥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31</w:t>
            </w:r>
          </w:p>
        </w:tc>
        <w:tc>
          <w:tcPr>
            <w:tcW w:w="1236" w:type="dxa"/>
            <w:vMerge/>
            <w:vAlign w:val="center"/>
          </w:tcPr>
          <w:p w14:paraId="067A1184" w14:textId="10DE89DD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15" w:type="dxa"/>
            <w:vMerge/>
            <w:vAlign w:val="center"/>
          </w:tcPr>
          <w:p w14:paraId="13FE9A6C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vMerge/>
            <w:vAlign w:val="center"/>
          </w:tcPr>
          <w:p w14:paraId="2976CDD2" w14:textId="108ACC3A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674" w:type="dxa"/>
            <w:vMerge/>
            <w:vAlign w:val="center"/>
          </w:tcPr>
          <w:p w14:paraId="4DC2A7B0" w14:textId="235CD45C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357F5" w:rsidRPr="00F357F5" w14:paraId="1BEFE37D" w14:textId="77777777" w:rsidTr="00CF1A2B">
        <w:trPr>
          <w:jc w:val="center"/>
        </w:trPr>
        <w:tc>
          <w:tcPr>
            <w:tcW w:w="2685" w:type="dxa"/>
            <w:vMerge w:val="restart"/>
            <w:shd w:val="clear" w:color="auto" w:fill="FBE4D5" w:themeFill="accent2" w:themeFillTint="33"/>
            <w:vAlign w:val="center"/>
          </w:tcPr>
          <w:p w14:paraId="71A3F38A" w14:textId="77777777" w:rsidR="00F357F5" w:rsidRPr="00F357F5" w:rsidRDefault="00F357F5" w:rsidP="00F357F5">
            <w:pPr>
              <w:bidi w:val="0"/>
              <w:ind w:left="9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Levoflaxcin</w:t>
            </w:r>
            <w:proofErr w:type="spellEnd"/>
          </w:p>
          <w:p w14:paraId="02C55D47" w14:textId="39C2EF91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(5mg)</w:t>
            </w:r>
          </w:p>
        </w:tc>
        <w:tc>
          <w:tcPr>
            <w:tcW w:w="1603" w:type="dxa"/>
            <w:shd w:val="clear" w:color="auto" w:fill="FBE4D5" w:themeFill="accent2" w:themeFillTint="33"/>
            <w:vAlign w:val="center"/>
          </w:tcPr>
          <w:p w14:paraId="68981434" w14:textId="3A3EA6D4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883" w:type="dxa"/>
            <w:shd w:val="clear" w:color="auto" w:fill="FBE4D5" w:themeFill="accent2" w:themeFillTint="33"/>
            <w:vAlign w:val="center"/>
          </w:tcPr>
          <w:p w14:paraId="2D4BFD90" w14:textId="0F935746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≤</w:t>
            </w:r>
            <w:r w:rsidR="00DD546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14</w:t>
            </w:r>
          </w:p>
        </w:tc>
        <w:tc>
          <w:tcPr>
            <w:tcW w:w="1236" w:type="dxa"/>
            <w:vMerge w:val="restart"/>
            <w:shd w:val="clear" w:color="auto" w:fill="FBE4D5" w:themeFill="accent2" w:themeFillTint="33"/>
            <w:vAlign w:val="center"/>
          </w:tcPr>
          <w:p w14:paraId="574B52A8" w14:textId="5C1EE326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15" w:type="dxa"/>
            <w:vMerge w:val="restart"/>
            <w:shd w:val="clear" w:color="auto" w:fill="FBE4D5" w:themeFill="accent2" w:themeFillTint="33"/>
            <w:vAlign w:val="center"/>
          </w:tcPr>
          <w:p w14:paraId="7FAECC99" w14:textId="70F3CBC8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979" w:type="dxa"/>
            <w:vMerge w:val="restart"/>
            <w:shd w:val="clear" w:color="auto" w:fill="FBE4D5" w:themeFill="accent2" w:themeFillTint="33"/>
            <w:vAlign w:val="center"/>
          </w:tcPr>
          <w:p w14:paraId="6FEBF40D" w14:textId="30683E42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674" w:type="dxa"/>
            <w:vMerge w:val="restart"/>
            <w:shd w:val="clear" w:color="auto" w:fill="FBE4D5" w:themeFill="accent2" w:themeFillTint="33"/>
            <w:vAlign w:val="center"/>
          </w:tcPr>
          <w:p w14:paraId="49FE9B45" w14:textId="47CF2B15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</w:tr>
      <w:tr w:rsidR="00F357F5" w:rsidRPr="00F357F5" w14:paraId="1E54A1E0" w14:textId="77777777" w:rsidTr="00CF1A2B">
        <w:trPr>
          <w:jc w:val="center"/>
        </w:trPr>
        <w:tc>
          <w:tcPr>
            <w:tcW w:w="2685" w:type="dxa"/>
            <w:vMerge/>
            <w:vAlign w:val="center"/>
          </w:tcPr>
          <w:p w14:paraId="57982F9E" w14:textId="77777777" w:rsidR="00F357F5" w:rsidRPr="00F357F5" w:rsidRDefault="00F357F5" w:rsidP="00F357F5">
            <w:pPr>
              <w:bidi w:val="0"/>
              <w:ind w:left="9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FBE4D5" w:themeFill="accent2" w:themeFillTint="33"/>
            <w:vAlign w:val="center"/>
          </w:tcPr>
          <w:p w14:paraId="0467A28F" w14:textId="1092DE9F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883" w:type="dxa"/>
            <w:shd w:val="clear" w:color="auto" w:fill="FBE4D5" w:themeFill="accent2" w:themeFillTint="33"/>
            <w:vAlign w:val="center"/>
          </w:tcPr>
          <w:p w14:paraId="16D3F97B" w14:textId="00A1B7CF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≥ 22</w:t>
            </w:r>
          </w:p>
        </w:tc>
        <w:tc>
          <w:tcPr>
            <w:tcW w:w="1236" w:type="dxa"/>
            <w:vMerge/>
            <w:vAlign w:val="center"/>
          </w:tcPr>
          <w:p w14:paraId="5D1699A1" w14:textId="23A3C08F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15" w:type="dxa"/>
            <w:vMerge/>
            <w:vAlign w:val="center"/>
          </w:tcPr>
          <w:p w14:paraId="4710AD4C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vMerge/>
            <w:vAlign w:val="center"/>
          </w:tcPr>
          <w:p w14:paraId="65D52775" w14:textId="0CFF1228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674" w:type="dxa"/>
            <w:vMerge/>
            <w:vAlign w:val="center"/>
          </w:tcPr>
          <w:p w14:paraId="3D578E18" w14:textId="1BD7FB44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357F5" w:rsidRPr="00F357F5" w14:paraId="3D3BB003" w14:textId="77777777" w:rsidTr="00CF1A2B">
        <w:trPr>
          <w:jc w:val="center"/>
        </w:trPr>
        <w:tc>
          <w:tcPr>
            <w:tcW w:w="2685" w:type="dxa"/>
            <w:vMerge w:val="restart"/>
            <w:vAlign w:val="center"/>
          </w:tcPr>
          <w:p w14:paraId="272C0CE7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Tetracyclin</w:t>
            </w:r>
            <w:proofErr w:type="spellEnd"/>
          </w:p>
          <w:p w14:paraId="5CF6EBE1" w14:textId="5FF7CC90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57F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(30 mg)</w:t>
            </w:r>
          </w:p>
        </w:tc>
        <w:tc>
          <w:tcPr>
            <w:tcW w:w="1603" w:type="dxa"/>
            <w:vAlign w:val="center"/>
          </w:tcPr>
          <w:p w14:paraId="07C3FCCB" w14:textId="658FB15C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883" w:type="dxa"/>
            <w:vAlign w:val="center"/>
          </w:tcPr>
          <w:p w14:paraId="04C5BA5C" w14:textId="1A35CCDE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≤ 11</w:t>
            </w:r>
          </w:p>
        </w:tc>
        <w:tc>
          <w:tcPr>
            <w:tcW w:w="1236" w:type="dxa"/>
            <w:vMerge w:val="restart"/>
            <w:vAlign w:val="center"/>
          </w:tcPr>
          <w:p w14:paraId="308B2142" w14:textId="53FEADAA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15" w:type="dxa"/>
            <w:vMerge w:val="restart"/>
            <w:vAlign w:val="center"/>
          </w:tcPr>
          <w:p w14:paraId="64879F8A" w14:textId="53DDAB45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979" w:type="dxa"/>
            <w:vMerge w:val="restart"/>
            <w:vAlign w:val="center"/>
          </w:tcPr>
          <w:p w14:paraId="420064AC" w14:textId="2A9E99AB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1674" w:type="dxa"/>
            <w:vMerge w:val="restart"/>
            <w:vAlign w:val="center"/>
          </w:tcPr>
          <w:p w14:paraId="2422F7C6" w14:textId="1A378B8A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</w:tr>
      <w:tr w:rsidR="00F357F5" w:rsidRPr="00F357F5" w14:paraId="10C9AA21" w14:textId="77777777" w:rsidTr="00CF1A2B">
        <w:trPr>
          <w:jc w:val="center"/>
        </w:trPr>
        <w:tc>
          <w:tcPr>
            <w:tcW w:w="2685" w:type="dxa"/>
            <w:vMerge/>
            <w:vAlign w:val="center"/>
          </w:tcPr>
          <w:p w14:paraId="3C0DC9A5" w14:textId="77777777" w:rsidR="00F357F5" w:rsidRPr="00F357F5" w:rsidRDefault="00F357F5" w:rsidP="00F357F5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77FDA61D" w14:textId="54941653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883" w:type="dxa"/>
            <w:vAlign w:val="center"/>
          </w:tcPr>
          <w:p w14:paraId="58DAAB4F" w14:textId="2B0E5E1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≥ 15</w:t>
            </w:r>
          </w:p>
        </w:tc>
        <w:tc>
          <w:tcPr>
            <w:tcW w:w="1236" w:type="dxa"/>
            <w:vMerge/>
            <w:vAlign w:val="center"/>
          </w:tcPr>
          <w:p w14:paraId="57EACA71" w14:textId="6834FDEF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15" w:type="dxa"/>
            <w:vMerge/>
            <w:vAlign w:val="center"/>
          </w:tcPr>
          <w:p w14:paraId="65653B99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vMerge/>
            <w:vAlign w:val="center"/>
          </w:tcPr>
          <w:p w14:paraId="77AC41A8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674" w:type="dxa"/>
            <w:vMerge/>
            <w:vAlign w:val="center"/>
          </w:tcPr>
          <w:p w14:paraId="265FCB82" w14:textId="77777777" w:rsidR="00F357F5" w:rsidRPr="00F357F5" w:rsidRDefault="00F357F5" w:rsidP="00F357F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DD5468" w:rsidRPr="00F357F5" w14:paraId="45DA885D" w14:textId="77777777" w:rsidTr="00CF1A2B">
        <w:trPr>
          <w:jc w:val="center"/>
        </w:trPr>
        <w:tc>
          <w:tcPr>
            <w:tcW w:w="2685" w:type="dxa"/>
            <w:vMerge w:val="restart"/>
            <w:shd w:val="clear" w:color="auto" w:fill="FBE4D5" w:themeFill="accent2" w:themeFillTint="33"/>
            <w:vAlign w:val="center"/>
          </w:tcPr>
          <w:p w14:paraId="21D99B35" w14:textId="77777777" w:rsidR="00DD5468" w:rsidRPr="00DD5468" w:rsidRDefault="00DD5468" w:rsidP="00DD546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D546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Azithromycin</w:t>
            </w:r>
          </w:p>
          <w:p w14:paraId="4F19FABF" w14:textId="3423F41B" w:rsidR="00DD5468" w:rsidRPr="00F357F5" w:rsidRDefault="00DD5468" w:rsidP="00DD5468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D546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(15mg)</w:t>
            </w:r>
          </w:p>
        </w:tc>
        <w:tc>
          <w:tcPr>
            <w:tcW w:w="1603" w:type="dxa"/>
            <w:shd w:val="clear" w:color="auto" w:fill="FBE4D5" w:themeFill="accent2" w:themeFillTint="33"/>
            <w:vAlign w:val="center"/>
          </w:tcPr>
          <w:p w14:paraId="32B56407" w14:textId="472AC7EC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883" w:type="dxa"/>
            <w:shd w:val="clear" w:color="auto" w:fill="FBE4D5" w:themeFill="accent2" w:themeFillTint="33"/>
            <w:vAlign w:val="center"/>
          </w:tcPr>
          <w:p w14:paraId="73CB36EF" w14:textId="366B98BA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≤ 1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</w:t>
            </w:r>
          </w:p>
        </w:tc>
        <w:tc>
          <w:tcPr>
            <w:tcW w:w="1236" w:type="dxa"/>
            <w:vMerge w:val="restart"/>
            <w:shd w:val="clear" w:color="auto" w:fill="FBE4D5" w:themeFill="accent2" w:themeFillTint="33"/>
            <w:vAlign w:val="center"/>
          </w:tcPr>
          <w:p w14:paraId="56075939" w14:textId="5A523124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915" w:type="dxa"/>
            <w:vMerge w:val="restart"/>
            <w:shd w:val="clear" w:color="auto" w:fill="FBE4D5" w:themeFill="accent2" w:themeFillTint="33"/>
            <w:vAlign w:val="center"/>
          </w:tcPr>
          <w:p w14:paraId="72F6B6D9" w14:textId="5F2CEC0A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979" w:type="dxa"/>
            <w:vMerge w:val="restart"/>
            <w:shd w:val="clear" w:color="auto" w:fill="FBE4D5" w:themeFill="accent2" w:themeFillTint="33"/>
            <w:vAlign w:val="center"/>
          </w:tcPr>
          <w:p w14:paraId="7DD1862F" w14:textId="1EA00020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1674" w:type="dxa"/>
            <w:vMerge w:val="restart"/>
            <w:shd w:val="clear" w:color="auto" w:fill="FBE4D5" w:themeFill="accent2" w:themeFillTint="33"/>
            <w:vAlign w:val="center"/>
          </w:tcPr>
          <w:p w14:paraId="6A15B3E1" w14:textId="5E5A2894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</w:tr>
      <w:tr w:rsidR="00DD5468" w:rsidRPr="00F357F5" w14:paraId="61966F4D" w14:textId="77777777" w:rsidTr="00CF1A2B">
        <w:trPr>
          <w:jc w:val="center"/>
        </w:trPr>
        <w:tc>
          <w:tcPr>
            <w:tcW w:w="2685" w:type="dxa"/>
            <w:vMerge/>
            <w:vAlign w:val="center"/>
          </w:tcPr>
          <w:p w14:paraId="513D92B7" w14:textId="77777777" w:rsidR="00DD5468" w:rsidRPr="00F357F5" w:rsidRDefault="00DD5468" w:rsidP="00DD5468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FBE4D5" w:themeFill="accent2" w:themeFillTint="33"/>
            <w:vAlign w:val="center"/>
          </w:tcPr>
          <w:p w14:paraId="42324A66" w14:textId="4F449036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883" w:type="dxa"/>
            <w:shd w:val="clear" w:color="auto" w:fill="FBE4D5" w:themeFill="accent2" w:themeFillTint="33"/>
            <w:vAlign w:val="center"/>
          </w:tcPr>
          <w:p w14:paraId="1E5D15AE" w14:textId="1524656D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≥ 1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</w:t>
            </w:r>
          </w:p>
        </w:tc>
        <w:tc>
          <w:tcPr>
            <w:tcW w:w="1236" w:type="dxa"/>
            <w:vMerge/>
            <w:vAlign w:val="center"/>
          </w:tcPr>
          <w:p w14:paraId="741579E4" w14:textId="7777777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15" w:type="dxa"/>
            <w:vMerge/>
            <w:vAlign w:val="center"/>
          </w:tcPr>
          <w:p w14:paraId="76F21D2E" w14:textId="7777777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vMerge/>
            <w:vAlign w:val="center"/>
          </w:tcPr>
          <w:p w14:paraId="41566991" w14:textId="7777777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674" w:type="dxa"/>
            <w:vMerge/>
            <w:vAlign w:val="center"/>
          </w:tcPr>
          <w:p w14:paraId="2B1CC342" w14:textId="7777777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DD5468" w:rsidRPr="00F357F5" w14:paraId="2FD959F8" w14:textId="77777777" w:rsidTr="00CF1A2B">
        <w:trPr>
          <w:jc w:val="center"/>
        </w:trPr>
        <w:tc>
          <w:tcPr>
            <w:tcW w:w="2685" w:type="dxa"/>
            <w:vMerge w:val="restart"/>
            <w:vAlign w:val="center"/>
          </w:tcPr>
          <w:p w14:paraId="42B7CADB" w14:textId="77777777" w:rsidR="00DD5468" w:rsidRPr="00DD5468" w:rsidRDefault="00DD5468" w:rsidP="00DD546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D546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Doxycycline</w:t>
            </w:r>
          </w:p>
          <w:p w14:paraId="5E2DFF21" w14:textId="1FEDFC77" w:rsidR="00DD5468" w:rsidRPr="00F357F5" w:rsidRDefault="00DD5468" w:rsidP="00DD5468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D546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(30mg)</w:t>
            </w:r>
          </w:p>
        </w:tc>
        <w:tc>
          <w:tcPr>
            <w:tcW w:w="1603" w:type="dxa"/>
            <w:vAlign w:val="center"/>
          </w:tcPr>
          <w:p w14:paraId="25A18D66" w14:textId="1B4A5C12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883" w:type="dxa"/>
            <w:vAlign w:val="center"/>
          </w:tcPr>
          <w:p w14:paraId="41BA57EC" w14:textId="15EB4A0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≤ 1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</w:t>
            </w:r>
          </w:p>
        </w:tc>
        <w:tc>
          <w:tcPr>
            <w:tcW w:w="1236" w:type="dxa"/>
            <w:vMerge w:val="restart"/>
            <w:vAlign w:val="center"/>
          </w:tcPr>
          <w:p w14:paraId="24CBD8B8" w14:textId="1E340B78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915" w:type="dxa"/>
            <w:vMerge w:val="restart"/>
            <w:vAlign w:val="center"/>
          </w:tcPr>
          <w:p w14:paraId="3B45D878" w14:textId="59682DF9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79" w:type="dxa"/>
            <w:vMerge w:val="restart"/>
            <w:vAlign w:val="center"/>
          </w:tcPr>
          <w:p w14:paraId="018E5455" w14:textId="7B31A144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1674" w:type="dxa"/>
            <w:vMerge w:val="restart"/>
            <w:vAlign w:val="center"/>
          </w:tcPr>
          <w:p w14:paraId="4C45E119" w14:textId="43D3A350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</w:tr>
      <w:tr w:rsidR="00DD5468" w:rsidRPr="00F357F5" w14:paraId="4CF3CEA6" w14:textId="77777777" w:rsidTr="00CF1A2B">
        <w:trPr>
          <w:jc w:val="center"/>
        </w:trPr>
        <w:tc>
          <w:tcPr>
            <w:tcW w:w="2685" w:type="dxa"/>
            <w:vMerge/>
            <w:vAlign w:val="center"/>
          </w:tcPr>
          <w:p w14:paraId="21F2678F" w14:textId="77777777" w:rsidR="00DD5468" w:rsidRPr="00F357F5" w:rsidRDefault="00DD5468" w:rsidP="00DD5468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6B7BA48D" w14:textId="0EBAD4B8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883" w:type="dxa"/>
            <w:vAlign w:val="center"/>
          </w:tcPr>
          <w:p w14:paraId="016499A1" w14:textId="1BD720E3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≥ 1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</w:t>
            </w:r>
          </w:p>
        </w:tc>
        <w:tc>
          <w:tcPr>
            <w:tcW w:w="1236" w:type="dxa"/>
            <w:vMerge/>
            <w:vAlign w:val="center"/>
          </w:tcPr>
          <w:p w14:paraId="0B667841" w14:textId="7777777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15" w:type="dxa"/>
            <w:vMerge/>
            <w:vAlign w:val="center"/>
          </w:tcPr>
          <w:p w14:paraId="75200305" w14:textId="7777777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vMerge/>
            <w:vAlign w:val="center"/>
          </w:tcPr>
          <w:p w14:paraId="6820BF01" w14:textId="7777777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674" w:type="dxa"/>
            <w:vMerge/>
            <w:vAlign w:val="center"/>
          </w:tcPr>
          <w:p w14:paraId="4B4C660D" w14:textId="7777777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DD5468" w:rsidRPr="00F357F5" w14:paraId="637C7300" w14:textId="77777777" w:rsidTr="00CF1A2B">
        <w:trPr>
          <w:jc w:val="center"/>
        </w:trPr>
        <w:tc>
          <w:tcPr>
            <w:tcW w:w="2685" w:type="dxa"/>
            <w:vMerge w:val="restart"/>
            <w:shd w:val="clear" w:color="auto" w:fill="FBE4D5" w:themeFill="accent2" w:themeFillTint="33"/>
            <w:vAlign w:val="center"/>
          </w:tcPr>
          <w:p w14:paraId="46F2A7A7" w14:textId="77777777" w:rsidR="00DD5468" w:rsidRPr="00DD5468" w:rsidRDefault="00DD5468" w:rsidP="00DD546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D546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Vancomycin</w:t>
            </w:r>
          </w:p>
          <w:p w14:paraId="6405405C" w14:textId="66168403" w:rsidR="00DD5468" w:rsidRPr="00F357F5" w:rsidRDefault="00DD5468" w:rsidP="00DD5468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D546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(30mg)</w:t>
            </w:r>
          </w:p>
        </w:tc>
        <w:tc>
          <w:tcPr>
            <w:tcW w:w="1603" w:type="dxa"/>
            <w:shd w:val="clear" w:color="auto" w:fill="FBE4D5" w:themeFill="accent2" w:themeFillTint="33"/>
            <w:vAlign w:val="center"/>
          </w:tcPr>
          <w:p w14:paraId="388306C7" w14:textId="168701A0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</w:p>
        </w:tc>
        <w:tc>
          <w:tcPr>
            <w:tcW w:w="1883" w:type="dxa"/>
            <w:shd w:val="clear" w:color="auto" w:fill="FBE4D5" w:themeFill="accent2" w:themeFillTint="33"/>
            <w:vAlign w:val="center"/>
          </w:tcPr>
          <w:p w14:paraId="15A7D5B7" w14:textId="79E3FE52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≤ 1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</w:t>
            </w:r>
          </w:p>
        </w:tc>
        <w:tc>
          <w:tcPr>
            <w:tcW w:w="1236" w:type="dxa"/>
            <w:vMerge w:val="restart"/>
            <w:shd w:val="clear" w:color="auto" w:fill="FBE4D5" w:themeFill="accent2" w:themeFillTint="33"/>
            <w:vAlign w:val="center"/>
          </w:tcPr>
          <w:p w14:paraId="62BE83A7" w14:textId="4DA8C8D2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915" w:type="dxa"/>
            <w:vMerge w:val="restart"/>
            <w:shd w:val="clear" w:color="auto" w:fill="FBE4D5" w:themeFill="accent2" w:themeFillTint="33"/>
            <w:vAlign w:val="center"/>
          </w:tcPr>
          <w:p w14:paraId="41CD8405" w14:textId="0CB88A58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979" w:type="dxa"/>
            <w:vMerge w:val="restart"/>
            <w:shd w:val="clear" w:color="auto" w:fill="FBE4D5" w:themeFill="accent2" w:themeFillTint="33"/>
            <w:vAlign w:val="center"/>
          </w:tcPr>
          <w:p w14:paraId="044E924E" w14:textId="3A049F25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1674" w:type="dxa"/>
            <w:vMerge w:val="restart"/>
            <w:shd w:val="clear" w:color="auto" w:fill="FBE4D5" w:themeFill="accent2" w:themeFillTint="33"/>
            <w:vAlign w:val="center"/>
          </w:tcPr>
          <w:p w14:paraId="554F6FAF" w14:textId="292CFCF8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</w:tr>
      <w:tr w:rsidR="00DD5468" w:rsidRPr="00F357F5" w14:paraId="2012B679" w14:textId="77777777" w:rsidTr="00CF1A2B">
        <w:trPr>
          <w:jc w:val="center"/>
        </w:trPr>
        <w:tc>
          <w:tcPr>
            <w:tcW w:w="2685" w:type="dxa"/>
            <w:vMerge/>
            <w:vAlign w:val="center"/>
          </w:tcPr>
          <w:p w14:paraId="282CB998" w14:textId="77777777" w:rsidR="00DD5468" w:rsidRPr="00F357F5" w:rsidRDefault="00DD5468" w:rsidP="00DD5468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FBE4D5" w:themeFill="accent2" w:themeFillTint="33"/>
            <w:vAlign w:val="center"/>
          </w:tcPr>
          <w:p w14:paraId="56D8C20D" w14:textId="54560C79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</w:p>
        </w:tc>
        <w:tc>
          <w:tcPr>
            <w:tcW w:w="1883" w:type="dxa"/>
            <w:shd w:val="clear" w:color="auto" w:fill="FBE4D5" w:themeFill="accent2" w:themeFillTint="33"/>
            <w:vAlign w:val="center"/>
          </w:tcPr>
          <w:p w14:paraId="549951A6" w14:textId="3D5C0E09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57F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≥ 1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</w:t>
            </w:r>
          </w:p>
        </w:tc>
        <w:tc>
          <w:tcPr>
            <w:tcW w:w="1236" w:type="dxa"/>
            <w:vMerge/>
            <w:vAlign w:val="center"/>
          </w:tcPr>
          <w:p w14:paraId="18DE40D9" w14:textId="7777777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15" w:type="dxa"/>
            <w:vMerge/>
            <w:vAlign w:val="center"/>
          </w:tcPr>
          <w:p w14:paraId="216A7BC2" w14:textId="7777777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9" w:type="dxa"/>
            <w:vMerge/>
            <w:vAlign w:val="center"/>
          </w:tcPr>
          <w:p w14:paraId="0D1A7A6D" w14:textId="7777777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674" w:type="dxa"/>
            <w:vMerge/>
            <w:vAlign w:val="center"/>
          </w:tcPr>
          <w:p w14:paraId="4BD75CDF" w14:textId="77777777" w:rsidR="00DD5468" w:rsidRPr="00F357F5" w:rsidRDefault="00DD5468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D34ACF" w:rsidRPr="00F357F5" w14:paraId="77720025" w14:textId="77777777" w:rsidTr="00D34ACF">
        <w:trPr>
          <w:jc w:val="center"/>
        </w:trPr>
        <w:tc>
          <w:tcPr>
            <w:tcW w:w="6171" w:type="dxa"/>
            <w:gridSpan w:val="3"/>
            <w:shd w:val="clear" w:color="auto" w:fill="D9D9D9" w:themeFill="background1" w:themeFillShade="D9"/>
            <w:vAlign w:val="center"/>
          </w:tcPr>
          <w:p w14:paraId="2C525AB3" w14:textId="42A7A42E" w:rsidR="00D34ACF" w:rsidRPr="00F357F5" w:rsidRDefault="00D34ACF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MAR Index %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14:paraId="6E6E5FC3" w14:textId="7804164E" w:rsidR="00D34ACF" w:rsidRPr="00F357F5" w:rsidRDefault="00D34ACF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</w:t>
            </w: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1B5CBAC5" w14:textId="5C8E29A0" w:rsidR="00D34ACF" w:rsidRPr="00F357F5" w:rsidRDefault="00D34ACF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0.54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4F75E604" w14:textId="66F871A8" w:rsidR="00D34ACF" w:rsidRPr="00F357F5" w:rsidRDefault="00D34ACF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0.14</w:t>
            </w:r>
          </w:p>
        </w:tc>
        <w:tc>
          <w:tcPr>
            <w:tcW w:w="1674" w:type="dxa"/>
            <w:shd w:val="clear" w:color="auto" w:fill="D9D9D9" w:themeFill="background1" w:themeFillShade="D9"/>
            <w:vAlign w:val="center"/>
          </w:tcPr>
          <w:p w14:paraId="7906081C" w14:textId="5112FD21" w:rsidR="00D34ACF" w:rsidRPr="00F357F5" w:rsidRDefault="00D34ACF" w:rsidP="00DD546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0.54</w:t>
            </w:r>
          </w:p>
        </w:tc>
      </w:tr>
    </w:tbl>
    <w:p w14:paraId="60197C20" w14:textId="77777777" w:rsidR="00913B11" w:rsidRDefault="00913B11" w:rsidP="00913B11">
      <w:pPr>
        <w:widowControl w:val="0"/>
        <w:autoSpaceDE w:val="0"/>
        <w:autoSpaceDN w:val="0"/>
        <w:bidi w:val="0"/>
        <w:adjustRightInd w:val="0"/>
        <w:spacing w:line="240" w:lineRule="auto"/>
        <w:ind w:left="480" w:hanging="480"/>
        <w:rPr>
          <w:lang w:bidi="ar-EG"/>
        </w:rPr>
      </w:pPr>
    </w:p>
    <w:bookmarkStart w:id="0" w:name="_GoBack"/>
    <w:p w14:paraId="359A024B" w14:textId="29B6AD0C" w:rsidR="00913B11" w:rsidRPr="00913B11" w:rsidRDefault="00913B11" w:rsidP="00913B11">
      <w:pPr>
        <w:widowControl w:val="0"/>
        <w:autoSpaceDE w:val="0"/>
        <w:autoSpaceDN w:val="0"/>
        <w:bidi w:val="0"/>
        <w:adjustRightInd w:val="0"/>
        <w:spacing w:line="240" w:lineRule="auto"/>
        <w:ind w:left="480" w:hanging="480"/>
        <w:rPr>
          <w:rFonts w:ascii="Calibri" w:hAnsi="Calibri" w:cs="Calibri"/>
          <w:noProof/>
        </w:rPr>
      </w:pPr>
      <w:r>
        <w:rPr>
          <w:lang w:bidi="ar-EG"/>
        </w:rPr>
        <w:fldChar w:fldCharType="begin" w:fldLock="1"/>
      </w:r>
      <w:r>
        <w:rPr>
          <w:lang w:bidi="ar-EG"/>
        </w:rPr>
        <w:instrText xml:space="preserve">ADDIN Mendeley Bibliography CSL_BIBLIOGRAPHY </w:instrText>
      </w:r>
      <w:r>
        <w:rPr>
          <w:lang w:bidi="ar-EG"/>
        </w:rPr>
        <w:fldChar w:fldCharType="separate"/>
      </w:r>
      <w:r w:rsidRPr="00913B11">
        <w:rPr>
          <w:rFonts w:ascii="Calibri" w:hAnsi="Calibri" w:cs="Calibri"/>
          <w:noProof/>
          <w:szCs w:val="24"/>
        </w:rPr>
        <w:t xml:space="preserve">Testing, S. (2019). </w:t>
      </w:r>
      <w:r w:rsidRPr="00913B11">
        <w:rPr>
          <w:rFonts w:ascii="Calibri" w:hAnsi="Calibri" w:cs="Calibri"/>
          <w:i/>
          <w:iCs/>
          <w:noProof/>
          <w:szCs w:val="24"/>
        </w:rPr>
        <w:t>Clsi</w:t>
      </w:r>
      <w:r w:rsidRPr="00913B11">
        <w:rPr>
          <w:rFonts w:ascii="Calibri" w:hAnsi="Calibri" w:cs="Calibri"/>
          <w:noProof/>
          <w:szCs w:val="24"/>
        </w:rPr>
        <w:t>. https://doi.org/10.1007/978-3-662-48986-4_300418</w:t>
      </w:r>
    </w:p>
    <w:p w14:paraId="5C04D571" w14:textId="4B94E233" w:rsidR="00E3135F" w:rsidRDefault="00913B11" w:rsidP="00913B11">
      <w:pPr>
        <w:bidi w:val="0"/>
        <w:rPr>
          <w:lang w:bidi="ar-EG"/>
        </w:rPr>
      </w:pPr>
      <w:r>
        <w:rPr>
          <w:lang w:bidi="ar-EG"/>
        </w:rPr>
        <w:fldChar w:fldCharType="end"/>
      </w:r>
      <w:bookmarkEnd w:id="0"/>
    </w:p>
    <w:sectPr w:rsidR="00E3135F" w:rsidSect="00D81EE6">
      <w:pgSz w:w="11906" w:h="16838"/>
      <w:pgMar w:top="630" w:right="206" w:bottom="450" w:left="9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08"/>
    <w:rsid w:val="0000724C"/>
    <w:rsid w:val="00053063"/>
    <w:rsid w:val="0008213C"/>
    <w:rsid w:val="000E1EEF"/>
    <w:rsid w:val="00113B77"/>
    <w:rsid w:val="001259BA"/>
    <w:rsid w:val="00241192"/>
    <w:rsid w:val="00262D74"/>
    <w:rsid w:val="002B6EC0"/>
    <w:rsid w:val="002D0775"/>
    <w:rsid w:val="003374C7"/>
    <w:rsid w:val="003540B9"/>
    <w:rsid w:val="00362CE3"/>
    <w:rsid w:val="00380EFF"/>
    <w:rsid w:val="003831D4"/>
    <w:rsid w:val="003E02CA"/>
    <w:rsid w:val="00447308"/>
    <w:rsid w:val="0047703A"/>
    <w:rsid w:val="004A7196"/>
    <w:rsid w:val="004B7953"/>
    <w:rsid w:val="0052343F"/>
    <w:rsid w:val="00571134"/>
    <w:rsid w:val="005D76E8"/>
    <w:rsid w:val="006E4D55"/>
    <w:rsid w:val="00724E66"/>
    <w:rsid w:val="007413F1"/>
    <w:rsid w:val="00752126"/>
    <w:rsid w:val="007909D3"/>
    <w:rsid w:val="008F13EF"/>
    <w:rsid w:val="00913B11"/>
    <w:rsid w:val="00926196"/>
    <w:rsid w:val="00947023"/>
    <w:rsid w:val="009C1F06"/>
    <w:rsid w:val="00A012C8"/>
    <w:rsid w:val="00A03A9B"/>
    <w:rsid w:val="00B12408"/>
    <w:rsid w:val="00B26EE9"/>
    <w:rsid w:val="00B3002B"/>
    <w:rsid w:val="00B5154C"/>
    <w:rsid w:val="00B8707C"/>
    <w:rsid w:val="00C72E21"/>
    <w:rsid w:val="00C76292"/>
    <w:rsid w:val="00C97C06"/>
    <w:rsid w:val="00CB36AB"/>
    <w:rsid w:val="00CC08C5"/>
    <w:rsid w:val="00CF1A2B"/>
    <w:rsid w:val="00CF3428"/>
    <w:rsid w:val="00D34ACF"/>
    <w:rsid w:val="00D55716"/>
    <w:rsid w:val="00D60190"/>
    <w:rsid w:val="00D81EE6"/>
    <w:rsid w:val="00D977E4"/>
    <w:rsid w:val="00DA571A"/>
    <w:rsid w:val="00DB1542"/>
    <w:rsid w:val="00DC0F70"/>
    <w:rsid w:val="00DD5468"/>
    <w:rsid w:val="00E049F7"/>
    <w:rsid w:val="00E0580A"/>
    <w:rsid w:val="00E3135F"/>
    <w:rsid w:val="00E429D9"/>
    <w:rsid w:val="00E42D51"/>
    <w:rsid w:val="00ED7FBE"/>
    <w:rsid w:val="00EE0B60"/>
    <w:rsid w:val="00F357F5"/>
    <w:rsid w:val="00F65D87"/>
    <w:rsid w:val="00F7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18F"/>
  <w15:chartTrackingRefBased/>
  <w15:docId w15:val="{11109B04-487E-4C86-ACA0-109FF68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1134"/>
    <w:rPr>
      <w:color w:val="808080"/>
    </w:rPr>
  </w:style>
  <w:style w:type="table" w:styleId="TableGrid">
    <w:name w:val="Table Grid"/>
    <w:basedOn w:val="TableNormal"/>
    <w:uiPriority w:val="39"/>
    <w:rsid w:val="00E31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C761294F-416D-498C-AD00-79FF5B368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briksam salah</dc:creator>
  <cp:keywords/>
  <dc:description/>
  <cp:lastModifiedBy>briksam</cp:lastModifiedBy>
  <cp:revision>6</cp:revision>
  <dcterms:created xsi:type="dcterms:W3CDTF">2023-11-13T22:14:00Z</dcterms:created>
  <dcterms:modified xsi:type="dcterms:W3CDTF">2023-11-22T19:35:00Z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http://www.zotero.org/styles/archives-of-microbiology</vt:lpwstr>
  </property>
  <property fmtid="{D5CDD505-2E9C-101B-9397-08002B2CF9AE}" pid="9" name="Mendeley Recent Style Name 3_1">
    <vt:lpwstr>Archives of Microbiology</vt:lpwstr>
  </property>
  <property fmtid="{D5CDD505-2E9C-101B-9397-08002B2CF9AE}" pid="10" name="Mendeley Recent Style Id 4_1">
    <vt:lpwstr>http://www.zotero.org/styles/council-of-science-editors-author-date</vt:lpwstr>
  </property>
  <property fmtid="{D5CDD505-2E9C-101B-9397-08002B2CF9AE}" pid="11" name="Mendeley Recent Style Name 4_1">
    <vt:lpwstr>Council of Science Editors, Name-Year (author-date)</vt:lpwstr>
  </property>
  <property fmtid="{D5CDD505-2E9C-101B-9397-08002B2CF9AE}" pid="12" name="Mendeley Recent Style Id 5_1">
    <vt:lpwstr>http://www.zotero.org/styles/food-microbiology</vt:lpwstr>
  </property>
  <property fmtid="{D5CDD505-2E9C-101B-9397-08002B2CF9AE}" pid="13" name="Mendeley Recent Style Name 5_1">
    <vt:lpwstr>Food Microbiology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http://www.zotero.org/styles/international-journal-of-environmental-research-and-public-health</vt:lpwstr>
  </property>
  <property fmtid="{D5CDD505-2E9C-101B-9397-08002B2CF9AE}" pid="19" name="Mendeley Recent Style Name 8_1">
    <vt:lpwstr>International Journal of Environmental Research and Public Health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e7bd2b4a-4603-34f6-bad4-70d6b1be1769</vt:lpwstr>
  </property>
  <property fmtid="{D5CDD505-2E9C-101B-9397-08002B2CF9AE}" pid="24" name="Mendeley Citation Style_1">
    <vt:lpwstr>http://www.zotero.org/styles/apa</vt:lpwstr>
  </property>
</Properties>
</file>