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51A7" w14:textId="77777777" w:rsidR="00B04755" w:rsidRDefault="00B04755" w:rsidP="00B0475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Support Information</w:t>
      </w:r>
    </w:p>
    <w:p w14:paraId="3FF84677" w14:textId="77777777" w:rsidR="00B04755" w:rsidRDefault="00B04755" w:rsidP="00B0475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24"/>
        </w:rPr>
        <w:t xml:space="preserve">CRISPR/Cas9 induced disruption of </w:t>
      </w:r>
      <w:r>
        <w:rPr>
          <w:rFonts w:ascii="Times New Roman" w:hAnsi="Times New Roman" w:cs="Times New Roman"/>
          <w:b/>
          <w:bCs/>
          <w:i/>
          <w:iCs/>
          <w:sz w:val="32"/>
          <w:szCs w:val="24"/>
        </w:rPr>
        <w:t>oca2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i/>
          <w:iCs/>
          <w:sz w:val="32"/>
          <w:szCs w:val="24"/>
        </w:rPr>
        <w:t>tyr</w:t>
      </w:r>
      <w:r>
        <w:rPr>
          <w:rFonts w:ascii="Times New Roman" w:hAnsi="Times New Roman" w:cs="Times New Roman"/>
          <w:b/>
          <w:bCs/>
          <w:sz w:val="32"/>
          <w:szCs w:val="24"/>
        </w:rPr>
        <w:t xml:space="preserve"> genes associated with pigmentation in </w:t>
      </w:r>
      <w:r>
        <w:rPr>
          <w:rFonts w:ascii="Times New Roman" w:hAnsi="Times New Roman" w:cs="Times New Roman"/>
          <w:b/>
          <w:bCs/>
          <w:i/>
          <w:iCs/>
          <w:sz w:val="32"/>
          <w:szCs w:val="24"/>
        </w:rPr>
        <w:t>Danio rerio</w:t>
      </w:r>
    </w:p>
    <w:p w14:paraId="32B4120E" w14:textId="77777777" w:rsidR="00B04755" w:rsidRDefault="00B04755" w:rsidP="00B04755">
      <w:pPr>
        <w:spacing w:line="360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Kriti Kumari, Gowhar Iqbal, S. S. Priyanka, N. C. </w:t>
      </w:r>
      <w:proofErr w:type="spellStart"/>
      <w:r>
        <w:rPr>
          <w:rFonts w:ascii="Times New Roman" w:hAnsi="Times New Roman" w:cs="Times New Roman"/>
          <w:szCs w:val="20"/>
        </w:rPr>
        <w:t>Nidarshan</w:t>
      </w:r>
      <w:proofErr w:type="spellEnd"/>
      <w:r>
        <w:rPr>
          <w:rFonts w:ascii="Times New Roman" w:hAnsi="Times New Roman" w:cs="Times New Roman"/>
          <w:szCs w:val="20"/>
        </w:rPr>
        <w:t>, Kiran D Rasal</w:t>
      </w:r>
      <w:r>
        <w:rPr>
          <w:rFonts w:ascii="Times New Roman" w:hAnsi="Times New Roman" w:cs="Times New Roman"/>
          <w:szCs w:val="20"/>
          <w:vertAlign w:val="superscript"/>
        </w:rPr>
        <w:t>*</w:t>
      </w:r>
      <w:r>
        <w:rPr>
          <w:rFonts w:ascii="Times New Roman" w:hAnsi="Times New Roman" w:cs="Times New Roman"/>
          <w:szCs w:val="20"/>
        </w:rPr>
        <w:t xml:space="preserve">, Arvind A. Sonwane, Manoj P. </w:t>
      </w:r>
      <w:proofErr w:type="spellStart"/>
      <w:r>
        <w:rPr>
          <w:rFonts w:ascii="Times New Roman" w:hAnsi="Times New Roman" w:cs="Times New Roman"/>
          <w:szCs w:val="20"/>
        </w:rPr>
        <w:t>Brahmane</w:t>
      </w:r>
      <w:proofErr w:type="spellEnd"/>
      <w:r>
        <w:rPr>
          <w:rFonts w:ascii="Times New Roman" w:hAnsi="Times New Roman" w:cs="Times New Roman"/>
          <w:szCs w:val="20"/>
        </w:rPr>
        <w:t xml:space="preserve">, Megha Bedekar, Paramita Banerjee Sawant, Mukunda Goswami </w:t>
      </w:r>
    </w:p>
    <w:p w14:paraId="41258039" w14:textId="77777777" w:rsidR="00B04755" w:rsidRDefault="00B04755" w:rsidP="00B04755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</w:pPr>
      <w:r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  <w:t>ICAR-Central Institute of Fisheries Education, Maharashtra, Mumbai, 400 061, India</w:t>
      </w:r>
    </w:p>
    <w:p w14:paraId="56B4DC14" w14:textId="77777777" w:rsidR="00B04755" w:rsidRDefault="00B04755" w:rsidP="00B04755">
      <w:pPr>
        <w:tabs>
          <w:tab w:val="left" w:pos="989"/>
        </w:tabs>
        <w:spacing w:before="1" w:after="200" w:line="360" w:lineRule="auto"/>
        <w:ind w:left="360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</w:pP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  <w:t xml:space="preserve">Correspondence: </w:t>
      </w:r>
      <w:r>
        <w:rPr>
          <w:rFonts w:ascii="Times New Roman" w:hAnsi="Times New Roman" w:cs="Times New Roman"/>
          <w:sz w:val="22"/>
          <w:szCs w:val="22"/>
        </w:rPr>
        <w:t>Kiran Rasal</w:t>
      </w:r>
      <w:r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, </w:t>
      </w:r>
      <w:hyperlink r:id="rId4" w:history="1">
        <w:r>
          <w:rPr>
            <w:rStyle w:val="Hyperlink"/>
            <w:rFonts w:ascii="Times New Roman" w:hAnsi="Times New Roman" w:cs="Times New Roman"/>
            <w:kern w:val="0"/>
            <w:sz w:val="22"/>
            <w:szCs w:val="22"/>
            <w:lang w:bidi="ar-SA"/>
            <w14:ligatures w14:val="none"/>
          </w:rPr>
          <w:t>kiranrasal@cife.edu.in</w:t>
        </w:r>
      </w:hyperlink>
      <w:r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 </w:t>
      </w:r>
    </w:p>
    <w:p w14:paraId="736BCF24" w14:textId="77777777" w:rsidR="00B04755" w:rsidRDefault="00B04755" w:rsidP="00B04755">
      <w:pPr>
        <w:tabs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Division of Fish Genetics and Biotechnology,</w:t>
      </w:r>
    </w:p>
    <w:p w14:paraId="09F69D28" w14:textId="77777777" w:rsidR="00B04755" w:rsidRDefault="00B04755" w:rsidP="00B04755">
      <w:pPr>
        <w:tabs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ICAR-Central Institute of Fisheries Education, Mumbai, 400061, India.</w:t>
      </w:r>
    </w:p>
    <w:p w14:paraId="0C9CBBEA" w14:textId="77777777" w:rsidR="00B04755" w:rsidRDefault="00B04755"/>
    <w:p w14:paraId="1B3BA291" w14:textId="77777777" w:rsidR="00B04755" w:rsidRDefault="00B04755" w:rsidP="00B04755"/>
    <w:p w14:paraId="5C1DB1C4" w14:textId="4964C46A" w:rsidR="00B04755" w:rsidRDefault="00B5436C" w:rsidP="00B04755">
      <w:pPr>
        <w:rPr>
          <w:rFonts w:ascii="Times New Roman" w:hAnsi="Times New Roman" w:cs="Times New Roman"/>
          <w:b/>
          <w:bCs/>
        </w:rPr>
      </w:pPr>
      <w:r w:rsidRPr="00706449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E44388C" wp14:editId="7E187DA2">
            <wp:simplePos x="0" y="0"/>
            <wp:positionH relativeFrom="column">
              <wp:posOffset>-342900</wp:posOffset>
            </wp:positionH>
            <wp:positionV relativeFrom="paragraph">
              <wp:posOffset>396735</wp:posOffset>
            </wp:positionV>
            <wp:extent cx="6792899" cy="4158035"/>
            <wp:effectExtent l="0" t="0" r="8255" b="0"/>
            <wp:wrapTight wrapText="bothSides">
              <wp:wrapPolygon edited="0">
                <wp:start x="606" y="0"/>
                <wp:lineTo x="182" y="891"/>
                <wp:lineTo x="182" y="1188"/>
                <wp:lineTo x="606" y="1583"/>
                <wp:lineTo x="606" y="11084"/>
                <wp:lineTo x="121" y="11282"/>
                <wp:lineTo x="182" y="12667"/>
                <wp:lineTo x="606" y="14250"/>
                <wp:lineTo x="606" y="21475"/>
                <wp:lineTo x="21566" y="21475"/>
                <wp:lineTo x="21566" y="198"/>
                <wp:lineTo x="9390" y="0"/>
                <wp:lineTo x="606" y="0"/>
              </wp:wrapPolygon>
            </wp:wrapTight>
            <wp:docPr id="1063155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899" cy="4158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755" w:rsidRPr="00706449">
        <w:rPr>
          <w:rFonts w:ascii="Times New Roman" w:hAnsi="Times New Roman" w:cs="Times New Roman"/>
          <w:b/>
          <w:bCs/>
          <w:sz w:val="28"/>
          <w:szCs w:val="28"/>
        </w:rPr>
        <w:t xml:space="preserve">Supplementary Material </w:t>
      </w:r>
      <w:r w:rsidR="00D01B38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28CDBA9" w14:textId="1889B36C" w:rsidR="00B5436C" w:rsidRPr="00856321" w:rsidRDefault="00B5436C" w:rsidP="00B5436C">
      <w:pPr>
        <w:jc w:val="both"/>
        <w:rPr>
          <w:rFonts w:ascii="Times New Roman" w:hAnsi="Times New Roman" w:cs="Times New Roman"/>
          <w:b/>
          <w:bCs/>
          <w:iCs/>
          <w:szCs w:val="24"/>
        </w:rPr>
      </w:pPr>
      <w:r w:rsidRPr="00856321">
        <w:rPr>
          <w:rFonts w:ascii="Times New Roman" w:hAnsi="Times New Roman" w:cs="Times New Roman"/>
          <w:b/>
          <w:bCs/>
        </w:rPr>
        <w:lastRenderedPageBreak/>
        <w:t>Figure_</w:t>
      </w:r>
      <w:r w:rsidR="00706449">
        <w:rPr>
          <w:rFonts w:ascii="Times New Roman" w:hAnsi="Times New Roman" w:cs="Times New Roman"/>
          <w:b/>
          <w:bCs/>
        </w:rPr>
        <w:t>1</w:t>
      </w:r>
      <w:r w:rsidRPr="00856321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706449">
        <w:rPr>
          <w:rFonts w:ascii="Times New Roman" w:hAnsi="Times New Roman" w:cs="Times New Roman"/>
          <w:b/>
          <w:bCs/>
        </w:rPr>
        <w:t>A</w:t>
      </w:r>
      <w:proofErr w:type="gramEnd"/>
      <w:r w:rsidR="00706449">
        <w:rPr>
          <w:rFonts w:ascii="Times New Roman" w:hAnsi="Times New Roman" w:cs="Times New Roman"/>
          <w:b/>
          <w:bCs/>
        </w:rPr>
        <w:t xml:space="preserve"> </w:t>
      </w:r>
      <w:r w:rsidRPr="00856321">
        <w:rPr>
          <w:rFonts w:ascii="Times New Roman" w:hAnsi="Times New Roman" w:cs="Times New Roman"/>
          <w:bCs/>
        </w:rPr>
        <w:t>Agarose</w:t>
      </w:r>
      <w:r w:rsidRPr="00856321">
        <w:rPr>
          <w:rFonts w:ascii="Times New Roman" w:hAnsi="Times New Roman" w:cs="Times New Roman"/>
          <w:bCs/>
          <w:spacing w:val="-16"/>
        </w:rPr>
        <w:t xml:space="preserve"> </w:t>
      </w:r>
      <w:r w:rsidRPr="00856321">
        <w:rPr>
          <w:rFonts w:ascii="Times New Roman" w:hAnsi="Times New Roman" w:cs="Times New Roman"/>
          <w:bCs/>
        </w:rPr>
        <w:t>gel</w:t>
      </w:r>
      <w:r w:rsidRPr="00856321">
        <w:rPr>
          <w:rFonts w:ascii="Times New Roman" w:hAnsi="Times New Roman" w:cs="Times New Roman"/>
          <w:bCs/>
          <w:spacing w:val="-17"/>
        </w:rPr>
        <w:t xml:space="preserve"> </w:t>
      </w:r>
      <w:r w:rsidRPr="00856321">
        <w:rPr>
          <w:rFonts w:ascii="Times New Roman" w:hAnsi="Times New Roman" w:cs="Times New Roman"/>
          <w:bCs/>
        </w:rPr>
        <w:t>electrophoresis</w:t>
      </w:r>
      <w:r w:rsidRPr="00856321">
        <w:rPr>
          <w:rFonts w:ascii="Times New Roman" w:hAnsi="Times New Roman" w:cs="Times New Roman"/>
          <w:bCs/>
          <w:spacing w:val="-17"/>
        </w:rPr>
        <w:t xml:space="preserve"> </w:t>
      </w:r>
      <w:r w:rsidRPr="00856321">
        <w:rPr>
          <w:rFonts w:ascii="Times New Roman" w:hAnsi="Times New Roman" w:cs="Times New Roman"/>
          <w:bCs/>
        </w:rPr>
        <w:t>of</w:t>
      </w:r>
      <w:r w:rsidRPr="00856321">
        <w:rPr>
          <w:rFonts w:ascii="Times New Roman" w:hAnsi="Times New Roman" w:cs="Times New Roman"/>
          <w:bCs/>
          <w:spacing w:val="-17"/>
        </w:rPr>
        <w:t xml:space="preserve"> </w:t>
      </w:r>
      <w:r w:rsidRPr="00856321">
        <w:rPr>
          <w:rFonts w:ascii="Times New Roman" w:hAnsi="Times New Roman" w:cs="Times New Roman"/>
          <w:bCs/>
        </w:rPr>
        <w:t>isolated</w:t>
      </w:r>
      <w:r w:rsidRPr="00856321">
        <w:rPr>
          <w:rFonts w:ascii="Times New Roman" w:hAnsi="Times New Roman" w:cs="Times New Roman"/>
          <w:bCs/>
          <w:spacing w:val="-16"/>
        </w:rPr>
        <w:t xml:space="preserve"> </w:t>
      </w:r>
      <w:r w:rsidRPr="00856321">
        <w:rPr>
          <w:rFonts w:ascii="Times New Roman" w:hAnsi="Times New Roman" w:cs="Times New Roman"/>
          <w:bCs/>
        </w:rPr>
        <w:t>plasmid</w:t>
      </w:r>
      <w:r w:rsidRPr="00856321">
        <w:rPr>
          <w:rFonts w:ascii="Times New Roman" w:hAnsi="Times New Roman" w:cs="Times New Roman"/>
          <w:bCs/>
          <w:spacing w:val="-17"/>
        </w:rPr>
        <w:t xml:space="preserve"> </w:t>
      </w:r>
      <w:r w:rsidRPr="00856321">
        <w:rPr>
          <w:rFonts w:ascii="Times New Roman" w:hAnsi="Times New Roman" w:cs="Times New Roman"/>
          <w:bCs/>
        </w:rPr>
        <w:t>DNA.</w:t>
      </w:r>
      <w:r w:rsidRPr="00856321">
        <w:rPr>
          <w:rFonts w:ascii="Times New Roman" w:hAnsi="Times New Roman" w:cs="Times New Roman"/>
          <w:b/>
          <w:spacing w:val="-17"/>
        </w:rPr>
        <w:t xml:space="preserve"> </w:t>
      </w:r>
      <w:r w:rsidRPr="00856321">
        <w:rPr>
          <w:rFonts w:ascii="Times New Roman" w:hAnsi="Times New Roman" w:cs="Times New Roman"/>
        </w:rPr>
        <w:t>Lanes</w:t>
      </w:r>
      <w:r w:rsidRPr="00856321">
        <w:rPr>
          <w:rFonts w:ascii="Times New Roman" w:hAnsi="Times New Roman" w:cs="Times New Roman"/>
          <w:spacing w:val="-16"/>
        </w:rPr>
        <w:t xml:space="preserve"> </w:t>
      </w:r>
      <w:r w:rsidRPr="00856321">
        <w:rPr>
          <w:rFonts w:ascii="Times New Roman" w:hAnsi="Times New Roman" w:cs="Times New Roman"/>
        </w:rPr>
        <w:t>1</w:t>
      </w:r>
      <w:r w:rsidRPr="00856321">
        <w:rPr>
          <w:rFonts w:ascii="Times New Roman" w:hAnsi="Times New Roman" w:cs="Times New Roman"/>
          <w:spacing w:val="-17"/>
        </w:rPr>
        <w:t xml:space="preserve"> </w:t>
      </w:r>
      <w:r w:rsidRPr="00856321">
        <w:rPr>
          <w:rFonts w:ascii="Times New Roman" w:hAnsi="Times New Roman" w:cs="Times New Roman"/>
        </w:rPr>
        <w:t>-</w:t>
      </w:r>
      <w:r w:rsidRPr="00856321">
        <w:rPr>
          <w:rFonts w:ascii="Times New Roman" w:hAnsi="Times New Roman" w:cs="Times New Roman"/>
          <w:spacing w:val="-17"/>
        </w:rPr>
        <w:t xml:space="preserve"> </w:t>
      </w:r>
      <w:r w:rsidRPr="00856321">
        <w:rPr>
          <w:rFonts w:ascii="Times New Roman" w:hAnsi="Times New Roman" w:cs="Times New Roman"/>
        </w:rPr>
        <w:t>8:</w:t>
      </w:r>
      <w:r w:rsidRPr="00856321">
        <w:rPr>
          <w:rFonts w:ascii="Times New Roman" w:hAnsi="Times New Roman" w:cs="Times New Roman"/>
          <w:spacing w:val="-16"/>
        </w:rPr>
        <w:t xml:space="preserve"> </w:t>
      </w:r>
      <w:r w:rsidRPr="00856321">
        <w:rPr>
          <w:rFonts w:ascii="Times New Roman" w:hAnsi="Times New Roman" w:cs="Times New Roman"/>
        </w:rPr>
        <w:t>Isolated plasmids</w:t>
      </w:r>
      <w:r w:rsidRPr="00856321">
        <w:rPr>
          <w:rFonts w:ascii="Times New Roman" w:hAnsi="Times New Roman" w:cs="Times New Roman"/>
          <w:spacing w:val="-4"/>
        </w:rPr>
        <w:t xml:space="preserve"> </w:t>
      </w:r>
      <w:r w:rsidRPr="00856321">
        <w:rPr>
          <w:rFonts w:ascii="Times New Roman" w:hAnsi="Times New Roman" w:cs="Times New Roman"/>
        </w:rPr>
        <w:t>from</w:t>
      </w:r>
      <w:r w:rsidRPr="00856321">
        <w:rPr>
          <w:rFonts w:ascii="Times New Roman" w:hAnsi="Times New Roman" w:cs="Times New Roman"/>
          <w:spacing w:val="-4"/>
        </w:rPr>
        <w:t xml:space="preserve"> </w:t>
      </w:r>
      <w:r w:rsidRPr="00856321">
        <w:rPr>
          <w:rFonts w:ascii="Times New Roman" w:hAnsi="Times New Roman" w:cs="Times New Roman"/>
        </w:rPr>
        <w:t>selected</w:t>
      </w:r>
      <w:r w:rsidRPr="00856321">
        <w:rPr>
          <w:rFonts w:ascii="Times New Roman" w:hAnsi="Times New Roman" w:cs="Times New Roman"/>
          <w:spacing w:val="-6"/>
        </w:rPr>
        <w:t xml:space="preserve"> </w:t>
      </w:r>
      <w:r w:rsidRPr="00856321">
        <w:rPr>
          <w:rFonts w:ascii="Times New Roman" w:hAnsi="Times New Roman" w:cs="Times New Roman"/>
        </w:rPr>
        <w:t>colonies;</w:t>
      </w:r>
      <w:r w:rsidRPr="00856321">
        <w:rPr>
          <w:rFonts w:ascii="Times New Roman" w:hAnsi="Times New Roman" w:cs="Times New Roman"/>
          <w:spacing w:val="-1"/>
        </w:rPr>
        <w:t xml:space="preserve"> </w:t>
      </w:r>
      <w:r w:rsidRPr="00856321">
        <w:rPr>
          <w:rFonts w:ascii="Times New Roman" w:hAnsi="Times New Roman" w:cs="Times New Roman"/>
        </w:rPr>
        <w:t>Lane</w:t>
      </w:r>
      <w:r w:rsidRPr="00856321">
        <w:rPr>
          <w:rFonts w:ascii="Times New Roman" w:hAnsi="Times New Roman" w:cs="Times New Roman"/>
          <w:spacing w:val="-5"/>
        </w:rPr>
        <w:t xml:space="preserve"> </w:t>
      </w:r>
      <w:r w:rsidRPr="00856321">
        <w:rPr>
          <w:rFonts w:ascii="Times New Roman" w:hAnsi="Times New Roman" w:cs="Times New Roman"/>
        </w:rPr>
        <w:t>M:</w:t>
      </w:r>
      <w:r w:rsidRPr="0085632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706449">
        <w:rPr>
          <w:rFonts w:ascii="Times New Roman" w:hAnsi="Times New Roman" w:cs="Times New Roman"/>
        </w:rPr>
        <w:t>GeneRuler</w:t>
      </w:r>
      <w:proofErr w:type="spellEnd"/>
      <w:r w:rsidR="00706449">
        <w:rPr>
          <w:rFonts w:ascii="Times New Roman" w:hAnsi="Times New Roman" w:cs="Times New Roman"/>
        </w:rPr>
        <w:t xml:space="preserve"> 1 kb+</w:t>
      </w:r>
      <w:r w:rsidRPr="00856321">
        <w:rPr>
          <w:rFonts w:ascii="Times New Roman" w:hAnsi="Times New Roman" w:cs="Times New Roman"/>
          <w:spacing w:val="-5"/>
        </w:rPr>
        <w:t xml:space="preserve"> </w:t>
      </w:r>
      <w:r w:rsidRPr="00856321">
        <w:rPr>
          <w:rFonts w:ascii="Times New Roman" w:hAnsi="Times New Roman" w:cs="Times New Roman"/>
        </w:rPr>
        <w:t>ladder</w:t>
      </w:r>
      <w:r w:rsidRPr="00856321">
        <w:rPr>
          <w:rFonts w:ascii="Times New Roman" w:hAnsi="Times New Roman" w:cs="Times New Roman"/>
          <w:spacing w:val="-4"/>
        </w:rPr>
        <w:t xml:space="preserve"> </w:t>
      </w:r>
      <w:r w:rsidRPr="00856321">
        <w:rPr>
          <w:rFonts w:ascii="Times New Roman" w:hAnsi="Times New Roman" w:cs="Times New Roman"/>
        </w:rPr>
        <w:t>(</w:t>
      </w:r>
      <w:proofErr w:type="spellStart"/>
      <w:r w:rsidRPr="00856321">
        <w:rPr>
          <w:rFonts w:ascii="Times New Roman" w:hAnsi="Times New Roman" w:cs="Times New Roman"/>
        </w:rPr>
        <w:t>Thermo</w:t>
      </w:r>
      <w:proofErr w:type="spellEnd"/>
      <w:r w:rsidRPr="00856321">
        <w:rPr>
          <w:rFonts w:ascii="Times New Roman" w:hAnsi="Times New Roman" w:cs="Times New Roman"/>
          <w:spacing w:val="-1"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 xml:space="preserve">Fisher </w:t>
      </w:r>
      <w:r w:rsidRPr="00856321">
        <w:rPr>
          <w:rFonts w:ascii="Times New Roman" w:hAnsi="Times New Roman" w:cs="Times New Roman"/>
        </w:rPr>
        <w:t>Scientific</w:t>
      </w:r>
      <w:r w:rsidRPr="00856321">
        <w:rPr>
          <w:rFonts w:ascii="Times New Roman" w:hAnsi="Times New Roman" w:cs="Times New Roman"/>
          <w:spacing w:val="-2"/>
        </w:rPr>
        <w:t>)</w:t>
      </w:r>
      <w:r>
        <w:rPr>
          <w:rFonts w:ascii="Times New Roman" w:hAnsi="Times New Roman" w:cs="Times New Roman"/>
          <w:spacing w:val="-2"/>
        </w:rPr>
        <w:t xml:space="preserve">. </w:t>
      </w:r>
      <w:r w:rsidR="00706449">
        <w:rPr>
          <w:rFonts w:ascii="Times New Roman" w:hAnsi="Times New Roman" w:cs="Times New Roman"/>
          <w:b/>
          <w:bCs/>
        </w:rPr>
        <w:t>B</w:t>
      </w:r>
      <w:r w:rsidRPr="00856321">
        <w:rPr>
          <w:rFonts w:ascii="Times New Roman" w:hAnsi="Times New Roman" w:cs="Times New Roman"/>
          <w:b/>
          <w:bCs/>
        </w:rPr>
        <w:t xml:space="preserve"> </w:t>
      </w:r>
      <w:r w:rsidRPr="00856321">
        <w:rPr>
          <w:rFonts w:ascii="Times New Roman" w:hAnsi="Times New Roman" w:cs="Times New Roman"/>
        </w:rPr>
        <w:t>Gel</w:t>
      </w:r>
      <w:r w:rsidRPr="00856321">
        <w:rPr>
          <w:rFonts w:ascii="Times New Roman" w:hAnsi="Times New Roman" w:cs="Times New Roman"/>
          <w:bCs/>
        </w:rPr>
        <w:t xml:space="preserve"> image showing </w:t>
      </w:r>
      <w:proofErr w:type="spellStart"/>
      <w:r w:rsidRPr="00856321">
        <w:rPr>
          <w:rFonts w:ascii="Times New Roman" w:hAnsi="Times New Roman" w:cs="Times New Roman"/>
          <w:bCs/>
        </w:rPr>
        <w:t>SalI</w:t>
      </w:r>
      <w:proofErr w:type="spellEnd"/>
      <w:r w:rsidRPr="00856321">
        <w:rPr>
          <w:rFonts w:ascii="Times New Roman" w:hAnsi="Times New Roman" w:cs="Times New Roman"/>
          <w:bCs/>
        </w:rPr>
        <w:t xml:space="preserve"> digestion screening.</w:t>
      </w:r>
      <w:r w:rsidRPr="00856321">
        <w:rPr>
          <w:rFonts w:ascii="Times New Roman" w:hAnsi="Times New Roman" w:cs="Times New Roman"/>
          <w:b/>
        </w:rPr>
        <w:t xml:space="preserve"> </w:t>
      </w:r>
      <w:r w:rsidRPr="00856321">
        <w:rPr>
          <w:rFonts w:ascii="Times New Roman" w:hAnsi="Times New Roman" w:cs="Times New Roman"/>
        </w:rPr>
        <w:t xml:space="preserve">Lane 1-8: Undigested plasmids; Lane 9: </w:t>
      </w:r>
      <w:proofErr w:type="spellStart"/>
      <w:r w:rsidRPr="00856321">
        <w:rPr>
          <w:rFonts w:ascii="Times New Roman" w:hAnsi="Times New Roman" w:cs="Times New Roman"/>
        </w:rPr>
        <w:t>SalI</w:t>
      </w:r>
      <w:proofErr w:type="spellEnd"/>
      <w:r w:rsidRPr="00856321">
        <w:rPr>
          <w:rFonts w:ascii="Times New Roman" w:hAnsi="Times New Roman" w:cs="Times New Roman"/>
        </w:rPr>
        <w:t xml:space="preserve">-digested plasmid; Lane 10: control (pT7 vector); Lane M: </w:t>
      </w:r>
      <w:proofErr w:type="spellStart"/>
      <w:r w:rsidR="00706449">
        <w:rPr>
          <w:rFonts w:ascii="Times New Roman" w:hAnsi="Times New Roman" w:cs="Times New Roman"/>
        </w:rPr>
        <w:t>GeneRuler</w:t>
      </w:r>
      <w:proofErr w:type="spellEnd"/>
      <w:r w:rsidR="00706449">
        <w:rPr>
          <w:rFonts w:ascii="Times New Roman" w:hAnsi="Times New Roman" w:cs="Times New Roman"/>
        </w:rPr>
        <w:t xml:space="preserve"> 1 kb+</w:t>
      </w:r>
      <w:r w:rsidRPr="00856321">
        <w:rPr>
          <w:rFonts w:ascii="Times New Roman" w:hAnsi="Times New Roman" w:cs="Times New Roman"/>
        </w:rPr>
        <w:t xml:space="preserve"> ladder (</w:t>
      </w:r>
      <w:proofErr w:type="spellStart"/>
      <w:r w:rsidRPr="00856321">
        <w:rPr>
          <w:rFonts w:ascii="Times New Roman" w:hAnsi="Times New Roman" w:cs="Times New Roman"/>
        </w:rPr>
        <w:t>Thermo</w:t>
      </w:r>
      <w:proofErr w:type="spellEnd"/>
      <w:r w:rsidRPr="00856321">
        <w:rPr>
          <w:rFonts w:ascii="Times New Roman" w:hAnsi="Times New Roman" w:cs="Times New Roman"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 xml:space="preserve">Fisher </w:t>
      </w:r>
      <w:r w:rsidRPr="00856321">
        <w:rPr>
          <w:rFonts w:ascii="Times New Roman" w:hAnsi="Times New Roman" w:cs="Times New Roman"/>
        </w:rPr>
        <w:t>Scientific)</w:t>
      </w:r>
      <w:r>
        <w:rPr>
          <w:rFonts w:ascii="Times New Roman" w:hAnsi="Times New Roman" w:cs="Times New Roman"/>
        </w:rPr>
        <w:t xml:space="preserve">. </w:t>
      </w:r>
      <w:r w:rsidR="00706449">
        <w:rPr>
          <w:rFonts w:ascii="Times New Roman" w:hAnsi="Times New Roman" w:cs="Times New Roman"/>
          <w:b/>
          <w:bCs/>
        </w:rPr>
        <w:t>C</w:t>
      </w:r>
      <w:r w:rsidRPr="00856321">
        <w:rPr>
          <w:rFonts w:ascii="Times New Roman" w:hAnsi="Times New Roman" w:cs="Times New Roman"/>
          <w:b/>
          <w:bCs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>Chromatogram of Sanger sequencing confirming the insert sequence.</w:t>
      </w:r>
      <w:r w:rsidRPr="00856321">
        <w:rPr>
          <w:rFonts w:ascii="Times New Roman" w:hAnsi="Times New Roman" w:cs="Times New Roman"/>
          <w:b/>
          <w:bCs/>
          <w:szCs w:val="24"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>The sequence highlighted in blue shows the inserted oligo region</w:t>
      </w:r>
      <w:r w:rsidR="00706449">
        <w:rPr>
          <w:rFonts w:ascii="Times New Roman" w:hAnsi="Times New Roman" w:cs="Times New Roman"/>
          <w:szCs w:val="24"/>
        </w:rPr>
        <w:t xml:space="preserve">, </w:t>
      </w:r>
      <w:r w:rsidRPr="00856321">
        <w:rPr>
          <w:rFonts w:ascii="Times New Roman" w:hAnsi="Times New Roman" w:cs="Times New Roman"/>
          <w:szCs w:val="24"/>
        </w:rPr>
        <w:t>tyrosinase forward sequence (</w:t>
      </w:r>
      <w:r w:rsidRPr="00856321">
        <w:rPr>
          <w:rFonts w:ascii="Times New Roman" w:hAnsi="Times New Roman" w:cs="Times New Roman"/>
          <w:i/>
          <w:iCs/>
          <w:szCs w:val="24"/>
        </w:rPr>
        <w:t>tyr</w:t>
      </w:r>
      <w:r w:rsidRPr="00856321">
        <w:rPr>
          <w:rFonts w:ascii="Times New Roman" w:hAnsi="Times New Roman" w:cs="Times New Roman"/>
          <w:szCs w:val="24"/>
        </w:rPr>
        <w:t>-F)</w:t>
      </w:r>
      <w:r w:rsidR="00706449">
        <w:rPr>
          <w:rFonts w:ascii="Times New Roman" w:hAnsi="Times New Roman" w:cs="Times New Roman"/>
          <w:b/>
          <w:bCs/>
          <w:szCs w:val="24"/>
        </w:rPr>
        <w:t xml:space="preserve">, </w:t>
      </w:r>
      <w:r w:rsidR="00706449" w:rsidRPr="00706449">
        <w:rPr>
          <w:rFonts w:ascii="Times New Roman" w:hAnsi="Times New Roman" w:cs="Times New Roman"/>
          <w:szCs w:val="24"/>
        </w:rPr>
        <w:t>and</w:t>
      </w:r>
      <w:r w:rsidRPr="00856321">
        <w:rPr>
          <w:rFonts w:ascii="Times New Roman" w:hAnsi="Times New Roman" w:cs="Times New Roman"/>
          <w:szCs w:val="24"/>
        </w:rPr>
        <w:t xml:space="preserve"> tyrosinase reverse sequence (</w:t>
      </w:r>
      <w:r w:rsidRPr="00856321">
        <w:rPr>
          <w:rFonts w:ascii="Times New Roman" w:hAnsi="Times New Roman" w:cs="Times New Roman"/>
          <w:i/>
          <w:iCs/>
          <w:szCs w:val="24"/>
        </w:rPr>
        <w:t>tyr</w:t>
      </w:r>
      <w:r w:rsidRPr="00856321">
        <w:rPr>
          <w:rFonts w:ascii="Times New Roman" w:hAnsi="Times New Roman" w:cs="Times New Roman"/>
          <w:szCs w:val="24"/>
        </w:rPr>
        <w:t>-R)</w:t>
      </w:r>
      <w:r>
        <w:rPr>
          <w:rFonts w:ascii="Times New Roman" w:hAnsi="Times New Roman" w:cs="Times New Roman"/>
          <w:szCs w:val="24"/>
        </w:rPr>
        <w:t xml:space="preserve">. </w:t>
      </w:r>
      <w:r w:rsidR="00706449">
        <w:rPr>
          <w:rFonts w:ascii="Times New Roman" w:hAnsi="Times New Roman" w:cs="Times New Roman"/>
          <w:b/>
          <w:bCs/>
        </w:rPr>
        <w:t>D</w:t>
      </w:r>
      <w:r w:rsidRPr="00856321">
        <w:rPr>
          <w:rFonts w:ascii="Times New Roman" w:hAnsi="Times New Roman" w:cs="Times New Roman"/>
          <w:b/>
          <w:bCs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>Chromatogram of Sanger sequencing confirming the insert sequence.</w:t>
      </w:r>
      <w:r w:rsidRPr="00856321">
        <w:rPr>
          <w:rFonts w:ascii="Times New Roman" w:hAnsi="Times New Roman" w:cs="Times New Roman"/>
          <w:b/>
          <w:bCs/>
          <w:szCs w:val="24"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>The sequence highlighted in blue shows the inserted oligo region</w:t>
      </w:r>
      <w:r w:rsidR="00706449">
        <w:rPr>
          <w:rFonts w:ascii="Times New Roman" w:hAnsi="Times New Roman" w:cs="Times New Roman"/>
          <w:szCs w:val="24"/>
        </w:rPr>
        <w:t>,</w:t>
      </w:r>
      <w:r w:rsidRPr="00856321">
        <w:rPr>
          <w:rFonts w:ascii="Times New Roman" w:hAnsi="Times New Roman" w:cs="Times New Roman"/>
          <w:szCs w:val="24"/>
        </w:rPr>
        <w:t xml:space="preserve"> </w:t>
      </w:r>
      <w:r w:rsidRPr="00856321">
        <w:rPr>
          <w:rFonts w:ascii="Times New Roman" w:hAnsi="Times New Roman" w:cs="Times New Roman"/>
          <w:bCs/>
        </w:rPr>
        <w:t>oculocutaneous albinism II</w:t>
      </w:r>
      <w:r w:rsidRPr="00856321">
        <w:rPr>
          <w:rFonts w:ascii="Times New Roman" w:hAnsi="Times New Roman" w:cs="Times New Roman"/>
          <w:szCs w:val="24"/>
        </w:rPr>
        <w:t xml:space="preserve"> forward sequence (</w:t>
      </w:r>
      <w:r w:rsidRPr="00856321">
        <w:rPr>
          <w:rFonts w:ascii="Times New Roman" w:hAnsi="Times New Roman" w:cs="Times New Roman"/>
          <w:i/>
          <w:iCs/>
          <w:szCs w:val="24"/>
        </w:rPr>
        <w:t>oca2</w:t>
      </w:r>
      <w:r w:rsidRPr="00856321">
        <w:rPr>
          <w:rFonts w:ascii="Times New Roman" w:hAnsi="Times New Roman" w:cs="Times New Roman"/>
          <w:szCs w:val="24"/>
        </w:rPr>
        <w:t>-F)</w:t>
      </w:r>
      <w:r w:rsidR="00706449">
        <w:rPr>
          <w:rFonts w:ascii="Times New Roman" w:hAnsi="Times New Roman" w:cs="Times New Roman"/>
          <w:szCs w:val="24"/>
        </w:rPr>
        <w:t>, and</w:t>
      </w:r>
      <w:r w:rsidRPr="00856321">
        <w:rPr>
          <w:rFonts w:ascii="Times New Roman" w:hAnsi="Times New Roman" w:cs="Times New Roman"/>
          <w:szCs w:val="24"/>
        </w:rPr>
        <w:t xml:space="preserve"> </w:t>
      </w:r>
      <w:r w:rsidRPr="00856321">
        <w:rPr>
          <w:rFonts w:ascii="Times New Roman" w:hAnsi="Times New Roman" w:cs="Times New Roman"/>
          <w:bCs/>
        </w:rPr>
        <w:t>oculocutaneous albinism II</w:t>
      </w:r>
      <w:r w:rsidRPr="00856321">
        <w:rPr>
          <w:rFonts w:ascii="Times New Roman" w:hAnsi="Times New Roman" w:cs="Times New Roman"/>
          <w:szCs w:val="24"/>
        </w:rPr>
        <w:t xml:space="preserve"> reverse sequence (</w:t>
      </w:r>
      <w:r w:rsidRPr="00856321">
        <w:rPr>
          <w:rFonts w:ascii="Times New Roman" w:hAnsi="Times New Roman" w:cs="Times New Roman"/>
          <w:i/>
          <w:iCs/>
          <w:szCs w:val="24"/>
        </w:rPr>
        <w:t>oca2</w:t>
      </w:r>
      <w:r w:rsidRPr="00856321">
        <w:rPr>
          <w:rFonts w:ascii="Times New Roman" w:hAnsi="Times New Roman" w:cs="Times New Roman"/>
          <w:szCs w:val="24"/>
        </w:rPr>
        <w:t>-R)</w:t>
      </w:r>
      <w:r w:rsidR="00706449">
        <w:rPr>
          <w:rFonts w:ascii="Times New Roman" w:hAnsi="Times New Roman" w:cs="Times New Roman"/>
          <w:szCs w:val="24"/>
        </w:rPr>
        <w:t>.</w:t>
      </w:r>
      <w:r w:rsidRPr="00856321">
        <w:rPr>
          <w:rFonts w:ascii="Times New Roman" w:hAnsi="Times New Roman" w:cs="Times New Roman"/>
          <w:szCs w:val="24"/>
        </w:rPr>
        <w:t xml:space="preserve"> </w:t>
      </w:r>
    </w:p>
    <w:p w14:paraId="51871EBE" w14:textId="78C9F27E" w:rsidR="00B5436C" w:rsidRPr="00856321" w:rsidRDefault="009F42CD" w:rsidP="00B5436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1FE63B64" wp14:editId="15318AF0">
            <wp:simplePos x="0" y="0"/>
            <wp:positionH relativeFrom="column">
              <wp:posOffset>-35840</wp:posOffset>
            </wp:positionH>
            <wp:positionV relativeFrom="paragraph">
              <wp:posOffset>47765</wp:posOffset>
            </wp:positionV>
            <wp:extent cx="5424170" cy="3737610"/>
            <wp:effectExtent l="0" t="0" r="5080" b="0"/>
            <wp:wrapTight wrapText="bothSides">
              <wp:wrapPolygon edited="0">
                <wp:start x="607" y="0"/>
                <wp:lineTo x="152" y="1211"/>
                <wp:lineTo x="152" y="1541"/>
                <wp:lineTo x="607" y="1982"/>
                <wp:lineTo x="607" y="9688"/>
                <wp:lineTo x="1745" y="10789"/>
                <wp:lineTo x="2352" y="10789"/>
                <wp:lineTo x="2352" y="21468"/>
                <wp:lineTo x="11227" y="21468"/>
                <wp:lineTo x="21544" y="21358"/>
                <wp:lineTo x="21544" y="220"/>
                <wp:lineTo x="12441" y="0"/>
                <wp:lineTo x="607" y="0"/>
              </wp:wrapPolygon>
            </wp:wrapTight>
            <wp:docPr id="1966482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170" cy="373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55754E" w14:textId="15603D55" w:rsidR="00B5436C" w:rsidRPr="00856321" w:rsidRDefault="00B5436C" w:rsidP="00B5436C">
      <w:pPr>
        <w:ind w:right="988"/>
        <w:jc w:val="both"/>
        <w:rPr>
          <w:rFonts w:ascii="Times New Roman" w:hAnsi="Times New Roman" w:cs="Times New Roman"/>
        </w:rPr>
      </w:pPr>
    </w:p>
    <w:p w14:paraId="1E1F8D0B" w14:textId="3C6CCFD6" w:rsidR="00B5436C" w:rsidRPr="00856321" w:rsidRDefault="00B5436C" w:rsidP="00B5436C">
      <w:pPr>
        <w:jc w:val="both"/>
        <w:rPr>
          <w:rFonts w:ascii="Times New Roman" w:hAnsi="Times New Roman" w:cs="Times New Roman"/>
          <w:b/>
          <w:bCs/>
        </w:rPr>
      </w:pPr>
    </w:p>
    <w:p w14:paraId="26DC4935" w14:textId="14CA27EE" w:rsidR="00B04755" w:rsidRDefault="00B04755" w:rsidP="00B04755">
      <w:pPr>
        <w:rPr>
          <w:rFonts w:ascii="Times New Roman" w:hAnsi="Times New Roman" w:cs="Times New Roman"/>
          <w:b/>
          <w:bCs/>
        </w:rPr>
      </w:pPr>
    </w:p>
    <w:p w14:paraId="1631FBBF" w14:textId="625CE4B6" w:rsidR="00B5436C" w:rsidRDefault="00B5436C" w:rsidP="00B04755">
      <w:pPr>
        <w:rPr>
          <w:rFonts w:ascii="Times New Roman" w:hAnsi="Times New Roman" w:cs="Times New Roman"/>
          <w:b/>
          <w:bCs/>
        </w:rPr>
      </w:pPr>
    </w:p>
    <w:p w14:paraId="3356238B" w14:textId="01C68DAA" w:rsidR="00B5436C" w:rsidRDefault="00B5436C" w:rsidP="00B5436C">
      <w:pPr>
        <w:rPr>
          <w:rFonts w:ascii="Times New Roman" w:hAnsi="Times New Roman" w:cs="Times New Roman"/>
          <w:b/>
          <w:bCs/>
        </w:rPr>
      </w:pPr>
    </w:p>
    <w:p w14:paraId="43A9A943" w14:textId="10411EC1" w:rsidR="00B5436C" w:rsidRDefault="00B5436C" w:rsidP="00B5436C">
      <w:pPr>
        <w:rPr>
          <w:rFonts w:ascii="Times New Roman" w:hAnsi="Times New Roman" w:cs="Times New Roman"/>
        </w:rPr>
      </w:pPr>
    </w:p>
    <w:p w14:paraId="2B7A7D9C" w14:textId="77777777" w:rsidR="009F42CD" w:rsidRDefault="009F42CD" w:rsidP="00B5436C">
      <w:pPr>
        <w:jc w:val="both"/>
        <w:rPr>
          <w:rFonts w:ascii="Times New Roman" w:hAnsi="Times New Roman" w:cs="Times New Roman"/>
          <w:b/>
          <w:bCs/>
        </w:rPr>
      </w:pPr>
    </w:p>
    <w:p w14:paraId="68DEAFE3" w14:textId="7668BF29" w:rsidR="00B5436C" w:rsidRPr="00706449" w:rsidRDefault="00B5436C" w:rsidP="00B5436C">
      <w:pPr>
        <w:jc w:val="both"/>
        <w:rPr>
          <w:rFonts w:ascii="Times New Roman" w:hAnsi="Times New Roman" w:cs="Times New Roman"/>
          <w:szCs w:val="24"/>
        </w:rPr>
      </w:pPr>
      <w:r w:rsidRPr="00856321">
        <w:rPr>
          <w:rFonts w:ascii="Times New Roman" w:hAnsi="Times New Roman" w:cs="Times New Roman"/>
          <w:b/>
          <w:bCs/>
        </w:rPr>
        <w:t>Figure_</w:t>
      </w:r>
      <w:r w:rsidR="00706449">
        <w:rPr>
          <w:rFonts w:ascii="Times New Roman" w:hAnsi="Times New Roman" w:cs="Times New Roman"/>
          <w:b/>
          <w:bCs/>
        </w:rPr>
        <w:t>2</w:t>
      </w:r>
      <w:r w:rsidRPr="00856321">
        <w:rPr>
          <w:rFonts w:ascii="Times New Roman" w:hAnsi="Times New Roman" w:cs="Times New Roman"/>
          <w:b/>
          <w:bCs/>
        </w:rPr>
        <w:t xml:space="preserve"> </w:t>
      </w:r>
      <w:r w:rsidR="00706449">
        <w:rPr>
          <w:rFonts w:ascii="Times New Roman" w:hAnsi="Times New Roman" w:cs="Times New Roman"/>
          <w:b/>
          <w:bCs/>
        </w:rPr>
        <w:t xml:space="preserve">A </w:t>
      </w:r>
      <w:r w:rsidRPr="00856321">
        <w:rPr>
          <w:rFonts w:ascii="Times New Roman" w:hAnsi="Times New Roman" w:cs="Times New Roman"/>
          <w:szCs w:val="24"/>
        </w:rPr>
        <w:t xml:space="preserve">Linearized gRNA plasmid DNA (~2.6 kb); Lane 1: tyrosinase; Lane 2: </w:t>
      </w:r>
      <w:r w:rsidRPr="00856321">
        <w:rPr>
          <w:rFonts w:ascii="Times New Roman" w:hAnsi="Times New Roman" w:cs="Times New Roman"/>
          <w:bCs/>
        </w:rPr>
        <w:t>oculocutaneous albinism II</w:t>
      </w:r>
      <w:r w:rsidRPr="00856321">
        <w:rPr>
          <w:rFonts w:ascii="Times New Roman" w:hAnsi="Times New Roman" w:cs="Times New Roman"/>
          <w:szCs w:val="24"/>
        </w:rPr>
        <w:t>; Lane 3: tyrosinase; Lane 4: Negative control (undigested)</w:t>
      </w:r>
      <w:r w:rsidR="00706449">
        <w:rPr>
          <w:rFonts w:ascii="Times New Roman" w:hAnsi="Times New Roman" w:cs="Times New Roman"/>
          <w:szCs w:val="24"/>
        </w:rPr>
        <w:t>;</w:t>
      </w:r>
      <w:r w:rsidRPr="00856321">
        <w:rPr>
          <w:rFonts w:ascii="Times New Roman" w:hAnsi="Times New Roman" w:cs="Times New Roman"/>
          <w:szCs w:val="24"/>
        </w:rPr>
        <w:t xml:space="preserve"> Lane M: 1kb ladder </w:t>
      </w:r>
      <w:r w:rsidRPr="00856321">
        <w:rPr>
          <w:rFonts w:ascii="Times New Roman" w:hAnsi="Times New Roman" w:cs="Times New Roman"/>
        </w:rPr>
        <w:t>(</w:t>
      </w:r>
      <w:proofErr w:type="spellStart"/>
      <w:r w:rsidRPr="00856321">
        <w:rPr>
          <w:rFonts w:ascii="Times New Roman" w:hAnsi="Times New Roman" w:cs="Times New Roman"/>
        </w:rPr>
        <w:t>Thermo</w:t>
      </w:r>
      <w:proofErr w:type="spellEnd"/>
      <w:r w:rsidRPr="00856321">
        <w:rPr>
          <w:rFonts w:ascii="Times New Roman" w:hAnsi="Times New Roman" w:cs="Times New Roman"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 xml:space="preserve">Fisher </w:t>
      </w:r>
      <w:r w:rsidRPr="00856321">
        <w:rPr>
          <w:rFonts w:ascii="Times New Roman" w:hAnsi="Times New Roman" w:cs="Times New Roman"/>
        </w:rPr>
        <w:t>Scientific)</w:t>
      </w:r>
      <w:r>
        <w:rPr>
          <w:rFonts w:ascii="Times New Roman" w:hAnsi="Times New Roman" w:cs="Times New Roman"/>
        </w:rPr>
        <w:t xml:space="preserve">. </w:t>
      </w:r>
      <w:r w:rsidR="00706449">
        <w:rPr>
          <w:rFonts w:ascii="Times New Roman" w:hAnsi="Times New Roman" w:cs="Times New Roman"/>
          <w:b/>
          <w:bCs/>
        </w:rPr>
        <w:t>B</w:t>
      </w:r>
      <w:r w:rsidRPr="00856321">
        <w:rPr>
          <w:rFonts w:ascii="Times New Roman" w:hAnsi="Times New Roman" w:cs="Times New Roman"/>
          <w:b/>
          <w:bCs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 xml:space="preserve">Purified gRNA transcript (~100 bp). Lane 1 and 2: tyrosinase and </w:t>
      </w:r>
      <w:r w:rsidRPr="00856321">
        <w:rPr>
          <w:rFonts w:ascii="Times New Roman" w:hAnsi="Times New Roman" w:cs="Times New Roman"/>
          <w:bCs/>
        </w:rPr>
        <w:t xml:space="preserve">oculocutaneous albinism II </w:t>
      </w:r>
      <w:r w:rsidRPr="00856321">
        <w:rPr>
          <w:rFonts w:ascii="Times New Roman" w:hAnsi="Times New Roman" w:cs="Times New Roman"/>
          <w:szCs w:val="24"/>
        </w:rPr>
        <w:t xml:space="preserve">transcript; Lane M: 100bp ladder </w:t>
      </w:r>
      <w:r w:rsidRPr="00856321">
        <w:rPr>
          <w:rFonts w:ascii="Times New Roman" w:hAnsi="Times New Roman" w:cs="Times New Roman"/>
        </w:rPr>
        <w:t>(</w:t>
      </w:r>
      <w:proofErr w:type="spellStart"/>
      <w:r w:rsidRPr="00856321">
        <w:rPr>
          <w:rFonts w:ascii="Times New Roman" w:hAnsi="Times New Roman" w:cs="Times New Roman"/>
        </w:rPr>
        <w:t>Thermo</w:t>
      </w:r>
      <w:proofErr w:type="spellEnd"/>
      <w:r w:rsidRPr="00856321">
        <w:rPr>
          <w:rFonts w:ascii="Times New Roman" w:hAnsi="Times New Roman" w:cs="Times New Roman"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 xml:space="preserve">Fisher </w:t>
      </w:r>
      <w:r w:rsidRPr="00856321">
        <w:rPr>
          <w:rFonts w:ascii="Times New Roman" w:hAnsi="Times New Roman" w:cs="Times New Roman"/>
        </w:rPr>
        <w:t>Scientific)</w:t>
      </w:r>
      <w:r>
        <w:rPr>
          <w:rFonts w:ascii="Times New Roman" w:hAnsi="Times New Roman" w:cs="Times New Roman"/>
        </w:rPr>
        <w:t xml:space="preserve">. </w:t>
      </w:r>
      <w:r w:rsidR="00706449">
        <w:rPr>
          <w:rFonts w:ascii="Times New Roman" w:hAnsi="Times New Roman" w:cs="Times New Roman"/>
          <w:b/>
          <w:bCs/>
        </w:rPr>
        <w:t>C</w:t>
      </w:r>
      <w:r w:rsidRPr="00856321">
        <w:rPr>
          <w:rFonts w:ascii="Times New Roman" w:hAnsi="Times New Roman" w:cs="Times New Roman"/>
          <w:b/>
          <w:bCs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>Linearized Cas9 plasmid DNA (</w:t>
      </w:r>
      <w:r w:rsidR="00706449">
        <w:rPr>
          <w:rFonts w:ascii="Times New Roman" w:hAnsi="Times New Roman" w:cs="Times New Roman"/>
          <w:szCs w:val="24"/>
        </w:rPr>
        <w:t>~7.3 kb</w:t>
      </w:r>
      <w:r w:rsidRPr="00856321">
        <w:rPr>
          <w:rFonts w:ascii="Times New Roman" w:hAnsi="Times New Roman" w:cs="Times New Roman"/>
          <w:szCs w:val="24"/>
        </w:rPr>
        <w:t>).</w:t>
      </w:r>
      <w:r w:rsidRPr="00856321">
        <w:rPr>
          <w:rFonts w:ascii="Times New Roman" w:hAnsi="Times New Roman" w:cs="Times New Roman"/>
          <w:b/>
          <w:bCs/>
          <w:szCs w:val="24"/>
        </w:rPr>
        <w:t xml:space="preserve"> </w:t>
      </w:r>
      <w:r w:rsidRPr="00856321">
        <w:rPr>
          <w:rFonts w:ascii="Times New Roman" w:hAnsi="Times New Roman" w:cs="Times New Roman"/>
          <w:szCs w:val="24"/>
        </w:rPr>
        <w:t xml:space="preserve">Lane 1: cas9; Lane 2: Cas9; Lane M: </w:t>
      </w:r>
      <w:proofErr w:type="spellStart"/>
      <w:r w:rsidRPr="00856321">
        <w:rPr>
          <w:rFonts w:ascii="Times New Roman" w:hAnsi="Times New Roman" w:cs="Times New Roman"/>
          <w:szCs w:val="24"/>
        </w:rPr>
        <w:t>GeneRuler</w:t>
      </w:r>
      <w:proofErr w:type="spellEnd"/>
      <w:r w:rsidRPr="00856321">
        <w:rPr>
          <w:rFonts w:ascii="Times New Roman" w:hAnsi="Times New Roman" w:cs="Times New Roman"/>
          <w:szCs w:val="24"/>
        </w:rPr>
        <w:t xml:space="preserve"> 1kb+ ladder (</w:t>
      </w:r>
      <w:proofErr w:type="spellStart"/>
      <w:r w:rsidRPr="00856321">
        <w:rPr>
          <w:rFonts w:ascii="Times New Roman" w:hAnsi="Times New Roman" w:cs="Times New Roman"/>
          <w:szCs w:val="24"/>
        </w:rPr>
        <w:t>Thermo</w:t>
      </w:r>
      <w:proofErr w:type="spellEnd"/>
      <w:r w:rsidRPr="00856321">
        <w:rPr>
          <w:rFonts w:ascii="Times New Roman" w:hAnsi="Times New Roman" w:cs="Times New Roman"/>
          <w:szCs w:val="24"/>
        </w:rPr>
        <w:t xml:space="preserve"> Fisher Scientific, USA)</w:t>
      </w:r>
      <w:r>
        <w:rPr>
          <w:rFonts w:ascii="Times New Roman" w:hAnsi="Times New Roman" w:cs="Times New Roman"/>
          <w:szCs w:val="24"/>
        </w:rPr>
        <w:t xml:space="preserve">. </w:t>
      </w:r>
      <w:r w:rsidR="00706449">
        <w:rPr>
          <w:rFonts w:ascii="Times New Roman" w:hAnsi="Times New Roman" w:cs="Times New Roman"/>
          <w:b/>
          <w:bCs/>
          <w:szCs w:val="24"/>
        </w:rPr>
        <w:t>D</w:t>
      </w:r>
      <w:r w:rsidRPr="00856321">
        <w:rPr>
          <w:rFonts w:ascii="Times New Roman" w:hAnsi="Times New Roman" w:cs="Times New Roman"/>
          <w:i/>
          <w:iCs/>
          <w:szCs w:val="24"/>
        </w:rPr>
        <w:t xml:space="preserve"> In vitro</w:t>
      </w:r>
      <w:r w:rsidRPr="00856321">
        <w:rPr>
          <w:rFonts w:ascii="Times New Roman" w:hAnsi="Times New Roman" w:cs="Times New Roman"/>
          <w:szCs w:val="24"/>
        </w:rPr>
        <w:t xml:space="preserve"> transcribed Cas9 template (~4.5 kb), Lane 1: transcribed cas9; Lane 2 and 3: non- transcribed Cas9; Lane M: </w:t>
      </w:r>
      <w:proofErr w:type="spellStart"/>
      <w:r w:rsidRPr="00856321">
        <w:rPr>
          <w:rFonts w:ascii="Times New Roman" w:hAnsi="Times New Roman" w:cs="Times New Roman"/>
          <w:szCs w:val="24"/>
        </w:rPr>
        <w:t>GeneRuler</w:t>
      </w:r>
      <w:proofErr w:type="spellEnd"/>
      <w:r w:rsidRPr="00856321">
        <w:rPr>
          <w:rFonts w:ascii="Times New Roman" w:hAnsi="Times New Roman" w:cs="Times New Roman"/>
          <w:szCs w:val="24"/>
        </w:rPr>
        <w:t xml:space="preserve"> 1kb+ ladder (</w:t>
      </w:r>
      <w:proofErr w:type="spellStart"/>
      <w:r w:rsidRPr="00856321">
        <w:rPr>
          <w:rFonts w:ascii="Times New Roman" w:hAnsi="Times New Roman" w:cs="Times New Roman"/>
          <w:szCs w:val="24"/>
        </w:rPr>
        <w:t>Thermo</w:t>
      </w:r>
      <w:proofErr w:type="spellEnd"/>
      <w:r w:rsidRPr="00856321">
        <w:rPr>
          <w:rFonts w:ascii="Times New Roman" w:hAnsi="Times New Roman" w:cs="Times New Roman"/>
          <w:szCs w:val="24"/>
        </w:rPr>
        <w:t xml:space="preserve"> Fisher Scientific, USA)</w:t>
      </w:r>
      <w:r w:rsidR="00706449">
        <w:rPr>
          <w:rFonts w:ascii="Times New Roman" w:hAnsi="Times New Roman" w:cs="Times New Roman"/>
          <w:szCs w:val="24"/>
        </w:rPr>
        <w:t>.</w:t>
      </w:r>
    </w:p>
    <w:p w14:paraId="4F2C12EB" w14:textId="77777777" w:rsidR="00B5436C" w:rsidRPr="00B5436C" w:rsidRDefault="00B5436C" w:rsidP="00B5436C">
      <w:pPr>
        <w:ind w:firstLine="720"/>
        <w:rPr>
          <w:rFonts w:ascii="Times New Roman" w:hAnsi="Times New Roman" w:cs="Times New Roman"/>
        </w:rPr>
      </w:pPr>
    </w:p>
    <w:sectPr w:rsidR="00B5436C" w:rsidRPr="00B54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55"/>
    <w:rsid w:val="001C380A"/>
    <w:rsid w:val="00680335"/>
    <w:rsid w:val="00706449"/>
    <w:rsid w:val="009F42CD"/>
    <w:rsid w:val="00B04755"/>
    <w:rsid w:val="00B5436C"/>
    <w:rsid w:val="00D01B38"/>
    <w:rsid w:val="00FA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FD2C5"/>
  <w15:chartTrackingRefBased/>
  <w15:docId w15:val="{E1308C40-4270-4CD8-BE1F-B8F7E41C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755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47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7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7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7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7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7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7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7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7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755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755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755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7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7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0475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7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0475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B04755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755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7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7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75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47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kiranrasal@cife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Kriti Kumari</dc:creator>
  <cp:keywords/>
  <dc:description/>
  <cp:lastModifiedBy>Kriti Kumari</cp:lastModifiedBy>
  <cp:revision>7</cp:revision>
  <dcterms:created xsi:type="dcterms:W3CDTF">2026-09-29T06:03:00Z</dcterms:created>
  <dcterms:modified xsi:type="dcterms:W3CDTF">2026-09-29T16:56:00Z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3f92c1c0-9869-4271-a886-d93a0f30d293</vt:lpwstr>
  </property>
</Properties>
</file>