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260EAA" w14:textId="77777777" w:rsidR="00FD2A51" w:rsidRPr="00C3484D" w:rsidRDefault="00FD2A51" w:rsidP="00FD2A51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C3484D">
        <w:rPr>
          <w:rFonts w:ascii="Times New Roman" w:hAnsi="Times New Roman" w:cs="Times New Roman"/>
          <w:b/>
          <w:bCs/>
          <w:sz w:val="36"/>
          <w:szCs w:val="36"/>
        </w:rPr>
        <w:t>Support Information</w:t>
      </w:r>
    </w:p>
    <w:p w14:paraId="480D5FC8" w14:textId="77777777" w:rsidR="00FD2A51" w:rsidRPr="00C3484D" w:rsidRDefault="00FD2A51" w:rsidP="00FD2A51">
      <w:pPr>
        <w:spacing w:line="360" w:lineRule="auto"/>
        <w:jc w:val="center"/>
        <w:rPr>
          <w:rFonts w:ascii="Times New Roman" w:hAnsi="Times New Roman" w:cs="Times New Roman"/>
          <w:b/>
          <w:bCs/>
          <w:sz w:val="32"/>
          <w:szCs w:val="24"/>
        </w:rPr>
      </w:pPr>
      <w:r w:rsidRPr="00C3484D">
        <w:rPr>
          <w:rFonts w:ascii="Times New Roman" w:hAnsi="Times New Roman" w:cs="Times New Roman"/>
          <w:b/>
          <w:bCs/>
          <w:sz w:val="32"/>
          <w:szCs w:val="24"/>
        </w:rPr>
        <w:t xml:space="preserve">CRISPR/Cas9 induced disruption of </w:t>
      </w:r>
      <w:r w:rsidRPr="00C3484D">
        <w:rPr>
          <w:rFonts w:ascii="Times New Roman" w:hAnsi="Times New Roman" w:cs="Times New Roman"/>
          <w:b/>
          <w:bCs/>
          <w:i/>
          <w:iCs/>
          <w:sz w:val="32"/>
          <w:szCs w:val="24"/>
        </w:rPr>
        <w:t>oca2</w:t>
      </w:r>
      <w:r w:rsidRPr="00C3484D">
        <w:rPr>
          <w:rFonts w:ascii="Times New Roman" w:hAnsi="Times New Roman" w:cs="Times New Roman"/>
          <w:b/>
          <w:bCs/>
          <w:sz w:val="32"/>
          <w:szCs w:val="24"/>
        </w:rPr>
        <w:t xml:space="preserve"> and </w:t>
      </w:r>
      <w:r w:rsidRPr="00C3484D">
        <w:rPr>
          <w:rFonts w:ascii="Times New Roman" w:hAnsi="Times New Roman" w:cs="Times New Roman"/>
          <w:b/>
          <w:bCs/>
          <w:i/>
          <w:iCs/>
          <w:sz w:val="32"/>
          <w:szCs w:val="24"/>
        </w:rPr>
        <w:t>tyr</w:t>
      </w:r>
      <w:r w:rsidRPr="00C3484D">
        <w:rPr>
          <w:rFonts w:ascii="Times New Roman" w:hAnsi="Times New Roman" w:cs="Times New Roman"/>
          <w:b/>
          <w:bCs/>
          <w:sz w:val="32"/>
          <w:szCs w:val="24"/>
        </w:rPr>
        <w:t xml:space="preserve"> genes associated with pigmentation in </w:t>
      </w:r>
      <w:r w:rsidRPr="00C3484D">
        <w:rPr>
          <w:rFonts w:ascii="Times New Roman" w:hAnsi="Times New Roman" w:cs="Times New Roman"/>
          <w:b/>
          <w:bCs/>
          <w:i/>
          <w:iCs/>
          <w:sz w:val="32"/>
          <w:szCs w:val="24"/>
        </w:rPr>
        <w:t>Danio rerio</w:t>
      </w:r>
    </w:p>
    <w:p w14:paraId="44205532" w14:textId="77777777" w:rsidR="00FD2A51" w:rsidRPr="00C3484D" w:rsidRDefault="00FD2A51" w:rsidP="00FD2A51">
      <w:pPr>
        <w:spacing w:line="360" w:lineRule="auto"/>
        <w:jc w:val="center"/>
        <w:rPr>
          <w:rFonts w:ascii="Times New Roman" w:hAnsi="Times New Roman" w:cs="Times New Roman"/>
          <w:szCs w:val="20"/>
        </w:rPr>
      </w:pPr>
      <w:r w:rsidRPr="00C3484D">
        <w:rPr>
          <w:rFonts w:ascii="Times New Roman" w:hAnsi="Times New Roman" w:cs="Times New Roman"/>
          <w:szCs w:val="20"/>
        </w:rPr>
        <w:t>Kriti Kumari, Gowhar Iqbal, S. S. Priyanka, N. C. Nidarshan, Kiran D Rasal</w:t>
      </w:r>
      <w:r w:rsidRPr="00C3484D">
        <w:rPr>
          <w:rFonts w:ascii="Times New Roman" w:hAnsi="Times New Roman" w:cs="Times New Roman"/>
          <w:szCs w:val="20"/>
          <w:vertAlign w:val="superscript"/>
        </w:rPr>
        <w:t>*</w:t>
      </w:r>
      <w:r w:rsidRPr="00C3484D">
        <w:rPr>
          <w:rFonts w:ascii="Times New Roman" w:hAnsi="Times New Roman" w:cs="Times New Roman"/>
          <w:szCs w:val="20"/>
        </w:rPr>
        <w:t xml:space="preserve">, Arvind A. Sonwane, Manoj P. Brahmane, Megha Bedekar, Paramita Banerjee Sawant, Mukunda Goswami </w:t>
      </w:r>
    </w:p>
    <w:p w14:paraId="27713B54" w14:textId="77777777" w:rsidR="00FD2A51" w:rsidRPr="00C3484D" w:rsidRDefault="00FD2A51" w:rsidP="00FD2A51">
      <w:pPr>
        <w:spacing w:line="360" w:lineRule="auto"/>
        <w:jc w:val="center"/>
        <w:rPr>
          <w:rFonts w:ascii="Times New Roman" w:hAnsi="Times New Roman" w:cs="Times New Roman"/>
          <w:i/>
          <w:iCs/>
          <w:color w:val="000000" w:themeColor="text1"/>
          <w:kern w:val="0"/>
          <w:sz w:val="22"/>
          <w:szCs w:val="22"/>
          <w:lang w:bidi="ar-SA"/>
          <w14:ligatures w14:val="none"/>
        </w:rPr>
      </w:pPr>
      <w:r w:rsidRPr="00C3484D">
        <w:rPr>
          <w:rFonts w:ascii="Times New Roman" w:hAnsi="Times New Roman" w:cs="Times New Roman"/>
          <w:i/>
          <w:iCs/>
          <w:color w:val="000000" w:themeColor="text1"/>
          <w:kern w:val="0"/>
          <w:sz w:val="22"/>
          <w:szCs w:val="22"/>
          <w:lang w:bidi="ar-SA"/>
          <w14:ligatures w14:val="none"/>
        </w:rPr>
        <w:t>ICAR-Central Institute of Fisheries Education, Maharashtra, Mumbai, 400 061, India</w:t>
      </w:r>
    </w:p>
    <w:p w14:paraId="3DFDC907" w14:textId="77777777" w:rsidR="00FD2A51" w:rsidRPr="00C3484D" w:rsidRDefault="00FD2A51" w:rsidP="00FD2A51">
      <w:pPr>
        <w:tabs>
          <w:tab w:val="left" w:pos="988"/>
          <w:tab w:val="left" w:pos="989"/>
        </w:tabs>
        <w:spacing w:before="1" w:after="200" w:line="360" w:lineRule="auto"/>
        <w:ind w:left="360"/>
        <w:rPr>
          <w:rFonts w:ascii="Times New Roman" w:hAnsi="Times New Roman" w:cs="Times New Roman"/>
          <w:color w:val="000000" w:themeColor="text1"/>
          <w:kern w:val="0"/>
          <w:sz w:val="20"/>
          <w:szCs w:val="20"/>
          <w:lang w:bidi="ar-SA"/>
          <w14:ligatures w14:val="none"/>
        </w:rPr>
      </w:pPr>
      <w:r w:rsidRPr="00C3484D">
        <w:rPr>
          <w:rFonts w:ascii="Times New Roman" w:hAnsi="Times New Roman" w:cs="Times New Roman"/>
          <w:color w:val="000000" w:themeColor="text1"/>
          <w:kern w:val="0"/>
          <w:sz w:val="20"/>
          <w:szCs w:val="20"/>
          <w:lang w:bidi="ar-SA"/>
          <w14:ligatures w14:val="none"/>
        </w:rPr>
        <w:t xml:space="preserve">Correspondence: </w:t>
      </w:r>
      <w:r w:rsidRPr="00C3484D">
        <w:rPr>
          <w:rFonts w:ascii="Times New Roman" w:hAnsi="Times New Roman" w:cs="Times New Roman"/>
          <w:sz w:val="22"/>
          <w:szCs w:val="22"/>
        </w:rPr>
        <w:t>Kiran Rasal</w:t>
      </w:r>
      <w:r w:rsidRPr="00C3484D">
        <w:rPr>
          <w:rFonts w:ascii="Times New Roman" w:hAnsi="Times New Roman" w:cs="Times New Roman"/>
          <w:color w:val="000000" w:themeColor="text1"/>
          <w:kern w:val="0"/>
          <w:sz w:val="22"/>
          <w:szCs w:val="22"/>
          <w:lang w:bidi="ar-SA"/>
          <w14:ligatures w14:val="none"/>
        </w:rPr>
        <w:t xml:space="preserve">, </w:t>
      </w:r>
      <w:hyperlink r:id="rId7" w:history="1">
        <w:r w:rsidRPr="00C3484D">
          <w:rPr>
            <w:rStyle w:val="Hyperlink"/>
            <w:rFonts w:ascii="Times New Roman" w:hAnsi="Times New Roman" w:cs="Times New Roman"/>
            <w:kern w:val="0"/>
            <w:sz w:val="22"/>
            <w:szCs w:val="22"/>
            <w:lang w:bidi="ar-SA"/>
            <w14:ligatures w14:val="none"/>
          </w:rPr>
          <w:t>kiranrasal@cife.edu.in</w:t>
        </w:r>
      </w:hyperlink>
      <w:r w:rsidRPr="00C3484D">
        <w:rPr>
          <w:rFonts w:ascii="Times New Roman" w:hAnsi="Times New Roman" w:cs="Times New Roman"/>
          <w:color w:val="000000" w:themeColor="text1"/>
          <w:kern w:val="0"/>
          <w:sz w:val="22"/>
          <w:szCs w:val="22"/>
          <w:lang w:bidi="ar-SA"/>
          <w14:ligatures w14:val="none"/>
        </w:rPr>
        <w:t xml:space="preserve"> </w:t>
      </w:r>
    </w:p>
    <w:p w14:paraId="4C15DE45" w14:textId="77777777" w:rsidR="00FD2A51" w:rsidRPr="00C3484D" w:rsidRDefault="00FD2A51" w:rsidP="00FD2A51">
      <w:pPr>
        <w:tabs>
          <w:tab w:val="left" w:pos="988"/>
          <w:tab w:val="left" w:pos="989"/>
        </w:tabs>
        <w:spacing w:before="1" w:after="0" w:line="240" w:lineRule="auto"/>
        <w:ind w:left="360"/>
        <w:jc w:val="center"/>
        <w:rPr>
          <w:rFonts w:ascii="Times New Roman" w:hAnsi="Times New Roman" w:cs="Times New Roman"/>
          <w:color w:val="000000" w:themeColor="text1"/>
          <w:kern w:val="0"/>
          <w:szCs w:val="20"/>
          <w:lang w:bidi="ar-SA"/>
          <w14:ligatures w14:val="none"/>
        </w:rPr>
      </w:pPr>
      <w:r w:rsidRPr="00C3484D">
        <w:rPr>
          <w:rFonts w:ascii="Times New Roman" w:hAnsi="Times New Roman" w:cs="Times New Roman"/>
          <w:color w:val="000000" w:themeColor="text1"/>
          <w:kern w:val="0"/>
          <w:szCs w:val="20"/>
          <w:lang w:bidi="ar-SA"/>
          <w14:ligatures w14:val="none"/>
        </w:rPr>
        <w:t>Division of Fish Genetics and Biotechnology,</w:t>
      </w:r>
    </w:p>
    <w:p w14:paraId="7DFCD6E7" w14:textId="77777777" w:rsidR="00FD2A51" w:rsidRPr="00C3484D" w:rsidRDefault="00FD2A51" w:rsidP="00FD2A51">
      <w:pPr>
        <w:tabs>
          <w:tab w:val="left" w:pos="988"/>
          <w:tab w:val="left" w:pos="989"/>
        </w:tabs>
        <w:spacing w:before="1" w:after="0" w:line="240" w:lineRule="auto"/>
        <w:ind w:left="360"/>
        <w:jc w:val="center"/>
        <w:rPr>
          <w:rFonts w:ascii="Times New Roman" w:hAnsi="Times New Roman" w:cs="Times New Roman"/>
          <w:color w:val="000000" w:themeColor="text1"/>
          <w:kern w:val="0"/>
          <w:szCs w:val="20"/>
          <w:lang w:bidi="ar-SA"/>
          <w14:ligatures w14:val="none"/>
        </w:rPr>
      </w:pPr>
      <w:r w:rsidRPr="00C3484D">
        <w:rPr>
          <w:rFonts w:ascii="Times New Roman" w:hAnsi="Times New Roman" w:cs="Times New Roman"/>
          <w:color w:val="000000" w:themeColor="text1"/>
          <w:kern w:val="0"/>
          <w:szCs w:val="20"/>
          <w:lang w:bidi="ar-SA"/>
          <w14:ligatures w14:val="none"/>
        </w:rPr>
        <w:t>ICAR-Central Institute of Fisheries Education, Mumbai, 400061, India.</w:t>
      </w:r>
    </w:p>
    <w:p w14:paraId="67CD53F3" w14:textId="77777777" w:rsidR="00FD2A51" w:rsidRPr="00C3484D" w:rsidRDefault="00FD2A51" w:rsidP="00FD2A51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4B1A912E" w14:textId="40212048" w:rsidR="00FD2A51" w:rsidRDefault="00FD2A51" w:rsidP="00FD2A5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3484D">
        <w:rPr>
          <w:rFonts w:ascii="Times New Roman" w:hAnsi="Times New Roman" w:cs="Times New Roman"/>
          <w:b/>
          <w:bCs/>
          <w:sz w:val="28"/>
          <w:szCs w:val="28"/>
        </w:rPr>
        <w:t>Supplementary Material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35C4E">
        <w:rPr>
          <w:rFonts w:ascii="Times New Roman" w:hAnsi="Times New Roman" w:cs="Times New Roman"/>
          <w:b/>
          <w:bCs/>
          <w:sz w:val="28"/>
          <w:szCs w:val="28"/>
        </w:rPr>
        <w:t>6</w:t>
      </w:r>
    </w:p>
    <w:p w14:paraId="5906B14E" w14:textId="4D9863BD" w:rsidR="00520726" w:rsidRPr="00520726" w:rsidRDefault="00520726" w:rsidP="0052072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20726"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7D76FE4C" wp14:editId="02865771">
            <wp:extent cx="5943600" cy="3343275"/>
            <wp:effectExtent l="0" t="0" r="0" b="9525"/>
            <wp:docPr id="1301886934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B5EBEA" w14:textId="3445725A" w:rsidR="00520726" w:rsidRPr="00E763E6" w:rsidRDefault="00520726" w:rsidP="0052072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Cs w:val="24"/>
        </w:rPr>
      </w:pPr>
      <w:r w:rsidRPr="00E763E6">
        <w:rPr>
          <w:rFonts w:ascii="Times New Roman" w:hAnsi="Times New Roman" w:cs="Times New Roman"/>
          <w:szCs w:val="24"/>
        </w:rPr>
        <w:t xml:space="preserve">Fo generation of </w:t>
      </w:r>
      <w:r w:rsidR="00820343" w:rsidRPr="00E763E6">
        <w:rPr>
          <w:rFonts w:ascii="Times New Roman" w:hAnsi="Times New Roman" w:cs="Times New Roman"/>
          <w:szCs w:val="24"/>
        </w:rPr>
        <w:t>wild-type</w:t>
      </w:r>
      <w:r w:rsidRPr="00E763E6">
        <w:rPr>
          <w:rFonts w:ascii="Times New Roman" w:hAnsi="Times New Roman" w:cs="Times New Roman"/>
          <w:szCs w:val="24"/>
        </w:rPr>
        <w:t xml:space="preserve"> (WT)</w:t>
      </w:r>
      <w:r w:rsidRPr="00E763E6">
        <w:rPr>
          <w:rFonts w:ascii="Times New Roman" w:hAnsi="Times New Roman" w:cs="Times New Roman"/>
          <w:i/>
          <w:iCs/>
          <w:szCs w:val="24"/>
        </w:rPr>
        <w:t xml:space="preserve">Danio rerio </w:t>
      </w:r>
      <w:r w:rsidRPr="00E763E6">
        <w:rPr>
          <w:rFonts w:ascii="Times New Roman" w:hAnsi="Times New Roman" w:cs="Times New Roman"/>
          <w:szCs w:val="24"/>
        </w:rPr>
        <w:t xml:space="preserve">at 4 days </w:t>
      </w:r>
      <w:r w:rsidR="00820343" w:rsidRPr="00E763E6">
        <w:rPr>
          <w:rFonts w:ascii="Times New Roman" w:hAnsi="Times New Roman" w:cs="Times New Roman"/>
          <w:szCs w:val="24"/>
        </w:rPr>
        <w:t>post-fertilization</w:t>
      </w:r>
      <w:r w:rsidRPr="00E763E6">
        <w:rPr>
          <w:rFonts w:ascii="Times New Roman" w:hAnsi="Times New Roman" w:cs="Times New Roman"/>
          <w:szCs w:val="24"/>
        </w:rPr>
        <w:t xml:space="preserve"> </w:t>
      </w:r>
    </w:p>
    <w:p w14:paraId="211FE1DF" w14:textId="6B56568E" w:rsidR="00FD2A51" w:rsidRDefault="00FD2A51" w:rsidP="00FD2A5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62DB360" w14:textId="3C180DCF" w:rsidR="0040005F" w:rsidRPr="00E763E6" w:rsidRDefault="0040005F" w:rsidP="0040005F">
      <w:pPr>
        <w:rPr>
          <w:rFonts w:ascii="Times New Roman" w:hAnsi="Times New Roman" w:cs="Times New Roman"/>
          <w:b/>
          <w:bCs/>
          <w:szCs w:val="24"/>
        </w:rPr>
      </w:pPr>
      <w:r w:rsidRPr="00E763E6">
        <w:rPr>
          <w:rFonts w:ascii="Times New Roman" w:hAnsi="Times New Roman" w:cs="Times New Roman"/>
          <w:b/>
          <w:bCs/>
          <w:noProof/>
          <w:szCs w:val="24"/>
        </w:rPr>
        <w:lastRenderedPageBreak/>
        <w:drawing>
          <wp:inline distT="0" distB="0" distL="0" distR="0" wp14:anchorId="3E5E63F6" wp14:editId="5696D989">
            <wp:extent cx="5943600" cy="3343275"/>
            <wp:effectExtent l="0" t="0" r="0" b="9525"/>
            <wp:docPr id="1234633007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7DBE52" w14:textId="198ACC43" w:rsidR="00520726" w:rsidRPr="00E763E6" w:rsidRDefault="00520726" w:rsidP="0052072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Cs w:val="24"/>
        </w:rPr>
      </w:pPr>
      <w:r w:rsidRPr="00E763E6">
        <w:rPr>
          <w:rFonts w:ascii="Times New Roman" w:hAnsi="Times New Roman" w:cs="Times New Roman"/>
          <w:szCs w:val="24"/>
        </w:rPr>
        <w:t xml:space="preserve">Fo generation of </w:t>
      </w:r>
      <w:r w:rsidR="00820343" w:rsidRPr="00E763E6">
        <w:rPr>
          <w:rFonts w:ascii="Times New Roman" w:hAnsi="Times New Roman" w:cs="Times New Roman"/>
          <w:szCs w:val="24"/>
        </w:rPr>
        <w:t>tyrosinase-injected</w:t>
      </w:r>
      <w:r w:rsidRPr="00E763E6">
        <w:rPr>
          <w:rFonts w:ascii="Times New Roman" w:hAnsi="Times New Roman" w:cs="Times New Roman"/>
          <w:szCs w:val="24"/>
        </w:rPr>
        <w:t xml:space="preserve"> (T1) </w:t>
      </w:r>
      <w:r w:rsidRPr="00E763E6">
        <w:rPr>
          <w:rFonts w:ascii="Times New Roman" w:hAnsi="Times New Roman" w:cs="Times New Roman"/>
          <w:i/>
          <w:iCs/>
          <w:szCs w:val="24"/>
        </w:rPr>
        <w:t xml:space="preserve">Danio rerio </w:t>
      </w:r>
      <w:r w:rsidRPr="00E763E6">
        <w:rPr>
          <w:rFonts w:ascii="Times New Roman" w:hAnsi="Times New Roman" w:cs="Times New Roman"/>
          <w:szCs w:val="24"/>
        </w:rPr>
        <w:t xml:space="preserve">at 4 days </w:t>
      </w:r>
      <w:r w:rsidR="00820343" w:rsidRPr="00E763E6">
        <w:rPr>
          <w:rFonts w:ascii="Times New Roman" w:hAnsi="Times New Roman" w:cs="Times New Roman"/>
          <w:szCs w:val="24"/>
        </w:rPr>
        <w:t>post-fertilization</w:t>
      </w:r>
      <w:r w:rsidRPr="00E763E6">
        <w:rPr>
          <w:rFonts w:ascii="Times New Roman" w:hAnsi="Times New Roman" w:cs="Times New Roman"/>
          <w:szCs w:val="24"/>
        </w:rPr>
        <w:t xml:space="preserve"> </w:t>
      </w:r>
    </w:p>
    <w:p w14:paraId="2B34D69F" w14:textId="6D110647" w:rsidR="001927D3" w:rsidRPr="00E763E6" w:rsidRDefault="001927D3" w:rsidP="00520726">
      <w:pPr>
        <w:pStyle w:val="ListParagraph"/>
        <w:rPr>
          <w:rFonts w:ascii="Times New Roman" w:hAnsi="Times New Roman" w:cs="Times New Roman"/>
          <w:b/>
          <w:bCs/>
          <w:szCs w:val="24"/>
        </w:rPr>
      </w:pPr>
    </w:p>
    <w:p w14:paraId="0957F9C8" w14:textId="490ABF9C" w:rsidR="0040005F" w:rsidRPr="00E763E6" w:rsidRDefault="0040005F" w:rsidP="0040005F">
      <w:pPr>
        <w:rPr>
          <w:rFonts w:ascii="Times New Roman" w:hAnsi="Times New Roman" w:cs="Times New Roman"/>
          <w:b/>
          <w:bCs/>
          <w:szCs w:val="24"/>
        </w:rPr>
      </w:pPr>
      <w:r w:rsidRPr="00E763E6">
        <w:rPr>
          <w:rFonts w:ascii="Times New Roman" w:hAnsi="Times New Roman" w:cs="Times New Roman"/>
          <w:b/>
          <w:bCs/>
          <w:noProof/>
          <w:szCs w:val="24"/>
        </w:rPr>
        <w:drawing>
          <wp:inline distT="0" distB="0" distL="0" distR="0" wp14:anchorId="06F89425" wp14:editId="4FF72016">
            <wp:extent cx="5943600" cy="3343275"/>
            <wp:effectExtent l="0" t="0" r="0" b="9525"/>
            <wp:docPr id="124284115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979FB9" w14:textId="1C38F722" w:rsidR="0040005F" w:rsidRPr="00E763E6" w:rsidRDefault="00520726" w:rsidP="0052072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Cs w:val="24"/>
        </w:rPr>
      </w:pPr>
      <w:r w:rsidRPr="00E763E6">
        <w:rPr>
          <w:rFonts w:ascii="Times New Roman" w:hAnsi="Times New Roman" w:cs="Times New Roman"/>
          <w:szCs w:val="24"/>
        </w:rPr>
        <w:t xml:space="preserve">Fo generation of oculocutaneous albinism II </w:t>
      </w:r>
      <w:r w:rsidR="00820343" w:rsidRPr="00E763E6">
        <w:rPr>
          <w:rFonts w:ascii="Times New Roman" w:hAnsi="Times New Roman" w:cs="Times New Roman"/>
          <w:color w:val="000000" w:themeColor="text1"/>
          <w:szCs w:val="24"/>
        </w:rPr>
        <w:t xml:space="preserve">injected </w:t>
      </w:r>
      <w:r w:rsidRPr="00E763E6">
        <w:rPr>
          <w:rFonts w:ascii="Times New Roman" w:hAnsi="Times New Roman" w:cs="Times New Roman"/>
          <w:szCs w:val="24"/>
        </w:rPr>
        <w:t xml:space="preserve">(T2) </w:t>
      </w:r>
      <w:r w:rsidRPr="00E763E6">
        <w:rPr>
          <w:rFonts w:ascii="Times New Roman" w:hAnsi="Times New Roman" w:cs="Times New Roman"/>
          <w:i/>
          <w:iCs/>
          <w:szCs w:val="24"/>
        </w:rPr>
        <w:t xml:space="preserve">Danio rerio </w:t>
      </w:r>
      <w:r w:rsidRPr="00E763E6">
        <w:rPr>
          <w:rFonts w:ascii="Times New Roman" w:hAnsi="Times New Roman" w:cs="Times New Roman"/>
          <w:szCs w:val="24"/>
        </w:rPr>
        <w:t xml:space="preserve">at 4 days </w:t>
      </w:r>
      <w:r w:rsidR="00820343" w:rsidRPr="00E763E6">
        <w:rPr>
          <w:rFonts w:ascii="Times New Roman" w:hAnsi="Times New Roman" w:cs="Times New Roman"/>
          <w:szCs w:val="24"/>
        </w:rPr>
        <w:t>post-fertilization</w:t>
      </w:r>
      <w:r w:rsidRPr="00E763E6">
        <w:rPr>
          <w:rFonts w:ascii="Times New Roman" w:hAnsi="Times New Roman" w:cs="Times New Roman"/>
          <w:szCs w:val="24"/>
        </w:rPr>
        <w:t xml:space="preserve"> </w:t>
      </w:r>
    </w:p>
    <w:p w14:paraId="29874B36" w14:textId="3E1EBF4C" w:rsidR="00BE650E" w:rsidRDefault="008E57E6" w:rsidP="008E57E6">
      <w:pPr>
        <w:pStyle w:val="ListParagraph"/>
        <w:tabs>
          <w:tab w:val="left" w:pos="3054"/>
        </w:tabs>
      </w:pPr>
      <w:r>
        <w:rPr>
          <w:noProof/>
        </w:rPr>
        <w:lastRenderedPageBreak/>
        <w:drawing>
          <wp:anchor distT="0" distB="0" distL="114300" distR="114300" simplePos="0" relativeHeight="251669504" behindDoc="1" locked="0" layoutInCell="1" allowOverlap="1" wp14:anchorId="0AF74793" wp14:editId="047D8056">
            <wp:simplePos x="0" y="0"/>
            <wp:positionH relativeFrom="column">
              <wp:posOffset>-224844</wp:posOffset>
            </wp:positionH>
            <wp:positionV relativeFrom="paragraph">
              <wp:posOffset>313</wp:posOffset>
            </wp:positionV>
            <wp:extent cx="6431915" cy="3347085"/>
            <wp:effectExtent l="0" t="0" r="6985" b="5715"/>
            <wp:wrapTight wrapText="bothSides">
              <wp:wrapPolygon edited="0">
                <wp:start x="0" y="0"/>
                <wp:lineTo x="0" y="21514"/>
                <wp:lineTo x="21559" y="21514"/>
                <wp:lineTo x="21559" y="0"/>
                <wp:lineTo x="0" y="0"/>
              </wp:wrapPolygon>
            </wp:wrapTight>
            <wp:docPr id="89332360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1915" cy="3347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CF82852" w14:textId="0F37F90E" w:rsidR="00BE650E" w:rsidRPr="008E57E6" w:rsidRDefault="008E57E6" w:rsidP="008E57E6">
      <w:pPr>
        <w:pStyle w:val="ListParagraph"/>
        <w:numPr>
          <w:ilvl w:val="0"/>
          <w:numId w:val="1"/>
        </w:numPr>
        <w:tabs>
          <w:tab w:val="left" w:pos="2458"/>
        </w:tabs>
        <w:rPr>
          <w:rFonts w:ascii="Times New Roman" w:hAnsi="Times New Roman" w:cs="Times New Roman"/>
          <w:bCs/>
          <w:color w:val="000000" w:themeColor="text1"/>
        </w:rPr>
      </w:pPr>
      <w:r>
        <w:rPr>
          <w:rFonts w:ascii="Times New Roman" w:hAnsi="Times New Roman" w:cs="Times New Roman"/>
          <w:bCs/>
          <w:noProof/>
          <w:color w:val="000000" w:themeColor="text1"/>
        </w:rPr>
        <w:drawing>
          <wp:anchor distT="0" distB="0" distL="114300" distR="114300" simplePos="0" relativeHeight="251670528" behindDoc="1" locked="0" layoutInCell="1" allowOverlap="1" wp14:anchorId="2B5F2246" wp14:editId="4240F577">
            <wp:simplePos x="0" y="0"/>
            <wp:positionH relativeFrom="column">
              <wp:posOffset>-227330</wp:posOffset>
            </wp:positionH>
            <wp:positionV relativeFrom="paragraph">
              <wp:posOffset>262890</wp:posOffset>
            </wp:positionV>
            <wp:extent cx="6431915" cy="3296285"/>
            <wp:effectExtent l="0" t="0" r="6985" b="0"/>
            <wp:wrapTight wrapText="bothSides">
              <wp:wrapPolygon edited="0">
                <wp:start x="0" y="0"/>
                <wp:lineTo x="0" y="21471"/>
                <wp:lineTo x="21559" y="21471"/>
                <wp:lineTo x="21559" y="0"/>
                <wp:lineTo x="0" y="0"/>
              </wp:wrapPolygon>
            </wp:wrapTight>
            <wp:docPr id="722964003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1915" cy="329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E650E" w:rsidRPr="00BE650E">
        <w:rPr>
          <w:rFonts w:ascii="Times New Roman" w:hAnsi="Times New Roman" w:cs="Times New Roman"/>
          <w:bCs/>
          <w:color w:val="000000" w:themeColor="text1"/>
        </w:rPr>
        <w:t xml:space="preserve">Fo generation of </w:t>
      </w:r>
      <w:r w:rsidR="00820343">
        <w:rPr>
          <w:rFonts w:ascii="Times New Roman" w:hAnsi="Times New Roman" w:cs="Times New Roman"/>
          <w:bCs/>
          <w:color w:val="000000" w:themeColor="text1"/>
        </w:rPr>
        <w:t>wild-type</w:t>
      </w:r>
      <w:r w:rsidR="00BE650E" w:rsidRPr="00BE650E">
        <w:rPr>
          <w:rFonts w:ascii="Times New Roman" w:hAnsi="Times New Roman" w:cs="Times New Roman"/>
          <w:bCs/>
          <w:color w:val="000000" w:themeColor="text1"/>
        </w:rPr>
        <w:t xml:space="preserve"> (WT) </w:t>
      </w:r>
      <w:r w:rsidR="00BE650E" w:rsidRPr="00BE650E">
        <w:rPr>
          <w:rFonts w:ascii="Times New Roman" w:hAnsi="Times New Roman" w:cs="Times New Roman"/>
          <w:bCs/>
          <w:i/>
          <w:iCs/>
          <w:color w:val="000000" w:themeColor="text1"/>
        </w:rPr>
        <w:t xml:space="preserve">Danio rerio </w:t>
      </w:r>
      <w:r w:rsidR="00BE650E" w:rsidRPr="00BE650E">
        <w:rPr>
          <w:rFonts w:ascii="Times New Roman" w:hAnsi="Times New Roman" w:cs="Times New Roman"/>
          <w:bCs/>
          <w:color w:val="000000" w:themeColor="text1"/>
        </w:rPr>
        <w:t>at 60 days post-fertilization</w:t>
      </w:r>
    </w:p>
    <w:p w14:paraId="5965E883" w14:textId="0633EE76" w:rsidR="00BE650E" w:rsidRPr="00BE650E" w:rsidRDefault="00BE650E" w:rsidP="00BE650E">
      <w:pPr>
        <w:pStyle w:val="ListParagraph"/>
        <w:numPr>
          <w:ilvl w:val="0"/>
          <w:numId w:val="1"/>
        </w:numPr>
        <w:tabs>
          <w:tab w:val="left" w:pos="2458"/>
        </w:tabs>
        <w:rPr>
          <w:rFonts w:ascii="Times New Roman" w:hAnsi="Times New Roman" w:cs="Times New Roman"/>
          <w:bCs/>
          <w:color w:val="000000" w:themeColor="text1"/>
        </w:rPr>
      </w:pPr>
      <w:r w:rsidRPr="00BE650E">
        <w:rPr>
          <w:rFonts w:ascii="Times New Roman" w:hAnsi="Times New Roman" w:cs="Times New Roman"/>
          <w:bCs/>
          <w:color w:val="000000" w:themeColor="text1"/>
        </w:rPr>
        <w:t xml:space="preserve">Fo generation of </w:t>
      </w:r>
      <w:r w:rsidR="00820343">
        <w:rPr>
          <w:rFonts w:ascii="Times New Roman" w:hAnsi="Times New Roman" w:cs="Times New Roman"/>
          <w:bCs/>
          <w:color w:val="000000" w:themeColor="text1"/>
        </w:rPr>
        <w:t>tyrosinase-injected</w:t>
      </w:r>
      <w:r w:rsidRPr="00BE650E">
        <w:rPr>
          <w:rFonts w:ascii="Times New Roman" w:hAnsi="Times New Roman" w:cs="Times New Roman"/>
          <w:bCs/>
          <w:color w:val="000000" w:themeColor="text1"/>
        </w:rPr>
        <w:t xml:space="preserve"> (T1)</w:t>
      </w:r>
      <w:r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Pr="00BE650E">
        <w:rPr>
          <w:rFonts w:ascii="Times New Roman" w:hAnsi="Times New Roman" w:cs="Times New Roman"/>
          <w:bCs/>
          <w:i/>
          <w:iCs/>
          <w:color w:val="000000" w:themeColor="text1"/>
        </w:rPr>
        <w:t xml:space="preserve">Danio rerio </w:t>
      </w:r>
      <w:r w:rsidRPr="00BE650E">
        <w:rPr>
          <w:rFonts w:ascii="Times New Roman" w:hAnsi="Times New Roman" w:cs="Times New Roman"/>
          <w:bCs/>
          <w:color w:val="000000" w:themeColor="text1"/>
        </w:rPr>
        <w:t>at 60 days post-fertilization</w:t>
      </w:r>
    </w:p>
    <w:p w14:paraId="4135DFD1" w14:textId="0785BCE5" w:rsidR="00BE650E" w:rsidRPr="00CD6EB3" w:rsidRDefault="00CD6EB3" w:rsidP="00CD6EB3">
      <w:pPr>
        <w:tabs>
          <w:tab w:val="left" w:pos="1788"/>
        </w:tabs>
        <w:rPr>
          <w:rFonts w:ascii="Times New Roman" w:hAnsi="Times New Roman" w:cs="Times New Roman"/>
          <w:bCs/>
          <w:color w:val="000000" w:themeColor="text1"/>
        </w:rPr>
      </w:pPr>
      <w:r>
        <w:rPr>
          <w:noProof/>
        </w:rPr>
        <w:lastRenderedPageBreak/>
        <w:drawing>
          <wp:anchor distT="0" distB="0" distL="114300" distR="114300" simplePos="0" relativeHeight="251671552" behindDoc="1" locked="0" layoutInCell="1" allowOverlap="1" wp14:anchorId="268B80FD" wp14:editId="27D09235">
            <wp:simplePos x="0" y="0"/>
            <wp:positionH relativeFrom="column">
              <wp:posOffset>191120</wp:posOffset>
            </wp:positionH>
            <wp:positionV relativeFrom="paragraph">
              <wp:posOffset>133</wp:posOffset>
            </wp:positionV>
            <wp:extent cx="5720080" cy="3215640"/>
            <wp:effectExtent l="0" t="0" r="0" b="3810"/>
            <wp:wrapTight wrapText="bothSides">
              <wp:wrapPolygon edited="0">
                <wp:start x="0" y="0"/>
                <wp:lineTo x="0" y="21498"/>
                <wp:lineTo x="21509" y="21498"/>
                <wp:lineTo x="21509" y="0"/>
                <wp:lineTo x="0" y="0"/>
              </wp:wrapPolygon>
            </wp:wrapTight>
            <wp:docPr id="416187182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0080" cy="3215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63A756" w14:textId="2CB7CFB3" w:rsidR="00BE650E" w:rsidRPr="00BE650E" w:rsidRDefault="00BE650E" w:rsidP="00BE650E">
      <w:pPr>
        <w:pStyle w:val="ListParagraph"/>
        <w:numPr>
          <w:ilvl w:val="0"/>
          <w:numId w:val="1"/>
        </w:numPr>
        <w:tabs>
          <w:tab w:val="left" w:pos="2458"/>
        </w:tabs>
        <w:rPr>
          <w:rFonts w:ascii="Times New Roman" w:hAnsi="Times New Roman" w:cs="Times New Roman"/>
          <w:bCs/>
          <w:color w:val="000000" w:themeColor="text1"/>
        </w:rPr>
      </w:pPr>
      <w:r w:rsidRPr="00BE650E">
        <w:rPr>
          <w:rFonts w:ascii="Times New Roman" w:hAnsi="Times New Roman" w:cs="Times New Roman"/>
          <w:bCs/>
          <w:color w:val="000000" w:themeColor="text1"/>
        </w:rPr>
        <w:t>Fo generation of oculocutaneous albinism II</w:t>
      </w:r>
      <w:r w:rsidR="00820343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="00820343" w:rsidRPr="00BE650E">
        <w:rPr>
          <w:rFonts w:ascii="Times New Roman" w:hAnsi="Times New Roman" w:cs="Times New Roman"/>
          <w:bCs/>
          <w:color w:val="000000" w:themeColor="text1"/>
        </w:rPr>
        <w:t xml:space="preserve">injected </w:t>
      </w:r>
      <w:r w:rsidRPr="00BE650E">
        <w:rPr>
          <w:rFonts w:ascii="Times New Roman" w:hAnsi="Times New Roman" w:cs="Times New Roman"/>
          <w:bCs/>
          <w:color w:val="000000" w:themeColor="text1"/>
        </w:rPr>
        <w:t xml:space="preserve">(T2) </w:t>
      </w:r>
      <w:r w:rsidRPr="00BE650E">
        <w:rPr>
          <w:rFonts w:ascii="Times New Roman" w:hAnsi="Times New Roman" w:cs="Times New Roman"/>
          <w:bCs/>
          <w:i/>
          <w:iCs/>
          <w:color w:val="000000" w:themeColor="text1"/>
        </w:rPr>
        <w:t xml:space="preserve">Danio rerio </w:t>
      </w:r>
      <w:r w:rsidRPr="00BE650E">
        <w:rPr>
          <w:rFonts w:ascii="Times New Roman" w:hAnsi="Times New Roman" w:cs="Times New Roman"/>
          <w:bCs/>
          <w:color w:val="000000" w:themeColor="text1"/>
        </w:rPr>
        <w:t>at 60 days post-fertilization</w:t>
      </w:r>
    </w:p>
    <w:p w14:paraId="0C98E67B" w14:textId="22A7E39D" w:rsidR="0070633E" w:rsidRDefault="00E763E6" w:rsidP="001927D3">
      <w:r>
        <w:rPr>
          <w:noProof/>
        </w:rPr>
        <w:drawing>
          <wp:anchor distT="0" distB="0" distL="114300" distR="114300" simplePos="0" relativeHeight="251673600" behindDoc="1" locked="0" layoutInCell="1" allowOverlap="1" wp14:anchorId="1C0FA550" wp14:editId="519B99BC">
            <wp:simplePos x="0" y="0"/>
            <wp:positionH relativeFrom="column">
              <wp:posOffset>-240631</wp:posOffset>
            </wp:positionH>
            <wp:positionV relativeFrom="paragraph">
              <wp:posOffset>221414</wp:posOffset>
            </wp:positionV>
            <wp:extent cx="6618169" cy="2951748"/>
            <wp:effectExtent l="0" t="0" r="0" b="1270"/>
            <wp:wrapTight wrapText="bothSides">
              <wp:wrapPolygon edited="0">
                <wp:start x="0" y="0"/>
                <wp:lineTo x="0" y="21470"/>
                <wp:lineTo x="21513" y="21470"/>
                <wp:lineTo x="21513" y="0"/>
                <wp:lineTo x="0" y="0"/>
              </wp:wrapPolygon>
            </wp:wrapTight>
            <wp:docPr id="383285828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8169" cy="29517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AA99550" w14:textId="03BE795E" w:rsidR="00520726" w:rsidRDefault="00BE650E" w:rsidP="00BE650E">
      <w:pPr>
        <w:pStyle w:val="ListParagraph"/>
        <w:numPr>
          <w:ilvl w:val="0"/>
          <w:numId w:val="1"/>
        </w:numPr>
      </w:pPr>
      <w:r>
        <w:rPr>
          <w:rFonts w:ascii="Times New Roman" w:hAnsi="Times New Roman" w:cs="Times New Roman"/>
          <w:bCs/>
          <w:kern w:val="0"/>
          <w14:ligatures w14:val="none"/>
        </w:rPr>
        <w:t>F1 generation of</w:t>
      </w:r>
      <w:r w:rsidR="00D46822">
        <w:rPr>
          <w:rFonts w:ascii="Times New Roman" w:hAnsi="Times New Roman" w:cs="Times New Roman"/>
          <w:bCs/>
          <w:kern w:val="0"/>
          <w14:ligatures w14:val="none"/>
        </w:rPr>
        <w:t xml:space="preserve"> </w:t>
      </w:r>
      <w:r w:rsidR="00820343">
        <w:rPr>
          <w:rFonts w:ascii="Times New Roman" w:hAnsi="Times New Roman" w:cs="Times New Roman"/>
          <w:bCs/>
          <w:kern w:val="0"/>
          <w14:ligatures w14:val="none"/>
        </w:rPr>
        <w:t>wild-type</w:t>
      </w:r>
      <w:r w:rsidR="00D46822" w:rsidRPr="00D46822">
        <w:rPr>
          <w:rFonts w:ascii="Times New Roman" w:hAnsi="Times New Roman" w:cs="Times New Roman"/>
          <w:bCs/>
          <w:kern w:val="0"/>
          <w14:ligatures w14:val="none"/>
        </w:rPr>
        <w:t xml:space="preserve"> (WT)</w:t>
      </w:r>
      <w:r w:rsidR="00D46822">
        <w:rPr>
          <w:rFonts w:ascii="Times New Roman" w:hAnsi="Times New Roman" w:cs="Times New Roman"/>
          <w:bCs/>
          <w:kern w:val="0"/>
          <w14:ligatures w14:val="none"/>
        </w:rPr>
        <w:t xml:space="preserve"> </w:t>
      </w:r>
      <w:r>
        <w:rPr>
          <w:rFonts w:ascii="Times New Roman" w:hAnsi="Times New Roman" w:cs="Times New Roman"/>
          <w:bCs/>
          <w:i/>
          <w:iCs/>
          <w:kern w:val="0"/>
          <w14:ligatures w14:val="none"/>
        </w:rPr>
        <w:t xml:space="preserve">Danio rerio </w:t>
      </w:r>
      <w:r>
        <w:rPr>
          <w:rFonts w:ascii="Times New Roman" w:hAnsi="Times New Roman" w:cs="Times New Roman"/>
          <w:bCs/>
          <w:kern w:val="0"/>
          <w14:ligatures w14:val="none"/>
        </w:rPr>
        <w:t xml:space="preserve">at 30 days </w:t>
      </w:r>
      <w:r w:rsidR="00D46822">
        <w:rPr>
          <w:rFonts w:ascii="Times New Roman" w:hAnsi="Times New Roman" w:cs="Times New Roman"/>
          <w:bCs/>
          <w:kern w:val="0"/>
          <w14:ligatures w14:val="none"/>
        </w:rPr>
        <w:t>post-fertilization</w:t>
      </w:r>
    </w:p>
    <w:p w14:paraId="2209DB79" w14:textId="264C397C" w:rsidR="0070633E" w:rsidRPr="0070633E" w:rsidRDefault="00E763E6" w:rsidP="0070633E">
      <w:r>
        <w:rPr>
          <w:noProof/>
        </w:rPr>
        <w:lastRenderedPageBreak/>
        <w:drawing>
          <wp:inline distT="0" distB="0" distL="0" distR="0" wp14:anchorId="40B1D78F" wp14:editId="7C7D086C">
            <wp:extent cx="5944235" cy="2822575"/>
            <wp:effectExtent l="0" t="0" r="0" b="0"/>
            <wp:docPr id="1345228351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235" cy="2822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7138E5F" w14:textId="28E3C03E" w:rsidR="00D46822" w:rsidRDefault="00E763E6" w:rsidP="00D46822">
      <w:pPr>
        <w:pStyle w:val="ListParagraph"/>
        <w:numPr>
          <w:ilvl w:val="0"/>
          <w:numId w:val="1"/>
        </w:numPr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anchorId="3D40543C" wp14:editId="288EABCE">
            <wp:simplePos x="0" y="0"/>
            <wp:positionH relativeFrom="column">
              <wp:posOffset>24484</wp:posOffset>
            </wp:positionH>
            <wp:positionV relativeFrom="paragraph">
              <wp:posOffset>201295</wp:posOffset>
            </wp:positionV>
            <wp:extent cx="5919470" cy="3523615"/>
            <wp:effectExtent l="0" t="0" r="5080" b="635"/>
            <wp:wrapTight wrapText="bothSides">
              <wp:wrapPolygon edited="0">
                <wp:start x="0" y="0"/>
                <wp:lineTo x="0" y="21487"/>
                <wp:lineTo x="21549" y="21487"/>
                <wp:lineTo x="21549" y="0"/>
                <wp:lineTo x="0" y="0"/>
              </wp:wrapPolygon>
            </wp:wrapTight>
            <wp:docPr id="158034582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9470" cy="3523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46822" w:rsidRPr="00D46822">
        <w:rPr>
          <w:rFonts w:ascii="Times New Roman" w:hAnsi="Times New Roman" w:cs="Times New Roman"/>
          <w:bCs/>
          <w:kern w:val="0"/>
          <w14:ligatures w14:val="none"/>
        </w:rPr>
        <w:t xml:space="preserve">F1 generation of </w:t>
      </w:r>
      <w:r w:rsidR="00820343">
        <w:rPr>
          <w:rFonts w:ascii="Times New Roman" w:hAnsi="Times New Roman" w:cs="Times New Roman"/>
          <w:bCs/>
          <w:kern w:val="0"/>
          <w14:ligatures w14:val="none"/>
        </w:rPr>
        <w:t>tyrosinase-injected</w:t>
      </w:r>
      <w:r w:rsidR="00D46822" w:rsidRPr="00D46822">
        <w:rPr>
          <w:rFonts w:ascii="Times New Roman" w:hAnsi="Times New Roman" w:cs="Times New Roman"/>
          <w:bCs/>
          <w:kern w:val="0"/>
          <w14:ligatures w14:val="none"/>
        </w:rPr>
        <w:t xml:space="preserve"> (T1)</w:t>
      </w:r>
      <w:r w:rsidR="00D46822">
        <w:rPr>
          <w:rFonts w:ascii="Times New Roman" w:hAnsi="Times New Roman" w:cs="Times New Roman"/>
          <w:bCs/>
          <w:kern w:val="0"/>
          <w14:ligatures w14:val="none"/>
        </w:rPr>
        <w:t xml:space="preserve"> </w:t>
      </w:r>
      <w:r w:rsidR="00D46822" w:rsidRPr="00D46822">
        <w:rPr>
          <w:rFonts w:ascii="Times New Roman" w:hAnsi="Times New Roman" w:cs="Times New Roman"/>
          <w:bCs/>
          <w:i/>
          <w:iCs/>
          <w:kern w:val="0"/>
          <w14:ligatures w14:val="none"/>
        </w:rPr>
        <w:t xml:space="preserve">Danio rerio </w:t>
      </w:r>
      <w:r w:rsidR="00D46822" w:rsidRPr="00D46822">
        <w:rPr>
          <w:rFonts w:ascii="Times New Roman" w:hAnsi="Times New Roman" w:cs="Times New Roman"/>
          <w:bCs/>
          <w:kern w:val="0"/>
          <w14:ligatures w14:val="none"/>
        </w:rPr>
        <w:t>at 30 days post-fertilization</w:t>
      </w:r>
    </w:p>
    <w:p w14:paraId="433003D9" w14:textId="5EB38AE1" w:rsidR="0070633E" w:rsidRDefault="0070633E" w:rsidP="00D46822">
      <w:pPr>
        <w:pStyle w:val="ListParagraph"/>
        <w:ind w:left="900"/>
      </w:pPr>
    </w:p>
    <w:p w14:paraId="6DEA16B1" w14:textId="1462A551" w:rsidR="00D46822" w:rsidRDefault="00D46822" w:rsidP="00D46822">
      <w:pPr>
        <w:pStyle w:val="ListParagraph"/>
        <w:numPr>
          <w:ilvl w:val="0"/>
          <w:numId w:val="1"/>
        </w:numPr>
      </w:pPr>
      <w:r w:rsidRPr="00D46822">
        <w:rPr>
          <w:rFonts w:ascii="Times New Roman" w:hAnsi="Times New Roman" w:cs="Times New Roman"/>
          <w:bCs/>
          <w:kern w:val="0"/>
          <w14:ligatures w14:val="none"/>
        </w:rPr>
        <w:t xml:space="preserve">F1 generation of </w:t>
      </w:r>
      <w:r w:rsidR="00820343">
        <w:rPr>
          <w:rFonts w:ascii="Times New Roman" w:hAnsi="Times New Roman" w:cs="Times New Roman"/>
          <w:bCs/>
          <w:kern w:val="0"/>
          <w14:ligatures w14:val="none"/>
        </w:rPr>
        <w:t>tyrosinase-injected</w:t>
      </w:r>
      <w:r w:rsidR="00820343" w:rsidRPr="00D46822">
        <w:rPr>
          <w:rFonts w:ascii="Times New Roman" w:hAnsi="Times New Roman" w:cs="Times New Roman"/>
          <w:bCs/>
          <w:kern w:val="0"/>
          <w14:ligatures w14:val="none"/>
        </w:rPr>
        <w:t xml:space="preserve"> (T1)</w:t>
      </w:r>
      <w:r w:rsidR="00820343">
        <w:rPr>
          <w:rFonts w:ascii="Times New Roman" w:hAnsi="Times New Roman" w:cs="Times New Roman"/>
          <w:bCs/>
          <w:kern w:val="0"/>
          <w14:ligatures w14:val="none"/>
        </w:rPr>
        <w:t xml:space="preserve"> </w:t>
      </w:r>
      <w:r w:rsidRPr="00D46822">
        <w:rPr>
          <w:rFonts w:ascii="Times New Roman" w:hAnsi="Times New Roman" w:cs="Times New Roman"/>
          <w:bCs/>
          <w:i/>
          <w:iCs/>
          <w:kern w:val="0"/>
          <w14:ligatures w14:val="none"/>
        </w:rPr>
        <w:t xml:space="preserve">Danio rerio </w:t>
      </w:r>
      <w:r w:rsidRPr="00D46822">
        <w:rPr>
          <w:rFonts w:ascii="Times New Roman" w:hAnsi="Times New Roman" w:cs="Times New Roman"/>
          <w:bCs/>
          <w:kern w:val="0"/>
          <w14:ligatures w14:val="none"/>
        </w:rPr>
        <w:t>at 30 days post-fertilization</w:t>
      </w:r>
    </w:p>
    <w:p w14:paraId="5884467C" w14:textId="5F03D7C8" w:rsidR="001927D3" w:rsidRPr="00820343" w:rsidRDefault="001927D3" w:rsidP="00820343">
      <w:pPr>
        <w:tabs>
          <w:tab w:val="left" w:pos="1290"/>
        </w:tabs>
        <w:rPr>
          <w:bCs/>
        </w:rPr>
      </w:pPr>
    </w:p>
    <w:p w14:paraId="5229ED25" w14:textId="2ABC241E" w:rsidR="0070633E" w:rsidRPr="0070633E" w:rsidRDefault="0070633E" w:rsidP="0070633E"/>
    <w:p w14:paraId="01C45EA6" w14:textId="2888619F" w:rsidR="001927D3" w:rsidRPr="001927D3" w:rsidRDefault="001927D3" w:rsidP="001927D3"/>
    <w:p w14:paraId="4A065C2F" w14:textId="5DE12A06" w:rsidR="00820343" w:rsidRPr="00E763E6" w:rsidRDefault="00E763E6" w:rsidP="00E763E6">
      <w:r>
        <w:rPr>
          <w:noProof/>
        </w:rPr>
        <w:lastRenderedPageBreak/>
        <w:drawing>
          <wp:inline distT="0" distB="0" distL="0" distR="0" wp14:anchorId="30A278BD" wp14:editId="6D706128">
            <wp:extent cx="5840819" cy="3092364"/>
            <wp:effectExtent l="0" t="0" r="7620" b="0"/>
            <wp:docPr id="543761157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6869" cy="31008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F279A3C" w14:textId="1C1B23F4" w:rsidR="00820343" w:rsidRDefault="00820343" w:rsidP="00820343">
      <w:pPr>
        <w:pStyle w:val="ListParagraph"/>
        <w:numPr>
          <w:ilvl w:val="0"/>
          <w:numId w:val="1"/>
        </w:numPr>
      </w:pPr>
      <w:r w:rsidRPr="00820343">
        <w:rPr>
          <w:rFonts w:ascii="Times New Roman" w:hAnsi="Times New Roman" w:cs="Times New Roman"/>
          <w:bCs/>
          <w:kern w:val="0"/>
          <w14:ligatures w14:val="none"/>
        </w:rPr>
        <w:t>F1 generation of oculocutaneous albinism II</w:t>
      </w:r>
      <w:r>
        <w:rPr>
          <w:rFonts w:ascii="Times New Roman" w:hAnsi="Times New Roman" w:cs="Times New Roman"/>
          <w:bCs/>
          <w:kern w:val="0"/>
          <w14:ligatures w14:val="none"/>
        </w:rPr>
        <w:t xml:space="preserve"> injected</w:t>
      </w:r>
      <w:r w:rsidRPr="00D46822">
        <w:rPr>
          <w:rFonts w:ascii="Times New Roman" w:hAnsi="Times New Roman" w:cs="Times New Roman"/>
          <w:bCs/>
          <w:kern w:val="0"/>
          <w14:ligatures w14:val="none"/>
        </w:rPr>
        <w:t xml:space="preserve"> </w:t>
      </w:r>
      <w:r w:rsidRPr="00820343">
        <w:rPr>
          <w:rFonts w:ascii="Times New Roman" w:hAnsi="Times New Roman" w:cs="Times New Roman"/>
          <w:bCs/>
          <w:kern w:val="0"/>
          <w14:ligatures w14:val="none"/>
        </w:rPr>
        <w:t>(T2)</w:t>
      </w:r>
      <w:r>
        <w:rPr>
          <w:rFonts w:ascii="Times New Roman" w:hAnsi="Times New Roman" w:cs="Times New Roman"/>
          <w:bCs/>
          <w:kern w:val="0"/>
          <w14:ligatures w14:val="none"/>
        </w:rPr>
        <w:t xml:space="preserve"> </w:t>
      </w:r>
      <w:r w:rsidRPr="00820343">
        <w:rPr>
          <w:rFonts w:ascii="Times New Roman" w:hAnsi="Times New Roman" w:cs="Times New Roman"/>
          <w:bCs/>
          <w:i/>
          <w:iCs/>
          <w:kern w:val="0"/>
          <w14:ligatures w14:val="none"/>
        </w:rPr>
        <w:t xml:space="preserve">Danio rerio </w:t>
      </w:r>
      <w:r w:rsidRPr="00820343">
        <w:rPr>
          <w:rFonts w:ascii="Times New Roman" w:hAnsi="Times New Roman" w:cs="Times New Roman"/>
          <w:bCs/>
          <w:kern w:val="0"/>
          <w14:ligatures w14:val="none"/>
        </w:rPr>
        <w:t>at 30 days post-fertilization</w:t>
      </w:r>
    </w:p>
    <w:p w14:paraId="46859BBF" w14:textId="406247AF" w:rsidR="001927D3" w:rsidRDefault="00E763E6" w:rsidP="001927D3">
      <w:pPr>
        <w:tabs>
          <w:tab w:val="left" w:pos="3054"/>
        </w:tabs>
        <w:rPr>
          <w:bCs/>
        </w:rPr>
      </w:pPr>
      <w:r>
        <w:rPr>
          <w:bCs/>
          <w:noProof/>
        </w:rPr>
        <w:drawing>
          <wp:inline distT="0" distB="0" distL="0" distR="0" wp14:anchorId="4D240955" wp14:editId="3BFBA7D4">
            <wp:extent cx="5937885" cy="2993390"/>
            <wp:effectExtent l="0" t="0" r="5715" b="0"/>
            <wp:docPr id="440943500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2993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0B69157" w14:textId="1FFBDB5C" w:rsidR="00820343" w:rsidRDefault="00820343" w:rsidP="00820343">
      <w:pPr>
        <w:pStyle w:val="ListParagraph"/>
        <w:ind w:left="900"/>
      </w:pPr>
      <w:r>
        <w:rPr>
          <w:bCs/>
        </w:rPr>
        <w:t xml:space="preserve">11. </w:t>
      </w:r>
      <w:r w:rsidRPr="00D46822">
        <w:rPr>
          <w:rFonts w:ascii="Times New Roman" w:hAnsi="Times New Roman" w:cs="Times New Roman"/>
          <w:bCs/>
          <w:kern w:val="0"/>
          <w14:ligatures w14:val="none"/>
        </w:rPr>
        <w:t>F1 generation of oculocutaneous albinism II</w:t>
      </w:r>
      <w:r>
        <w:rPr>
          <w:rFonts w:ascii="Times New Roman" w:hAnsi="Times New Roman" w:cs="Times New Roman"/>
          <w:bCs/>
          <w:kern w:val="0"/>
          <w14:ligatures w14:val="none"/>
        </w:rPr>
        <w:t xml:space="preserve"> injected</w:t>
      </w:r>
      <w:r w:rsidRPr="00D46822">
        <w:rPr>
          <w:rFonts w:ascii="Times New Roman" w:hAnsi="Times New Roman" w:cs="Times New Roman"/>
          <w:bCs/>
          <w:kern w:val="0"/>
          <w14:ligatures w14:val="none"/>
        </w:rPr>
        <w:t xml:space="preserve"> (T2)</w:t>
      </w:r>
      <w:r>
        <w:rPr>
          <w:rFonts w:ascii="Times New Roman" w:hAnsi="Times New Roman" w:cs="Times New Roman"/>
          <w:bCs/>
          <w:kern w:val="0"/>
          <w14:ligatures w14:val="none"/>
        </w:rPr>
        <w:t xml:space="preserve"> injected </w:t>
      </w:r>
      <w:r w:rsidRPr="00D46822">
        <w:rPr>
          <w:rFonts w:ascii="Times New Roman" w:hAnsi="Times New Roman" w:cs="Times New Roman"/>
          <w:bCs/>
          <w:i/>
          <w:iCs/>
          <w:kern w:val="0"/>
          <w14:ligatures w14:val="none"/>
        </w:rPr>
        <w:t xml:space="preserve">Danio rerio </w:t>
      </w:r>
      <w:r w:rsidRPr="00D46822">
        <w:rPr>
          <w:rFonts w:ascii="Times New Roman" w:hAnsi="Times New Roman" w:cs="Times New Roman"/>
          <w:bCs/>
          <w:kern w:val="0"/>
          <w14:ligatures w14:val="none"/>
        </w:rPr>
        <w:t>at 30 days post-fertilization</w:t>
      </w:r>
    </w:p>
    <w:p w14:paraId="46A35F90" w14:textId="06F2A67A" w:rsidR="001927D3" w:rsidRDefault="001927D3" w:rsidP="001927D3">
      <w:pPr>
        <w:tabs>
          <w:tab w:val="left" w:pos="3054"/>
        </w:tabs>
        <w:rPr>
          <w:bCs/>
        </w:rPr>
      </w:pPr>
    </w:p>
    <w:p w14:paraId="08F20417" w14:textId="77777777" w:rsidR="001927D3" w:rsidRDefault="001927D3" w:rsidP="001927D3">
      <w:pPr>
        <w:tabs>
          <w:tab w:val="left" w:pos="3054"/>
        </w:tabs>
        <w:rPr>
          <w:bCs/>
        </w:rPr>
      </w:pPr>
    </w:p>
    <w:p w14:paraId="06DFD6C4" w14:textId="1CD2DCC6" w:rsidR="001927D3" w:rsidRDefault="001927D3" w:rsidP="001927D3">
      <w:pPr>
        <w:tabs>
          <w:tab w:val="left" w:pos="3054"/>
        </w:tabs>
        <w:rPr>
          <w:bCs/>
        </w:rPr>
      </w:pPr>
    </w:p>
    <w:sectPr w:rsidR="001927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F95865" w14:textId="77777777" w:rsidR="00614784" w:rsidRDefault="00614784" w:rsidP="001927D3">
      <w:pPr>
        <w:spacing w:after="0" w:line="240" w:lineRule="auto"/>
      </w:pPr>
      <w:r>
        <w:separator/>
      </w:r>
    </w:p>
  </w:endnote>
  <w:endnote w:type="continuationSeparator" w:id="0">
    <w:p w14:paraId="363BA78F" w14:textId="77777777" w:rsidR="00614784" w:rsidRDefault="00614784" w:rsidP="001927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B8192B" w14:textId="77777777" w:rsidR="00614784" w:rsidRDefault="00614784" w:rsidP="001927D3">
      <w:pPr>
        <w:spacing w:after="0" w:line="240" w:lineRule="auto"/>
      </w:pPr>
      <w:r>
        <w:separator/>
      </w:r>
    </w:p>
  </w:footnote>
  <w:footnote w:type="continuationSeparator" w:id="0">
    <w:p w14:paraId="092F9878" w14:textId="77777777" w:rsidR="00614784" w:rsidRDefault="00614784" w:rsidP="001927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C355E0"/>
    <w:multiLevelType w:val="hybridMultilevel"/>
    <w:tmpl w:val="0D3AB99A"/>
    <w:lvl w:ilvl="0" w:tplc="FFFFFFFF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B559C5"/>
    <w:multiLevelType w:val="hybridMultilevel"/>
    <w:tmpl w:val="0D3AB99A"/>
    <w:lvl w:ilvl="0" w:tplc="EFEA9D36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8C7DD8"/>
    <w:multiLevelType w:val="hybridMultilevel"/>
    <w:tmpl w:val="610EB0F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C86280"/>
    <w:multiLevelType w:val="hybridMultilevel"/>
    <w:tmpl w:val="0D3AB99A"/>
    <w:lvl w:ilvl="0" w:tplc="FFFFFFFF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6F1AF1"/>
    <w:multiLevelType w:val="hybridMultilevel"/>
    <w:tmpl w:val="610EB0F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60386F"/>
    <w:multiLevelType w:val="hybridMultilevel"/>
    <w:tmpl w:val="0D3AB99A"/>
    <w:lvl w:ilvl="0" w:tplc="FFFFFFFF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2041BE"/>
    <w:multiLevelType w:val="hybridMultilevel"/>
    <w:tmpl w:val="B57CE2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066F94"/>
    <w:multiLevelType w:val="hybridMultilevel"/>
    <w:tmpl w:val="610EB0F6"/>
    <w:lvl w:ilvl="0" w:tplc="FFFFFFFF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3201720">
    <w:abstractNumId w:val="1"/>
  </w:num>
  <w:num w:numId="2" w16cid:durableId="867454435">
    <w:abstractNumId w:val="4"/>
  </w:num>
  <w:num w:numId="3" w16cid:durableId="240483741">
    <w:abstractNumId w:val="2"/>
  </w:num>
  <w:num w:numId="4" w16cid:durableId="1092704638">
    <w:abstractNumId w:val="6"/>
  </w:num>
  <w:num w:numId="5" w16cid:durableId="1074857468">
    <w:abstractNumId w:val="7"/>
  </w:num>
  <w:num w:numId="6" w16cid:durableId="895892184">
    <w:abstractNumId w:val="0"/>
  </w:num>
  <w:num w:numId="7" w16cid:durableId="715929930">
    <w:abstractNumId w:val="5"/>
  </w:num>
  <w:num w:numId="8" w16cid:durableId="41884087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A51"/>
    <w:rsid w:val="00035C4E"/>
    <w:rsid w:val="000E0DD0"/>
    <w:rsid w:val="001927D3"/>
    <w:rsid w:val="00290F4B"/>
    <w:rsid w:val="00321CFE"/>
    <w:rsid w:val="003D28CB"/>
    <w:rsid w:val="0040005F"/>
    <w:rsid w:val="00520726"/>
    <w:rsid w:val="00614784"/>
    <w:rsid w:val="0070633E"/>
    <w:rsid w:val="0077189A"/>
    <w:rsid w:val="00820343"/>
    <w:rsid w:val="00850265"/>
    <w:rsid w:val="008E57E6"/>
    <w:rsid w:val="00BE650E"/>
    <w:rsid w:val="00CD6EB3"/>
    <w:rsid w:val="00D46822"/>
    <w:rsid w:val="00E763E6"/>
    <w:rsid w:val="00F75B5E"/>
    <w:rsid w:val="00FD2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89E93B"/>
  <w15:chartTrackingRefBased/>
  <w15:docId w15:val="{FB6433EB-0692-4805-8864-8869F5CA4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1"/>
        <w:lang w:val="en-US" w:eastAsia="en-US" w:bidi="hi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2A51"/>
  </w:style>
  <w:style w:type="paragraph" w:styleId="Heading1">
    <w:name w:val="heading 1"/>
    <w:basedOn w:val="Normal"/>
    <w:next w:val="Normal"/>
    <w:link w:val="Heading1Char"/>
    <w:uiPriority w:val="9"/>
    <w:qFormat/>
    <w:rsid w:val="00FD2A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2A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29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2A5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2A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2A5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2A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2A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2A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2A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2A51"/>
    <w:rPr>
      <w:rFonts w:asciiTheme="majorHAnsi" w:eastAsiaTheme="majorEastAsia" w:hAnsiTheme="majorHAnsi" w:cstheme="majorBidi"/>
      <w:color w:val="2F5496" w:themeColor="accent1" w:themeShade="BF"/>
      <w:sz w:val="40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2A51"/>
    <w:rPr>
      <w:rFonts w:asciiTheme="majorHAnsi" w:eastAsiaTheme="majorEastAsia" w:hAnsiTheme="majorHAnsi" w:cstheme="majorBidi"/>
      <w:color w:val="2F5496" w:themeColor="accent1" w:themeShade="BF"/>
      <w:sz w:val="32"/>
      <w:szCs w:val="29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2A51"/>
    <w:rPr>
      <w:rFonts w:eastAsiaTheme="majorEastAsia" w:cstheme="majorBidi"/>
      <w:color w:val="2F5496" w:themeColor="accent1" w:themeShade="BF"/>
      <w:sz w:val="28"/>
      <w:szCs w:val="2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2A5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2A5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2A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2A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2A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2A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2A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TitleChar">
    <w:name w:val="Title Char"/>
    <w:basedOn w:val="DefaultParagraphFont"/>
    <w:link w:val="Title"/>
    <w:uiPriority w:val="10"/>
    <w:rsid w:val="00FD2A51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2A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character" w:customStyle="1" w:styleId="SubtitleChar">
    <w:name w:val="Subtitle Char"/>
    <w:basedOn w:val="DefaultParagraphFont"/>
    <w:link w:val="Subtitle"/>
    <w:uiPriority w:val="11"/>
    <w:rsid w:val="00FD2A51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Quote">
    <w:name w:val="Quote"/>
    <w:basedOn w:val="Normal"/>
    <w:next w:val="Normal"/>
    <w:link w:val="QuoteChar"/>
    <w:uiPriority w:val="29"/>
    <w:qFormat/>
    <w:rsid w:val="00FD2A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2A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2A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D2A5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2A5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2A5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2A51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D2A51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927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27D3"/>
  </w:style>
  <w:style w:type="paragraph" w:styleId="Footer">
    <w:name w:val="footer"/>
    <w:basedOn w:val="Normal"/>
    <w:link w:val="FooterChar"/>
    <w:uiPriority w:val="99"/>
    <w:unhideWhenUsed/>
    <w:rsid w:val="001927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27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ettings" Target="settings.xml"/><Relationship Id="rId7" Type="http://schemas.openxmlformats.org/officeDocument/2006/relationships/hyperlink" Target="mailto:kiranrasal@cife.edu.in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6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Kriti Kumari</dc:creator>
  <cp:keywords/>
  <dc:description/>
  <cp:lastModifiedBy>Kriti Kumari</cp:lastModifiedBy>
  <cp:revision>5</cp:revision>
  <dcterms:created xsi:type="dcterms:W3CDTF">2026-10-01T05:08:00Z</dcterms:created>
  <dcterms:modified xsi:type="dcterms:W3CDTF">2026-10-02T12:01:00Z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71ca079f-9d32-456f-8610-9c4396782f45</vt:lpwstr>
  </property>
</Properties>
</file>