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4BB" w:rsidRPr="00382B3A" w:rsidRDefault="002C04BB" w:rsidP="002C04BB">
      <w:pPr>
        <w:spacing w:line="480" w:lineRule="auto"/>
        <w:rPr>
          <w:b/>
          <w:sz w:val="24"/>
          <w:szCs w:val="24"/>
          <w:lang w:val="en-US"/>
        </w:rPr>
      </w:pPr>
      <w:proofErr w:type="gramStart"/>
      <w:r>
        <w:rPr>
          <w:b/>
          <w:sz w:val="24"/>
          <w:szCs w:val="24"/>
          <w:lang w:val="en-US"/>
        </w:rPr>
        <w:t>A</w:t>
      </w:r>
      <w:r w:rsidR="006C2850">
        <w:rPr>
          <w:b/>
          <w:sz w:val="24"/>
          <w:szCs w:val="24"/>
          <w:lang w:val="en-US"/>
        </w:rPr>
        <w:t>dditional file 3.</w:t>
      </w:r>
      <w:proofErr w:type="gramEnd"/>
      <w:r w:rsidRPr="00382B3A">
        <w:rPr>
          <w:b/>
          <w:sz w:val="24"/>
          <w:szCs w:val="24"/>
          <w:lang w:val="en-US"/>
        </w:rPr>
        <w:t xml:space="preserve"> Clutch size classes</w:t>
      </w:r>
    </w:p>
    <w:p w:rsidR="006C2850" w:rsidRDefault="002C04BB" w:rsidP="002C04BB">
      <w:pPr>
        <w:spacing w:line="480" w:lineRule="auto"/>
        <w:rPr>
          <w:lang w:val="en-US"/>
        </w:rPr>
      </w:pPr>
      <w:r>
        <w:rPr>
          <w:lang w:val="en-US"/>
        </w:rPr>
        <w:t>Clutch size was only available for a subset (345 out of 619) of species. An objective grouping by applying K-means clusteri</w:t>
      </w:r>
      <w:r w:rsidRPr="00090B8D">
        <w:rPr>
          <w:lang w:val="en-US"/>
        </w:rPr>
        <w:t>ng (</w:t>
      </w:r>
      <w:proofErr w:type="spellStart"/>
      <w:r w:rsidRPr="0058304C">
        <w:rPr>
          <w:i/>
          <w:lang w:val="en-US"/>
        </w:rPr>
        <w:t>kmeans</w:t>
      </w:r>
      <w:proofErr w:type="spellEnd"/>
      <w:r>
        <w:rPr>
          <w:lang w:val="en-US"/>
        </w:rPr>
        <w:t xml:space="preserve">, R package ‘stats’; </w:t>
      </w:r>
      <w:r w:rsidRPr="00090B8D">
        <w:rPr>
          <w:lang w:val="en-US"/>
        </w:rPr>
        <w:t>1000 iterations)</w:t>
      </w:r>
      <w:r>
        <w:rPr>
          <w:lang w:val="en-US"/>
        </w:rPr>
        <w:t xml:space="preserve"> on the available data revealed the following clutch size classes (mean, range, sample size = species with this clutch size): A: </w:t>
      </w:r>
      <w:r w:rsidRPr="00C32E94">
        <w:rPr>
          <w:lang w:val="en-US"/>
        </w:rPr>
        <w:t>38.6</w:t>
      </w:r>
      <w:r>
        <w:rPr>
          <w:lang w:val="en-US"/>
        </w:rPr>
        <w:t xml:space="preserve">, </w:t>
      </w:r>
      <w:r w:rsidRPr="00C32E94">
        <w:rPr>
          <w:lang w:val="en-US"/>
        </w:rPr>
        <w:t>4-98</w:t>
      </w:r>
      <w:r>
        <w:rPr>
          <w:lang w:val="en-US"/>
        </w:rPr>
        <w:t xml:space="preserve">, n = </w:t>
      </w:r>
      <w:r w:rsidRPr="00C32E94">
        <w:rPr>
          <w:lang w:val="en-US"/>
        </w:rPr>
        <w:t>121</w:t>
      </w:r>
      <w:r>
        <w:rPr>
          <w:lang w:val="en-US"/>
        </w:rPr>
        <w:t xml:space="preserve">; </w:t>
      </w:r>
      <w:r w:rsidRPr="00C32E94">
        <w:rPr>
          <w:lang w:val="en-US"/>
        </w:rPr>
        <w:t>B</w:t>
      </w:r>
      <w:r>
        <w:rPr>
          <w:lang w:val="en-US"/>
        </w:rPr>
        <w:t xml:space="preserve">: 160.5, </w:t>
      </w:r>
      <w:r w:rsidRPr="00C32E94">
        <w:rPr>
          <w:lang w:val="en-US"/>
        </w:rPr>
        <w:t>100-265</w:t>
      </w:r>
      <w:r>
        <w:rPr>
          <w:lang w:val="en-US"/>
        </w:rPr>
        <w:t xml:space="preserve">, n = </w:t>
      </w:r>
      <w:r w:rsidRPr="00C32E94">
        <w:rPr>
          <w:lang w:val="en-US"/>
        </w:rPr>
        <w:t>68</w:t>
      </w:r>
      <w:r>
        <w:rPr>
          <w:lang w:val="en-US"/>
        </w:rPr>
        <w:t xml:space="preserve">, C: 392.0, </w:t>
      </w:r>
      <w:r w:rsidRPr="00C32E94">
        <w:rPr>
          <w:lang w:val="en-US"/>
        </w:rPr>
        <w:t>290-549</w:t>
      </w:r>
      <w:r>
        <w:rPr>
          <w:lang w:val="en-US"/>
        </w:rPr>
        <w:t>, n =</w:t>
      </w:r>
      <w:r w:rsidRPr="00C32E94">
        <w:rPr>
          <w:lang w:val="en-US"/>
        </w:rPr>
        <w:t>37</w:t>
      </w:r>
      <w:r>
        <w:rPr>
          <w:lang w:val="en-US"/>
        </w:rPr>
        <w:t xml:space="preserve">; D: 712.0, </w:t>
      </w:r>
      <w:r w:rsidRPr="00C32E94">
        <w:rPr>
          <w:lang w:val="en-US"/>
        </w:rPr>
        <w:t>563-905</w:t>
      </w:r>
      <w:r>
        <w:rPr>
          <w:lang w:val="en-US"/>
        </w:rPr>
        <w:t xml:space="preserve">, n = </w:t>
      </w:r>
      <w:r w:rsidRPr="00C32E94">
        <w:rPr>
          <w:lang w:val="en-US"/>
        </w:rPr>
        <w:t>24</w:t>
      </w:r>
      <w:r>
        <w:rPr>
          <w:lang w:val="en-US"/>
        </w:rPr>
        <w:t xml:space="preserve">; E: 1201.6, </w:t>
      </w:r>
      <w:r w:rsidRPr="00C32E94">
        <w:rPr>
          <w:lang w:val="en-US"/>
        </w:rPr>
        <w:t>979-1652</w:t>
      </w:r>
      <w:r>
        <w:rPr>
          <w:lang w:val="en-US"/>
        </w:rPr>
        <w:t>, n =</w:t>
      </w:r>
      <w:r w:rsidRPr="00C32E94">
        <w:rPr>
          <w:lang w:val="en-US"/>
        </w:rPr>
        <w:t>37</w:t>
      </w:r>
      <w:r>
        <w:rPr>
          <w:lang w:val="en-US"/>
        </w:rPr>
        <w:t xml:space="preserve">; </w:t>
      </w:r>
      <w:r w:rsidRPr="00C32E94">
        <w:rPr>
          <w:lang w:val="en-US"/>
        </w:rPr>
        <w:t>F</w:t>
      </w:r>
      <w:r>
        <w:rPr>
          <w:lang w:val="en-US"/>
        </w:rPr>
        <w:t xml:space="preserve">: </w:t>
      </w:r>
      <w:r w:rsidRPr="00C32E94">
        <w:rPr>
          <w:lang w:val="en-US"/>
        </w:rPr>
        <w:t>2408.7</w:t>
      </w:r>
      <w:r>
        <w:rPr>
          <w:lang w:val="en-US"/>
        </w:rPr>
        <w:t xml:space="preserve">, 1900-3320, n = </w:t>
      </w:r>
      <w:r w:rsidRPr="00C32E94">
        <w:rPr>
          <w:lang w:val="en-US"/>
        </w:rPr>
        <w:t>32</w:t>
      </w:r>
      <w:r>
        <w:rPr>
          <w:lang w:val="en-US"/>
        </w:rPr>
        <w:t xml:space="preserve">, </w:t>
      </w:r>
      <w:r w:rsidRPr="00C32E94">
        <w:rPr>
          <w:lang w:val="en-US"/>
        </w:rPr>
        <w:t>G</w:t>
      </w:r>
      <w:r>
        <w:rPr>
          <w:lang w:val="en-US"/>
        </w:rPr>
        <w:t xml:space="preserve">: 4724.5, </w:t>
      </w:r>
      <w:r w:rsidRPr="00C32E94">
        <w:rPr>
          <w:lang w:val="en-US"/>
        </w:rPr>
        <w:t>3607-6701</w:t>
      </w:r>
      <w:r>
        <w:rPr>
          <w:lang w:val="en-US"/>
        </w:rPr>
        <w:t xml:space="preserve">, n = </w:t>
      </w:r>
      <w:r w:rsidRPr="00C32E94">
        <w:rPr>
          <w:lang w:val="en-US"/>
        </w:rPr>
        <w:t>13</w:t>
      </w:r>
      <w:r>
        <w:rPr>
          <w:lang w:val="en-US"/>
        </w:rPr>
        <w:t xml:space="preserve">; </w:t>
      </w:r>
      <w:r w:rsidRPr="00C32E94">
        <w:rPr>
          <w:lang w:val="en-US"/>
        </w:rPr>
        <w:t>H</w:t>
      </w:r>
      <w:r>
        <w:rPr>
          <w:lang w:val="en-US"/>
        </w:rPr>
        <w:t xml:space="preserve">: </w:t>
      </w:r>
      <w:r w:rsidRPr="00C32E94">
        <w:rPr>
          <w:lang w:val="en-US"/>
        </w:rPr>
        <w:t>10420.0</w:t>
      </w:r>
      <w:r>
        <w:rPr>
          <w:lang w:val="en-US"/>
        </w:rPr>
        <w:t xml:space="preserve">, </w:t>
      </w:r>
      <w:r w:rsidRPr="00C32E94">
        <w:rPr>
          <w:lang w:val="en-US"/>
        </w:rPr>
        <w:t>8357-12940</w:t>
      </w:r>
      <w:r>
        <w:rPr>
          <w:lang w:val="en-US"/>
        </w:rPr>
        <w:t xml:space="preserve">, n = </w:t>
      </w:r>
      <w:r w:rsidRPr="00C32E94">
        <w:rPr>
          <w:lang w:val="en-US"/>
        </w:rPr>
        <w:t>5</w:t>
      </w:r>
      <w:r>
        <w:rPr>
          <w:lang w:val="en-US"/>
        </w:rPr>
        <w:t xml:space="preserve">; </w:t>
      </w:r>
      <w:r w:rsidRPr="00C32E94">
        <w:rPr>
          <w:lang w:val="en-US"/>
        </w:rPr>
        <w:t>I</w:t>
      </w:r>
      <w:r>
        <w:rPr>
          <w:lang w:val="en-US"/>
        </w:rPr>
        <w:t xml:space="preserve">: </w:t>
      </w:r>
      <w:r w:rsidRPr="00C32E94">
        <w:rPr>
          <w:lang w:val="en-US"/>
        </w:rPr>
        <w:t>21400.0</w:t>
      </w:r>
      <w:r>
        <w:rPr>
          <w:lang w:val="en-US"/>
        </w:rPr>
        <w:t xml:space="preserve">, </w:t>
      </w:r>
      <w:r w:rsidRPr="00C32E94">
        <w:rPr>
          <w:lang w:val="en-US"/>
        </w:rPr>
        <w:t>17000-25000</w:t>
      </w:r>
      <w:r>
        <w:rPr>
          <w:lang w:val="en-US"/>
        </w:rPr>
        <w:t xml:space="preserve">, n = </w:t>
      </w:r>
      <w:r w:rsidRPr="00C32E94">
        <w:rPr>
          <w:lang w:val="en-US"/>
        </w:rPr>
        <w:t>5</w:t>
      </w:r>
      <w:r>
        <w:rPr>
          <w:lang w:val="en-US"/>
        </w:rPr>
        <w:t xml:space="preserve">, </w:t>
      </w:r>
      <w:r w:rsidRPr="00C32E94">
        <w:rPr>
          <w:lang w:val="en-US"/>
        </w:rPr>
        <w:t>J</w:t>
      </w:r>
      <w:r>
        <w:rPr>
          <w:lang w:val="en-US"/>
        </w:rPr>
        <w:t xml:space="preserve">: </w:t>
      </w:r>
      <w:r w:rsidRPr="00C32E94">
        <w:rPr>
          <w:lang w:val="en-US"/>
        </w:rPr>
        <w:t>38050.0</w:t>
      </w:r>
      <w:r>
        <w:rPr>
          <w:lang w:val="en-US"/>
        </w:rPr>
        <w:t xml:space="preserve">, 36100-40000, n = </w:t>
      </w:r>
      <w:r w:rsidRPr="00C32E94">
        <w:rPr>
          <w:lang w:val="en-US"/>
        </w:rPr>
        <w:t>2</w:t>
      </w:r>
      <w:r>
        <w:rPr>
          <w:lang w:val="en-US"/>
        </w:rPr>
        <w:t xml:space="preserve">. Ten classes were chosen to achieve a fine scale fractionation but at the same time at least a number of five records per class; except for the biggest size class. Species without information on clutch size were subsequently assigned to a single class based female (or male if female size was not available) body size, as the maximal number of eggs per clutch was significantly correlated with body size (females: </w:t>
      </w:r>
      <w:r w:rsidRPr="00905984">
        <w:rPr>
          <w:lang w:val="en-US"/>
        </w:rPr>
        <w:t>rho</w:t>
      </w:r>
      <w:r>
        <w:rPr>
          <w:lang w:val="en-US"/>
        </w:rPr>
        <w:t xml:space="preserve"> = </w:t>
      </w:r>
      <w:r w:rsidRPr="00905984">
        <w:rPr>
          <w:lang w:val="en-US"/>
        </w:rPr>
        <w:t>0.58</w:t>
      </w:r>
      <w:r>
        <w:rPr>
          <w:lang w:val="en-US"/>
        </w:rPr>
        <w:t xml:space="preserve">, </w:t>
      </w:r>
      <w:r w:rsidRPr="00B46860">
        <w:rPr>
          <w:lang w:val="en-US"/>
        </w:rPr>
        <w:t xml:space="preserve">p &lt; </w:t>
      </w:r>
      <w:r>
        <w:rPr>
          <w:lang w:val="en-US"/>
        </w:rPr>
        <w:t xml:space="preserve">0.0001, n = 334; males: </w:t>
      </w:r>
      <w:r w:rsidRPr="00905984">
        <w:rPr>
          <w:lang w:val="en-US"/>
        </w:rPr>
        <w:t xml:space="preserve">rho </w:t>
      </w:r>
      <w:r>
        <w:rPr>
          <w:lang w:val="en-US"/>
        </w:rPr>
        <w:t xml:space="preserve">= </w:t>
      </w:r>
      <w:r w:rsidRPr="00B46860">
        <w:rPr>
          <w:lang w:val="en-US"/>
        </w:rPr>
        <w:t>0.58</w:t>
      </w:r>
      <w:r>
        <w:rPr>
          <w:lang w:val="en-US"/>
        </w:rPr>
        <w:t xml:space="preserve">, </w:t>
      </w:r>
      <w:r w:rsidRPr="00B46860">
        <w:rPr>
          <w:lang w:val="en-US"/>
        </w:rPr>
        <w:t xml:space="preserve">p &lt; </w:t>
      </w:r>
      <w:r>
        <w:rPr>
          <w:lang w:val="en-US"/>
        </w:rPr>
        <w:t xml:space="preserve">0.0001, n = </w:t>
      </w:r>
      <w:r w:rsidRPr="00B46860">
        <w:rPr>
          <w:lang w:val="en-US"/>
        </w:rPr>
        <w:t>341</w:t>
      </w:r>
      <w:r>
        <w:rPr>
          <w:lang w:val="en-US"/>
        </w:rPr>
        <w:t>). Crucial was the minimal distance of the body size of a species lacking information to the mean body size of a particular clutch size class. 266 species were assigned based on female, 34 based on male body size. Calculation of clutch size classes and the assignment to a category was conducted independently of the reproductive mode, i.e. direct and indirect developing species together. This was permitted as data distribution of clutch size as well as the data distribution of clutch size related to female body size did not differ between the modes, i.e. data of direct developing species were within the range of clutch sizes of indirect developing species with similar body size (</w:t>
      </w:r>
      <w:r w:rsidRPr="0086267C">
        <w:rPr>
          <w:lang w:val="en-US"/>
        </w:rPr>
        <w:t>Kolmogorov-Smirnov test</w:t>
      </w:r>
      <w:r>
        <w:rPr>
          <w:lang w:val="en-US"/>
        </w:rPr>
        <w:t>: clutch size: D = 0.08, p = 0.23; clutch size / female body size: D = 0.07</w:t>
      </w:r>
      <w:r w:rsidRPr="0086267C">
        <w:rPr>
          <w:lang w:val="en-US"/>
        </w:rPr>
        <w:t>, p = 0.46</w:t>
      </w:r>
      <w:r>
        <w:rPr>
          <w:lang w:val="en-US"/>
        </w:rPr>
        <w:t xml:space="preserve">; N: direct developing species = 47, indirect developing species = 297; see Figure </w:t>
      </w:r>
      <w:r w:rsidR="006C2850">
        <w:rPr>
          <w:lang w:val="en-US"/>
        </w:rPr>
        <w:t>below</w:t>
      </w:r>
      <w:r>
        <w:rPr>
          <w:lang w:val="en-US"/>
        </w:rPr>
        <w:t>).</w:t>
      </w:r>
    </w:p>
    <w:p w:rsidR="002C04BB" w:rsidRDefault="002C04BB" w:rsidP="002C04BB">
      <w:pPr>
        <w:spacing w:line="480" w:lineRule="auto"/>
        <w:rPr>
          <w:lang w:val="en-US"/>
        </w:rPr>
      </w:pPr>
      <w:r>
        <w:rPr>
          <w:lang w:val="en-US"/>
        </w:rPr>
        <w:t xml:space="preserve"> </w:t>
      </w:r>
    </w:p>
    <w:p w:rsidR="006C2850" w:rsidRDefault="006C2850" w:rsidP="006C2850">
      <w:pPr>
        <w:pStyle w:val="Listenabsatz"/>
        <w:spacing w:line="480" w:lineRule="auto"/>
        <w:ind w:left="0"/>
        <w:rPr>
          <w:lang w:val="en-US"/>
        </w:rPr>
      </w:pPr>
      <w:bookmarkStart w:id="0" w:name="_GoBack"/>
      <w:bookmarkEnd w:id="0"/>
      <w:r>
        <w:rPr>
          <w:noProof/>
          <w:lang w:eastAsia="de-DE"/>
        </w:rPr>
        <w:lastRenderedPageBreak/>
        <w:drawing>
          <wp:inline distT="0" distB="0" distL="0" distR="0" wp14:anchorId="4E36C20A" wp14:editId="25BECA1C">
            <wp:extent cx="5760720" cy="3597910"/>
            <wp:effectExtent l="0" t="0" r="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60720" cy="3597910"/>
                    </a:xfrm>
                    <a:prstGeom prst="rect">
                      <a:avLst/>
                    </a:prstGeom>
                  </pic:spPr>
                </pic:pic>
              </a:graphicData>
            </a:graphic>
          </wp:inline>
        </w:drawing>
      </w:r>
    </w:p>
    <w:p w:rsidR="006C2850" w:rsidRDefault="006C2850" w:rsidP="006C2850">
      <w:pPr>
        <w:pStyle w:val="Listenabsatz"/>
        <w:spacing w:line="480" w:lineRule="auto"/>
        <w:ind w:left="0"/>
        <w:rPr>
          <w:lang w:val="en-US"/>
        </w:rPr>
      </w:pPr>
      <w:r w:rsidRPr="00382B3A">
        <w:rPr>
          <w:lang w:val="en-US"/>
        </w:rPr>
        <w:t xml:space="preserve">Given are the maximum clutch size (log transformed) and the maximum female body size (snout vent length, </w:t>
      </w:r>
      <w:proofErr w:type="spellStart"/>
      <w:r w:rsidRPr="00382B3A">
        <w:rPr>
          <w:lang w:val="en-US"/>
        </w:rPr>
        <w:t>svl</w:t>
      </w:r>
      <w:proofErr w:type="spellEnd"/>
      <w:r w:rsidRPr="00382B3A">
        <w:rPr>
          <w:lang w:val="en-US"/>
        </w:rPr>
        <w:t>) of 344 species. Direct developing species (n = 47) are marked with black, indirect developing species (n = 297) with white dots</w:t>
      </w:r>
    </w:p>
    <w:p w:rsidR="005C6897" w:rsidRDefault="005C6897"/>
    <w:sectPr w:rsidR="005C689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4BB"/>
    <w:rsid w:val="001A0DA3"/>
    <w:rsid w:val="002C04BB"/>
    <w:rsid w:val="005C6897"/>
    <w:rsid w:val="006C28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C04B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2850"/>
    <w:pPr>
      <w:ind w:left="720"/>
      <w:contextualSpacing/>
    </w:pPr>
  </w:style>
  <w:style w:type="paragraph" w:styleId="Sprechblasentext">
    <w:name w:val="Balloon Text"/>
    <w:basedOn w:val="Standard"/>
    <w:link w:val="SprechblasentextZchn"/>
    <w:uiPriority w:val="99"/>
    <w:semiHidden/>
    <w:unhideWhenUsed/>
    <w:rsid w:val="006C285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C28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C04B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2850"/>
    <w:pPr>
      <w:ind w:left="720"/>
      <w:contextualSpacing/>
    </w:pPr>
  </w:style>
  <w:style w:type="paragraph" w:styleId="Sprechblasentext">
    <w:name w:val="Balloon Text"/>
    <w:basedOn w:val="Standard"/>
    <w:link w:val="SprechblasentextZchn"/>
    <w:uiPriority w:val="99"/>
    <w:semiHidden/>
    <w:unhideWhenUsed/>
    <w:rsid w:val="006C285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C28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1929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Museum für Naturkunde</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Localuser</cp:lastModifiedBy>
  <cp:revision>3</cp:revision>
  <dcterms:created xsi:type="dcterms:W3CDTF">2016-11-07T20:58:00Z</dcterms:created>
  <dcterms:modified xsi:type="dcterms:W3CDTF">2017-01-06T10:19:00Z</dcterms:modified>
</cp:coreProperties>
</file>