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29" w:rsidRPr="003772DE" w:rsidRDefault="00286529" w:rsidP="00286529">
      <w:pPr>
        <w:rPr>
          <w:b/>
          <w:bCs/>
          <w:szCs w:val="24"/>
          <w:lang w:bidi="fa-IR"/>
        </w:rPr>
      </w:pPr>
      <w:r w:rsidRPr="003772DE">
        <w:rPr>
          <w:b/>
          <w:bCs/>
          <w:szCs w:val="24"/>
          <w:lang w:bidi="fa-IR"/>
        </w:rPr>
        <w:t>Supplementary file:</w:t>
      </w:r>
    </w:p>
    <w:p w:rsidR="00286529" w:rsidRPr="003772DE" w:rsidRDefault="00286529" w:rsidP="00286529">
      <w:pPr>
        <w:tabs>
          <w:tab w:val="left" w:pos="5940"/>
        </w:tabs>
        <w:rPr>
          <w:b/>
          <w:bCs/>
          <w:szCs w:val="24"/>
          <w:lang w:bidi="fa-IR"/>
        </w:rPr>
      </w:pPr>
      <w:proofErr w:type="gramStart"/>
      <w:r w:rsidRPr="003772DE">
        <w:rPr>
          <w:szCs w:val="24"/>
        </w:rPr>
        <w:t>Supplementary table 1.</w:t>
      </w:r>
      <w:proofErr w:type="gramEnd"/>
      <w:r w:rsidRPr="003772DE">
        <w:rPr>
          <w:szCs w:val="24"/>
        </w:rPr>
        <w:t xml:space="preserve">  </w:t>
      </w:r>
      <w:proofErr w:type="gramStart"/>
      <w:r w:rsidRPr="003772DE">
        <w:rPr>
          <w:szCs w:val="24"/>
        </w:rPr>
        <w:t>Comparison of study variables in Immune vs. Non-Immune Hypothyroid</w:t>
      </w:r>
      <w:r w:rsidRPr="003772DE">
        <w:rPr>
          <w:rFonts w:ascii="Calibri" w:hAnsi="Calibri" w:cs="Arial"/>
          <w:b/>
          <w:bCs/>
        </w:rPr>
        <w:t>.</w:t>
      </w:r>
      <w:proofErr w:type="gramEnd"/>
    </w:p>
    <w:tbl>
      <w:tblPr>
        <w:tblW w:w="7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903"/>
        <w:gridCol w:w="1729"/>
        <w:gridCol w:w="2061"/>
        <w:gridCol w:w="830"/>
      </w:tblGrid>
      <w:tr w:rsidR="00286529" w:rsidRPr="003772DE" w:rsidTr="009E6034">
        <w:trPr>
          <w:trHeight w:val="461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b/>
                <w:bCs/>
              </w:rPr>
            </w:pPr>
            <w:r w:rsidRPr="003772DE">
              <w:rPr>
                <w:rFonts w:ascii="Calibri" w:hAnsi="Calibri" w:cs="Arial"/>
                <w:b/>
                <w:bCs/>
              </w:rPr>
              <w:t>Characteristic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b/>
                <w:bCs/>
              </w:rPr>
            </w:pPr>
            <w:r w:rsidRPr="003772DE">
              <w:rPr>
                <w:rFonts w:ascii="Calibri" w:hAnsi="Calibri" w:cs="Arial"/>
                <w:b/>
                <w:bCs/>
              </w:rPr>
              <w:t>Immune Hypothyroid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b/>
                <w:bCs/>
              </w:rPr>
            </w:pPr>
            <w:r w:rsidRPr="003772DE">
              <w:rPr>
                <w:rFonts w:ascii="Calibri" w:hAnsi="Calibri" w:cs="Arial"/>
                <w:b/>
                <w:bCs/>
              </w:rPr>
              <w:t>Non-Immune Hypothyroid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b/>
                <w:bCs/>
                <w:rtl/>
              </w:rPr>
            </w:pPr>
            <w:r w:rsidRPr="003772DE">
              <w:rPr>
                <w:rFonts w:ascii="Calibri" w:hAnsi="Calibri" w:cs="Arial"/>
                <w:b/>
                <w:bCs/>
              </w:rPr>
              <w:t>p</w:t>
            </w:r>
          </w:p>
        </w:tc>
      </w:tr>
      <w:tr w:rsidR="00286529" w:rsidRPr="003772DE" w:rsidTr="009E6034">
        <w:trPr>
          <w:trHeight w:val="20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Number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633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305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-</w:t>
            </w:r>
          </w:p>
        </w:tc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Age</w:t>
            </w:r>
            <w:r w:rsidRPr="003772DE">
              <w:rPr>
                <w:rFonts w:ascii="Calibri" w:hAnsi="Calibri" w:cs="Arial"/>
                <w:rtl/>
              </w:rPr>
              <w:t xml:space="preserve">، </w:t>
            </w:r>
            <w:r w:rsidRPr="003772DE">
              <w:rPr>
                <w:rFonts w:ascii="Calibri" w:hAnsi="Calibri" w:cs="Arial"/>
              </w:rPr>
              <w:t>years (</w:t>
            </w:r>
            <w:proofErr w:type="spellStart"/>
            <w:r w:rsidRPr="003772DE">
              <w:rPr>
                <w:rFonts w:ascii="Calibri" w:hAnsi="Calibri" w:cs="Arial"/>
              </w:rPr>
              <w:t>mean±s.d</w:t>
            </w:r>
            <w:proofErr w:type="spellEnd"/>
            <w:r w:rsidRPr="003772DE">
              <w:rPr>
                <w:rFonts w:ascii="Calibri" w:hAnsi="Calibri" w:cs="Arial"/>
              </w:rPr>
              <w:t>.)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37.48±13.18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36.65±14.56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0.756</w:t>
            </w:r>
          </w:p>
        </w:tc>
        <w:bookmarkStart w:id="0" w:name="_GoBack"/>
        <w:bookmarkEnd w:id="0"/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SEX (male), n (%)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146 (23.1)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66 (21.6)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0.625</w:t>
            </w:r>
          </w:p>
        </w:tc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Vitamin D level,  ng/ml (IQR)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13.22(8.1-24.27)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tabs>
                <w:tab w:val="left" w:pos="552"/>
                <w:tab w:val="center" w:pos="1235"/>
              </w:tabs>
              <w:spacing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16(8.43-28.85)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0.923</w:t>
            </w:r>
          </w:p>
        </w:tc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TSH , </w:t>
            </w:r>
            <w:proofErr w:type="spellStart"/>
            <w:r w:rsidRPr="003772DE">
              <w:rPr>
                <w:rFonts w:ascii="Calibri" w:hAnsi="Calibri" w:cs="Arial"/>
              </w:rPr>
              <w:t>mIu</w:t>
            </w:r>
            <w:proofErr w:type="spellEnd"/>
            <w:r w:rsidRPr="003772DE">
              <w:rPr>
                <w:rFonts w:ascii="Calibri" w:hAnsi="Calibri" w:cs="Arial"/>
              </w:rPr>
              <w:t>/l  (IQR)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rtl/>
              </w:rPr>
            </w:pPr>
            <w:r w:rsidRPr="003772DE">
              <w:rPr>
                <w:rFonts w:ascii="Calibri" w:hAnsi="Calibri" w:cs="Arial"/>
              </w:rPr>
              <w:t>6.29(3.13-17.75)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rtl/>
              </w:rPr>
            </w:pPr>
            <w:r w:rsidRPr="003772DE">
              <w:rPr>
                <w:rFonts w:ascii="Calibri" w:hAnsi="Calibri" w:cs="Arial"/>
              </w:rPr>
              <w:t>5.92(2.54-1.81)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0.661</w:t>
            </w:r>
          </w:p>
        </w:tc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T3,  mg/ml (IQR)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rtl/>
              </w:rPr>
            </w:pPr>
            <w:r w:rsidRPr="003772DE">
              <w:rPr>
                <w:rFonts w:ascii="Calibri" w:hAnsi="Calibri" w:cs="Arial"/>
              </w:rPr>
              <w:t>1.67(1.26-2.38)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1.68(1.22-2.15)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0.132</w:t>
            </w:r>
          </w:p>
        </w:tc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T4,  mg/ml (IQR)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  <w:rtl/>
              </w:rPr>
            </w:pPr>
            <w:r w:rsidRPr="003772DE">
              <w:rPr>
                <w:rFonts w:ascii="Calibri" w:hAnsi="Calibri" w:cs="Arial"/>
              </w:rPr>
              <w:t>9.1(7.06-63.62)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11.1(7.42-80.05)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0.165</w:t>
            </w:r>
          </w:p>
        </w:tc>
      </w:tr>
      <w:tr w:rsidR="00286529" w:rsidRPr="003772DE" w:rsidTr="009E6034">
        <w:trPr>
          <w:trHeight w:val="636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proofErr w:type="spellStart"/>
            <w:r w:rsidRPr="003772DE">
              <w:rPr>
                <w:rFonts w:ascii="Calibri" w:hAnsi="Calibri" w:cs="Arial"/>
              </w:rPr>
              <w:t>TPOAb</w:t>
            </w:r>
            <w:proofErr w:type="spellEnd"/>
            <w:r w:rsidRPr="003772DE">
              <w:rPr>
                <w:rFonts w:ascii="Calibri" w:hAnsi="Calibri" w:cs="Arial"/>
              </w:rPr>
              <w:t>, IU/mL (IQR)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14.4(4.69-134.6)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3.59(1.13-16.67)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tabs>
                <w:tab w:val="left" w:pos="215"/>
                <w:tab w:val="center" w:pos="507"/>
              </w:tabs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0.0001</w:t>
            </w:r>
          </w:p>
        </w:tc>
      </w:tr>
      <w:tr w:rsidR="00286529" w:rsidRPr="003772DE" w:rsidTr="009E6034">
        <w:trPr>
          <w:trHeight w:val="379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proofErr w:type="spellStart"/>
            <w:r w:rsidRPr="003772DE">
              <w:rPr>
                <w:rFonts w:ascii="Calibri" w:hAnsi="Calibri" w:cs="Arial"/>
              </w:rPr>
              <w:t>TGAb</w:t>
            </w:r>
            <w:proofErr w:type="spellEnd"/>
            <w:r w:rsidRPr="003772DE">
              <w:rPr>
                <w:rFonts w:ascii="Calibri" w:hAnsi="Calibri" w:cs="Arial"/>
              </w:rPr>
              <w:t>, IU/mL (IQR)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320.7(112.2-733)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10(4.33-15.63)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9" w:rsidRPr="003772DE" w:rsidRDefault="00286529" w:rsidP="009E6034">
            <w:pPr>
              <w:spacing w:after="0" w:line="240" w:lineRule="auto"/>
              <w:rPr>
                <w:rFonts w:ascii="Calibri" w:hAnsi="Calibri" w:cs="Arial"/>
              </w:rPr>
            </w:pPr>
            <w:r w:rsidRPr="003772DE">
              <w:rPr>
                <w:rFonts w:ascii="Calibri" w:hAnsi="Calibri" w:cs="Arial"/>
              </w:rPr>
              <w:t>0.511</w:t>
            </w:r>
          </w:p>
        </w:tc>
      </w:tr>
    </w:tbl>
    <w:p w:rsidR="00286529" w:rsidRPr="00252170" w:rsidRDefault="00286529" w:rsidP="00286529">
      <w:pPr>
        <w:rPr>
          <w:rFonts w:ascii="Calibri" w:hAnsi="Calibri" w:cs="Arial"/>
        </w:rPr>
      </w:pPr>
      <w:r w:rsidRPr="003772DE">
        <w:rPr>
          <w:rFonts w:ascii="Calibri" w:hAnsi="Calibri" w:cs="Arial"/>
        </w:rPr>
        <w:t xml:space="preserve">* </w:t>
      </w:r>
      <w:r w:rsidRPr="003772DE">
        <w:rPr>
          <w:rFonts w:ascii="Calibri" w:hAnsi="Calibri"/>
        </w:rPr>
        <w:t>Mann</w:t>
      </w:r>
      <w:r w:rsidRPr="003772DE">
        <w:rPr>
          <w:rFonts w:ascii="Calibri" w:hAnsi="Calibri" w:cs="Arial"/>
        </w:rPr>
        <w:t>–</w:t>
      </w:r>
      <w:r w:rsidRPr="003772DE">
        <w:rPr>
          <w:rFonts w:ascii="Calibri" w:hAnsi="Calibri"/>
        </w:rPr>
        <w:t xml:space="preserve">Whitney U </w:t>
      </w:r>
      <w:proofErr w:type="gramStart"/>
      <w:r w:rsidRPr="003772DE">
        <w:rPr>
          <w:rFonts w:ascii="Calibri" w:hAnsi="Calibri"/>
        </w:rPr>
        <w:t>test</w:t>
      </w:r>
      <w:proofErr w:type="gramEnd"/>
      <w:r w:rsidRPr="003772DE">
        <w:rPr>
          <w:rFonts w:ascii="Calibri" w:hAnsi="Calibri" w:cs="Arial"/>
        </w:rPr>
        <w:t xml:space="preserve">. P value less than 0.05 is considered significant. Normally distributed variables are shown as </w:t>
      </w:r>
      <w:proofErr w:type="spellStart"/>
      <w:r w:rsidRPr="003772DE">
        <w:rPr>
          <w:rFonts w:ascii="Calibri" w:hAnsi="Calibri" w:cs="Arial"/>
        </w:rPr>
        <w:t>mean±s.d</w:t>
      </w:r>
      <w:proofErr w:type="spellEnd"/>
      <w:r w:rsidRPr="003772DE">
        <w:rPr>
          <w:rFonts w:ascii="Calibri" w:hAnsi="Calibri" w:cs="Arial"/>
        </w:rPr>
        <w:t xml:space="preserve">. nonparametric variables are shown as median (IQR). IQR: interquartile range. </w:t>
      </w:r>
      <w:proofErr w:type="gramStart"/>
      <w:r w:rsidRPr="003772DE">
        <w:rPr>
          <w:rFonts w:ascii="Calibri" w:hAnsi="Calibri" w:cs="Arial"/>
        </w:rPr>
        <w:t>n</w:t>
      </w:r>
      <w:proofErr w:type="gramEnd"/>
      <w:r w:rsidRPr="003772DE">
        <w:rPr>
          <w:rFonts w:ascii="Calibri" w:hAnsi="Calibri" w:cs="Arial"/>
        </w:rPr>
        <w:t xml:space="preserve">: number, TSH: thyroid stimulating hormone </w:t>
      </w:r>
      <w:proofErr w:type="spellStart"/>
      <w:r w:rsidRPr="003772DE">
        <w:rPr>
          <w:rFonts w:ascii="Calibri" w:hAnsi="Calibri" w:cs="Arial"/>
        </w:rPr>
        <w:t>TPOAb</w:t>
      </w:r>
      <w:proofErr w:type="spellEnd"/>
      <w:r w:rsidRPr="003772DE">
        <w:rPr>
          <w:rFonts w:ascii="Calibri" w:hAnsi="Calibri" w:cs="Arial"/>
        </w:rPr>
        <w:t xml:space="preserve">: Thyroid Autoantibodies, </w:t>
      </w:r>
      <w:proofErr w:type="spellStart"/>
      <w:r w:rsidRPr="003772DE">
        <w:rPr>
          <w:rFonts w:ascii="Calibri" w:hAnsi="Calibri" w:cs="Arial"/>
        </w:rPr>
        <w:t>TGAb</w:t>
      </w:r>
      <w:proofErr w:type="spellEnd"/>
      <w:r w:rsidRPr="003772DE">
        <w:rPr>
          <w:rFonts w:ascii="Calibri" w:hAnsi="Calibri" w:cs="Arial"/>
        </w:rPr>
        <w:t>: thyroglobulin antibodies.</w:t>
      </w:r>
      <w:r>
        <w:rPr>
          <w:rFonts w:ascii="Calibri" w:hAnsi="Calibri" w:cs="Arial"/>
        </w:rPr>
        <w:t xml:space="preserve"> </w:t>
      </w:r>
    </w:p>
    <w:p w:rsidR="00286529" w:rsidRDefault="00286529"/>
    <w:sectPr w:rsidR="00286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29"/>
    <w:rsid w:val="00286529"/>
    <w:rsid w:val="0065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OC33</dc:creator>
  <cp:lastModifiedBy>OC33</cp:lastModifiedBy>
  <cp:revision>1</cp:revision>
  <dcterms:created xsi:type="dcterms:W3CDTF">2020-03-09T05:34:00Z</dcterms:created>
  <dcterms:modified xsi:type="dcterms:W3CDTF">2020-03-09T05:34:00Z</dcterms:modified>
</cp:coreProperties>
</file>