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C4057" w14:textId="77777777" w:rsidR="00DF0C70" w:rsidRPr="002520EE" w:rsidRDefault="00DF0C70" w:rsidP="00DF0C70">
      <w:pPr>
        <w:jc w:val="center"/>
        <w:rPr>
          <w:rFonts w:ascii="Arial" w:hAnsi="Arial" w:cs="Arial"/>
          <w:sz w:val="16"/>
          <w:szCs w:val="16"/>
        </w:rPr>
      </w:pPr>
      <w:r w:rsidRPr="002520EE">
        <w:rPr>
          <w:rFonts w:ascii="Arial" w:hAnsi="Arial" w:cs="Arial"/>
          <w:b/>
          <w:bCs/>
          <w:sz w:val="16"/>
          <w:szCs w:val="16"/>
        </w:rPr>
        <w:t xml:space="preserve">TABLE </w:t>
      </w:r>
      <w:r>
        <w:rPr>
          <w:rFonts w:ascii="Arial" w:hAnsi="Arial" w:cs="Arial"/>
          <w:b/>
          <w:bCs/>
          <w:sz w:val="16"/>
          <w:szCs w:val="16"/>
        </w:rPr>
        <w:t>S</w:t>
      </w:r>
      <w:r w:rsidRPr="002520EE">
        <w:rPr>
          <w:rFonts w:ascii="Arial" w:hAnsi="Arial" w:cs="Arial"/>
          <w:b/>
          <w:bCs/>
          <w:sz w:val="16"/>
          <w:szCs w:val="16"/>
        </w:rPr>
        <w:t xml:space="preserve">6 </w:t>
      </w:r>
      <w:r w:rsidRPr="002520EE">
        <w:rPr>
          <w:rFonts w:ascii="Arial" w:hAnsi="Arial" w:cs="Arial"/>
          <w:sz w:val="16"/>
          <w:szCs w:val="16"/>
        </w:rPr>
        <w:t>The characteristics of the studies included for qualitative analyses.</w:t>
      </w:r>
    </w:p>
    <w:tbl>
      <w:tblPr>
        <w:tblStyle w:val="a7"/>
        <w:tblW w:w="9792" w:type="dxa"/>
        <w:tblInd w:w="-150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27"/>
        <w:gridCol w:w="494"/>
        <w:gridCol w:w="1780"/>
        <w:gridCol w:w="992"/>
        <w:gridCol w:w="936"/>
        <w:gridCol w:w="1134"/>
        <w:gridCol w:w="1276"/>
        <w:gridCol w:w="923"/>
        <w:gridCol w:w="845"/>
        <w:gridCol w:w="85"/>
      </w:tblGrid>
      <w:tr w:rsidR="00907F60" w:rsidRPr="002520EE" w14:paraId="53B1553D" w14:textId="77777777" w:rsidTr="00907F60">
        <w:trPr>
          <w:gridAfter w:val="1"/>
          <w:wAfter w:w="85" w:type="dxa"/>
        </w:trPr>
        <w:tc>
          <w:tcPr>
            <w:tcW w:w="1327" w:type="dxa"/>
            <w:vMerge w:val="restart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C4D2791" w14:textId="18216A6D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Study</w:t>
            </w:r>
            <w:r w:rsidR="00B85F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</w:t>
            </w:r>
          </w:p>
        </w:tc>
        <w:tc>
          <w:tcPr>
            <w:tcW w:w="49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F3B6F8" w14:textId="3EC3B4D9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Year</w:t>
            </w:r>
            <w:r w:rsidR="00B85F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</w:t>
            </w:r>
          </w:p>
        </w:tc>
        <w:tc>
          <w:tcPr>
            <w:tcW w:w="1780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3B466A6F" w14:textId="12F13A49" w:rsidR="00907F60" w:rsidRDefault="00B85FBB" w:rsidP="00C83F5A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11891A2C" w14:textId="786C9E19" w:rsidR="00907F60" w:rsidRPr="00801BEB" w:rsidRDefault="00907F60" w:rsidP="00E3202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Ex</w:t>
            </w:r>
            <w:r w:rsidRPr="00801BEB">
              <w:rPr>
                <w:rFonts w:ascii="Arial" w:hAnsi="Arial" w:cs="Arial"/>
                <w:b/>
                <w:bCs/>
                <w:sz w:val="16"/>
                <w:szCs w:val="16"/>
              </w:rPr>
              <w:t>clusion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801BEB">
              <w:rPr>
                <w:rFonts w:ascii="Arial" w:hAnsi="Arial" w:cs="Arial"/>
                <w:b/>
                <w:bCs/>
                <w:sz w:val="16"/>
                <w:szCs w:val="16"/>
              </w:rPr>
              <w:t>criteria</w:t>
            </w:r>
            <w:r w:rsidR="00B85F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</w:t>
            </w:r>
          </w:p>
          <w:p w14:paraId="45B133AE" w14:textId="4D17AE8B" w:rsidR="00907F60" w:rsidRDefault="00B85FBB" w:rsidP="00C83F5A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</w:tcPr>
          <w:p w14:paraId="38CD6794" w14:textId="641D227A" w:rsidR="00907F60" w:rsidRDefault="00B85FBB" w:rsidP="00C83F5A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</w:t>
            </w:r>
          </w:p>
          <w:p w14:paraId="426B8FD8" w14:textId="22177A0A" w:rsidR="00907F60" w:rsidRDefault="00907F60" w:rsidP="00E3202D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Population     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right w:val="nil"/>
            </w:tcBorders>
          </w:tcPr>
          <w:p w14:paraId="029226AA" w14:textId="171CC637" w:rsidR="00907F60" w:rsidRDefault="00B85FBB" w:rsidP="00C83F5A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</w:t>
            </w:r>
          </w:p>
          <w:p w14:paraId="289A0B39" w14:textId="42B92350" w:rsidR="00907F60" w:rsidRDefault="00907F60" w:rsidP="00E3202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1BEB">
              <w:rPr>
                <w:rFonts w:ascii="Arial" w:hAnsi="Arial" w:cs="Arial" w:hint="eastAsia"/>
                <w:b/>
                <w:bCs/>
                <w:sz w:val="16"/>
                <w:szCs w:val="16"/>
              </w:rPr>
              <w:t>A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ge</w:t>
            </w:r>
            <w:r w:rsidR="00B85F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</w:t>
            </w:r>
          </w:p>
          <w:p w14:paraId="0F0BC2D4" w14:textId="6A8E8599" w:rsidR="00907F60" w:rsidRDefault="00907F60" w:rsidP="00E3202D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range, mean or media)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</w:t>
            </w:r>
            <w:r w:rsidR="00B85F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</w:tcPr>
          <w:p w14:paraId="425B150D" w14:textId="372CEA3E" w:rsidR="00907F60" w:rsidRDefault="00B85FBB" w:rsidP="00C83F5A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</w:t>
            </w:r>
          </w:p>
          <w:p w14:paraId="21E0C0BE" w14:textId="6D3A6F36" w:rsidR="00907F60" w:rsidRDefault="00B85FBB" w:rsidP="00C83F5A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</w:t>
            </w:r>
          </w:p>
          <w:p w14:paraId="0DBC27CA" w14:textId="4431615F" w:rsidR="00907F60" w:rsidRDefault="00907F60" w:rsidP="00E3202D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MH </w:t>
            </w:r>
            <w:r w:rsidR="00B85F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</w:t>
            </w:r>
          </w:p>
          <w:p w14:paraId="001D0AC3" w14:textId="2ADA08C4" w:rsidR="00907F60" w:rsidRDefault="00B85FBB" w:rsidP="00E3202D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 w:rsidR="00907F60">
              <w:rPr>
                <w:rFonts w:ascii="Arial" w:hAnsi="Arial" w:cs="Arial"/>
                <w:b/>
                <w:bCs/>
                <w:sz w:val="16"/>
                <w:szCs w:val="16"/>
              </w:rPr>
              <w:t>ssay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BB37FB" w14:textId="6B57032F" w:rsidR="00907F60" w:rsidRPr="00EC3E7A" w:rsidRDefault="00907F60" w:rsidP="00C83F5A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3E7A">
              <w:rPr>
                <w:rFonts w:ascii="Arial" w:hAnsi="Arial" w:cs="Arial" w:hint="eastAsia"/>
                <w:b/>
                <w:bCs/>
                <w:sz w:val="16"/>
                <w:szCs w:val="16"/>
              </w:rPr>
              <w:t>B</w:t>
            </w:r>
            <w:r w:rsidRPr="00EC3E7A">
              <w:rPr>
                <w:rFonts w:ascii="Arial" w:hAnsi="Arial" w:cs="Arial"/>
                <w:b/>
                <w:bCs/>
                <w:sz w:val="16"/>
                <w:szCs w:val="16"/>
              </w:rPr>
              <w:t>MI</w:t>
            </w:r>
            <w:r w:rsidR="00B85F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</w:t>
            </w:r>
          </w:p>
        </w:tc>
        <w:tc>
          <w:tcPr>
            <w:tcW w:w="176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44BD44" w14:textId="6CFF38AB" w:rsidR="00907F60" w:rsidRDefault="00907F60" w:rsidP="00C83F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erum AMH level</w:t>
            </w:r>
            <w:r w:rsidR="00B85F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</w:t>
            </w:r>
          </w:p>
          <w:p w14:paraId="5E1DD0C3" w14:textId="7922B705" w:rsidR="00907F60" w:rsidRPr="00EC3E7A" w:rsidRDefault="00907F60" w:rsidP="00C83F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(ng/ml)</w:t>
            </w:r>
            <w:r w:rsidR="00B85F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</w:t>
            </w:r>
          </w:p>
        </w:tc>
      </w:tr>
      <w:tr w:rsidR="00907F60" w:rsidRPr="002520EE" w14:paraId="4C45222E" w14:textId="77777777" w:rsidTr="00907F60">
        <w:trPr>
          <w:gridAfter w:val="1"/>
          <w:wAfter w:w="85" w:type="dxa"/>
        </w:trPr>
        <w:tc>
          <w:tcPr>
            <w:tcW w:w="1327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1FEE49" w14:textId="77777777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053A4A" w14:textId="77777777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6B30DB2" w14:textId="77777777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71988EEF" w14:textId="3996EC5E" w:rsidR="00907F60" w:rsidRPr="002520EE" w:rsidRDefault="00B85FBB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</w:t>
            </w:r>
          </w:p>
        </w:tc>
        <w:tc>
          <w:tcPr>
            <w:tcW w:w="936" w:type="dxa"/>
            <w:tcBorders>
              <w:left w:val="nil"/>
              <w:bottom w:val="single" w:sz="4" w:space="0" w:color="auto"/>
              <w:right w:val="nil"/>
            </w:tcBorders>
          </w:tcPr>
          <w:p w14:paraId="52C8A3B5" w14:textId="35AAD942" w:rsidR="00907F60" w:rsidRPr="002520EE" w:rsidRDefault="00B85FBB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FBE48C6" w14:textId="3A969F02" w:rsidR="00907F60" w:rsidRPr="002520EE" w:rsidRDefault="00B85FBB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D47FF7" w14:textId="77777777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1EB8EB" w14:textId="5B904E63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Before</w:t>
            </w:r>
            <w:r w:rsidR="00B85F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A8EEC1" w14:textId="3FBFFDE8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After</w:t>
            </w:r>
            <w:r w:rsidR="00B85F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</w:t>
            </w:r>
          </w:p>
        </w:tc>
      </w:tr>
      <w:tr w:rsidR="00907F60" w:rsidRPr="002520EE" w14:paraId="3E95116E" w14:textId="77777777" w:rsidTr="00907F60">
        <w:tc>
          <w:tcPr>
            <w:tcW w:w="1327" w:type="dxa"/>
            <w:tcBorders>
              <w:top w:val="single" w:sz="4" w:space="0" w:color="auto"/>
              <w:bottom w:val="nil"/>
              <w:right w:val="nil"/>
            </w:tcBorders>
          </w:tcPr>
          <w:p w14:paraId="133D28BD" w14:textId="1A3B1F53" w:rsidR="00907F60" w:rsidRPr="002520EE" w:rsidRDefault="00907F60" w:rsidP="00C83F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Aulona Gaba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KYMRREF{34DB17BA-7B8F-4F88-8B1D-4FBC31DD6AF9}181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53]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B85FBB">
              <w:rPr>
                <w:rFonts w:ascii="Arial" w:eastAsia="等线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508EF6" w14:textId="116D3622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2019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CFCF8A" w14:textId="4FF6A406" w:rsidR="00907F60" w:rsidRPr="002520EE" w:rsidRDefault="00907F60" w:rsidP="00D4395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C4551C">
              <w:rPr>
                <w:rFonts w:ascii="Arial" w:hAnsi="Arial" w:cs="Arial"/>
                <w:sz w:val="16"/>
                <w:szCs w:val="16"/>
              </w:rPr>
              <w:t>undergone anyother kind of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C4551C">
              <w:rPr>
                <w:rFonts w:ascii="Arial" w:hAnsi="Arial" w:cs="Arial"/>
                <w:sz w:val="16"/>
                <w:szCs w:val="16"/>
              </w:rPr>
              <w:t>ovarian stimulation or laparoscopic ovarian drilling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AC8671" w14:textId="1CC6B679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89 </w:t>
            </w:r>
            <w:r w:rsidRPr="00C4551C">
              <w:rPr>
                <w:rFonts w:ascii="Arial" w:hAnsi="Arial" w:cs="Arial"/>
                <w:sz w:val="16"/>
                <w:szCs w:val="16"/>
              </w:rPr>
              <w:t>anovulatory, infertile women with PCOS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01C06A" w14:textId="46E4CFA1" w:rsidR="00907F60" w:rsidRPr="002520EE" w:rsidRDefault="00907F60" w:rsidP="003E71CD">
            <w:pPr>
              <w:ind w:left="80" w:hangingChars="50" w:hanging="80"/>
              <w:rPr>
                <w:rFonts w:ascii="Arial" w:hAnsi="Arial" w:cs="Arial"/>
                <w:sz w:val="16"/>
                <w:szCs w:val="16"/>
              </w:rPr>
            </w:pPr>
            <w:r w:rsidRPr="00C4551C">
              <w:rPr>
                <w:rFonts w:ascii="Arial" w:hAnsi="Arial" w:cs="Arial"/>
                <w:sz w:val="16"/>
                <w:szCs w:val="16"/>
              </w:rPr>
              <w:t>29.1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4551C">
              <w:rPr>
                <w:rFonts w:ascii="Arial" w:hAnsi="Arial" w:cs="Arial"/>
                <w:sz w:val="16"/>
                <w:szCs w:val="16"/>
              </w:rPr>
              <w:t>(26.4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C4551C">
              <w:rPr>
                <w:rFonts w:ascii="Arial" w:hAnsi="Arial" w:cs="Arial"/>
                <w:sz w:val="16"/>
                <w:szCs w:val="16"/>
              </w:rPr>
              <w:t>33.3)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A1D600" w14:textId="2842BC96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LISA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278A28" w14:textId="339CB6B5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 xml:space="preserve">25.8 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2520EE">
              <w:rPr>
                <w:rFonts w:ascii="Arial" w:hAnsi="Arial" w:cs="Arial"/>
                <w:sz w:val="16"/>
                <w:szCs w:val="16"/>
              </w:rPr>
              <w:t>23.3-29.7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11AF55" w14:textId="76D74C92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8.5±5.8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801F61" w14:textId="5EA0DB25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5.2±2.7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B85FBB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    </w:t>
            </w:r>
          </w:p>
        </w:tc>
      </w:tr>
      <w:tr w:rsidR="00907F60" w:rsidRPr="002520EE" w14:paraId="06841346" w14:textId="77777777" w:rsidTr="00907F60">
        <w:tc>
          <w:tcPr>
            <w:tcW w:w="1327" w:type="dxa"/>
            <w:tcBorders>
              <w:top w:val="nil"/>
              <w:bottom w:val="nil"/>
              <w:right w:val="nil"/>
            </w:tcBorders>
          </w:tcPr>
          <w:p w14:paraId="77CA9049" w14:textId="2ED2D6A5" w:rsidR="00907F60" w:rsidRPr="002520EE" w:rsidRDefault="00907F60" w:rsidP="00C83F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MarleneHager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KYMRREF{34DB17BA-7B8F-4F88-8B1D-4FBC31DD6AF9}109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54]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B85FBB">
              <w:rPr>
                <w:rFonts w:ascii="Arial" w:eastAsia="等线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310E2CDE" w14:textId="637534F1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2019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14:paraId="5D498CDA" w14:textId="00FE48E8" w:rsidR="00907F60" w:rsidRPr="00D43959" w:rsidRDefault="00907F60" w:rsidP="00D4395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D43959">
              <w:rPr>
                <w:rFonts w:ascii="Arial" w:hAnsi="Arial" w:cs="Arial"/>
                <w:sz w:val="16"/>
                <w:szCs w:val="16"/>
              </w:rPr>
              <w:t>(i) use of co-medications,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43959">
              <w:rPr>
                <w:rFonts w:ascii="Arial" w:hAnsi="Arial" w:cs="Arial"/>
                <w:sz w:val="16"/>
                <w:szCs w:val="16"/>
              </w:rPr>
              <w:t>i.e., metformin, myo-inositol, cortisone/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  <w:p w14:paraId="69AD6C92" w14:textId="6D276EB3" w:rsidR="00907F60" w:rsidRPr="00D43959" w:rsidRDefault="00907F60" w:rsidP="00D4395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D43959">
              <w:rPr>
                <w:rFonts w:ascii="Arial" w:hAnsi="Arial" w:cs="Arial"/>
                <w:sz w:val="16"/>
                <w:szCs w:val="16"/>
              </w:rPr>
              <w:t>prednisolone, or any study-specific medications; (ii) any ovarian stimulation within the last 3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  <w:p w14:paraId="38AC151A" w14:textId="3A8DB67F" w:rsidR="00907F60" w:rsidRPr="00D43959" w:rsidRDefault="00907F60" w:rsidP="00D4395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D43959">
              <w:rPr>
                <w:rFonts w:ascii="Arial" w:hAnsi="Arial" w:cs="Arial"/>
                <w:sz w:val="16"/>
                <w:szCs w:val="16"/>
              </w:rPr>
              <w:t>months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  <w:r w:rsidRPr="00D43959">
              <w:rPr>
                <w:rFonts w:ascii="Arial" w:hAnsi="Arial" w:cs="Arial"/>
                <w:sz w:val="16"/>
                <w:szCs w:val="16"/>
              </w:rPr>
              <w:t xml:space="preserve"> (iii) women who had become pregnant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D43959">
              <w:rPr>
                <w:rFonts w:ascii="Arial" w:hAnsi="Arial" w:cs="Arial"/>
                <w:sz w:val="16"/>
                <w:szCs w:val="16"/>
              </w:rPr>
              <w:t>after the second CC cycle or had chosen not to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  <w:p w14:paraId="30AE39E1" w14:textId="5526C106" w:rsidR="00907F60" w:rsidRPr="002520EE" w:rsidRDefault="00907F60" w:rsidP="00D43959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D43959">
              <w:rPr>
                <w:rFonts w:ascii="Arial" w:hAnsi="Arial" w:cs="Arial"/>
                <w:sz w:val="16"/>
                <w:szCs w:val="16"/>
              </w:rPr>
              <w:t>undergo any treatment in the subsequent cycle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CE297B" w14:textId="75D7EFA0" w:rsidR="00907F60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7159">
              <w:rPr>
                <w:rFonts w:ascii="Arial" w:hAnsi="Arial" w:cs="Arial"/>
                <w:sz w:val="16"/>
                <w:szCs w:val="16"/>
              </w:rPr>
              <w:t>Anovulatory PCOS patients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  <w:p w14:paraId="33B70517" w14:textId="607A33C3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(n=41)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28EEDDE8" w14:textId="444106C3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0.2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5.9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280D50" w14:textId="7957E979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LISA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FF715D8" w14:textId="179BEBAD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25.6±5.0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5EBB445A" w14:textId="16F436B0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8.08±4.27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A28CE" w14:textId="77777777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7.17±3.37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</w:p>
        </w:tc>
      </w:tr>
      <w:tr w:rsidR="00907F60" w:rsidRPr="002520EE" w14:paraId="4D8895F5" w14:textId="77777777" w:rsidTr="00907F60">
        <w:tc>
          <w:tcPr>
            <w:tcW w:w="1327" w:type="dxa"/>
            <w:tcBorders>
              <w:top w:val="nil"/>
              <w:bottom w:val="nil"/>
              <w:right w:val="nil"/>
            </w:tcBorders>
          </w:tcPr>
          <w:p w14:paraId="13E40A32" w14:textId="098611E4" w:rsidR="00907F60" w:rsidRPr="002520EE" w:rsidRDefault="00907F60" w:rsidP="00C83F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Stylianos Vagios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KYMRREF{34DB17BA-7B8F-4F88-8B1D-4FBC31DD6AF9}5096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55]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B85FBB">
              <w:rPr>
                <w:rFonts w:ascii="Arial" w:eastAsia="等线" w:hAnsi="Arial" w:cs="Arial"/>
                <w:sz w:val="16"/>
                <w:szCs w:val="16"/>
              </w:rPr>
              <w:t xml:space="preserve">                                    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2E67E89F" w14:textId="721D677A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2021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14:paraId="3FBF03A0" w14:textId="4A9E94E8" w:rsidR="00907F60" w:rsidRPr="002520EE" w:rsidRDefault="00907F60" w:rsidP="003E71CD">
            <w:pPr>
              <w:rPr>
                <w:rFonts w:ascii="Arial" w:hAnsi="Arial" w:cs="Arial"/>
                <w:sz w:val="16"/>
                <w:szCs w:val="16"/>
              </w:rPr>
            </w:pPr>
            <w:r w:rsidRPr="003E71CD">
              <w:rPr>
                <w:rFonts w:ascii="Arial" w:hAnsi="Arial" w:cs="Arial"/>
                <w:sz w:val="16"/>
                <w:szCs w:val="16"/>
              </w:rPr>
              <w:t>Cycles from women without documented pre-treatment serum AMH levels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8111CC" w14:textId="50A03C6B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95 PCOS women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6B55AFA4" w14:textId="4773E3A7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71CD">
              <w:rPr>
                <w:rFonts w:ascii="Arial" w:hAnsi="Arial" w:cs="Arial"/>
                <w:sz w:val="16"/>
                <w:szCs w:val="16"/>
              </w:rPr>
              <w:t>32.5 (30.8–34.8)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939998" w14:textId="7716E0D3" w:rsidR="00907F60" w:rsidRPr="002520EE" w:rsidRDefault="00792A68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MIS/AMH </w:t>
            </w:r>
            <w:r w:rsidR="00907F60">
              <w:rPr>
                <w:rFonts w:ascii="Arial" w:hAnsi="Arial" w:cs="Arial"/>
                <w:sz w:val="16"/>
                <w:szCs w:val="16"/>
              </w:rPr>
              <w:t>ELISA</w:t>
            </w:r>
            <w:r w:rsidR="00907F60" w:rsidRPr="00E7114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4F99E07" w14:textId="2F5446EE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 xml:space="preserve">24.6 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2520EE">
              <w:rPr>
                <w:rFonts w:ascii="Arial" w:hAnsi="Arial" w:cs="Arial"/>
                <w:sz w:val="16"/>
                <w:szCs w:val="16"/>
              </w:rPr>
              <w:t>22.3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2520EE">
              <w:rPr>
                <w:rFonts w:ascii="Arial" w:hAnsi="Arial" w:cs="Arial"/>
                <w:sz w:val="16"/>
                <w:szCs w:val="16"/>
              </w:rPr>
              <w:t>29.4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03881A3" w14:textId="648D8B3F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10.1±6.6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21E82" w14:textId="30F02234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9.2±7.2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B85FBB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</w:t>
            </w:r>
          </w:p>
        </w:tc>
      </w:tr>
      <w:tr w:rsidR="00907F60" w:rsidRPr="002520EE" w14:paraId="42972045" w14:textId="77777777" w:rsidTr="00907F60">
        <w:tc>
          <w:tcPr>
            <w:tcW w:w="1327" w:type="dxa"/>
            <w:tcBorders>
              <w:top w:val="nil"/>
              <w:bottom w:val="nil"/>
              <w:right w:val="nil"/>
            </w:tcBorders>
          </w:tcPr>
          <w:p w14:paraId="0BEDB0DF" w14:textId="4C3FF9A6" w:rsidR="00907F60" w:rsidRPr="002520EE" w:rsidRDefault="00907F60" w:rsidP="00C83F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Vagios S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KYMRREF{34DB17BA-7B8F-4F88-8B1D-4FBC31DD6AF9}166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56]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B85FBB">
              <w:rPr>
                <w:rFonts w:ascii="Arial" w:eastAsia="等线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38A71ED3" w14:textId="6345EAA7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2019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14:paraId="3E11F788" w14:textId="7C2D0DDE" w:rsidR="00907F60" w:rsidRPr="002520EE" w:rsidRDefault="00907F60" w:rsidP="0042372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Non</w:t>
            </w:r>
            <w:r>
              <w:rPr>
                <w:rFonts w:ascii="Arial" w:hAnsi="Arial" w:cs="Arial"/>
                <w:sz w:val="16"/>
                <w:szCs w:val="16"/>
              </w:rPr>
              <w:t>-PCOS women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216671" w14:textId="182BD3D7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72 women with PCOS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2184C1CA" w14:textId="1521FFB2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Not stated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5FD364" w14:textId="6D1583A2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Not stated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EA622F" w14:textId="471888F3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Not stated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02A5B410" w14:textId="296C2985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10.5±6.8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F98E39" w14:textId="21F8A1EE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9.3±7.4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B85FBB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</w:t>
            </w:r>
          </w:p>
        </w:tc>
      </w:tr>
      <w:tr w:rsidR="00907F60" w:rsidRPr="002520EE" w14:paraId="12A92C93" w14:textId="77777777" w:rsidTr="00907F60">
        <w:tc>
          <w:tcPr>
            <w:tcW w:w="1327" w:type="dxa"/>
            <w:tcBorders>
              <w:top w:val="nil"/>
              <w:bottom w:val="nil"/>
              <w:right w:val="nil"/>
            </w:tcBorders>
          </w:tcPr>
          <w:p w14:paraId="3ABDC42B" w14:textId="4D593B22" w:rsidR="00907F60" w:rsidRPr="002520EE" w:rsidRDefault="00907F60" w:rsidP="00C83F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Gülşen MS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KYMRREF{34DB17BA-7B8F-4F88-8B1D-4FBC31DD6AF9}184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57]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B85FBB">
              <w:rPr>
                <w:rFonts w:ascii="Arial" w:eastAsia="等线" w:hAnsi="Arial" w:cs="Arial"/>
                <w:sz w:val="16"/>
                <w:szCs w:val="16"/>
              </w:rPr>
              <w:t xml:space="preserve">     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1D1B7BF1" w14:textId="3F028D4B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2019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14:paraId="020650F3" w14:textId="57574CE4" w:rsidR="00907F60" w:rsidRPr="00F77935" w:rsidRDefault="00907F60" w:rsidP="0042372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F77935">
              <w:rPr>
                <w:rFonts w:ascii="Arial" w:hAnsi="Arial" w:cs="Arial"/>
                <w:sz w:val="16"/>
                <w:szCs w:val="16"/>
              </w:rPr>
              <w:t>with a history of Cushing’s syndrome, type 2 diabetes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</w:p>
          <w:p w14:paraId="475C2DAE" w14:textId="5F1909E7" w:rsidR="00907F60" w:rsidRPr="00F77935" w:rsidRDefault="00907F60" w:rsidP="0042372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F77935">
              <w:rPr>
                <w:rFonts w:ascii="Arial" w:hAnsi="Arial" w:cs="Arial"/>
                <w:sz w:val="16"/>
                <w:szCs w:val="16"/>
              </w:rPr>
              <w:t>mellitus, hyperprolactinemia, congenital adrenal hyperplasia, thyroid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  <w:p w14:paraId="2DED7A39" w14:textId="22F0FD64" w:rsidR="00907F60" w:rsidRPr="002520EE" w:rsidRDefault="00907F60" w:rsidP="0042372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F77935">
              <w:rPr>
                <w:rFonts w:ascii="Arial" w:hAnsi="Arial" w:cs="Arial"/>
                <w:sz w:val="16"/>
                <w:szCs w:val="16"/>
              </w:rPr>
              <w:t>dysfunction, and ovarian surgery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3D2339" w14:textId="4FB5F761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7935">
              <w:rPr>
                <w:rFonts w:ascii="Arial" w:hAnsi="Arial" w:cs="Arial"/>
                <w:sz w:val="16"/>
                <w:szCs w:val="16"/>
              </w:rPr>
              <w:t>63 patients diagnosed as PCOS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0746683" w14:textId="6ED2F086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6.6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4.1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48AB34" w14:textId="140FCF18" w:rsidR="00907F60" w:rsidRPr="002520EE" w:rsidRDefault="00792A68" w:rsidP="00F7793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 w:hint="eastAsia"/>
                <w:sz w:val="16"/>
                <w:szCs w:val="16"/>
              </w:rPr>
              <w:t>mm</w:t>
            </w:r>
            <w:r>
              <w:rPr>
                <w:rFonts w:ascii="Arial" w:hAnsi="Arial" w:cs="Arial"/>
                <w:sz w:val="16"/>
                <w:szCs w:val="16"/>
              </w:rPr>
              <w:t xml:space="preserve">unotech </w:t>
            </w:r>
            <w:r w:rsidR="00907F60" w:rsidRPr="00EF5636">
              <w:rPr>
                <w:rFonts w:ascii="Arial" w:hAnsi="Arial" w:cs="Arial"/>
                <w:sz w:val="16"/>
                <w:szCs w:val="16"/>
              </w:rPr>
              <w:t>ELISA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A24DAA" w14:textId="39058E64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25.1±5.25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76484DB0" w14:textId="45533051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8.06±3.8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954A5" w14:textId="11BF9D5E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7.6±4.4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B85FBB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</w:t>
            </w:r>
          </w:p>
        </w:tc>
      </w:tr>
      <w:tr w:rsidR="00907F60" w:rsidRPr="002520EE" w14:paraId="703C9A30" w14:textId="77777777" w:rsidTr="00907F60">
        <w:trPr>
          <w:trHeight w:val="74"/>
        </w:trPr>
        <w:tc>
          <w:tcPr>
            <w:tcW w:w="1327" w:type="dxa"/>
            <w:tcBorders>
              <w:top w:val="nil"/>
              <w:bottom w:val="nil"/>
              <w:right w:val="nil"/>
            </w:tcBorders>
          </w:tcPr>
          <w:p w14:paraId="7F1FB707" w14:textId="733E5B6B" w:rsidR="00907F60" w:rsidRPr="002520EE" w:rsidRDefault="00907F60" w:rsidP="00C83F5A">
            <w:pPr>
              <w:rPr>
                <w:rFonts w:ascii="Arial" w:eastAsia="等线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Xi W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KYMRREF{34DB17BA-7B8F-4F88-8B1D-4FBC31DD6AF9}110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58]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B85FBB">
              <w:rPr>
                <w:rFonts w:ascii="Arial" w:eastAsia="等线" w:hAnsi="Arial" w:cs="Arial"/>
                <w:sz w:val="16"/>
                <w:szCs w:val="16"/>
              </w:rPr>
              <w:t xml:space="preserve">                  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7EBD7E27" w14:textId="770428BE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2016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14:paraId="05B09CC5" w14:textId="638A5E6F" w:rsidR="00907F60" w:rsidRPr="002520EE" w:rsidRDefault="00907F60" w:rsidP="0042372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842A5B">
              <w:rPr>
                <w:rFonts w:ascii="Arial" w:hAnsi="Arial" w:cs="Arial"/>
                <w:sz w:val="16"/>
                <w:szCs w:val="16"/>
              </w:rPr>
              <w:t>Patients</w:t>
            </w:r>
            <w:r>
              <w:rPr>
                <w:rFonts w:ascii="Arial" w:hAnsi="Arial" w:cs="Arial" w:hint="eastAsia"/>
                <w:sz w:val="16"/>
                <w:szCs w:val="16"/>
              </w:rPr>
              <w:t>＞</w:t>
            </w:r>
            <w:r w:rsidRPr="00842A5B">
              <w:rPr>
                <w:rFonts w:ascii="Arial" w:hAnsi="Arial" w:cs="Arial"/>
                <w:sz w:val="16"/>
                <w:szCs w:val="16"/>
              </w:rPr>
              <w:t>35 years</w:t>
            </w:r>
            <w:r w:rsidRPr="00842A5B">
              <w:rPr>
                <w:rFonts w:ascii="Arial" w:hAnsi="Arial" w:cs="Arial"/>
                <w:sz w:val="16"/>
                <w:szCs w:val="16"/>
              </w:rPr>
              <w:t>；</w:t>
            </w:r>
            <w:r w:rsidRPr="00842A5B">
              <w:rPr>
                <w:rFonts w:ascii="Arial" w:hAnsi="Arial" w:cs="Arial"/>
                <w:sz w:val="16"/>
                <w:szCs w:val="16"/>
              </w:rPr>
              <w:t>BMI</w:t>
            </w:r>
            <w:r w:rsidRPr="00842A5B">
              <w:rPr>
                <w:rFonts w:ascii="Arial" w:hAnsi="Arial" w:cs="Arial"/>
                <w:sz w:val="16"/>
                <w:szCs w:val="16"/>
              </w:rPr>
              <w:t>＞</w:t>
            </w:r>
            <w:r w:rsidRPr="00842A5B">
              <w:rPr>
                <w:rFonts w:ascii="Arial" w:hAnsi="Arial" w:cs="Arial"/>
                <w:sz w:val="16"/>
                <w:szCs w:val="16"/>
              </w:rPr>
              <w:t>30 kg/m with previous ovulation inductionor partners with normal semen parameters. have hyperprolactinemia,Cushing’s syndrome, congenital adrenal hyperplasia or androgen-secreting tumors.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96F28D" w14:textId="15E3BA17" w:rsidR="00907F60" w:rsidRPr="00842A5B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42A5B">
              <w:rPr>
                <w:rFonts w:ascii="Arial" w:hAnsi="Arial" w:cs="Arial"/>
                <w:sz w:val="16"/>
                <w:szCs w:val="16"/>
              </w:rPr>
              <w:t>81 anovulatory women with PCOS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CFAD157" w14:textId="5C66AED7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26.98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2.48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5C64FB" w14:textId="171E97DC" w:rsidR="00907F60" w:rsidRPr="002520EE" w:rsidRDefault="00792A68" w:rsidP="00792A6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 w:hint="eastAsia"/>
                <w:sz w:val="16"/>
                <w:szCs w:val="16"/>
              </w:rPr>
              <w:t>mm</w:t>
            </w:r>
            <w:r>
              <w:rPr>
                <w:rFonts w:ascii="Arial" w:hAnsi="Arial" w:cs="Arial"/>
                <w:sz w:val="16"/>
                <w:szCs w:val="16"/>
              </w:rPr>
              <w:t>unotech</w:t>
            </w:r>
            <w:r w:rsidRPr="00EF56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07F60" w:rsidRPr="00EF5636">
              <w:rPr>
                <w:rFonts w:ascii="Arial" w:hAnsi="Arial" w:cs="Arial"/>
                <w:sz w:val="16"/>
                <w:szCs w:val="16"/>
              </w:rPr>
              <w:t>ELISA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2B12C8" w14:textId="2F6FB4E3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23.53±2.81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3B35057E" w14:textId="1F769E66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6.22±2.8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209860" w14:textId="48642013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4.81±2.06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B85FBB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</w:t>
            </w:r>
          </w:p>
        </w:tc>
      </w:tr>
      <w:tr w:rsidR="00907F60" w:rsidRPr="002520EE" w14:paraId="23517F03" w14:textId="77777777" w:rsidTr="00907F60">
        <w:tc>
          <w:tcPr>
            <w:tcW w:w="1327" w:type="dxa"/>
            <w:tcBorders>
              <w:top w:val="nil"/>
              <w:bottom w:val="nil"/>
              <w:right w:val="nil"/>
            </w:tcBorders>
          </w:tcPr>
          <w:p w14:paraId="5FF41BC5" w14:textId="3A46106E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Mahran A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KYMRREF{34DB17BA-7B8F-4F88-8B1D-4FBC31DD6AF9}200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59]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B85FBB">
              <w:rPr>
                <w:rFonts w:ascii="Arial" w:eastAsia="等线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32DA49FB" w14:textId="419943FC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2012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14:paraId="7D77FFBE" w14:textId="78493E7F" w:rsidR="00907F60" w:rsidRPr="002520EE" w:rsidRDefault="00907F60" w:rsidP="0042372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Non</w:t>
            </w:r>
            <w:r>
              <w:rPr>
                <w:rFonts w:ascii="Arial" w:hAnsi="Arial" w:cs="Arial"/>
                <w:sz w:val="16"/>
                <w:szCs w:val="16"/>
              </w:rPr>
              <w:t>-PCOS women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78613E" w14:textId="5C8632E8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5A16">
              <w:rPr>
                <w:rFonts w:ascii="Arial" w:hAnsi="Arial" w:cs="Arial" w:hint="eastAsia"/>
                <w:sz w:val="16"/>
                <w:szCs w:val="16"/>
              </w:rPr>
              <w:t>60 anovulatory women with PCOS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66F3FCC6" w14:textId="7C6BC04B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Not stated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F5F32D" w14:textId="500ED1F2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Not stated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35FC4C" w14:textId="736B430A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Not stated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35588144" w14:textId="38943279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3.9±0.4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63E2C0" w14:textId="4A5ECAC1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3.2±0.3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B85FBB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</w:t>
            </w:r>
          </w:p>
        </w:tc>
      </w:tr>
      <w:tr w:rsidR="00907F60" w:rsidRPr="002520EE" w14:paraId="5DE39722" w14:textId="77777777" w:rsidTr="00907F60">
        <w:tc>
          <w:tcPr>
            <w:tcW w:w="1327" w:type="dxa"/>
            <w:tcBorders>
              <w:top w:val="nil"/>
              <w:bottom w:val="single" w:sz="12" w:space="0" w:color="auto"/>
              <w:right w:val="nil"/>
            </w:tcBorders>
          </w:tcPr>
          <w:p w14:paraId="08824C57" w14:textId="661CA39A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El-Halawaty S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KYMRREF{34DB17BA-7B8F-4F88-8B1D-4FBC31DD6AF9}113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60]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B85FBB">
              <w:rPr>
                <w:rFonts w:ascii="Arial" w:eastAsia="等线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B76C91" w14:textId="3FF302BC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2007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4A19D6" w14:textId="18966ACF" w:rsidR="00907F60" w:rsidRPr="00423727" w:rsidRDefault="00907F60" w:rsidP="0042372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423727">
              <w:rPr>
                <w:rFonts w:ascii="Arial" w:hAnsi="Arial" w:cs="Arial"/>
                <w:sz w:val="16"/>
                <w:szCs w:val="16"/>
              </w:rPr>
              <w:t>bilateral tubal block, organic uterine or ovarian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423727">
              <w:rPr>
                <w:rFonts w:ascii="Arial" w:hAnsi="Arial" w:cs="Arial"/>
                <w:sz w:val="16"/>
                <w:szCs w:val="16"/>
              </w:rPr>
              <w:t xml:space="preserve">pathology </w:t>
            </w:r>
            <w:r w:rsidRPr="00423727">
              <w:rPr>
                <w:rFonts w:ascii="Arial" w:hAnsi="Arial" w:cs="Arial"/>
                <w:sz w:val="16"/>
                <w:szCs w:val="16"/>
              </w:rPr>
              <w:t>，</w:t>
            </w:r>
            <w:r w:rsidRPr="00423727">
              <w:rPr>
                <w:rFonts w:ascii="Arial" w:hAnsi="Arial" w:cs="Arial"/>
                <w:sz w:val="16"/>
                <w:szCs w:val="16"/>
              </w:rPr>
              <w:t>partners with normal semen parameters</w:t>
            </w:r>
            <w:r w:rsidRPr="00423727">
              <w:rPr>
                <w:rFonts w:ascii="Arial" w:hAnsi="Arial" w:cs="Arial"/>
                <w:sz w:val="16"/>
                <w:szCs w:val="16"/>
              </w:rPr>
              <w:t>，</w:t>
            </w:r>
            <w:r w:rsidRPr="00423727">
              <w:rPr>
                <w:rFonts w:ascii="Arial" w:hAnsi="Arial" w:cs="Arial"/>
                <w:sz w:val="16"/>
                <w:szCs w:val="16"/>
              </w:rPr>
              <w:t xml:space="preserve"> hypo/hyperthyroidism, hyperprolactinaemia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</w:p>
          <w:p w14:paraId="396D3F6E" w14:textId="6684AE0C" w:rsidR="00907F60" w:rsidRDefault="00907F60" w:rsidP="0042372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423727">
              <w:rPr>
                <w:rFonts w:ascii="Arial" w:hAnsi="Arial" w:cs="Arial"/>
                <w:sz w:val="16"/>
                <w:szCs w:val="16"/>
              </w:rPr>
              <w:t>and Cushing’s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  <w:p w14:paraId="7A26EAF4" w14:textId="519BF14B" w:rsidR="00907F60" w:rsidRPr="002520EE" w:rsidRDefault="00907F60" w:rsidP="0042372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423727">
              <w:rPr>
                <w:rFonts w:ascii="Arial" w:hAnsi="Arial" w:cs="Arial"/>
                <w:sz w:val="16"/>
                <w:szCs w:val="16"/>
              </w:rPr>
              <w:t>syndrome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76C045" w14:textId="2F3F2CBB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5A16">
              <w:rPr>
                <w:rFonts w:ascii="Arial" w:hAnsi="Arial" w:cs="Arial"/>
                <w:sz w:val="16"/>
                <w:szCs w:val="16"/>
              </w:rPr>
              <w:t>subfertile women with PCOS</w:t>
            </w:r>
            <w:r>
              <w:rPr>
                <w:rFonts w:ascii="Arial" w:hAnsi="Arial" w:cs="Arial"/>
                <w:sz w:val="16"/>
                <w:szCs w:val="16"/>
              </w:rPr>
              <w:t xml:space="preserve"> (n=68)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81394E8" w14:textId="2EBB6F07" w:rsidR="00907F60" w:rsidRPr="002520EE" w:rsidRDefault="00907F6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8.21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4.8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794651" w14:textId="3261DBE5" w:rsidR="00907F60" w:rsidRPr="002520EE" w:rsidRDefault="00D55500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DSL</w:t>
            </w:r>
            <w:r w:rsidRPr="0042372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07F60" w:rsidRPr="00423727">
              <w:rPr>
                <w:rFonts w:ascii="Arial" w:hAnsi="Arial" w:cs="Arial"/>
                <w:sz w:val="16"/>
                <w:szCs w:val="16"/>
              </w:rPr>
              <w:t>ELISA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2BC8AF0" w14:textId="075A9D91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36.7±5.75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5637C8" w14:textId="34A2C72F" w:rsidR="00907F60" w:rsidRPr="002520EE" w:rsidRDefault="00907F60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3.31±3.14</w:t>
            </w:r>
            <w:r w:rsidR="00B85FBB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A6CD1E" w14:textId="41B21D63" w:rsidR="00907F60" w:rsidRPr="002520EE" w:rsidRDefault="00907F60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4.38±3.30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B85FBB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</w:t>
            </w:r>
          </w:p>
        </w:tc>
      </w:tr>
    </w:tbl>
    <w:p w14:paraId="7F29E610" w14:textId="37804CB0" w:rsidR="00DF0C70" w:rsidRPr="00A121E9" w:rsidRDefault="00907F60" w:rsidP="005B08F1">
      <w:pPr>
        <w:autoSpaceDE w:val="0"/>
        <w:autoSpaceDN w:val="0"/>
        <w:adjustRightInd w:val="0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PCOS: </w:t>
      </w:r>
      <w:r w:rsidRPr="003814B2">
        <w:rPr>
          <w:rFonts w:ascii="Arial" w:hAnsi="Arial" w:cs="Arial"/>
          <w:sz w:val="16"/>
          <w:szCs w:val="16"/>
        </w:rPr>
        <w:t>Polycystic Ovary Syndrome</w:t>
      </w:r>
      <w:r>
        <w:rPr>
          <w:rFonts w:ascii="Arial" w:hAnsi="Arial" w:cs="Arial"/>
          <w:sz w:val="16"/>
          <w:szCs w:val="16"/>
        </w:rPr>
        <w:t xml:space="preserve">; </w:t>
      </w:r>
      <w:r w:rsidRPr="00A23238">
        <w:rPr>
          <w:rFonts w:ascii="Arial" w:hAnsi="Arial" w:cs="Arial"/>
          <w:sz w:val="16"/>
          <w:szCs w:val="16"/>
        </w:rPr>
        <w:t>ELISA, enzyme-linked immunosorbent assay</w:t>
      </w:r>
      <w:r>
        <w:rPr>
          <w:rFonts w:ascii="Arial" w:hAnsi="Arial" w:cs="Arial"/>
          <w:sz w:val="16"/>
          <w:szCs w:val="16"/>
        </w:rPr>
        <w:t xml:space="preserve">; </w:t>
      </w:r>
      <w:r w:rsidR="00115826">
        <w:rPr>
          <w:rFonts w:ascii="Arial" w:hAnsi="Arial" w:cs="Arial"/>
          <w:sz w:val="16"/>
          <w:szCs w:val="16"/>
        </w:rPr>
        <w:t xml:space="preserve">DSL: </w:t>
      </w:r>
      <w:r w:rsidR="00115826" w:rsidRPr="00792A68">
        <w:rPr>
          <w:rFonts w:ascii="Arial" w:hAnsi="Arial" w:cs="Arial"/>
          <w:sz w:val="16"/>
          <w:szCs w:val="16"/>
        </w:rPr>
        <w:t>Diagnostic</w:t>
      </w:r>
      <w:r w:rsidR="00115826">
        <w:rPr>
          <w:rFonts w:ascii="Arial" w:hAnsi="Arial" w:cs="Arial"/>
          <w:sz w:val="16"/>
          <w:szCs w:val="16"/>
        </w:rPr>
        <w:t xml:space="preserve"> </w:t>
      </w:r>
      <w:r w:rsidR="00115826" w:rsidRPr="00792A68">
        <w:rPr>
          <w:rFonts w:ascii="Arial" w:hAnsi="Arial" w:cs="Arial"/>
          <w:sz w:val="16"/>
          <w:szCs w:val="16"/>
        </w:rPr>
        <w:t>Systems Laboratories</w:t>
      </w:r>
      <w:r w:rsidR="00792A68">
        <w:rPr>
          <w:rFonts w:ascii="Arial" w:hAnsi="Arial" w:cs="Arial"/>
          <w:sz w:val="16"/>
          <w:szCs w:val="16"/>
        </w:rPr>
        <w:t>;</w:t>
      </w:r>
      <w:r w:rsidR="00792A68" w:rsidRPr="002520EE">
        <w:rPr>
          <w:rFonts w:ascii="Arial" w:hAnsi="Arial" w:cs="Arial"/>
          <w:sz w:val="16"/>
          <w:szCs w:val="16"/>
        </w:rPr>
        <w:t xml:space="preserve"> </w:t>
      </w:r>
      <w:r w:rsidR="00DF0C70" w:rsidRPr="002520EE">
        <w:rPr>
          <w:rFonts w:ascii="Arial" w:hAnsi="Arial" w:cs="Arial"/>
          <w:sz w:val="16"/>
          <w:szCs w:val="16"/>
        </w:rPr>
        <w:t>The unit of BMI</w:t>
      </w:r>
      <w:r w:rsidR="00DF0C70">
        <w:rPr>
          <w:rFonts w:ascii="Arial" w:hAnsi="Arial" w:cs="Arial"/>
          <w:sz w:val="16"/>
          <w:szCs w:val="16"/>
        </w:rPr>
        <w:t xml:space="preserve">: </w:t>
      </w:r>
      <w:r w:rsidR="00DF0C70" w:rsidRPr="002520EE">
        <w:rPr>
          <w:rFonts w:ascii="Arial" w:hAnsi="Arial" w:cs="Arial"/>
          <w:sz w:val="16"/>
          <w:szCs w:val="16"/>
        </w:rPr>
        <w:t>Kg/m</w:t>
      </w:r>
      <w:r w:rsidR="00DF0C70" w:rsidRPr="002520EE">
        <w:rPr>
          <w:rFonts w:ascii="Arial" w:hAnsi="Arial" w:cs="Arial"/>
          <w:sz w:val="16"/>
          <w:szCs w:val="16"/>
          <w:vertAlign w:val="superscript"/>
        </w:rPr>
        <w:t>2</w:t>
      </w:r>
      <w:r w:rsidR="00DF0C70">
        <w:rPr>
          <w:rFonts w:ascii="Arial" w:hAnsi="Arial" w:cs="Arial"/>
          <w:sz w:val="16"/>
          <w:szCs w:val="16"/>
        </w:rPr>
        <w:t xml:space="preserve">; CC: </w:t>
      </w:r>
      <w:r w:rsidR="00DF0C70" w:rsidRPr="00A121E9">
        <w:rPr>
          <w:rFonts w:ascii="Arial" w:hAnsi="Arial" w:cs="Arial"/>
          <w:sz w:val="16"/>
          <w:szCs w:val="16"/>
        </w:rPr>
        <w:t>Clomiphene</w:t>
      </w:r>
      <w:r w:rsidR="00DF0C70">
        <w:rPr>
          <w:rFonts w:ascii="Arial" w:hAnsi="Arial" w:cs="Arial"/>
          <w:sz w:val="16"/>
          <w:szCs w:val="16"/>
        </w:rPr>
        <w:t>; CC(R</w:t>
      </w:r>
      <w:r w:rsidR="00DF0C70">
        <w:rPr>
          <w:rFonts w:ascii="Arial" w:hAnsi="Arial" w:cs="Arial" w:hint="eastAsia"/>
          <w:sz w:val="16"/>
          <w:szCs w:val="16"/>
        </w:rPr>
        <w:t>egular)</w:t>
      </w:r>
      <w:r w:rsidR="00DF0C70">
        <w:rPr>
          <w:rFonts w:ascii="Arial" w:hAnsi="Arial" w:cs="Arial"/>
          <w:sz w:val="16"/>
          <w:szCs w:val="16"/>
        </w:rPr>
        <w:t>:</w:t>
      </w:r>
      <w:r w:rsidR="00DF0C70" w:rsidRPr="00A121E9">
        <w:rPr>
          <w:rFonts w:ascii="Arial" w:hAnsi="Arial" w:cs="Arial"/>
          <w:sz w:val="16"/>
          <w:szCs w:val="16"/>
        </w:rPr>
        <w:t xml:space="preserve"> </w:t>
      </w:r>
      <w:r w:rsidR="00DF0C70" w:rsidRPr="002520EE">
        <w:rPr>
          <w:rFonts w:ascii="Arial" w:hAnsi="Arial" w:cs="Arial"/>
          <w:sz w:val="16"/>
          <w:szCs w:val="16"/>
        </w:rPr>
        <w:t>50mg CC</w:t>
      </w:r>
      <w:r w:rsidR="00DF0C70">
        <w:rPr>
          <w:rFonts w:ascii="Arial" w:hAnsi="Arial" w:cs="Arial"/>
          <w:sz w:val="16"/>
          <w:szCs w:val="16"/>
        </w:rPr>
        <w:t xml:space="preserve"> </w:t>
      </w:r>
      <w:r w:rsidR="00DF0C70" w:rsidRPr="00A702B5">
        <w:rPr>
          <w:rFonts w:ascii="Arial" w:hAnsi="Arial" w:cs="Arial"/>
          <w:sz w:val="16"/>
          <w:szCs w:val="16"/>
        </w:rPr>
        <w:t>administered</w:t>
      </w:r>
      <w:r w:rsidR="00DF0C70" w:rsidRPr="002520EE">
        <w:rPr>
          <w:rFonts w:ascii="Arial" w:hAnsi="Arial" w:cs="Arial"/>
          <w:sz w:val="16"/>
          <w:szCs w:val="16"/>
        </w:rPr>
        <w:t xml:space="preserve"> per day</w:t>
      </w:r>
      <w:r w:rsidR="00DF0C70">
        <w:rPr>
          <w:rFonts w:ascii="Arial" w:hAnsi="Arial" w:cs="Arial"/>
          <w:sz w:val="16"/>
          <w:szCs w:val="16"/>
        </w:rPr>
        <w:t>;</w:t>
      </w:r>
      <w:r w:rsidR="00DF0C70" w:rsidRPr="002520EE">
        <w:rPr>
          <w:rFonts w:ascii="Arial" w:hAnsi="Arial" w:cs="Arial"/>
          <w:sz w:val="16"/>
          <w:szCs w:val="16"/>
        </w:rPr>
        <w:t xml:space="preserve"> </w:t>
      </w:r>
      <w:r w:rsidR="00DF0C70">
        <w:rPr>
          <w:rFonts w:ascii="Arial" w:hAnsi="Arial" w:cs="Arial"/>
          <w:sz w:val="16"/>
          <w:szCs w:val="16"/>
        </w:rPr>
        <w:t xml:space="preserve">M: months; </w:t>
      </w:r>
      <w:r w:rsidR="00DF0C70">
        <w:rPr>
          <w:rFonts w:ascii="TimesNewRoman" w:hAnsi="TimesNewRoman" w:cs="TimesNewRoman"/>
          <w:kern w:val="0"/>
          <w:sz w:val="20"/>
          <w:szCs w:val="20"/>
        </w:rPr>
        <w:t xml:space="preserve">*: </w:t>
      </w:r>
      <w:r w:rsidR="00DF0C70">
        <w:rPr>
          <w:rFonts w:ascii="Arial" w:hAnsi="Arial" w:cs="Arial"/>
          <w:sz w:val="16"/>
          <w:szCs w:val="16"/>
        </w:rPr>
        <w:t>Before vs. After P</w:t>
      </w:r>
      <w:r w:rsidR="00DF0C70" w:rsidRPr="001D20DB">
        <w:rPr>
          <w:rFonts w:ascii="Arial" w:hAnsi="Arial" w:cs="Arial"/>
          <w:sz w:val="16"/>
          <w:szCs w:val="16"/>
        </w:rPr>
        <w:t xml:space="preserve"> &lt; 0.05</w:t>
      </w:r>
      <w:r w:rsidR="00DF0C70">
        <w:rPr>
          <w:rFonts w:ascii="Arial" w:hAnsi="Arial" w:cs="Arial"/>
          <w:sz w:val="16"/>
          <w:szCs w:val="16"/>
        </w:rPr>
        <w:t xml:space="preserve">; </w:t>
      </w:r>
      <w:r w:rsidR="00DF0C70" w:rsidRPr="00DA6F76">
        <w:rPr>
          <w:rFonts w:ascii="Arial" w:hAnsi="Arial" w:cs="Arial"/>
          <w:sz w:val="16"/>
          <w:szCs w:val="16"/>
        </w:rPr>
        <w:t>S</w:t>
      </w:r>
      <w:r w:rsidR="00DF0C70" w:rsidRPr="000231C6">
        <w:rPr>
          <w:rFonts w:ascii="Arial" w:hAnsi="Arial" w:cs="Arial"/>
          <w:sz w:val="16"/>
          <w:szCs w:val="16"/>
        </w:rPr>
        <w:t>erum AMH level: Mean ± SD or media (95%CI)</w:t>
      </w:r>
      <w:r w:rsidR="00DF0C70">
        <w:rPr>
          <w:rFonts w:ascii="Arial" w:hAnsi="Arial" w:cs="Arial"/>
          <w:sz w:val="16"/>
          <w:szCs w:val="16"/>
        </w:rPr>
        <w:t xml:space="preserve">; BMI: </w:t>
      </w:r>
      <w:r w:rsidR="00DF0C70" w:rsidRPr="000231C6">
        <w:rPr>
          <w:rFonts w:ascii="Arial" w:hAnsi="Arial" w:cs="Arial"/>
          <w:sz w:val="16"/>
          <w:szCs w:val="16"/>
        </w:rPr>
        <w:t>Mean ± SD or media (95%CI)</w:t>
      </w:r>
      <w:r w:rsidR="00DF0C70">
        <w:rPr>
          <w:rFonts w:ascii="Arial" w:hAnsi="Arial" w:cs="Arial"/>
          <w:sz w:val="16"/>
          <w:szCs w:val="16"/>
        </w:rPr>
        <w:t>.</w:t>
      </w:r>
    </w:p>
    <w:p w14:paraId="280E37B0" w14:textId="77777777" w:rsidR="00A0110D" w:rsidRPr="00E3202D" w:rsidRDefault="00A0110D"/>
    <w:sectPr w:rsidR="00A0110D" w:rsidRPr="00E320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97548" w14:textId="77777777" w:rsidR="00C0262A" w:rsidRDefault="00C0262A" w:rsidP="00DF0C70">
      <w:r>
        <w:separator/>
      </w:r>
    </w:p>
  </w:endnote>
  <w:endnote w:type="continuationSeparator" w:id="0">
    <w:p w14:paraId="5FD4C74D" w14:textId="77777777" w:rsidR="00C0262A" w:rsidRDefault="00C0262A" w:rsidP="00DF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32D60" w14:textId="77777777" w:rsidR="00C0262A" w:rsidRDefault="00C0262A" w:rsidP="00DF0C70">
      <w:r>
        <w:separator/>
      </w:r>
    </w:p>
  </w:footnote>
  <w:footnote w:type="continuationSeparator" w:id="0">
    <w:p w14:paraId="150A677D" w14:textId="77777777" w:rsidR="00C0262A" w:rsidRDefault="00C0262A" w:rsidP="00DF0C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Y_MEDREF_DOCUID" w:val="{C3338412-1F71-487B-AB67-9E0BF97DCE5B}"/>
    <w:docVar w:name="KY_MEDREF_VERSION" w:val="3"/>
  </w:docVars>
  <w:rsids>
    <w:rsidRoot w:val="007A4505"/>
    <w:rsid w:val="00010FDD"/>
    <w:rsid w:val="00026E32"/>
    <w:rsid w:val="0003218D"/>
    <w:rsid w:val="000552EE"/>
    <w:rsid w:val="00075E65"/>
    <w:rsid w:val="00101890"/>
    <w:rsid w:val="00115826"/>
    <w:rsid w:val="001E317C"/>
    <w:rsid w:val="002634FC"/>
    <w:rsid w:val="002D250B"/>
    <w:rsid w:val="00331575"/>
    <w:rsid w:val="003E6A1C"/>
    <w:rsid w:val="003E71CD"/>
    <w:rsid w:val="00423727"/>
    <w:rsid w:val="005B08F1"/>
    <w:rsid w:val="00653742"/>
    <w:rsid w:val="00790BE9"/>
    <w:rsid w:val="00792A68"/>
    <w:rsid w:val="007A4505"/>
    <w:rsid w:val="007B28F3"/>
    <w:rsid w:val="007C4877"/>
    <w:rsid w:val="00842A5B"/>
    <w:rsid w:val="00845A94"/>
    <w:rsid w:val="00907F60"/>
    <w:rsid w:val="00A0110D"/>
    <w:rsid w:val="00B20523"/>
    <w:rsid w:val="00B34CEE"/>
    <w:rsid w:val="00B5498A"/>
    <w:rsid w:val="00B67209"/>
    <w:rsid w:val="00B85FBB"/>
    <w:rsid w:val="00BA343B"/>
    <w:rsid w:val="00BF5A16"/>
    <w:rsid w:val="00C0262A"/>
    <w:rsid w:val="00C4551C"/>
    <w:rsid w:val="00CB7159"/>
    <w:rsid w:val="00D43959"/>
    <w:rsid w:val="00D55500"/>
    <w:rsid w:val="00D75D71"/>
    <w:rsid w:val="00DF0C70"/>
    <w:rsid w:val="00E3202D"/>
    <w:rsid w:val="00F62267"/>
    <w:rsid w:val="00F75F9E"/>
    <w:rsid w:val="00F7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170B5"/>
  <w15:chartTrackingRefBased/>
  <w15:docId w15:val="{CDC4C7D1-6C6B-46B8-A145-9FBE31A2D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C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F62267"/>
    <w:pPr>
      <w:spacing w:beforeLines="25" w:before="25" w:afterLines="25" w:after="25" w:line="400" w:lineRule="exact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">
    <w:name w:val="样式2"/>
    <w:basedOn w:val="a1"/>
    <w:uiPriority w:val="99"/>
    <w:rsid w:val="000552EE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DF0C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0C7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0C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0C70"/>
    <w:rPr>
      <w:sz w:val="18"/>
      <w:szCs w:val="18"/>
    </w:rPr>
  </w:style>
  <w:style w:type="table" w:styleId="a7">
    <w:name w:val="Table Grid"/>
    <w:basedOn w:val="a1"/>
    <w:uiPriority w:val="39"/>
    <w:rsid w:val="00DF0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625</Words>
  <Characters>3564</Characters>
  <Application>Microsoft Office Word</Application>
  <DocSecurity>0</DocSecurity>
  <Lines>29</Lines>
  <Paragraphs>8</Paragraphs>
  <ScaleCrop>false</ScaleCrop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weiweiyin1997@outlook.com</dc:creator>
  <cp:keywords/>
  <dc:description/>
  <cp:lastModifiedBy>weiweiyin1997@outlook.com</cp:lastModifiedBy>
  <cp:revision>19</cp:revision>
  <dcterms:created xsi:type="dcterms:W3CDTF">2021-12-26T01:51:00Z</dcterms:created>
  <dcterms:modified xsi:type="dcterms:W3CDTF">2022-05-31T14:55:00Z</dcterms:modified>
</cp:coreProperties>
</file>