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pPr w:leftFromText="141" w:rightFromText="141" w:vertAnchor="text" w:horzAnchor="margin" w:tblpY="1449"/>
        <w:tblW w:w="9357" w:type="dxa"/>
        <w:tblLook w:val="04A0" w:firstRow="1" w:lastRow="0" w:firstColumn="1" w:lastColumn="0" w:noHBand="0" w:noVBand="1"/>
      </w:tblPr>
      <w:tblGrid>
        <w:gridCol w:w="2840"/>
        <w:gridCol w:w="1989"/>
        <w:gridCol w:w="2275"/>
        <w:gridCol w:w="2253"/>
      </w:tblGrid>
      <w:tr w:rsidR="00CE3D51" w:rsidRPr="0075752F" w14:paraId="543B4593" w14:textId="77777777" w:rsidTr="004B77D2">
        <w:trPr>
          <w:trHeight w:val="396"/>
        </w:trPr>
        <w:tc>
          <w:tcPr>
            <w:tcW w:w="2840" w:type="dxa"/>
          </w:tcPr>
          <w:p w14:paraId="5719A23E" w14:textId="77777777" w:rsidR="00CE3D51" w:rsidRPr="003354F6" w:rsidRDefault="00CE3D51" w:rsidP="00E536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9" w:type="dxa"/>
          </w:tcPr>
          <w:p w14:paraId="0D720808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Risk ratio</w:t>
            </w:r>
          </w:p>
        </w:tc>
        <w:tc>
          <w:tcPr>
            <w:tcW w:w="2275" w:type="dxa"/>
          </w:tcPr>
          <w:p w14:paraId="6AAAD6C6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CI</w:t>
            </w:r>
          </w:p>
        </w:tc>
        <w:tc>
          <w:tcPr>
            <w:tcW w:w="2253" w:type="dxa"/>
          </w:tcPr>
          <w:p w14:paraId="36FE48CA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54F6">
              <w:rPr>
                <w:rFonts w:ascii="Times New Roman" w:hAnsi="Times New Roman" w:cs="Times New Roman"/>
                <w:b/>
                <w:i/>
              </w:rPr>
              <w:t>p</w:t>
            </w:r>
          </w:p>
        </w:tc>
      </w:tr>
      <w:tr w:rsidR="00CE3D51" w:rsidRPr="0075752F" w14:paraId="0B382605" w14:textId="77777777" w:rsidTr="004B77D2">
        <w:trPr>
          <w:trHeight w:val="396"/>
        </w:trPr>
        <w:tc>
          <w:tcPr>
            <w:tcW w:w="2840" w:type="dxa"/>
          </w:tcPr>
          <w:p w14:paraId="00E8EA3A" w14:textId="77777777" w:rsidR="00CE3D51" w:rsidRPr="003354F6" w:rsidRDefault="00CE3D51" w:rsidP="00E53644">
            <w:pPr>
              <w:rPr>
                <w:rFonts w:ascii="Times New Roman" w:hAnsi="Times New Roman" w:cs="Times New Roman"/>
                <w:lang w:val="en-US"/>
              </w:rPr>
            </w:pPr>
            <w:r w:rsidRPr="003354F6">
              <w:rPr>
                <w:rFonts w:ascii="Times New Roman" w:hAnsi="Times New Roman" w:cs="Times New Roman"/>
                <w:lang w:val="en-US"/>
              </w:rPr>
              <w:t>Men,</w:t>
            </w:r>
          </w:p>
        </w:tc>
        <w:tc>
          <w:tcPr>
            <w:tcW w:w="1989" w:type="dxa"/>
          </w:tcPr>
          <w:p w14:paraId="026E740A" w14:textId="77777777" w:rsidR="00CE3D51" w:rsidRPr="003354F6" w:rsidRDefault="00CE3D51" w:rsidP="00E536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</w:tcPr>
          <w:p w14:paraId="62664341" w14:textId="77777777" w:rsidR="00CE3D51" w:rsidRPr="003354F6" w:rsidRDefault="00CE3D51" w:rsidP="00E536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082EEC9E" w14:textId="77777777" w:rsidR="00CE3D51" w:rsidRPr="003354F6" w:rsidRDefault="00CE3D51" w:rsidP="00E53644">
            <w:pPr>
              <w:rPr>
                <w:rFonts w:ascii="Times New Roman" w:hAnsi="Times New Roman" w:cs="Times New Roman"/>
              </w:rPr>
            </w:pPr>
          </w:p>
        </w:tc>
      </w:tr>
      <w:tr w:rsidR="00CE3D51" w:rsidRPr="0075752F" w14:paraId="767F12F6" w14:textId="77777777" w:rsidTr="004B77D2">
        <w:trPr>
          <w:trHeight w:val="375"/>
        </w:trPr>
        <w:tc>
          <w:tcPr>
            <w:tcW w:w="2840" w:type="dxa"/>
          </w:tcPr>
          <w:p w14:paraId="04173F46" w14:textId="77777777" w:rsidR="00CE3D51" w:rsidRPr="003354F6" w:rsidRDefault="00CE3D51" w:rsidP="00E53644">
            <w:pPr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Any GLD</w:t>
            </w:r>
          </w:p>
        </w:tc>
        <w:tc>
          <w:tcPr>
            <w:tcW w:w="1989" w:type="dxa"/>
          </w:tcPr>
          <w:p w14:paraId="0AE30F6A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1.02</w:t>
            </w:r>
          </w:p>
        </w:tc>
        <w:tc>
          <w:tcPr>
            <w:tcW w:w="2275" w:type="dxa"/>
          </w:tcPr>
          <w:p w14:paraId="43D304B6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1.02-1.03</w:t>
            </w:r>
          </w:p>
        </w:tc>
        <w:tc>
          <w:tcPr>
            <w:tcW w:w="2253" w:type="dxa"/>
          </w:tcPr>
          <w:p w14:paraId="1168A498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CE3D51" w:rsidRPr="0075752F" w14:paraId="30D47DAA" w14:textId="77777777" w:rsidTr="004B77D2">
        <w:trPr>
          <w:trHeight w:val="375"/>
        </w:trPr>
        <w:tc>
          <w:tcPr>
            <w:tcW w:w="2840" w:type="dxa"/>
          </w:tcPr>
          <w:p w14:paraId="04076CF8" w14:textId="77777777" w:rsidR="00CE3D51" w:rsidRPr="003354F6" w:rsidRDefault="00CE3D51" w:rsidP="00E53644">
            <w:pPr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Insulin only</w:t>
            </w:r>
          </w:p>
        </w:tc>
        <w:tc>
          <w:tcPr>
            <w:tcW w:w="1989" w:type="dxa"/>
          </w:tcPr>
          <w:p w14:paraId="2BEC147A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1.02</w:t>
            </w:r>
          </w:p>
        </w:tc>
        <w:tc>
          <w:tcPr>
            <w:tcW w:w="2275" w:type="dxa"/>
          </w:tcPr>
          <w:p w14:paraId="1ADA5082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1.00-1.03</w:t>
            </w:r>
          </w:p>
        </w:tc>
        <w:tc>
          <w:tcPr>
            <w:tcW w:w="2253" w:type="dxa"/>
          </w:tcPr>
          <w:p w14:paraId="444F49F1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0.010</w:t>
            </w:r>
          </w:p>
        </w:tc>
      </w:tr>
      <w:tr w:rsidR="00CE3D51" w:rsidRPr="0075752F" w14:paraId="5C2EFEFE" w14:textId="77777777" w:rsidTr="004B77D2">
        <w:trPr>
          <w:trHeight w:val="396"/>
        </w:trPr>
        <w:tc>
          <w:tcPr>
            <w:tcW w:w="2840" w:type="dxa"/>
          </w:tcPr>
          <w:p w14:paraId="62E5B7CD" w14:textId="77777777" w:rsidR="00CE3D51" w:rsidRPr="003354F6" w:rsidRDefault="00CE3D51" w:rsidP="00E53644">
            <w:pPr>
              <w:rPr>
                <w:rFonts w:ascii="Times New Roman" w:hAnsi="Times New Roman" w:cs="Times New Roman"/>
                <w:lang w:val="en-US"/>
              </w:rPr>
            </w:pPr>
            <w:r w:rsidRPr="003354F6">
              <w:rPr>
                <w:rFonts w:ascii="Times New Roman" w:hAnsi="Times New Roman" w:cs="Times New Roman"/>
                <w:lang w:val="en-US"/>
              </w:rPr>
              <w:t>Non-insulin GLD only</w:t>
            </w:r>
          </w:p>
        </w:tc>
        <w:tc>
          <w:tcPr>
            <w:tcW w:w="1989" w:type="dxa"/>
          </w:tcPr>
          <w:p w14:paraId="21C91388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2275" w:type="dxa"/>
          </w:tcPr>
          <w:p w14:paraId="39FF1D00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1.00-1.01</w:t>
            </w:r>
          </w:p>
        </w:tc>
        <w:tc>
          <w:tcPr>
            <w:tcW w:w="2253" w:type="dxa"/>
          </w:tcPr>
          <w:p w14:paraId="0B08659D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0.107</w:t>
            </w:r>
          </w:p>
        </w:tc>
      </w:tr>
      <w:tr w:rsidR="00CE3D51" w:rsidRPr="0075752F" w14:paraId="07A624F6" w14:textId="77777777" w:rsidTr="004B77D2">
        <w:trPr>
          <w:trHeight w:val="375"/>
        </w:trPr>
        <w:tc>
          <w:tcPr>
            <w:tcW w:w="2840" w:type="dxa"/>
          </w:tcPr>
          <w:p w14:paraId="11F930A4" w14:textId="77777777" w:rsidR="00CE3D51" w:rsidRPr="003354F6" w:rsidRDefault="00CE3D51" w:rsidP="00E53644">
            <w:pPr>
              <w:rPr>
                <w:rFonts w:ascii="Times New Roman" w:hAnsi="Times New Roman" w:cs="Times New Roman"/>
                <w:lang w:val="en-US"/>
              </w:rPr>
            </w:pPr>
            <w:r w:rsidRPr="003354F6">
              <w:rPr>
                <w:rFonts w:ascii="Times New Roman" w:hAnsi="Times New Roman" w:cs="Times New Roman"/>
                <w:lang w:val="en-US"/>
              </w:rPr>
              <w:t>Insulin and non-insulin GLD</w:t>
            </w:r>
          </w:p>
        </w:tc>
        <w:tc>
          <w:tcPr>
            <w:tcW w:w="1989" w:type="dxa"/>
          </w:tcPr>
          <w:p w14:paraId="1FCBB94E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1.06</w:t>
            </w:r>
          </w:p>
        </w:tc>
        <w:tc>
          <w:tcPr>
            <w:tcW w:w="2275" w:type="dxa"/>
          </w:tcPr>
          <w:p w14:paraId="6590A1E0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1.05-1.08</w:t>
            </w:r>
          </w:p>
        </w:tc>
        <w:tc>
          <w:tcPr>
            <w:tcW w:w="2253" w:type="dxa"/>
          </w:tcPr>
          <w:p w14:paraId="789F0595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CE3D51" w:rsidRPr="0075752F" w14:paraId="0D9F50E8" w14:textId="77777777" w:rsidTr="004B77D2">
        <w:trPr>
          <w:trHeight w:val="375"/>
        </w:trPr>
        <w:tc>
          <w:tcPr>
            <w:tcW w:w="2840" w:type="dxa"/>
          </w:tcPr>
          <w:p w14:paraId="0BE4A05A" w14:textId="77777777" w:rsidR="00CE3D51" w:rsidRPr="003354F6" w:rsidRDefault="00CE3D51" w:rsidP="00E53644">
            <w:pPr>
              <w:rPr>
                <w:rFonts w:ascii="Times New Roman" w:hAnsi="Times New Roman" w:cs="Times New Roman"/>
                <w:lang w:val="en-US"/>
              </w:rPr>
            </w:pPr>
            <w:r w:rsidRPr="003354F6">
              <w:rPr>
                <w:rFonts w:ascii="Times New Roman" w:hAnsi="Times New Roman" w:cs="Times New Roman"/>
              </w:rPr>
              <w:t>Women,</w:t>
            </w:r>
          </w:p>
        </w:tc>
        <w:tc>
          <w:tcPr>
            <w:tcW w:w="1989" w:type="dxa"/>
          </w:tcPr>
          <w:p w14:paraId="5CE84BE6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5" w:type="dxa"/>
          </w:tcPr>
          <w:p w14:paraId="56B4A107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3" w:type="dxa"/>
          </w:tcPr>
          <w:p w14:paraId="6A9267A7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3D51" w:rsidRPr="0075752F" w14:paraId="2667259F" w14:textId="77777777" w:rsidTr="004B77D2">
        <w:trPr>
          <w:trHeight w:val="375"/>
        </w:trPr>
        <w:tc>
          <w:tcPr>
            <w:tcW w:w="2840" w:type="dxa"/>
          </w:tcPr>
          <w:p w14:paraId="33EF8297" w14:textId="77777777" w:rsidR="00CE3D51" w:rsidRPr="003354F6" w:rsidRDefault="00CE3D51" w:rsidP="00E53644">
            <w:pPr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Any GLD</w:t>
            </w:r>
          </w:p>
        </w:tc>
        <w:tc>
          <w:tcPr>
            <w:tcW w:w="1989" w:type="dxa"/>
          </w:tcPr>
          <w:p w14:paraId="06719813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1.01</w:t>
            </w:r>
          </w:p>
        </w:tc>
        <w:tc>
          <w:tcPr>
            <w:tcW w:w="2275" w:type="dxa"/>
          </w:tcPr>
          <w:p w14:paraId="4EE3D3BD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1.00-1.01</w:t>
            </w:r>
          </w:p>
        </w:tc>
        <w:tc>
          <w:tcPr>
            <w:tcW w:w="2253" w:type="dxa"/>
          </w:tcPr>
          <w:p w14:paraId="153ED467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0.020</w:t>
            </w:r>
          </w:p>
        </w:tc>
      </w:tr>
      <w:tr w:rsidR="00CE3D51" w:rsidRPr="0075752F" w14:paraId="7146B199" w14:textId="77777777" w:rsidTr="004B77D2">
        <w:trPr>
          <w:trHeight w:val="396"/>
        </w:trPr>
        <w:tc>
          <w:tcPr>
            <w:tcW w:w="2840" w:type="dxa"/>
          </w:tcPr>
          <w:p w14:paraId="5E1B130F" w14:textId="77777777" w:rsidR="00CE3D51" w:rsidRPr="003354F6" w:rsidRDefault="00CE3D51" w:rsidP="00E53644">
            <w:pPr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Insulin only</w:t>
            </w:r>
          </w:p>
        </w:tc>
        <w:tc>
          <w:tcPr>
            <w:tcW w:w="1989" w:type="dxa"/>
          </w:tcPr>
          <w:p w14:paraId="4FB71F88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2275" w:type="dxa"/>
          </w:tcPr>
          <w:p w14:paraId="3F4192A0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0.98-1.00</w:t>
            </w:r>
          </w:p>
        </w:tc>
        <w:tc>
          <w:tcPr>
            <w:tcW w:w="2253" w:type="dxa"/>
          </w:tcPr>
          <w:p w14:paraId="51A2E562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0.227</w:t>
            </w:r>
          </w:p>
        </w:tc>
      </w:tr>
      <w:tr w:rsidR="00CE3D51" w:rsidRPr="0075752F" w14:paraId="37727466" w14:textId="77777777" w:rsidTr="004B77D2">
        <w:trPr>
          <w:trHeight w:val="396"/>
        </w:trPr>
        <w:tc>
          <w:tcPr>
            <w:tcW w:w="2840" w:type="dxa"/>
          </w:tcPr>
          <w:p w14:paraId="401821FC" w14:textId="77777777" w:rsidR="00CE3D51" w:rsidRPr="003354F6" w:rsidRDefault="00CE3D51" w:rsidP="00E53644">
            <w:pPr>
              <w:rPr>
                <w:rFonts w:ascii="Times New Roman" w:hAnsi="Times New Roman" w:cs="Times New Roman"/>
                <w:lang w:val="en-US"/>
              </w:rPr>
            </w:pPr>
            <w:r w:rsidRPr="003354F6">
              <w:rPr>
                <w:rFonts w:ascii="Times New Roman" w:hAnsi="Times New Roman" w:cs="Times New Roman"/>
                <w:lang w:val="en-US"/>
              </w:rPr>
              <w:t>Non-insulin GLD only</w:t>
            </w:r>
          </w:p>
        </w:tc>
        <w:tc>
          <w:tcPr>
            <w:tcW w:w="1989" w:type="dxa"/>
          </w:tcPr>
          <w:p w14:paraId="78DC8D7F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354F6">
              <w:rPr>
                <w:rFonts w:ascii="Times New Roman" w:hAnsi="Times New Roman" w:cs="Times New Roman"/>
                <w:b/>
                <w:lang w:val="en-US"/>
              </w:rPr>
              <w:t>0.99</w:t>
            </w:r>
          </w:p>
        </w:tc>
        <w:tc>
          <w:tcPr>
            <w:tcW w:w="2275" w:type="dxa"/>
          </w:tcPr>
          <w:p w14:paraId="402D2FE2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354F6">
              <w:rPr>
                <w:rFonts w:ascii="Times New Roman" w:hAnsi="Times New Roman" w:cs="Times New Roman"/>
                <w:b/>
                <w:lang w:val="en-US"/>
              </w:rPr>
              <w:t>0.99-1.00</w:t>
            </w:r>
          </w:p>
        </w:tc>
        <w:tc>
          <w:tcPr>
            <w:tcW w:w="2253" w:type="dxa"/>
          </w:tcPr>
          <w:p w14:paraId="2092B690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354F6">
              <w:rPr>
                <w:rFonts w:ascii="Times New Roman" w:hAnsi="Times New Roman" w:cs="Times New Roman"/>
                <w:b/>
                <w:lang w:val="en-US"/>
              </w:rPr>
              <w:t>0.032</w:t>
            </w:r>
          </w:p>
        </w:tc>
      </w:tr>
      <w:tr w:rsidR="00CE3D51" w:rsidRPr="0075752F" w14:paraId="54357FC4" w14:textId="77777777" w:rsidTr="004B77D2">
        <w:trPr>
          <w:trHeight w:val="375"/>
        </w:trPr>
        <w:tc>
          <w:tcPr>
            <w:tcW w:w="2840" w:type="dxa"/>
          </w:tcPr>
          <w:p w14:paraId="3CE84ED6" w14:textId="77777777" w:rsidR="00CE3D51" w:rsidRPr="003354F6" w:rsidRDefault="00CE3D51" w:rsidP="00E53644">
            <w:pPr>
              <w:rPr>
                <w:rFonts w:ascii="Times New Roman" w:hAnsi="Times New Roman" w:cs="Times New Roman"/>
                <w:lang w:val="en-US"/>
              </w:rPr>
            </w:pPr>
            <w:r w:rsidRPr="003354F6">
              <w:rPr>
                <w:rFonts w:ascii="Times New Roman" w:hAnsi="Times New Roman" w:cs="Times New Roman"/>
                <w:lang w:val="en-US"/>
              </w:rPr>
              <w:t>Insulin and non-insulin GLD</w:t>
            </w:r>
          </w:p>
        </w:tc>
        <w:tc>
          <w:tcPr>
            <w:tcW w:w="1989" w:type="dxa"/>
          </w:tcPr>
          <w:p w14:paraId="37254328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354F6">
              <w:rPr>
                <w:rFonts w:ascii="Times New Roman" w:hAnsi="Times New Roman" w:cs="Times New Roman"/>
                <w:b/>
                <w:lang w:val="en-US"/>
              </w:rPr>
              <w:t>1.05</w:t>
            </w:r>
          </w:p>
        </w:tc>
        <w:tc>
          <w:tcPr>
            <w:tcW w:w="2275" w:type="dxa"/>
          </w:tcPr>
          <w:p w14:paraId="2B8E2016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354F6">
              <w:rPr>
                <w:rFonts w:ascii="Times New Roman" w:hAnsi="Times New Roman" w:cs="Times New Roman"/>
                <w:b/>
                <w:lang w:val="en-US"/>
              </w:rPr>
              <w:t>1.04-1.06</w:t>
            </w:r>
          </w:p>
        </w:tc>
        <w:tc>
          <w:tcPr>
            <w:tcW w:w="2253" w:type="dxa"/>
          </w:tcPr>
          <w:p w14:paraId="0671BB92" w14:textId="77777777" w:rsidR="00CE3D51" w:rsidRPr="003354F6" w:rsidRDefault="00CE3D51" w:rsidP="00E5364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354F6">
              <w:rPr>
                <w:rFonts w:ascii="Times New Roman" w:hAnsi="Times New Roman" w:cs="Times New Roman"/>
                <w:b/>
                <w:lang w:val="en-US"/>
              </w:rPr>
              <w:t>&lt;0.001</w:t>
            </w:r>
          </w:p>
        </w:tc>
      </w:tr>
    </w:tbl>
    <w:p w14:paraId="3242CB13" w14:textId="77777777" w:rsidR="00E53644" w:rsidRDefault="00E53644" w:rsidP="00CE3D5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1</w:t>
      </w:r>
    </w:p>
    <w:p w14:paraId="3F13FC5C" w14:textId="18A94EDA" w:rsidR="00CE3D51" w:rsidRDefault="00D94A29" w:rsidP="00CE3D5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757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Test for trend in prevalence of diabetes in different treatment groups in home care services in Norway 2009-2014, stratified by gender </w:t>
      </w:r>
    </w:p>
    <w:p w14:paraId="57ADC175" w14:textId="77777777" w:rsidR="00CE3D51" w:rsidRPr="00CE3D51" w:rsidRDefault="00CE3D51" w:rsidP="00CE3D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CADB4FC" w14:textId="6126277A" w:rsidR="00D94A29" w:rsidRDefault="00D94A29" w:rsidP="00CE3D51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75752F">
        <w:rPr>
          <w:rFonts w:ascii="Times New Roman" w:hAnsi="Times New Roman" w:cs="Times New Roman"/>
          <w:lang w:val="en-US"/>
        </w:rPr>
        <w:t>Log-binominal regression with calendar year included as a continuous covariate were used to test for trends in prevalence. The regression models were stratif</w:t>
      </w:r>
      <w:r>
        <w:rPr>
          <w:rFonts w:ascii="Times New Roman" w:hAnsi="Times New Roman" w:cs="Times New Roman"/>
          <w:lang w:val="en-US"/>
        </w:rPr>
        <w:t>i</w:t>
      </w:r>
      <w:r w:rsidR="00CE3D51">
        <w:rPr>
          <w:rFonts w:ascii="Times New Roman" w:hAnsi="Times New Roman" w:cs="Times New Roman"/>
          <w:lang w:val="en-US"/>
        </w:rPr>
        <w:t>ed on sex and adjusted for age.</w:t>
      </w:r>
    </w:p>
    <w:p w14:paraId="0FC550C2" w14:textId="77777777" w:rsidR="00CE3D51" w:rsidRPr="00D94A29" w:rsidRDefault="00CE3D51" w:rsidP="00CE3D5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31E19E75" w14:textId="697D0E8A" w:rsidR="00157FA3" w:rsidRPr="00D94A29" w:rsidRDefault="00B03764" w:rsidP="00CE3D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E93534" w:rsidRPr="0075752F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DF7C83" w:rsidRPr="00757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 w:rsidR="004B4431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5D5573" w:rsidRPr="0075752F">
        <w:rPr>
          <w:rFonts w:ascii="Times New Roman" w:hAnsi="Times New Roman" w:cs="Times New Roman"/>
          <w:b/>
          <w:sz w:val="24"/>
          <w:szCs w:val="24"/>
          <w:lang w:val="en-US"/>
        </w:rPr>
        <w:t>: Test for trend in prevalence</w:t>
      </w:r>
      <w:r w:rsidR="00130997" w:rsidRPr="00757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D440C" w:rsidRPr="0075752F">
        <w:rPr>
          <w:rFonts w:ascii="Times New Roman" w:hAnsi="Times New Roman" w:cs="Times New Roman"/>
          <w:b/>
          <w:sz w:val="24"/>
          <w:szCs w:val="24"/>
          <w:lang w:val="en-US"/>
        </w:rPr>
        <w:t>of pharmacologically treated diabetes in</w:t>
      </w:r>
      <w:r w:rsidR="00FD5828" w:rsidRPr="00757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home care services</w:t>
      </w:r>
      <w:r w:rsidR="001D440C" w:rsidRPr="00757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Norway </w:t>
      </w:r>
      <w:r w:rsidR="00130997" w:rsidRPr="0075752F">
        <w:rPr>
          <w:rFonts w:ascii="Times New Roman" w:hAnsi="Times New Roman" w:cs="Times New Roman"/>
          <w:b/>
          <w:sz w:val="24"/>
          <w:szCs w:val="24"/>
          <w:lang w:val="en-US"/>
        </w:rPr>
        <w:t>2009-2014</w:t>
      </w:r>
      <w:r w:rsidR="005D5573" w:rsidRPr="00757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stratified </w:t>
      </w:r>
      <w:r w:rsidR="00716780" w:rsidRPr="0075752F">
        <w:rPr>
          <w:rFonts w:ascii="Times New Roman" w:hAnsi="Times New Roman" w:cs="Times New Roman"/>
          <w:b/>
          <w:sz w:val="24"/>
          <w:szCs w:val="24"/>
          <w:lang w:val="en-US"/>
        </w:rPr>
        <w:t>by</w:t>
      </w:r>
      <w:r w:rsidR="005D5573" w:rsidRPr="00757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</w:t>
      </w:r>
      <w:r w:rsidR="006D0CDC" w:rsidRPr="0075752F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5D5573" w:rsidRPr="00757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age</w:t>
      </w:r>
      <w:r w:rsidR="001D440C" w:rsidRPr="00757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D5573" w:rsidRPr="0075752F">
        <w:rPr>
          <w:rFonts w:ascii="Times New Roman" w:hAnsi="Times New Roman" w:cs="Times New Roman"/>
          <w:b/>
          <w:sz w:val="24"/>
          <w:szCs w:val="24"/>
          <w:lang w:val="en-US"/>
        </w:rPr>
        <w:t>groups</w:t>
      </w:r>
    </w:p>
    <w:tbl>
      <w:tblPr>
        <w:tblStyle w:val="Tabellrutenett"/>
        <w:tblpPr w:leftFromText="141" w:rightFromText="141" w:vertAnchor="text" w:horzAnchor="margin" w:tblpY="53"/>
        <w:tblW w:w="9130" w:type="dxa"/>
        <w:tblLook w:val="04A0" w:firstRow="1" w:lastRow="0" w:firstColumn="1" w:lastColumn="0" w:noHBand="0" w:noVBand="1"/>
      </w:tblPr>
      <w:tblGrid>
        <w:gridCol w:w="2282"/>
        <w:gridCol w:w="2282"/>
        <w:gridCol w:w="2283"/>
        <w:gridCol w:w="2283"/>
      </w:tblGrid>
      <w:tr w:rsidR="00CE3D51" w:rsidRPr="0075752F" w14:paraId="7FE7BF4D" w14:textId="77777777" w:rsidTr="00E53644">
        <w:trPr>
          <w:trHeight w:val="394"/>
        </w:trPr>
        <w:tc>
          <w:tcPr>
            <w:tcW w:w="2282" w:type="dxa"/>
          </w:tcPr>
          <w:p w14:paraId="23F89817" w14:textId="77777777" w:rsidR="00CE3D51" w:rsidRPr="00D94A29" w:rsidRDefault="00CE3D51" w:rsidP="00CE3D5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82" w:type="dxa"/>
          </w:tcPr>
          <w:p w14:paraId="12EF71FD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Risk ratio</w:t>
            </w:r>
          </w:p>
        </w:tc>
        <w:tc>
          <w:tcPr>
            <w:tcW w:w="2283" w:type="dxa"/>
          </w:tcPr>
          <w:p w14:paraId="06F4C344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CI</w:t>
            </w:r>
          </w:p>
        </w:tc>
        <w:tc>
          <w:tcPr>
            <w:tcW w:w="2283" w:type="dxa"/>
          </w:tcPr>
          <w:p w14:paraId="76F3BEB3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54F6">
              <w:rPr>
                <w:rFonts w:ascii="Times New Roman" w:hAnsi="Times New Roman" w:cs="Times New Roman"/>
                <w:b/>
                <w:i/>
              </w:rPr>
              <w:t>p</w:t>
            </w:r>
          </w:p>
        </w:tc>
      </w:tr>
      <w:tr w:rsidR="00CE3D51" w:rsidRPr="0075752F" w14:paraId="19D8781C" w14:textId="77777777" w:rsidTr="00E53644">
        <w:trPr>
          <w:trHeight w:val="373"/>
        </w:trPr>
        <w:tc>
          <w:tcPr>
            <w:tcW w:w="2282" w:type="dxa"/>
          </w:tcPr>
          <w:p w14:paraId="61E5E40B" w14:textId="77777777" w:rsidR="00CE3D51" w:rsidRPr="003354F6" w:rsidRDefault="00CE3D51" w:rsidP="00CE3D51">
            <w:pPr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Men,</w:t>
            </w:r>
          </w:p>
        </w:tc>
        <w:tc>
          <w:tcPr>
            <w:tcW w:w="2282" w:type="dxa"/>
          </w:tcPr>
          <w:p w14:paraId="4B6A5748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3" w:type="dxa"/>
          </w:tcPr>
          <w:p w14:paraId="49A34477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3" w:type="dxa"/>
          </w:tcPr>
          <w:p w14:paraId="178664DF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3D51" w:rsidRPr="0075752F" w14:paraId="02BD58B7" w14:textId="77777777" w:rsidTr="00E53644">
        <w:trPr>
          <w:trHeight w:val="373"/>
        </w:trPr>
        <w:tc>
          <w:tcPr>
            <w:tcW w:w="2282" w:type="dxa"/>
          </w:tcPr>
          <w:p w14:paraId="20848D63" w14:textId="77777777" w:rsidR="00CE3D51" w:rsidRPr="003354F6" w:rsidRDefault="00CE3D51" w:rsidP="00CE3D51">
            <w:pPr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65-74 years</w:t>
            </w:r>
          </w:p>
        </w:tc>
        <w:tc>
          <w:tcPr>
            <w:tcW w:w="2282" w:type="dxa"/>
          </w:tcPr>
          <w:p w14:paraId="1830BFD2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1.02</w:t>
            </w:r>
          </w:p>
        </w:tc>
        <w:tc>
          <w:tcPr>
            <w:tcW w:w="2283" w:type="dxa"/>
          </w:tcPr>
          <w:p w14:paraId="213B9F40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1.01-1.03</w:t>
            </w:r>
          </w:p>
        </w:tc>
        <w:tc>
          <w:tcPr>
            <w:tcW w:w="2283" w:type="dxa"/>
          </w:tcPr>
          <w:p w14:paraId="07592A6D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CE3D51" w:rsidRPr="0075752F" w14:paraId="7ACAF6FF" w14:textId="77777777" w:rsidTr="00E53644">
        <w:trPr>
          <w:trHeight w:val="394"/>
        </w:trPr>
        <w:tc>
          <w:tcPr>
            <w:tcW w:w="2282" w:type="dxa"/>
          </w:tcPr>
          <w:p w14:paraId="3501120A" w14:textId="77777777" w:rsidR="00CE3D51" w:rsidRPr="003354F6" w:rsidRDefault="00CE3D51" w:rsidP="00CE3D51">
            <w:pPr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75-84 years</w:t>
            </w:r>
          </w:p>
        </w:tc>
        <w:tc>
          <w:tcPr>
            <w:tcW w:w="2282" w:type="dxa"/>
          </w:tcPr>
          <w:p w14:paraId="051DCDE6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1.03</w:t>
            </w:r>
          </w:p>
        </w:tc>
        <w:tc>
          <w:tcPr>
            <w:tcW w:w="2283" w:type="dxa"/>
          </w:tcPr>
          <w:p w14:paraId="6370A6E0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1.02-1.04</w:t>
            </w:r>
          </w:p>
        </w:tc>
        <w:tc>
          <w:tcPr>
            <w:tcW w:w="2283" w:type="dxa"/>
          </w:tcPr>
          <w:p w14:paraId="73BED3A9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CE3D51" w:rsidRPr="0075752F" w14:paraId="3F0CECB6" w14:textId="77777777" w:rsidTr="00E53644">
        <w:trPr>
          <w:trHeight w:val="373"/>
        </w:trPr>
        <w:tc>
          <w:tcPr>
            <w:tcW w:w="2282" w:type="dxa"/>
          </w:tcPr>
          <w:p w14:paraId="57729789" w14:textId="77777777" w:rsidR="00CE3D51" w:rsidRPr="003354F6" w:rsidRDefault="00CE3D51" w:rsidP="00CE3D51">
            <w:pPr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85-89 years</w:t>
            </w:r>
          </w:p>
        </w:tc>
        <w:tc>
          <w:tcPr>
            <w:tcW w:w="2282" w:type="dxa"/>
          </w:tcPr>
          <w:p w14:paraId="622C4932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1.03</w:t>
            </w:r>
          </w:p>
        </w:tc>
        <w:tc>
          <w:tcPr>
            <w:tcW w:w="2283" w:type="dxa"/>
          </w:tcPr>
          <w:p w14:paraId="5800E89E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1.01-1.04</w:t>
            </w:r>
          </w:p>
        </w:tc>
        <w:tc>
          <w:tcPr>
            <w:tcW w:w="2283" w:type="dxa"/>
          </w:tcPr>
          <w:p w14:paraId="35E8CCFE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CE3D51" w:rsidRPr="0075752F" w14:paraId="4EC0245A" w14:textId="77777777" w:rsidTr="00E53644">
        <w:trPr>
          <w:trHeight w:val="394"/>
        </w:trPr>
        <w:tc>
          <w:tcPr>
            <w:tcW w:w="2282" w:type="dxa"/>
          </w:tcPr>
          <w:p w14:paraId="6DE1E40C" w14:textId="77777777" w:rsidR="00CE3D51" w:rsidRPr="003354F6" w:rsidRDefault="00CE3D51" w:rsidP="00CE3D51">
            <w:pPr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90+ years</w:t>
            </w:r>
          </w:p>
        </w:tc>
        <w:tc>
          <w:tcPr>
            <w:tcW w:w="2282" w:type="dxa"/>
          </w:tcPr>
          <w:p w14:paraId="0DF689B6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1.03</w:t>
            </w:r>
          </w:p>
        </w:tc>
        <w:tc>
          <w:tcPr>
            <w:tcW w:w="2283" w:type="dxa"/>
          </w:tcPr>
          <w:p w14:paraId="460DCD94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1.01-1.05</w:t>
            </w:r>
          </w:p>
        </w:tc>
        <w:tc>
          <w:tcPr>
            <w:tcW w:w="2283" w:type="dxa"/>
          </w:tcPr>
          <w:p w14:paraId="1A948507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0.009</w:t>
            </w:r>
          </w:p>
        </w:tc>
      </w:tr>
      <w:tr w:rsidR="00CE3D51" w:rsidRPr="0075752F" w14:paraId="1F20D080" w14:textId="77777777" w:rsidTr="00E53644">
        <w:trPr>
          <w:trHeight w:val="394"/>
        </w:trPr>
        <w:tc>
          <w:tcPr>
            <w:tcW w:w="2282" w:type="dxa"/>
          </w:tcPr>
          <w:p w14:paraId="3C3F5D1F" w14:textId="77777777" w:rsidR="00CE3D51" w:rsidRPr="003354F6" w:rsidRDefault="00CE3D51" w:rsidP="00CE3D51">
            <w:pPr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Women,</w:t>
            </w:r>
          </w:p>
        </w:tc>
        <w:tc>
          <w:tcPr>
            <w:tcW w:w="2282" w:type="dxa"/>
          </w:tcPr>
          <w:p w14:paraId="65E45297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3" w:type="dxa"/>
          </w:tcPr>
          <w:p w14:paraId="03414D04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3" w:type="dxa"/>
          </w:tcPr>
          <w:p w14:paraId="7B3443FA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3D51" w:rsidRPr="0075752F" w14:paraId="22CCD620" w14:textId="77777777" w:rsidTr="00E53644">
        <w:trPr>
          <w:trHeight w:val="373"/>
        </w:trPr>
        <w:tc>
          <w:tcPr>
            <w:tcW w:w="2282" w:type="dxa"/>
          </w:tcPr>
          <w:p w14:paraId="48EB80A9" w14:textId="77777777" w:rsidR="00CE3D51" w:rsidRPr="003354F6" w:rsidRDefault="00CE3D51" w:rsidP="00CE3D51">
            <w:pPr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65-74 years</w:t>
            </w:r>
          </w:p>
        </w:tc>
        <w:tc>
          <w:tcPr>
            <w:tcW w:w="2282" w:type="dxa"/>
          </w:tcPr>
          <w:p w14:paraId="0DB3BC26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1.02</w:t>
            </w:r>
          </w:p>
        </w:tc>
        <w:tc>
          <w:tcPr>
            <w:tcW w:w="2283" w:type="dxa"/>
          </w:tcPr>
          <w:p w14:paraId="4345AEBC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1.01-1.03</w:t>
            </w:r>
          </w:p>
        </w:tc>
        <w:tc>
          <w:tcPr>
            <w:tcW w:w="2283" w:type="dxa"/>
          </w:tcPr>
          <w:p w14:paraId="634D2D39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0.003</w:t>
            </w:r>
          </w:p>
        </w:tc>
      </w:tr>
      <w:tr w:rsidR="00CE3D51" w:rsidRPr="0075752F" w14:paraId="1447F901" w14:textId="77777777" w:rsidTr="00E53644">
        <w:trPr>
          <w:trHeight w:val="394"/>
        </w:trPr>
        <w:tc>
          <w:tcPr>
            <w:tcW w:w="2282" w:type="dxa"/>
          </w:tcPr>
          <w:p w14:paraId="273F4B1D" w14:textId="77777777" w:rsidR="00CE3D51" w:rsidRPr="003354F6" w:rsidRDefault="00CE3D51" w:rsidP="00CE3D51">
            <w:pPr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 xml:space="preserve">75-84 years </w:t>
            </w:r>
          </w:p>
        </w:tc>
        <w:tc>
          <w:tcPr>
            <w:tcW w:w="2282" w:type="dxa"/>
          </w:tcPr>
          <w:p w14:paraId="423167EF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1.01</w:t>
            </w:r>
          </w:p>
        </w:tc>
        <w:tc>
          <w:tcPr>
            <w:tcW w:w="2283" w:type="dxa"/>
          </w:tcPr>
          <w:p w14:paraId="7C6D11D7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1.00-1.02</w:t>
            </w:r>
          </w:p>
        </w:tc>
        <w:tc>
          <w:tcPr>
            <w:tcW w:w="2283" w:type="dxa"/>
          </w:tcPr>
          <w:p w14:paraId="7F525306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4F6">
              <w:rPr>
                <w:rFonts w:ascii="Times New Roman" w:hAnsi="Times New Roman" w:cs="Times New Roman"/>
                <w:b/>
              </w:rPr>
              <w:t>0.001</w:t>
            </w:r>
          </w:p>
        </w:tc>
      </w:tr>
      <w:tr w:rsidR="00CE3D51" w:rsidRPr="0075752F" w14:paraId="227A118D" w14:textId="77777777" w:rsidTr="00E53644">
        <w:trPr>
          <w:trHeight w:val="394"/>
        </w:trPr>
        <w:tc>
          <w:tcPr>
            <w:tcW w:w="2282" w:type="dxa"/>
          </w:tcPr>
          <w:p w14:paraId="28285D87" w14:textId="77777777" w:rsidR="00CE3D51" w:rsidRPr="003354F6" w:rsidRDefault="00CE3D51" w:rsidP="00CE3D51">
            <w:pPr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85-89 years</w:t>
            </w:r>
          </w:p>
        </w:tc>
        <w:tc>
          <w:tcPr>
            <w:tcW w:w="2282" w:type="dxa"/>
          </w:tcPr>
          <w:p w14:paraId="2F98C66E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283" w:type="dxa"/>
          </w:tcPr>
          <w:p w14:paraId="13014141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0.99-1.01</w:t>
            </w:r>
          </w:p>
        </w:tc>
        <w:tc>
          <w:tcPr>
            <w:tcW w:w="2283" w:type="dxa"/>
          </w:tcPr>
          <w:p w14:paraId="3231258B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0.684</w:t>
            </w:r>
          </w:p>
        </w:tc>
      </w:tr>
      <w:tr w:rsidR="00CE3D51" w:rsidRPr="0075752F" w14:paraId="106208D7" w14:textId="77777777" w:rsidTr="00E53644">
        <w:trPr>
          <w:trHeight w:val="373"/>
        </w:trPr>
        <w:tc>
          <w:tcPr>
            <w:tcW w:w="2282" w:type="dxa"/>
          </w:tcPr>
          <w:p w14:paraId="40000FB6" w14:textId="77777777" w:rsidR="00CE3D51" w:rsidRPr="003354F6" w:rsidRDefault="00CE3D51" w:rsidP="00CE3D51">
            <w:pPr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90+ years</w:t>
            </w:r>
          </w:p>
        </w:tc>
        <w:tc>
          <w:tcPr>
            <w:tcW w:w="2282" w:type="dxa"/>
          </w:tcPr>
          <w:p w14:paraId="5D678984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2283" w:type="dxa"/>
          </w:tcPr>
          <w:p w14:paraId="681362F8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0.98-1.01</w:t>
            </w:r>
          </w:p>
        </w:tc>
        <w:tc>
          <w:tcPr>
            <w:tcW w:w="2283" w:type="dxa"/>
          </w:tcPr>
          <w:p w14:paraId="4AC8B203" w14:textId="77777777" w:rsidR="00CE3D51" w:rsidRPr="003354F6" w:rsidRDefault="00CE3D51" w:rsidP="00CE3D51">
            <w:pPr>
              <w:jc w:val="center"/>
              <w:rPr>
                <w:rFonts w:ascii="Times New Roman" w:hAnsi="Times New Roman" w:cs="Times New Roman"/>
              </w:rPr>
            </w:pPr>
            <w:r w:rsidRPr="003354F6">
              <w:rPr>
                <w:rFonts w:ascii="Times New Roman" w:hAnsi="Times New Roman" w:cs="Times New Roman"/>
              </w:rPr>
              <w:t>0.788</w:t>
            </w:r>
          </w:p>
        </w:tc>
      </w:tr>
    </w:tbl>
    <w:p w14:paraId="7A4D7C0E" w14:textId="77777777" w:rsidR="00CE3D51" w:rsidRDefault="00CE3D51" w:rsidP="00CE3D51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740CCF3C" w14:textId="196CB44C" w:rsidR="00DA4D32" w:rsidRPr="0075752F" w:rsidRDefault="00DA4D32" w:rsidP="00CE3D51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75752F">
        <w:rPr>
          <w:rFonts w:ascii="Times New Roman" w:hAnsi="Times New Roman" w:cs="Times New Roman"/>
          <w:lang w:val="en-US"/>
        </w:rPr>
        <w:t>Log-binominal regression with calendar year included as a continuous covariate were used to test for trends in prevalence</w:t>
      </w:r>
      <w:r w:rsidR="005D5573" w:rsidRPr="0075752F">
        <w:rPr>
          <w:rFonts w:ascii="Times New Roman" w:hAnsi="Times New Roman" w:cs="Times New Roman"/>
          <w:lang w:val="en-US"/>
        </w:rPr>
        <w:t>. The regression model were stratified on sex and age groups and adjusted for age within each age group</w:t>
      </w:r>
      <w:r w:rsidR="00B03764" w:rsidRPr="0075752F">
        <w:rPr>
          <w:rFonts w:ascii="Times New Roman" w:hAnsi="Times New Roman" w:cs="Times New Roman"/>
          <w:lang w:val="en-US"/>
        </w:rPr>
        <w:t>.</w:t>
      </w:r>
    </w:p>
    <w:p w14:paraId="60ABBDB1" w14:textId="50400A59" w:rsidR="00B03764" w:rsidRPr="0075752F" w:rsidRDefault="0046294B" w:rsidP="00CE3D51">
      <w:pPr>
        <w:spacing w:line="360" w:lineRule="auto"/>
        <w:rPr>
          <w:rFonts w:ascii="Times New Roman" w:hAnsi="Times New Roman" w:cs="Times New Roman"/>
          <w:lang w:val="en-US"/>
        </w:rPr>
      </w:pPr>
      <w:r w:rsidRPr="0075752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 w:rsidR="00E93534" w:rsidRPr="0075752F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75752F">
        <w:rPr>
          <w:rFonts w:ascii="Times New Roman" w:hAnsi="Times New Roman" w:cs="Times New Roman"/>
          <w:b/>
          <w:sz w:val="24"/>
          <w:szCs w:val="24"/>
          <w:lang w:val="en-US"/>
        </w:rPr>
        <w:t>able 3</w:t>
      </w:r>
      <w:r w:rsidR="00B03764" w:rsidRPr="00757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Test for trend in incidence of pharmacologically treated diabetes in </w:t>
      </w:r>
      <w:r w:rsidR="00E76FEC" w:rsidRPr="0075752F">
        <w:rPr>
          <w:rFonts w:ascii="Times New Roman" w:hAnsi="Times New Roman" w:cs="Times New Roman"/>
          <w:b/>
          <w:sz w:val="24"/>
          <w:szCs w:val="24"/>
          <w:lang w:val="en-US"/>
        </w:rPr>
        <w:t>home care services</w:t>
      </w:r>
      <w:r w:rsidR="00B03764" w:rsidRPr="00757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Norway 2011-2014, stratified </w:t>
      </w:r>
      <w:r w:rsidR="00716780" w:rsidRPr="0075752F">
        <w:rPr>
          <w:rFonts w:ascii="Times New Roman" w:hAnsi="Times New Roman" w:cs="Times New Roman"/>
          <w:b/>
          <w:sz w:val="24"/>
          <w:szCs w:val="24"/>
          <w:lang w:val="en-US"/>
        </w:rPr>
        <w:t>by</w:t>
      </w:r>
      <w:r w:rsidR="00B03764" w:rsidRPr="00757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</w:t>
      </w:r>
      <w:r w:rsidR="00716780" w:rsidRPr="0075752F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B03764" w:rsidRPr="00757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age</w:t>
      </w:r>
      <w:r w:rsidR="00121067" w:rsidRPr="007575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03764" w:rsidRPr="0075752F">
        <w:rPr>
          <w:rFonts w:ascii="Times New Roman" w:hAnsi="Times New Roman" w:cs="Times New Roman"/>
          <w:b/>
          <w:sz w:val="24"/>
          <w:szCs w:val="24"/>
          <w:lang w:val="en-US"/>
        </w:rPr>
        <w:t>groups</w:t>
      </w:r>
    </w:p>
    <w:tbl>
      <w:tblPr>
        <w:tblStyle w:val="Tabellrutenett"/>
        <w:tblpPr w:leftFromText="141" w:rightFromText="141" w:vertAnchor="text" w:horzAnchor="margin" w:tblpY="35"/>
        <w:tblW w:w="8774" w:type="dxa"/>
        <w:tblLook w:val="04A0" w:firstRow="1" w:lastRow="0" w:firstColumn="1" w:lastColumn="0" w:noHBand="0" w:noVBand="1"/>
      </w:tblPr>
      <w:tblGrid>
        <w:gridCol w:w="2534"/>
        <w:gridCol w:w="1928"/>
        <w:gridCol w:w="2464"/>
        <w:gridCol w:w="1848"/>
      </w:tblGrid>
      <w:tr w:rsidR="00B03764" w:rsidRPr="0075752F" w14:paraId="14CD0625" w14:textId="77777777" w:rsidTr="002B5BD3">
        <w:trPr>
          <w:trHeight w:val="435"/>
        </w:trPr>
        <w:tc>
          <w:tcPr>
            <w:tcW w:w="2534" w:type="dxa"/>
          </w:tcPr>
          <w:p w14:paraId="2AAA9622" w14:textId="77777777" w:rsidR="00B03764" w:rsidRPr="0075752F" w:rsidRDefault="00B03764" w:rsidP="00CE3D5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8" w:type="dxa"/>
          </w:tcPr>
          <w:p w14:paraId="6D4E5F1B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52F">
              <w:rPr>
                <w:rFonts w:ascii="Times New Roman" w:hAnsi="Times New Roman" w:cs="Times New Roman"/>
                <w:b/>
              </w:rPr>
              <w:t>IRR</w:t>
            </w:r>
          </w:p>
        </w:tc>
        <w:tc>
          <w:tcPr>
            <w:tcW w:w="2464" w:type="dxa"/>
          </w:tcPr>
          <w:p w14:paraId="72A376F5" w14:textId="75AFDAF5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52F">
              <w:rPr>
                <w:rFonts w:ascii="Times New Roman" w:hAnsi="Times New Roman" w:cs="Times New Roman"/>
                <w:b/>
              </w:rPr>
              <w:t>CI</w:t>
            </w:r>
          </w:p>
        </w:tc>
        <w:tc>
          <w:tcPr>
            <w:tcW w:w="1848" w:type="dxa"/>
          </w:tcPr>
          <w:p w14:paraId="0417816E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752F">
              <w:rPr>
                <w:rFonts w:ascii="Times New Roman" w:hAnsi="Times New Roman" w:cs="Times New Roman"/>
                <w:b/>
                <w:i/>
              </w:rPr>
              <w:t>p</w:t>
            </w:r>
          </w:p>
        </w:tc>
      </w:tr>
      <w:tr w:rsidR="007F5666" w:rsidRPr="0075752F" w14:paraId="1C382ACB" w14:textId="77777777" w:rsidTr="002B5BD3">
        <w:trPr>
          <w:trHeight w:val="410"/>
        </w:trPr>
        <w:tc>
          <w:tcPr>
            <w:tcW w:w="2534" w:type="dxa"/>
          </w:tcPr>
          <w:p w14:paraId="0272C56C" w14:textId="16B48CAD" w:rsidR="007F5666" w:rsidRPr="0075752F" w:rsidRDefault="007F5666" w:rsidP="00CE3D51">
            <w:pPr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Men</w:t>
            </w:r>
            <w:r w:rsidR="009A2A45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928" w:type="dxa"/>
          </w:tcPr>
          <w:p w14:paraId="080C621B" w14:textId="20AF2AA5" w:rsidR="007F5666" w:rsidRPr="0075752F" w:rsidRDefault="007F5666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464" w:type="dxa"/>
          </w:tcPr>
          <w:p w14:paraId="5E1C5D2E" w14:textId="2690E9A7" w:rsidR="007F5666" w:rsidRPr="0075752F" w:rsidRDefault="007F5666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0.96-1.05</w:t>
            </w:r>
          </w:p>
        </w:tc>
        <w:tc>
          <w:tcPr>
            <w:tcW w:w="1848" w:type="dxa"/>
          </w:tcPr>
          <w:p w14:paraId="012FA777" w14:textId="613E7E87" w:rsidR="007F5666" w:rsidRPr="0075752F" w:rsidRDefault="007F5666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0.86</w:t>
            </w:r>
          </w:p>
        </w:tc>
      </w:tr>
      <w:tr w:rsidR="00B03764" w:rsidRPr="0075752F" w14:paraId="56E4C48D" w14:textId="77777777" w:rsidTr="002B5BD3">
        <w:trPr>
          <w:trHeight w:val="410"/>
        </w:trPr>
        <w:tc>
          <w:tcPr>
            <w:tcW w:w="2534" w:type="dxa"/>
          </w:tcPr>
          <w:p w14:paraId="1871813A" w14:textId="52D1001A" w:rsidR="00B03764" w:rsidRPr="0075752F" w:rsidRDefault="00E76FEC" w:rsidP="00CE3D51">
            <w:pPr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6</w:t>
            </w:r>
            <w:r w:rsidR="00B03764" w:rsidRPr="0075752F">
              <w:rPr>
                <w:rFonts w:ascii="Times New Roman" w:hAnsi="Times New Roman" w:cs="Times New Roman"/>
              </w:rPr>
              <w:t>7-74</w:t>
            </w:r>
            <w:r w:rsidRPr="0075752F">
              <w:rPr>
                <w:rFonts w:ascii="Times New Roman" w:hAnsi="Times New Roman" w:cs="Times New Roman"/>
              </w:rPr>
              <w:t xml:space="preserve"> years</w:t>
            </w:r>
          </w:p>
        </w:tc>
        <w:tc>
          <w:tcPr>
            <w:tcW w:w="1928" w:type="dxa"/>
          </w:tcPr>
          <w:p w14:paraId="557741FF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2464" w:type="dxa"/>
          </w:tcPr>
          <w:p w14:paraId="5B2BA8C1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0.94-1.09</w:t>
            </w:r>
          </w:p>
        </w:tc>
        <w:tc>
          <w:tcPr>
            <w:tcW w:w="1848" w:type="dxa"/>
          </w:tcPr>
          <w:p w14:paraId="34F5DB24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0.72</w:t>
            </w:r>
          </w:p>
        </w:tc>
      </w:tr>
      <w:tr w:rsidR="00B03764" w:rsidRPr="0075752F" w14:paraId="1D328043" w14:textId="77777777" w:rsidTr="002B5BD3">
        <w:trPr>
          <w:trHeight w:val="435"/>
        </w:trPr>
        <w:tc>
          <w:tcPr>
            <w:tcW w:w="2534" w:type="dxa"/>
          </w:tcPr>
          <w:p w14:paraId="21553236" w14:textId="7057CA9B" w:rsidR="00B03764" w:rsidRPr="0075752F" w:rsidRDefault="00B03764" w:rsidP="00CE3D51">
            <w:pPr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75-84</w:t>
            </w:r>
            <w:r w:rsidR="00E76FEC" w:rsidRPr="0075752F">
              <w:rPr>
                <w:rFonts w:ascii="Times New Roman" w:hAnsi="Times New Roman" w:cs="Times New Roman"/>
              </w:rPr>
              <w:t xml:space="preserve"> years</w:t>
            </w:r>
          </w:p>
        </w:tc>
        <w:tc>
          <w:tcPr>
            <w:tcW w:w="1928" w:type="dxa"/>
          </w:tcPr>
          <w:p w14:paraId="5C74050D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2464" w:type="dxa"/>
          </w:tcPr>
          <w:p w14:paraId="69F2AFD8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0.98-1.11</w:t>
            </w:r>
          </w:p>
        </w:tc>
        <w:tc>
          <w:tcPr>
            <w:tcW w:w="1848" w:type="dxa"/>
          </w:tcPr>
          <w:p w14:paraId="1E50CF6E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0.202</w:t>
            </w:r>
          </w:p>
        </w:tc>
      </w:tr>
      <w:tr w:rsidR="00B03764" w:rsidRPr="0075752F" w14:paraId="4C675B75" w14:textId="77777777" w:rsidTr="002B5BD3">
        <w:trPr>
          <w:trHeight w:val="410"/>
        </w:trPr>
        <w:tc>
          <w:tcPr>
            <w:tcW w:w="2534" w:type="dxa"/>
          </w:tcPr>
          <w:p w14:paraId="356F40E3" w14:textId="65F65E02" w:rsidR="00B03764" w:rsidRPr="0075752F" w:rsidRDefault="00B03764" w:rsidP="00CE3D51">
            <w:pPr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85-89</w:t>
            </w:r>
            <w:r w:rsidR="00E76FEC" w:rsidRPr="0075752F">
              <w:rPr>
                <w:rFonts w:ascii="Times New Roman" w:hAnsi="Times New Roman" w:cs="Times New Roman"/>
              </w:rPr>
              <w:t xml:space="preserve"> years</w:t>
            </w:r>
          </w:p>
        </w:tc>
        <w:tc>
          <w:tcPr>
            <w:tcW w:w="1928" w:type="dxa"/>
          </w:tcPr>
          <w:p w14:paraId="0819274D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2464" w:type="dxa"/>
          </w:tcPr>
          <w:p w14:paraId="4805587D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0.87-1.07</w:t>
            </w:r>
          </w:p>
        </w:tc>
        <w:tc>
          <w:tcPr>
            <w:tcW w:w="1848" w:type="dxa"/>
          </w:tcPr>
          <w:p w14:paraId="10209100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0.527</w:t>
            </w:r>
          </w:p>
        </w:tc>
      </w:tr>
      <w:tr w:rsidR="00B03764" w:rsidRPr="0075752F" w14:paraId="1E125B39" w14:textId="77777777" w:rsidTr="002B5BD3">
        <w:trPr>
          <w:trHeight w:val="435"/>
        </w:trPr>
        <w:tc>
          <w:tcPr>
            <w:tcW w:w="2534" w:type="dxa"/>
          </w:tcPr>
          <w:p w14:paraId="342C62A8" w14:textId="290B819B" w:rsidR="00B03764" w:rsidRPr="0075752F" w:rsidRDefault="00B03764" w:rsidP="00CE3D51">
            <w:pPr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90+</w:t>
            </w:r>
            <w:r w:rsidR="00E76FEC" w:rsidRPr="0075752F">
              <w:rPr>
                <w:rFonts w:ascii="Times New Roman" w:hAnsi="Times New Roman" w:cs="Times New Roman"/>
              </w:rPr>
              <w:t xml:space="preserve"> years</w:t>
            </w:r>
          </w:p>
        </w:tc>
        <w:tc>
          <w:tcPr>
            <w:tcW w:w="1928" w:type="dxa"/>
          </w:tcPr>
          <w:p w14:paraId="25D1A7FE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2464" w:type="dxa"/>
          </w:tcPr>
          <w:p w14:paraId="77267065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0.67-1.04</w:t>
            </w:r>
          </w:p>
        </w:tc>
        <w:tc>
          <w:tcPr>
            <w:tcW w:w="1848" w:type="dxa"/>
          </w:tcPr>
          <w:p w14:paraId="18B2CA94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0.132</w:t>
            </w:r>
          </w:p>
        </w:tc>
      </w:tr>
      <w:tr w:rsidR="007F5666" w:rsidRPr="0075752F" w14:paraId="13B5CEED" w14:textId="77777777" w:rsidTr="002B5BD3">
        <w:trPr>
          <w:trHeight w:val="435"/>
        </w:trPr>
        <w:tc>
          <w:tcPr>
            <w:tcW w:w="2534" w:type="dxa"/>
          </w:tcPr>
          <w:p w14:paraId="53A2FCE6" w14:textId="27857462" w:rsidR="007F5666" w:rsidRPr="0075752F" w:rsidRDefault="007F5666" w:rsidP="00CE3D51">
            <w:pPr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Women</w:t>
            </w:r>
            <w:r w:rsidR="009A2A45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928" w:type="dxa"/>
          </w:tcPr>
          <w:p w14:paraId="2ECCEC4E" w14:textId="0D4E3212" w:rsidR="007F5666" w:rsidRPr="0075752F" w:rsidRDefault="007F5666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2464" w:type="dxa"/>
          </w:tcPr>
          <w:p w14:paraId="069243A2" w14:textId="1923970B" w:rsidR="007F5666" w:rsidRPr="0075752F" w:rsidRDefault="007F5666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0.89-0.96</w:t>
            </w:r>
          </w:p>
        </w:tc>
        <w:tc>
          <w:tcPr>
            <w:tcW w:w="1848" w:type="dxa"/>
          </w:tcPr>
          <w:p w14:paraId="3439426B" w14:textId="5384F4F4" w:rsidR="007F5666" w:rsidRPr="0075752F" w:rsidRDefault="007F5666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&lt;0.001</w:t>
            </w:r>
          </w:p>
        </w:tc>
      </w:tr>
      <w:tr w:rsidR="00B03764" w:rsidRPr="0075752F" w14:paraId="0F9D5F78" w14:textId="77777777" w:rsidTr="002B5BD3">
        <w:trPr>
          <w:trHeight w:val="410"/>
        </w:trPr>
        <w:tc>
          <w:tcPr>
            <w:tcW w:w="2534" w:type="dxa"/>
          </w:tcPr>
          <w:p w14:paraId="414249D0" w14:textId="46B60392" w:rsidR="00B03764" w:rsidRPr="0075752F" w:rsidRDefault="00B03764" w:rsidP="00CE3D51">
            <w:pPr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67-74</w:t>
            </w:r>
            <w:r w:rsidR="00E76FEC" w:rsidRPr="0075752F">
              <w:rPr>
                <w:rFonts w:ascii="Times New Roman" w:hAnsi="Times New Roman" w:cs="Times New Roman"/>
              </w:rPr>
              <w:t xml:space="preserve"> years</w:t>
            </w:r>
          </w:p>
        </w:tc>
        <w:tc>
          <w:tcPr>
            <w:tcW w:w="1928" w:type="dxa"/>
          </w:tcPr>
          <w:p w14:paraId="27167B91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2464" w:type="dxa"/>
          </w:tcPr>
          <w:p w14:paraId="248F3CB3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0.87-1.02</w:t>
            </w:r>
          </w:p>
        </w:tc>
        <w:tc>
          <w:tcPr>
            <w:tcW w:w="1848" w:type="dxa"/>
          </w:tcPr>
          <w:p w14:paraId="26185C65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0.146</w:t>
            </w:r>
          </w:p>
        </w:tc>
      </w:tr>
      <w:tr w:rsidR="00B03764" w:rsidRPr="0075752F" w14:paraId="46F3FB3B" w14:textId="77777777" w:rsidTr="002B5BD3">
        <w:trPr>
          <w:trHeight w:val="435"/>
        </w:trPr>
        <w:tc>
          <w:tcPr>
            <w:tcW w:w="2534" w:type="dxa"/>
          </w:tcPr>
          <w:p w14:paraId="23642ABB" w14:textId="0A951BD7" w:rsidR="00B03764" w:rsidRPr="0075752F" w:rsidRDefault="00B03764" w:rsidP="00CE3D51">
            <w:pPr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75-84</w:t>
            </w:r>
            <w:r w:rsidR="00E76FEC" w:rsidRPr="0075752F">
              <w:rPr>
                <w:rFonts w:ascii="Times New Roman" w:hAnsi="Times New Roman" w:cs="Times New Roman"/>
              </w:rPr>
              <w:t xml:space="preserve"> years</w:t>
            </w:r>
          </w:p>
        </w:tc>
        <w:tc>
          <w:tcPr>
            <w:tcW w:w="1928" w:type="dxa"/>
          </w:tcPr>
          <w:p w14:paraId="54C7FAE2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2464" w:type="dxa"/>
          </w:tcPr>
          <w:p w14:paraId="16F09DB9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0.92-1.04</w:t>
            </w:r>
          </w:p>
        </w:tc>
        <w:tc>
          <w:tcPr>
            <w:tcW w:w="1848" w:type="dxa"/>
          </w:tcPr>
          <w:p w14:paraId="27DF9215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0.42</w:t>
            </w:r>
          </w:p>
        </w:tc>
      </w:tr>
      <w:tr w:rsidR="00B03764" w:rsidRPr="0075752F" w14:paraId="6FE730DF" w14:textId="77777777" w:rsidTr="002B5BD3">
        <w:trPr>
          <w:trHeight w:val="435"/>
        </w:trPr>
        <w:tc>
          <w:tcPr>
            <w:tcW w:w="2534" w:type="dxa"/>
          </w:tcPr>
          <w:p w14:paraId="18F9EAD7" w14:textId="7CB39133" w:rsidR="00B03764" w:rsidRPr="0075752F" w:rsidRDefault="00B03764" w:rsidP="00CE3D51">
            <w:pPr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>85-89</w:t>
            </w:r>
            <w:r w:rsidR="00E76FEC" w:rsidRPr="0075752F">
              <w:rPr>
                <w:rFonts w:ascii="Times New Roman" w:hAnsi="Times New Roman" w:cs="Times New Roman"/>
              </w:rPr>
              <w:t xml:space="preserve"> years</w:t>
            </w:r>
          </w:p>
        </w:tc>
        <w:tc>
          <w:tcPr>
            <w:tcW w:w="1928" w:type="dxa"/>
          </w:tcPr>
          <w:p w14:paraId="46B2FCDE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52F">
              <w:rPr>
                <w:rFonts w:ascii="Times New Roman" w:hAnsi="Times New Roman" w:cs="Times New Roman"/>
                <w:b/>
              </w:rPr>
              <w:t>0.86</w:t>
            </w:r>
          </w:p>
        </w:tc>
        <w:tc>
          <w:tcPr>
            <w:tcW w:w="2464" w:type="dxa"/>
          </w:tcPr>
          <w:p w14:paraId="5B9BA46B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52F">
              <w:rPr>
                <w:rFonts w:ascii="Times New Roman" w:hAnsi="Times New Roman" w:cs="Times New Roman"/>
                <w:b/>
              </w:rPr>
              <w:t>0.79-0.93</w:t>
            </w:r>
          </w:p>
        </w:tc>
        <w:tc>
          <w:tcPr>
            <w:tcW w:w="1848" w:type="dxa"/>
          </w:tcPr>
          <w:p w14:paraId="7CFF798E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52F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B03764" w:rsidRPr="0075752F" w14:paraId="6E285617" w14:textId="77777777" w:rsidTr="002B5BD3">
        <w:trPr>
          <w:trHeight w:val="410"/>
        </w:trPr>
        <w:tc>
          <w:tcPr>
            <w:tcW w:w="2534" w:type="dxa"/>
          </w:tcPr>
          <w:p w14:paraId="134AD79F" w14:textId="457C15F2" w:rsidR="00B03764" w:rsidRPr="0075752F" w:rsidRDefault="00B03764" w:rsidP="00CE3D51">
            <w:pPr>
              <w:rPr>
                <w:rFonts w:ascii="Times New Roman" w:hAnsi="Times New Roman" w:cs="Times New Roman"/>
              </w:rPr>
            </w:pPr>
            <w:r w:rsidRPr="0075752F">
              <w:rPr>
                <w:rFonts w:ascii="Times New Roman" w:hAnsi="Times New Roman" w:cs="Times New Roman"/>
              </w:rPr>
              <w:t xml:space="preserve"> 90+</w:t>
            </w:r>
            <w:r w:rsidR="00E76FEC" w:rsidRPr="0075752F">
              <w:rPr>
                <w:rFonts w:ascii="Times New Roman" w:hAnsi="Times New Roman" w:cs="Times New Roman"/>
              </w:rPr>
              <w:t xml:space="preserve"> years</w:t>
            </w:r>
          </w:p>
        </w:tc>
        <w:tc>
          <w:tcPr>
            <w:tcW w:w="1928" w:type="dxa"/>
          </w:tcPr>
          <w:p w14:paraId="393EA4F0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52F">
              <w:rPr>
                <w:rFonts w:ascii="Times New Roman" w:hAnsi="Times New Roman" w:cs="Times New Roman"/>
                <w:b/>
              </w:rPr>
              <w:t>0.87</w:t>
            </w:r>
          </w:p>
        </w:tc>
        <w:tc>
          <w:tcPr>
            <w:tcW w:w="2464" w:type="dxa"/>
          </w:tcPr>
          <w:p w14:paraId="334A4B2D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52F">
              <w:rPr>
                <w:rFonts w:ascii="Times New Roman" w:hAnsi="Times New Roman" w:cs="Times New Roman"/>
                <w:b/>
              </w:rPr>
              <w:t>0.79-0.97</w:t>
            </w:r>
          </w:p>
        </w:tc>
        <w:tc>
          <w:tcPr>
            <w:tcW w:w="1848" w:type="dxa"/>
          </w:tcPr>
          <w:p w14:paraId="4432DBD5" w14:textId="77777777" w:rsidR="00B03764" w:rsidRPr="0075752F" w:rsidRDefault="00B03764" w:rsidP="00CE3D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52F">
              <w:rPr>
                <w:rFonts w:ascii="Times New Roman" w:hAnsi="Times New Roman" w:cs="Times New Roman"/>
                <w:b/>
              </w:rPr>
              <w:t>0.011</w:t>
            </w:r>
          </w:p>
        </w:tc>
      </w:tr>
    </w:tbl>
    <w:p w14:paraId="2C7AC18E" w14:textId="77777777" w:rsidR="00CE3D51" w:rsidRDefault="00CE3D51" w:rsidP="00CE3D51">
      <w:pPr>
        <w:rPr>
          <w:rFonts w:ascii="Times New Roman" w:hAnsi="Times New Roman" w:cs="Times New Roman"/>
        </w:rPr>
      </w:pPr>
    </w:p>
    <w:p w14:paraId="229C138A" w14:textId="541B0AD0" w:rsidR="00B03764" w:rsidRPr="0075752F" w:rsidRDefault="00B03764" w:rsidP="00B07B0E">
      <w:pPr>
        <w:spacing w:line="360" w:lineRule="auto"/>
        <w:rPr>
          <w:rFonts w:ascii="Times New Roman" w:hAnsi="Times New Roman" w:cs="Times New Roman"/>
          <w:lang w:val="en-US"/>
        </w:rPr>
      </w:pPr>
      <w:r w:rsidRPr="0075752F">
        <w:rPr>
          <w:rFonts w:ascii="Times New Roman" w:hAnsi="Times New Roman" w:cs="Times New Roman"/>
          <w:lang w:val="en-US"/>
        </w:rPr>
        <w:t>Poisson regression with calendar year included as a continuous covariate were used to test for trends in incidence. The regression model</w:t>
      </w:r>
      <w:r w:rsidR="00E928F5" w:rsidRPr="0075752F">
        <w:rPr>
          <w:rFonts w:ascii="Times New Roman" w:hAnsi="Times New Roman" w:cs="Times New Roman"/>
          <w:lang w:val="en-US"/>
        </w:rPr>
        <w:t>s</w:t>
      </w:r>
      <w:r w:rsidRPr="0075752F">
        <w:rPr>
          <w:rFonts w:ascii="Times New Roman" w:hAnsi="Times New Roman" w:cs="Times New Roman"/>
          <w:lang w:val="en-US"/>
        </w:rPr>
        <w:t xml:space="preserve"> were stratified on sex and age groups and adjusted for age within each age group.</w:t>
      </w:r>
    </w:p>
    <w:p w14:paraId="026F69FB" w14:textId="211EAD7E" w:rsidR="00B03764" w:rsidRPr="0075752F" w:rsidRDefault="00B03764" w:rsidP="001D440C">
      <w:pPr>
        <w:rPr>
          <w:rFonts w:ascii="Times New Roman" w:hAnsi="Times New Roman" w:cs="Times New Roman"/>
          <w:lang w:val="en-US"/>
        </w:rPr>
      </w:pPr>
    </w:p>
    <w:p w14:paraId="30F2863A" w14:textId="77777777" w:rsidR="00B03764" w:rsidRPr="0075752F" w:rsidRDefault="00B03764" w:rsidP="001D440C">
      <w:pPr>
        <w:rPr>
          <w:rFonts w:ascii="Times New Roman" w:hAnsi="Times New Roman" w:cs="Times New Roman"/>
          <w:lang w:val="en-US"/>
        </w:rPr>
      </w:pPr>
    </w:p>
    <w:p w14:paraId="56EFCE5C" w14:textId="48CC9043" w:rsidR="001D440C" w:rsidRPr="0075752F" w:rsidRDefault="001D440C">
      <w:pPr>
        <w:rPr>
          <w:rFonts w:ascii="Times New Roman" w:hAnsi="Times New Roman" w:cs="Times New Roman"/>
          <w:lang w:val="en-US"/>
        </w:rPr>
      </w:pPr>
    </w:p>
    <w:p w14:paraId="6AC7494E" w14:textId="77777777" w:rsidR="001D440C" w:rsidRPr="0075752F" w:rsidRDefault="001D440C">
      <w:pPr>
        <w:rPr>
          <w:rFonts w:ascii="Times New Roman" w:hAnsi="Times New Roman" w:cs="Times New Roman"/>
          <w:lang w:val="en-US"/>
        </w:rPr>
      </w:pPr>
    </w:p>
    <w:p w14:paraId="6B4BE73C" w14:textId="77777777" w:rsidR="001D440C" w:rsidRPr="0075752F" w:rsidRDefault="001D440C">
      <w:pPr>
        <w:rPr>
          <w:rFonts w:ascii="Times New Roman" w:hAnsi="Times New Roman" w:cs="Times New Roman"/>
          <w:b/>
          <w:lang w:val="en-US"/>
        </w:rPr>
      </w:pPr>
    </w:p>
    <w:p w14:paraId="41EBB16B" w14:textId="0D1D3453" w:rsidR="00992911" w:rsidRPr="0075752F" w:rsidRDefault="00992911">
      <w:pPr>
        <w:rPr>
          <w:rFonts w:ascii="Times New Roman" w:hAnsi="Times New Roman" w:cs="Times New Roman"/>
          <w:lang w:val="en-US"/>
        </w:rPr>
      </w:pPr>
    </w:p>
    <w:p w14:paraId="346D0B00" w14:textId="1D583F65" w:rsidR="00992911" w:rsidRPr="0075752F" w:rsidRDefault="00992911">
      <w:pPr>
        <w:rPr>
          <w:rFonts w:ascii="Times New Roman" w:hAnsi="Times New Roman" w:cs="Times New Roman"/>
          <w:lang w:val="en-US"/>
        </w:rPr>
      </w:pPr>
    </w:p>
    <w:sectPr w:rsidR="00992911" w:rsidRPr="00757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826"/>
    <w:rsid w:val="0005102D"/>
    <w:rsid w:val="00121067"/>
    <w:rsid w:val="00130997"/>
    <w:rsid w:val="001475C8"/>
    <w:rsid w:val="00157FA3"/>
    <w:rsid w:val="00197344"/>
    <w:rsid w:val="001C212F"/>
    <w:rsid w:val="001D440C"/>
    <w:rsid w:val="001F0DBD"/>
    <w:rsid w:val="00274826"/>
    <w:rsid w:val="00284582"/>
    <w:rsid w:val="002B5BD3"/>
    <w:rsid w:val="003354F6"/>
    <w:rsid w:val="00382453"/>
    <w:rsid w:val="003B1B70"/>
    <w:rsid w:val="003B2CD8"/>
    <w:rsid w:val="004210E6"/>
    <w:rsid w:val="0046294B"/>
    <w:rsid w:val="004B4431"/>
    <w:rsid w:val="004B77D2"/>
    <w:rsid w:val="005D5573"/>
    <w:rsid w:val="005E4A7C"/>
    <w:rsid w:val="006D0CDC"/>
    <w:rsid w:val="006E6809"/>
    <w:rsid w:val="00716780"/>
    <w:rsid w:val="00727142"/>
    <w:rsid w:val="0075752F"/>
    <w:rsid w:val="007B1276"/>
    <w:rsid w:val="007F5666"/>
    <w:rsid w:val="00921F78"/>
    <w:rsid w:val="009713FE"/>
    <w:rsid w:val="00992911"/>
    <w:rsid w:val="009A2A45"/>
    <w:rsid w:val="00A137FB"/>
    <w:rsid w:val="00A33FD8"/>
    <w:rsid w:val="00B03764"/>
    <w:rsid w:val="00B07B0E"/>
    <w:rsid w:val="00C05D3E"/>
    <w:rsid w:val="00CE3D51"/>
    <w:rsid w:val="00D44D92"/>
    <w:rsid w:val="00D94A29"/>
    <w:rsid w:val="00DA4D32"/>
    <w:rsid w:val="00DF7C83"/>
    <w:rsid w:val="00E012EF"/>
    <w:rsid w:val="00E53644"/>
    <w:rsid w:val="00E7684F"/>
    <w:rsid w:val="00E76FEC"/>
    <w:rsid w:val="00E928F5"/>
    <w:rsid w:val="00E93534"/>
    <w:rsid w:val="00F019DA"/>
    <w:rsid w:val="00FD0763"/>
    <w:rsid w:val="00FD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84436"/>
  <w15:chartTrackingRefBased/>
  <w15:docId w15:val="{EB4A3212-7D1A-4D04-B33C-A2F68BB9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40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74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27482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7482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7482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7482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74826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7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4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Hogskolen i Bergen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Tonje Teigland</dc:creator>
  <cp:keywords/>
  <dc:description/>
  <cp:lastModifiedBy>Tonje Teigland</cp:lastModifiedBy>
  <cp:revision>2</cp:revision>
  <cp:lastPrinted>2021-01-15T12:26:00Z</cp:lastPrinted>
  <dcterms:created xsi:type="dcterms:W3CDTF">2021-11-26T13:06:00Z</dcterms:created>
  <dcterms:modified xsi:type="dcterms:W3CDTF">2021-11-26T13:06:00Z</dcterms:modified>
</cp:coreProperties>
</file>