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F7A" w:rsidRPr="000052E8" w:rsidRDefault="00D66F7A" w:rsidP="00D66F7A">
      <w:pPr>
        <w:widowControl w:val="0"/>
        <w:autoSpaceDE w:val="0"/>
        <w:autoSpaceDN w:val="0"/>
        <w:adjustRightInd w:val="0"/>
        <w:ind w:left="640" w:hanging="640"/>
        <w:rPr>
          <w:rFonts w:asciiTheme="majorBidi" w:hAnsiTheme="majorBidi" w:cstheme="majorBidi"/>
          <w:b/>
          <w:bCs/>
        </w:rPr>
      </w:pPr>
      <w:r w:rsidRPr="000052E8">
        <w:rPr>
          <w:rFonts w:asciiTheme="majorBidi" w:hAnsiTheme="majorBidi" w:cstheme="majorBidi"/>
          <w:b/>
          <w:bCs/>
        </w:rPr>
        <w:t xml:space="preserve">Supplementary Table </w:t>
      </w:r>
      <w:r>
        <w:rPr>
          <w:rFonts w:asciiTheme="majorBidi" w:hAnsiTheme="majorBidi" w:cstheme="majorBidi"/>
          <w:b/>
          <w:bCs/>
        </w:rPr>
        <w:t xml:space="preserve">1. </w:t>
      </w:r>
      <w:r w:rsidRPr="000052E8">
        <w:rPr>
          <w:rFonts w:asciiTheme="majorBidi" w:hAnsiTheme="majorBidi" w:cstheme="majorBidi"/>
          <w:b/>
          <w:bCs/>
        </w:rPr>
        <w:t xml:space="preserve">List of </w:t>
      </w:r>
      <w:r>
        <w:rPr>
          <w:rFonts w:asciiTheme="majorBidi" w:hAnsiTheme="majorBidi" w:cstheme="majorBidi"/>
          <w:b/>
          <w:bCs/>
        </w:rPr>
        <w:t xml:space="preserve">excluded </w:t>
      </w:r>
      <w:r w:rsidRPr="000052E8">
        <w:rPr>
          <w:rFonts w:asciiTheme="majorBidi" w:hAnsiTheme="majorBidi" w:cstheme="majorBidi"/>
          <w:b/>
          <w:bCs/>
        </w:rPr>
        <w:t xml:space="preserve">medications </w:t>
      </w:r>
      <w:r>
        <w:rPr>
          <w:rFonts w:asciiTheme="majorBidi" w:hAnsiTheme="majorBidi" w:cstheme="majorBidi"/>
          <w:b/>
          <w:bCs/>
        </w:rPr>
        <w:t xml:space="preserve">known to affect the </w:t>
      </w:r>
      <w:proofErr w:type="spellStart"/>
      <w:r w:rsidRPr="000052E8">
        <w:rPr>
          <w:rFonts w:asciiTheme="majorBidi" w:hAnsiTheme="majorBidi" w:cstheme="majorBidi"/>
          <w:b/>
          <w:bCs/>
        </w:rPr>
        <w:t>QT</w:t>
      </w:r>
      <w:r>
        <w:rPr>
          <w:rFonts w:asciiTheme="majorBidi" w:hAnsiTheme="majorBidi" w:cstheme="majorBidi"/>
          <w:b/>
          <w:bCs/>
        </w:rPr>
        <w:t>c</w:t>
      </w:r>
      <w:proofErr w:type="spellEnd"/>
      <w:r w:rsidRPr="000052E8">
        <w:rPr>
          <w:rFonts w:asciiTheme="majorBidi" w:hAnsiTheme="majorBidi" w:cstheme="majorBidi"/>
          <w:b/>
          <w:bCs/>
        </w:rPr>
        <w:t xml:space="preserve"> interval </w:t>
      </w:r>
    </w:p>
    <w:p w:rsidR="00D66F7A" w:rsidRDefault="00D66F7A" w:rsidP="00D66F7A">
      <w:pPr>
        <w:widowControl w:val="0"/>
        <w:autoSpaceDE w:val="0"/>
        <w:autoSpaceDN w:val="0"/>
        <w:adjustRightInd w:val="0"/>
        <w:ind w:left="640" w:hanging="640"/>
        <w:rPr>
          <w:rFonts w:asciiTheme="majorBidi" w:hAnsiTheme="majorBidi" w:cstheme="majorBidi"/>
        </w:rPr>
      </w:pPr>
    </w:p>
    <w:tbl>
      <w:tblPr>
        <w:tblStyle w:val="TableGrid"/>
        <w:tblW w:w="0" w:type="auto"/>
        <w:tblInd w:w="640" w:type="dxa"/>
        <w:tblLook w:val="04A0" w:firstRow="1" w:lastRow="0" w:firstColumn="1" w:lastColumn="0" w:noHBand="0" w:noVBand="1"/>
      </w:tblPr>
      <w:tblGrid>
        <w:gridCol w:w="2812"/>
        <w:gridCol w:w="2815"/>
      </w:tblGrid>
      <w:tr w:rsidR="00D66F7A" w:rsidTr="008A0625">
        <w:tc>
          <w:tcPr>
            <w:tcW w:w="2812" w:type="dxa"/>
          </w:tcPr>
          <w:p w:rsidR="00D66F7A" w:rsidRPr="000052E8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0052E8">
              <w:rPr>
                <w:rFonts w:asciiTheme="majorBidi" w:hAnsiTheme="majorBidi" w:cstheme="majorBidi"/>
                <w:b/>
                <w:bCs/>
              </w:rPr>
              <w:t>Category</w:t>
            </w:r>
          </w:p>
        </w:tc>
        <w:tc>
          <w:tcPr>
            <w:tcW w:w="2815" w:type="dxa"/>
          </w:tcPr>
          <w:p w:rsidR="00D66F7A" w:rsidRPr="000052E8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0052E8">
              <w:rPr>
                <w:rFonts w:asciiTheme="majorBidi" w:hAnsiTheme="majorBidi" w:cstheme="majorBidi"/>
                <w:b/>
                <w:bCs/>
              </w:rPr>
              <w:t>Medication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Antibiotics</w:t>
            </w:r>
          </w:p>
        </w:tc>
        <w:tc>
          <w:tcPr>
            <w:tcW w:w="2815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color w:val="333333"/>
              </w:rPr>
              <w:t>A</w:t>
            </w:r>
            <w:r w:rsidRPr="002B637E">
              <w:rPr>
                <w:rFonts w:asciiTheme="majorBidi" w:eastAsia="Times New Roman" w:hAnsiTheme="majorBidi" w:cstheme="majorBidi"/>
                <w:color w:val="333333"/>
              </w:rPr>
              <w:t>zithromycin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Clarithromycin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Erythromycin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Roxithromycin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Moxifloxacin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Antifungals</w:t>
            </w:r>
          </w:p>
        </w:tc>
        <w:tc>
          <w:tcPr>
            <w:tcW w:w="2815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Fluconazole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>
              <w:rPr>
                <w:rFonts w:asciiTheme="majorBidi" w:eastAsia="Times New Roman" w:hAnsiTheme="majorBidi" w:cstheme="majorBidi"/>
                <w:color w:val="333333"/>
              </w:rPr>
              <w:t>K</w:t>
            </w:r>
            <w:r w:rsidRPr="002B637E">
              <w:rPr>
                <w:rFonts w:asciiTheme="majorBidi" w:eastAsia="Times New Roman" w:hAnsiTheme="majorBidi" w:cstheme="majorBidi"/>
                <w:color w:val="333333"/>
              </w:rPr>
              <w:t>etoconazole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Antimalarials</w:t>
            </w:r>
            <w:proofErr w:type="spellEnd"/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Chloroquine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Mefloquine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Antiarrhythmics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Disopyramide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Procainamide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Quinidine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Amiodarone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Sotalol</w:t>
            </w:r>
            <w:proofErr w:type="spellEnd"/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Tricyclic Antidepressants</w:t>
            </w: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4A4886">
              <w:rPr>
                <w:rFonts w:asciiTheme="majorBidi" w:eastAsia="Times New Roman" w:hAnsiTheme="majorBidi" w:cstheme="majorBidi"/>
                <w:color w:val="333333"/>
              </w:rPr>
              <w:t>Amitriptyline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Clomipramine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Imipramine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Dothiepin</w:t>
            </w:r>
            <w:proofErr w:type="spellEnd"/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Doxepin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Antipsychotics</w:t>
            </w: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Risperidone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Fluphenazine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>
              <w:rPr>
                <w:rFonts w:asciiTheme="majorBidi" w:eastAsia="Times New Roman" w:hAnsiTheme="majorBidi" w:cstheme="majorBidi"/>
                <w:color w:val="333333"/>
              </w:rPr>
              <w:t xml:space="preserve">Haloperidol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Clozapine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Thioridazine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Ziprasidone</w:t>
            </w:r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Pimozide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Droperidol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Antihistamines</w:t>
            </w: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Terfenadine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Astemizole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Others</w:t>
            </w: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333333"/>
              </w:rPr>
              <w:t>Probucol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proofErr w:type="spellStart"/>
            <w:r w:rsidRPr="002B637E">
              <w:rPr>
                <w:rFonts w:asciiTheme="majorBidi" w:eastAsia="Times New Roman" w:hAnsiTheme="majorBidi" w:cstheme="majorBidi"/>
                <w:color w:val="333333"/>
              </w:rPr>
              <w:t>Cisapride</w:t>
            </w:r>
            <w:proofErr w:type="spellEnd"/>
            <w:r>
              <w:rPr>
                <w:rFonts w:asciiTheme="majorBidi" w:eastAsia="Times New Roman" w:hAnsiTheme="majorBidi" w:cstheme="majorBidi"/>
                <w:color w:val="333333"/>
              </w:rPr>
              <w:t xml:space="preserve"> </w:t>
            </w:r>
          </w:p>
        </w:tc>
      </w:tr>
      <w:tr w:rsidR="00D66F7A" w:rsidTr="008A0625">
        <w:tc>
          <w:tcPr>
            <w:tcW w:w="2812" w:type="dxa"/>
          </w:tcPr>
          <w:p w:rsidR="00D66F7A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815" w:type="dxa"/>
          </w:tcPr>
          <w:p w:rsidR="00D66F7A" w:rsidRPr="002B637E" w:rsidRDefault="00D66F7A" w:rsidP="008A0625">
            <w:pPr>
              <w:widowControl w:val="0"/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color w:val="333333"/>
              </w:rPr>
            </w:pPr>
            <w:r w:rsidRPr="002B637E">
              <w:rPr>
                <w:rFonts w:asciiTheme="majorBidi" w:eastAsia="Times New Roman" w:hAnsiTheme="majorBidi" w:cstheme="majorBidi"/>
                <w:color w:val="333333"/>
              </w:rPr>
              <w:t>Nelfinavir</w:t>
            </w:r>
          </w:p>
        </w:tc>
      </w:tr>
    </w:tbl>
    <w:p w:rsidR="00D66F7A" w:rsidRDefault="00D66F7A" w:rsidP="00D66F7A">
      <w:pPr>
        <w:widowControl w:val="0"/>
        <w:autoSpaceDE w:val="0"/>
        <w:autoSpaceDN w:val="0"/>
        <w:adjustRightInd w:val="0"/>
        <w:ind w:left="640" w:hanging="640"/>
        <w:rPr>
          <w:rFonts w:asciiTheme="majorBidi" w:hAnsiTheme="majorBidi" w:cstheme="majorBidi"/>
        </w:rPr>
      </w:pPr>
    </w:p>
    <w:p w:rsidR="0012623D" w:rsidRDefault="00D66F7A">
      <w:bookmarkStart w:id="0" w:name="_GoBack"/>
      <w:bookmarkEnd w:id="0"/>
    </w:p>
    <w:sectPr w:rsidR="0012623D" w:rsidSect="007A436A">
      <w:footerReference w:type="default" r:id="rId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6584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46C0" w:rsidRDefault="00D66F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46C0" w:rsidRDefault="00D66F7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QwNDcxMjcwNjUysjRW0lEKTi0uzszPAykwrAUAQ2KE7ywAAAA="/>
  </w:docVars>
  <w:rsids>
    <w:rsidRoot w:val="00D66F7A"/>
    <w:rsid w:val="001451C9"/>
    <w:rsid w:val="008444F0"/>
    <w:rsid w:val="00972708"/>
    <w:rsid w:val="00D66F7A"/>
    <w:rsid w:val="00ED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860C35-D126-4B58-903A-EDF74FE2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F7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66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F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 Rafiullah</dc:creator>
  <cp:keywords/>
  <dc:description/>
  <cp:lastModifiedBy>Mohamed  Rafiullah </cp:lastModifiedBy>
  <cp:revision>1</cp:revision>
  <dcterms:created xsi:type="dcterms:W3CDTF">2022-02-20T07:57:00Z</dcterms:created>
  <dcterms:modified xsi:type="dcterms:W3CDTF">2022-02-20T07:58:00Z</dcterms:modified>
</cp:coreProperties>
</file>