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C6CEE" w14:textId="77777777" w:rsidR="008566D5" w:rsidRDefault="008566D5" w:rsidP="00362EF4">
      <w:pP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</w:pPr>
    </w:p>
    <w:p w14:paraId="3DA647F2" w14:textId="1E56C853" w:rsidR="008566D5" w:rsidRDefault="00B15122">
      <w:pPr>
        <w:jc w:val="center"/>
        <w:rPr>
          <w:rFonts w:hint="eastAsia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</w:t>
      </w:r>
      <w:r w:rsidRPr="004C17FA">
        <w:rPr>
          <w:rFonts w:ascii="Times New Roman" w:hAnsi="Times New Roman" w:cs="Times New Roman" w:hint="eastAsia"/>
          <w:b/>
          <w:bCs/>
        </w:rPr>
        <w:t xml:space="preserve">Material </w:t>
      </w:r>
      <w:r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.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Optimal cut-off values for SMM and VFA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</w:p>
    <w:tbl>
      <w:tblPr>
        <w:tblW w:w="6598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204"/>
        <w:gridCol w:w="1399"/>
        <w:gridCol w:w="1294"/>
      </w:tblGrid>
      <w:tr w:rsidR="008566D5" w14:paraId="78296E06" w14:textId="77777777">
        <w:trPr>
          <w:trHeight w:val="285"/>
          <w:jc w:val="center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90F83A7" w14:textId="77777777" w:rsidR="008566D5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Variable</w:t>
            </w:r>
          </w:p>
        </w:tc>
        <w:tc>
          <w:tcPr>
            <w:tcW w:w="22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33A5EB4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AUC (95%CI)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15012B6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Cut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off value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7EA7222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P-Value</w:t>
            </w:r>
          </w:p>
        </w:tc>
      </w:tr>
      <w:tr w:rsidR="008566D5" w14:paraId="6B6EF43D" w14:textId="77777777">
        <w:trPr>
          <w:trHeight w:val="278"/>
          <w:jc w:val="center"/>
        </w:trPr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6EC24E" w14:textId="77777777" w:rsidR="008566D5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Total</w:t>
            </w:r>
          </w:p>
        </w:tc>
        <w:tc>
          <w:tcPr>
            <w:tcW w:w="22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211A5A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0.794(0.737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0.852)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FCDDBE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0.60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BD37CFE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0.001</w:t>
            </w:r>
          </w:p>
        </w:tc>
      </w:tr>
      <w:tr w:rsidR="008566D5" w14:paraId="65D8E165" w14:textId="77777777">
        <w:trPr>
          <w:trHeight w:val="278"/>
          <w:jc w:val="center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A9CAB71" w14:textId="77777777" w:rsidR="008566D5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SMM (kg)</w:t>
            </w:r>
          </w:p>
        </w:tc>
        <w:tc>
          <w:tcPr>
            <w:tcW w:w="2204" w:type="dxa"/>
            <w:tcBorders>
              <w:top w:val="nil"/>
              <w:left w:val="nil"/>
              <w:right w:val="nil"/>
            </w:tcBorders>
            <w:noWrap/>
          </w:tcPr>
          <w:p w14:paraId="0769DB75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0.699(0.632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0.766)</w:t>
            </w:r>
          </w:p>
        </w:tc>
        <w:tc>
          <w:tcPr>
            <w:tcW w:w="1399" w:type="dxa"/>
            <w:tcBorders>
              <w:top w:val="nil"/>
              <w:left w:val="nil"/>
              <w:right w:val="nil"/>
            </w:tcBorders>
            <w:noWrap/>
          </w:tcPr>
          <w:p w14:paraId="0314BCF9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0" w:name="OLE_LINK1"/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30.1</w:t>
            </w:r>
            <w:bookmarkEnd w:id="0"/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DA2490A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0.001</w:t>
            </w:r>
          </w:p>
        </w:tc>
      </w:tr>
      <w:tr w:rsidR="008566D5" w14:paraId="54373EA8" w14:textId="77777777">
        <w:trPr>
          <w:trHeight w:val="278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C4BCB96" w14:textId="77777777" w:rsidR="008566D5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VFA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(cm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  <w14:ligatures w14:val="none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)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12CE28EA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0.784(0.726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0.843)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A04504F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63.30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2899C1F" w14:textId="77777777" w:rsidR="008566D5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0.001</w:t>
            </w:r>
          </w:p>
        </w:tc>
      </w:tr>
    </w:tbl>
    <w:p w14:paraId="0B745481" w14:textId="77777777" w:rsidR="008566D5" w:rsidRDefault="0000000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AUC, areas under the ROC curve; SMM, Skeletal muscle mass; VFA, Visceral fat area.</w:t>
      </w:r>
    </w:p>
    <w:p w14:paraId="669624D2" w14:textId="77777777" w:rsidR="008566D5" w:rsidRDefault="008566D5">
      <w:pPr>
        <w:rPr>
          <w:rFonts w:hint="eastAsia"/>
        </w:rPr>
      </w:pPr>
    </w:p>
    <w:sectPr w:rsidR="008566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D0E44" w14:textId="77777777" w:rsidR="00712EF4" w:rsidRDefault="00712EF4" w:rsidP="00B15122">
      <w:pPr>
        <w:rPr>
          <w:rFonts w:hint="eastAsia"/>
        </w:rPr>
      </w:pPr>
      <w:r>
        <w:separator/>
      </w:r>
    </w:p>
  </w:endnote>
  <w:endnote w:type="continuationSeparator" w:id="0">
    <w:p w14:paraId="73D241EA" w14:textId="77777777" w:rsidR="00712EF4" w:rsidRDefault="00712EF4" w:rsidP="00B1512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2C1EE" w14:textId="77777777" w:rsidR="00712EF4" w:rsidRDefault="00712EF4" w:rsidP="00B15122">
      <w:pPr>
        <w:rPr>
          <w:rFonts w:hint="eastAsia"/>
        </w:rPr>
      </w:pPr>
      <w:r>
        <w:separator/>
      </w:r>
    </w:p>
  </w:footnote>
  <w:footnote w:type="continuationSeparator" w:id="0">
    <w:p w14:paraId="3D32B379" w14:textId="77777777" w:rsidR="00712EF4" w:rsidRDefault="00712EF4" w:rsidP="00B1512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CE8"/>
    <w:rsid w:val="000328EB"/>
    <w:rsid w:val="000E5EB1"/>
    <w:rsid w:val="002175C1"/>
    <w:rsid w:val="00294BD0"/>
    <w:rsid w:val="00362EF4"/>
    <w:rsid w:val="00375616"/>
    <w:rsid w:val="003A2997"/>
    <w:rsid w:val="004B1EFA"/>
    <w:rsid w:val="004F2644"/>
    <w:rsid w:val="00515B0B"/>
    <w:rsid w:val="00560182"/>
    <w:rsid w:val="006026EE"/>
    <w:rsid w:val="00712EF4"/>
    <w:rsid w:val="007D6DA0"/>
    <w:rsid w:val="008566D5"/>
    <w:rsid w:val="00A1794E"/>
    <w:rsid w:val="00B15122"/>
    <w:rsid w:val="00B24B6E"/>
    <w:rsid w:val="00BA5864"/>
    <w:rsid w:val="00C70CE8"/>
    <w:rsid w:val="00D01928"/>
    <w:rsid w:val="00D82BF1"/>
    <w:rsid w:val="00E706AA"/>
    <w:rsid w:val="00EC3884"/>
    <w:rsid w:val="00F615B8"/>
    <w:rsid w:val="07493781"/>
    <w:rsid w:val="18376FA4"/>
    <w:rsid w:val="21A47E8B"/>
    <w:rsid w:val="3DCA3DBC"/>
    <w:rsid w:val="4AC22FAD"/>
    <w:rsid w:val="4BC5570E"/>
    <w:rsid w:val="53D61302"/>
    <w:rsid w:val="66BB6DD6"/>
    <w:rsid w:val="7256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6E46E5"/>
  <w15:docId w15:val="{0AB02221-9CAF-4B3D-9AEE-78D24B78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22</Lines>
  <Paragraphs>21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稳 毛</dc:creator>
  <cp:lastModifiedBy>稳 毛</cp:lastModifiedBy>
  <cp:revision>3</cp:revision>
  <dcterms:created xsi:type="dcterms:W3CDTF">2026-01-13T06:34:00Z</dcterms:created>
  <dcterms:modified xsi:type="dcterms:W3CDTF">2026-01-13T06:42:00Z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eyJoZGlkIjoiMDQ3ZGNmOTgyZGI0ZjMzYmRkMjIzNjdmNGQxMTc3OTYiLCJ1c2VySWQiOiIxMDU2NzQwNTczIn0=</vt:lpwstr>
  </property>
  <property fmtid="{D5CDD505-2E9C-101B-9397-08002B2CF9AE}" pid="3" name="KSOProductBuildVer">
    <vt:lpwstr>2052-12.1.0.22529</vt:lpwstr>
  </property>
  <property fmtid="{D5CDD505-2E9C-101B-9397-08002B2CF9AE}" pid="4" name="ICV">
    <vt:lpwstr>F8CEB2A9CC43411CB3907BC27866FAC1_12</vt:lpwstr>
  </property>
  <property fmtid="{D5CDD505-2E9C-101B-9397-08002B2CF9AE}" pid="5" name="GrammarlyDocumentId">
    <vt:lpwstr>681421af-39e0-40de-8afb-9161d893b3f4</vt:lpwstr>
  </property>
</Properties>
</file>