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2133"/>
        <w:tblW w:w="9634" w:type="dxa"/>
        <w:tblLook w:val="04A0" w:firstRow="1" w:lastRow="0" w:firstColumn="1" w:lastColumn="0" w:noHBand="0" w:noVBand="1"/>
      </w:tblPr>
      <w:tblGrid>
        <w:gridCol w:w="1399"/>
        <w:gridCol w:w="8235"/>
      </w:tblGrid>
      <w:tr w:rsidR="000310FF" w:rsidTr="007305ED">
        <w:tc>
          <w:tcPr>
            <w:tcW w:w="1399" w:type="dxa"/>
            <w:vAlign w:val="center"/>
          </w:tcPr>
          <w:p w:rsidR="000310FF" w:rsidRDefault="000310FF" w:rsidP="007305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Database</w:t>
            </w:r>
          </w:p>
        </w:tc>
        <w:tc>
          <w:tcPr>
            <w:tcW w:w="8235" w:type="dxa"/>
            <w:vAlign w:val="center"/>
          </w:tcPr>
          <w:p w:rsidR="000310FF" w:rsidRDefault="000310FF" w:rsidP="007305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4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Search strategy</w:t>
            </w:r>
          </w:p>
        </w:tc>
      </w:tr>
      <w:tr w:rsidR="000310FF" w:rsidTr="007305ED">
        <w:tc>
          <w:tcPr>
            <w:tcW w:w="1399" w:type="dxa"/>
            <w:vAlign w:val="center"/>
          </w:tcPr>
          <w:p w:rsidR="000310FF" w:rsidRPr="00797447" w:rsidRDefault="000310FF" w:rsidP="007305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447">
              <w:rPr>
                <w:rFonts w:ascii="Times New Roman" w:hAnsi="Times New Roman" w:cs="Times New Roman"/>
                <w:sz w:val="24"/>
                <w:szCs w:val="24"/>
              </w:rPr>
              <w:t xml:space="preserve">PubMed </w:t>
            </w:r>
          </w:p>
          <w:p w:rsidR="000310FF" w:rsidRPr="00797447" w:rsidRDefault="000310FF" w:rsidP="007305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5" w:type="dxa"/>
          </w:tcPr>
          <w:p w:rsidR="000310FF" w:rsidRPr="008A3D53" w:rsidRDefault="007305ED" w:rsidP="007305ED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305ED">
              <w:rPr>
                <w:rFonts w:asciiTheme="majorBidi" w:hAnsiTheme="majorBidi" w:cstheme="majorBidi"/>
                <w:sz w:val="24"/>
                <w:szCs w:val="24"/>
              </w:rPr>
              <w:t>(((Sugar[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] OR sugars[mesh] OR carbohydrate*[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] OR carbohydrates[mesh] OR "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glycaemic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 xml:space="preserve"> index"[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] OR "glycemic load"[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] OR "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glycaemic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 xml:space="preserve"> load" 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] OR "glycemic index"[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] OR "Dietary fiber" [mesh] OR fiber[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 xml:space="preserve">] OR 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fibre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] OR "carbohydrate quality" 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] OR "Diet, Carbohydrate-Restricted"[Mesh] OR "Carbohydrate-Restricted Diet"[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] OR "Low-Carbohydrate Diets"[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 xml:space="preserve">] OR "Diet, High-Protein Low-Carbohydrate"[Mesh] OR "Diet, 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ketogenic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"[mesh] OR "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Ketogenic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 xml:space="preserve"> Diet"[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] OR "Atkins Diet"[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] OR "South Beach Diet"[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]) AND (child*[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 xml:space="preserve">] OR child[mesh] OR 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adolescen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*[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] OR adolescent[mesh] OR youth 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] OR teen* 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] OR pediatric[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 xml:space="preserve">] OR 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paediatric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] OR pediatrics[mesh])) AND (insulin 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] OR insulin[mesh] OR "Homeostatic Model Assessment"[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 xml:space="preserve">] OR 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HOMA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] OR "Quantitative insulin sensitivity check index" 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 xml:space="preserve">] OR 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QUICKI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 xml:space="preserve"> 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])) AND ("randomized controlled trial"[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pt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] OR "clinical trial" 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pt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] OR randomized [</w:t>
            </w:r>
            <w:proofErr w:type="spellStart"/>
            <w:r w:rsidRPr="007305ED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7305ED">
              <w:rPr>
                <w:rFonts w:asciiTheme="majorBidi" w:hAnsiTheme="majorBidi" w:cstheme="majorBidi"/>
                <w:sz w:val="24"/>
                <w:szCs w:val="24"/>
              </w:rPr>
              <w:t>])</w:t>
            </w:r>
          </w:p>
        </w:tc>
      </w:tr>
      <w:tr w:rsidR="000310FF" w:rsidTr="007305ED">
        <w:tc>
          <w:tcPr>
            <w:tcW w:w="1399" w:type="dxa"/>
            <w:vAlign w:val="center"/>
          </w:tcPr>
          <w:p w:rsidR="000310FF" w:rsidRPr="00797447" w:rsidRDefault="000310FF" w:rsidP="007305E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97447">
              <w:rPr>
                <w:rFonts w:asciiTheme="majorBidi" w:hAnsiTheme="majorBidi" w:cstheme="majorBidi"/>
                <w:sz w:val="24"/>
                <w:szCs w:val="24"/>
              </w:rPr>
              <w:t xml:space="preserve">Scopus </w:t>
            </w:r>
          </w:p>
          <w:p w:rsidR="000310FF" w:rsidRPr="00797447" w:rsidRDefault="000310FF" w:rsidP="007305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5" w:type="dxa"/>
          </w:tcPr>
          <w:p w:rsidR="000310FF" w:rsidRPr="00EB2FEA" w:rsidRDefault="000310FF" w:rsidP="007305E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B2FEA">
              <w:rPr>
                <w:rFonts w:asciiTheme="majorBidi" w:hAnsiTheme="majorBidi" w:cstheme="majorBidi"/>
                <w:sz w:val="24"/>
                <w:szCs w:val="24"/>
              </w:rPr>
              <w:t>TITLE-ABS-KEY ( sugar* OR carbohydrate* OR "</w:t>
            </w:r>
            <w:proofErr w:type="spellStart"/>
            <w:r w:rsidRPr="00EB2FEA">
              <w:rPr>
                <w:rFonts w:asciiTheme="majorBidi" w:hAnsiTheme="majorBidi" w:cstheme="majorBidi"/>
                <w:sz w:val="24"/>
                <w:szCs w:val="24"/>
              </w:rPr>
              <w:t>glycaemic</w:t>
            </w:r>
            <w:proofErr w:type="spellEnd"/>
            <w:r w:rsidRPr="00EB2FEA">
              <w:rPr>
                <w:rFonts w:asciiTheme="majorBidi" w:hAnsiTheme="majorBidi" w:cstheme="majorBidi"/>
                <w:sz w:val="24"/>
                <w:szCs w:val="24"/>
              </w:rPr>
              <w:t xml:space="preserve"> index" OR "glycemic load" OR fiber OR </w:t>
            </w:r>
            <w:proofErr w:type="spellStart"/>
            <w:r w:rsidRPr="00EB2FEA">
              <w:rPr>
                <w:rFonts w:asciiTheme="majorBidi" w:hAnsiTheme="majorBidi" w:cstheme="majorBidi"/>
                <w:sz w:val="24"/>
                <w:szCs w:val="24"/>
              </w:rPr>
              <w:t>fibre</w:t>
            </w:r>
            <w:proofErr w:type="spellEnd"/>
            <w:r w:rsidRPr="00EB2FEA">
              <w:rPr>
                <w:rFonts w:asciiTheme="majorBidi" w:hAnsiTheme="majorBidi" w:cstheme="majorBidi"/>
                <w:sz w:val="24"/>
                <w:szCs w:val="24"/>
              </w:rPr>
              <w:t xml:space="preserve"> OR "carbohydrate quality" OR "Carbohydrate-Restricted Diet " OR "Low-Carbohydrate Diets" OR "</w:t>
            </w:r>
            <w:proofErr w:type="spellStart"/>
            <w:r w:rsidRPr="00EB2FEA">
              <w:rPr>
                <w:rFonts w:asciiTheme="majorBidi" w:hAnsiTheme="majorBidi" w:cstheme="majorBidi"/>
                <w:sz w:val="24"/>
                <w:szCs w:val="24"/>
              </w:rPr>
              <w:t>Ketogenic</w:t>
            </w:r>
            <w:proofErr w:type="spellEnd"/>
            <w:r w:rsidRPr="00EB2FEA">
              <w:rPr>
                <w:rFonts w:asciiTheme="majorBidi" w:hAnsiTheme="majorBidi" w:cstheme="majorBidi"/>
                <w:sz w:val="24"/>
                <w:szCs w:val="24"/>
              </w:rPr>
              <w:t xml:space="preserve"> Diet" OR "Atkins Diet" OR "South Beach Diet" ) AND TITLE-ABS-KEY ( child* OR child OR </w:t>
            </w:r>
            <w:proofErr w:type="spellStart"/>
            <w:r w:rsidRPr="00EB2FEA">
              <w:rPr>
                <w:rFonts w:asciiTheme="majorBidi" w:hAnsiTheme="majorBidi" w:cstheme="majorBidi"/>
                <w:sz w:val="24"/>
                <w:szCs w:val="24"/>
              </w:rPr>
              <w:t>adolescen</w:t>
            </w:r>
            <w:proofErr w:type="spellEnd"/>
            <w:r w:rsidRPr="00EB2FEA">
              <w:rPr>
                <w:rFonts w:asciiTheme="majorBidi" w:hAnsiTheme="majorBidi" w:cstheme="majorBidi"/>
                <w:sz w:val="24"/>
                <w:szCs w:val="24"/>
              </w:rPr>
              <w:t xml:space="preserve">* OR adolescent OR youth OR teen* OR pediatric OR </w:t>
            </w:r>
            <w:proofErr w:type="spellStart"/>
            <w:r w:rsidRPr="00EB2FEA">
              <w:rPr>
                <w:rFonts w:asciiTheme="majorBidi" w:hAnsiTheme="majorBidi" w:cstheme="majorBidi"/>
                <w:sz w:val="24"/>
                <w:szCs w:val="24"/>
              </w:rPr>
              <w:t>paediatric</w:t>
            </w:r>
            <w:proofErr w:type="spellEnd"/>
            <w:r w:rsidRPr="00EB2FEA">
              <w:rPr>
                <w:rFonts w:asciiTheme="majorBidi" w:hAnsiTheme="majorBidi" w:cstheme="majorBidi"/>
                <w:sz w:val="24"/>
                <w:szCs w:val="24"/>
              </w:rPr>
              <w:t xml:space="preserve"> ) AND TITLE-ABS-KEY ( insulin OR "Homeostatic Model Assessment" OR </w:t>
            </w:r>
            <w:proofErr w:type="spellStart"/>
            <w:r w:rsidRPr="00EB2FEA">
              <w:rPr>
                <w:rFonts w:asciiTheme="majorBidi" w:hAnsiTheme="majorBidi" w:cstheme="majorBidi"/>
                <w:sz w:val="24"/>
                <w:szCs w:val="24"/>
              </w:rPr>
              <w:t>homa</w:t>
            </w:r>
            <w:proofErr w:type="spellEnd"/>
            <w:r w:rsidRPr="00EB2FEA">
              <w:rPr>
                <w:rFonts w:asciiTheme="majorBidi" w:hAnsiTheme="majorBidi" w:cstheme="majorBidi"/>
                <w:sz w:val="24"/>
                <w:szCs w:val="24"/>
              </w:rPr>
              <w:t xml:space="preserve"> OR "Quantitative insulin sensitivity check index" OR </w:t>
            </w:r>
            <w:proofErr w:type="spellStart"/>
            <w:r w:rsidRPr="00EB2FEA">
              <w:rPr>
                <w:rFonts w:asciiTheme="majorBidi" w:hAnsiTheme="majorBidi" w:cstheme="majorBidi"/>
                <w:sz w:val="24"/>
                <w:szCs w:val="24"/>
              </w:rPr>
              <w:t>quicki</w:t>
            </w:r>
            <w:proofErr w:type="spellEnd"/>
            <w:r w:rsidRPr="00EB2FEA">
              <w:rPr>
                <w:rFonts w:asciiTheme="majorBidi" w:hAnsiTheme="majorBidi" w:cstheme="majorBidi"/>
                <w:sz w:val="24"/>
                <w:szCs w:val="24"/>
              </w:rPr>
              <w:t xml:space="preserve"> ) AND TITLE-ABS-KEY (“randomized controlled trial” OR “clinical trial” OR randomized) </w:t>
            </w:r>
          </w:p>
        </w:tc>
      </w:tr>
      <w:tr w:rsidR="000310FF" w:rsidTr="007305ED">
        <w:tc>
          <w:tcPr>
            <w:tcW w:w="1399" w:type="dxa"/>
            <w:vAlign w:val="center"/>
          </w:tcPr>
          <w:p w:rsidR="000310FF" w:rsidRPr="00797447" w:rsidRDefault="000310FF" w:rsidP="007305E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97447">
              <w:rPr>
                <w:rFonts w:asciiTheme="majorBidi" w:hAnsiTheme="majorBidi" w:cstheme="majorBidi"/>
                <w:sz w:val="24"/>
                <w:szCs w:val="24"/>
              </w:rPr>
              <w:t xml:space="preserve">Web of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Pr="00797447">
              <w:rPr>
                <w:rFonts w:asciiTheme="majorBidi" w:hAnsiTheme="majorBidi" w:cstheme="majorBidi"/>
                <w:sz w:val="24"/>
                <w:szCs w:val="24"/>
              </w:rPr>
              <w:t>cience</w:t>
            </w:r>
          </w:p>
          <w:p w:rsidR="000310FF" w:rsidRPr="00797447" w:rsidRDefault="000310FF" w:rsidP="007305E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35" w:type="dxa"/>
          </w:tcPr>
          <w:p w:rsidR="000310FF" w:rsidRPr="009479C3" w:rsidRDefault="000310FF" w:rsidP="007305ED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EB2FEA">
              <w:rPr>
                <w:rFonts w:asciiTheme="majorBidi" w:hAnsiTheme="majorBidi" w:cstheme="majorBidi"/>
                <w:sz w:val="24"/>
                <w:szCs w:val="24"/>
              </w:rPr>
              <w:t>(((TS=(sugar* OR carbohydrate* OR "</w:t>
            </w:r>
            <w:proofErr w:type="spellStart"/>
            <w:r w:rsidRPr="00EB2FEA">
              <w:rPr>
                <w:rFonts w:asciiTheme="majorBidi" w:hAnsiTheme="majorBidi" w:cstheme="majorBidi"/>
                <w:sz w:val="24"/>
                <w:szCs w:val="24"/>
              </w:rPr>
              <w:t>glycaemic</w:t>
            </w:r>
            <w:proofErr w:type="spellEnd"/>
            <w:r w:rsidRPr="00EB2FEA">
              <w:rPr>
                <w:rFonts w:asciiTheme="majorBidi" w:hAnsiTheme="majorBidi" w:cstheme="majorBidi"/>
                <w:sz w:val="24"/>
                <w:szCs w:val="24"/>
              </w:rPr>
              <w:t xml:space="preserve"> index" OR "glycemic load" OR fiber OR </w:t>
            </w:r>
            <w:proofErr w:type="spellStart"/>
            <w:r w:rsidRPr="00EB2FEA">
              <w:rPr>
                <w:rFonts w:asciiTheme="majorBidi" w:hAnsiTheme="majorBidi" w:cstheme="majorBidi"/>
                <w:sz w:val="24"/>
                <w:szCs w:val="24"/>
              </w:rPr>
              <w:t>fibre</w:t>
            </w:r>
            <w:proofErr w:type="spellEnd"/>
            <w:r w:rsidRPr="00EB2FEA">
              <w:rPr>
                <w:rFonts w:asciiTheme="majorBidi" w:hAnsiTheme="majorBidi" w:cstheme="majorBidi"/>
                <w:sz w:val="24"/>
                <w:szCs w:val="24"/>
              </w:rPr>
              <w:t xml:space="preserve"> OR "carbohydrate quality" OR "Carbohydrate-Restricted Diet " OR "Low-Carbohydrate Diets" OR "</w:t>
            </w:r>
            <w:proofErr w:type="spellStart"/>
            <w:r w:rsidRPr="00EB2FEA">
              <w:rPr>
                <w:rFonts w:asciiTheme="majorBidi" w:hAnsiTheme="majorBidi" w:cstheme="majorBidi"/>
                <w:sz w:val="24"/>
                <w:szCs w:val="24"/>
              </w:rPr>
              <w:t>Ketogenic</w:t>
            </w:r>
            <w:proofErr w:type="spellEnd"/>
            <w:r w:rsidRPr="00EB2FEA">
              <w:rPr>
                <w:rFonts w:asciiTheme="majorBidi" w:hAnsiTheme="majorBidi" w:cstheme="majorBidi"/>
                <w:sz w:val="24"/>
                <w:szCs w:val="24"/>
              </w:rPr>
              <w:t xml:space="preserve"> Diet" OR "Atkins Diet" OR "South Beach Diet")) AND TS=(child* OR child OR </w:t>
            </w:r>
            <w:proofErr w:type="spellStart"/>
            <w:r w:rsidRPr="00EB2FEA">
              <w:rPr>
                <w:rFonts w:asciiTheme="majorBidi" w:hAnsiTheme="majorBidi" w:cstheme="majorBidi"/>
                <w:sz w:val="24"/>
                <w:szCs w:val="24"/>
              </w:rPr>
              <w:t>adolescen</w:t>
            </w:r>
            <w:proofErr w:type="spellEnd"/>
            <w:r w:rsidRPr="00EB2FEA">
              <w:rPr>
                <w:rFonts w:asciiTheme="majorBidi" w:hAnsiTheme="majorBidi" w:cstheme="majorBidi"/>
                <w:sz w:val="24"/>
                <w:szCs w:val="24"/>
              </w:rPr>
              <w:t xml:space="preserve">* OR adolescent OR youth OR teen* OR pediatric OR </w:t>
            </w:r>
            <w:proofErr w:type="spellStart"/>
            <w:r w:rsidRPr="00EB2FEA">
              <w:rPr>
                <w:rFonts w:asciiTheme="majorBidi" w:hAnsiTheme="majorBidi" w:cstheme="majorBidi"/>
                <w:sz w:val="24"/>
                <w:szCs w:val="24"/>
              </w:rPr>
              <w:t>paediatric</w:t>
            </w:r>
            <w:proofErr w:type="spellEnd"/>
            <w:r w:rsidRPr="00EB2FEA">
              <w:rPr>
                <w:rFonts w:asciiTheme="majorBidi" w:hAnsiTheme="majorBidi" w:cstheme="majorBidi"/>
                <w:sz w:val="24"/>
                <w:szCs w:val="24"/>
              </w:rPr>
              <w:t xml:space="preserve">)) AND </w:t>
            </w:r>
            <w:proofErr w:type="spellStart"/>
            <w:r w:rsidRPr="00EB2FEA">
              <w:rPr>
                <w:rFonts w:asciiTheme="majorBidi" w:hAnsiTheme="majorBidi" w:cstheme="majorBidi"/>
                <w:sz w:val="24"/>
                <w:szCs w:val="24"/>
              </w:rPr>
              <w:t>TS</w:t>
            </w:r>
            <w:proofErr w:type="spellEnd"/>
            <w:r w:rsidRPr="00EB2FEA">
              <w:rPr>
                <w:rFonts w:asciiTheme="majorBidi" w:hAnsiTheme="majorBidi" w:cstheme="majorBidi"/>
                <w:sz w:val="24"/>
                <w:szCs w:val="24"/>
              </w:rPr>
              <w:t xml:space="preserve">=(insulin OR "Homeostatic Model Assessment" OR </w:t>
            </w:r>
            <w:proofErr w:type="spellStart"/>
            <w:r w:rsidRPr="00EB2FEA">
              <w:rPr>
                <w:rFonts w:asciiTheme="majorBidi" w:hAnsiTheme="majorBidi" w:cstheme="majorBidi"/>
                <w:sz w:val="24"/>
                <w:szCs w:val="24"/>
              </w:rPr>
              <w:t>homa</w:t>
            </w:r>
            <w:proofErr w:type="spellEnd"/>
            <w:r w:rsidRPr="00EB2FEA">
              <w:rPr>
                <w:rFonts w:asciiTheme="majorBidi" w:hAnsiTheme="majorBidi" w:cstheme="majorBidi"/>
                <w:sz w:val="24"/>
                <w:szCs w:val="24"/>
              </w:rPr>
              <w:t xml:space="preserve"> OR "Quantitative insulin sensitivity check index" OR </w:t>
            </w:r>
            <w:proofErr w:type="spellStart"/>
            <w:r w:rsidRPr="00EB2FEA">
              <w:rPr>
                <w:rFonts w:asciiTheme="majorBidi" w:hAnsiTheme="majorBidi" w:cstheme="majorBidi"/>
                <w:sz w:val="24"/>
                <w:szCs w:val="24"/>
              </w:rPr>
              <w:t>quicki</w:t>
            </w:r>
            <w:proofErr w:type="spellEnd"/>
            <w:r w:rsidRPr="00EB2FEA">
              <w:rPr>
                <w:rFonts w:asciiTheme="majorBidi" w:hAnsiTheme="majorBidi" w:cstheme="majorBidi"/>
                <w:sz w:val="24"/>
                <w:szCs w:val="24"/>
              </w:rPr>
              <w:t xml:space="preserve"> )) AND ALL=(“randomized controlled trial” OR “clinical trial” OR randomized )</w:t>
            </w:r>
          </w:p>
        </w:tc>
      </w:tr>
    </w:tbl>
    <w:p w:rsidR="00BD7484" w:rsidRDefault="000310FF">
      <w:pPr>
        <w:rPr>
          <w:rFonts w:asciiTheme="majorBidi" w:hAnsiTheme="majorBidi" w:cstheme="majorBidi"/>
          <w:sz w:val="24"/>
          <w:szCs w:val="24"/>
        </w:rPr>
      </w:pPr>
      <w:r w:rsidRPr="000310FF">
        <w:rPr>
          <w:rFonts w:asciiTheme="majorBidi" w:hAnsiTheme="majorBidi" w:cstheme="majorBidi"/>
          <w:b/>
          <w:bCs/>
          <w:sz w:val="24"/>
          <w:szCs w:val="24"/>
        </w:rPr>
        <w:t>Supplementary Table 1</w:t>
      </w:r>
      <w:r w:rsidRPr="000310FF">
        <w:rPr>
          <w:rFonts w:asciiTheme="majorBidi" w:hAnsiTheme="majorBidi" w:cstheme="majorBidi"/>
          <w:sz w:val="24"/>
          <w:szCs w:val="24"/>
        </w:rPr>
        <w:t xml:space="preserve"> - Search strategy for each database</w:t>
      </w:r>
    </w:p>
    <w:p w:rsidR="00090B6B" w:rsidRDefault="00090B6B">
      <w:pPr>
        <w:rPr>
          <w:rFonts w:asciiTheme="majorBidi" w:hAnsiTheme="majorBidi" w:cstheme="majorBidi"/>
          <w:sz w:val="24"/>
          <w:szCs w:val="24"/>
        </w:rPr>
      </w:pPr>
    </w:p>
    <w:p w:rsidR="00090B6B" w:rsidRDefault="00090B6B">
      <w:pPr>
        <w:rPr>
          <w:rFonts w:asciiTheme="majorBidi" w:hAnsiTheme="majorBidi" w:cstheme="majorBidi"/>
          <w:sz w:val="24"/>
          <w:szCs w:val="24"/>
        </w:rPr>
      </w:pPr>
    </w:p>
    <w:p w:rsidR="00090B6B" w:rsidRDefault="00090B6B">
      <w:pPr>
        <w:rPr>
          <w:rFonts w:asciiTheme="majorBidi" w:hAnsiTheme="majorBidi" w:cstheme="majorBidi"/>
          <w:sz w:val="24"/>
          <w:szCs w:val="24"/>
        </w:rPr>
        <w:sectPr w:rsidR="00090B6B" w:rsidSect="0048165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39" w:code="9"/>
          <w:pgMar w:top="1440" w:right="1440" w:bottom="1440" w:left="1440" w:header="720" w:footer="720" w:gutter="0"/>
          <w:cols w:space="720"/>
          <w:noEndnote/>
          <w:docGrid w:linePitch="299"/>
        </w:sectPr>
      </w:pPr>
    </w:p>
    <w:tbl>
      <w:tblPr>
        <w:tblpPr w:leftFromText="180" w:rightFromText="180" w:vertAnchor="page" w:horzAnchor="margin" w:tblpY="1366"/>
        <w:tblW w:w="13032" w:type="dxa"/>
        <w:tblLayout w:type="fixed"/>
        <w:tblLook w:val="04A0" w:firstRow="1" w:lastRow="0" w:firstColumn="1" w:lastColumn="0" w:noHBand="0" w:noVBand="1"/>
      </w:tblPr>
      <w:tblGrid>
        <w:gridCol w:w="2520"/>
        <w:gridCol w:w="1530"/>
        <w:gridCol w:w="1530"/>
        <w:gridCol w:w="1782"/>
        <w:gridCol w:w="1530"/>
        <w:gridCol w:w="1440"/>
        <w:gridCol w:w="1530"/>
        <w:gridCol w:w="1170"/>
      </w:tblGrid>
      <w:tr w:rsidR="00090B6B" w:rsidRPr="00880556" w:rsidTr="001A13D2">
        <w:trPr>
          <w:cantSplit/>
          <w:trHeight w:val="170"/>
        </w:trPr>
        <w:tc>
          <w:tcPr>
            <w:tcW w:w="13032" w:type="dxa"/>
            <w:gridSpan w:val="8"/>
            <w:tcBorders>
              <w:bottom w:val="single" w:sz="4" w:space="0" w:color="auto"/>
            </w:tcBorders>
          </w:tcPr>
          <w:p w:rsidR="00090B6B" w:rsidRPr="00090B6B" w:rsidRDefault="00090B6B" w:rsidP="001A13D2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090B6B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lastRenderedPageBreak/>
              <w:t>Supplementary Table 2</w:t>
            </w:r>
            <w:r w:rsidRPr="00090B6B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. Quality assessment of included articles according to Cochrane tool</w:t>
            </w:r>
          </w:p>
        </w:tc>
      </w:tr>
      <w:tr w:rsidR="006B31DC" w:rsidRPr="00880556" w:rsidTr="00BA2E97">
        <w:trPr>
          <w:cantSplit/>
          <w:trHeight w:val="180"/>
        </w:trPr>
        <w:tc>
          <w:tcPr>
            <w:tcW w:w="2520" w:type="dxa"/>
            <w:vMerge w:val="restart"/>
            <w:tcBorders>
              <w:top w:val="single" w:sz="4" w:space="0" w:color="auto"/>
            </w:tcBorders>
            <w:vAlign w:val="center"/>
          </w:tcPr>
          <w:p w:rsidR="006B31DC" w:rsidRPr="00880556" w:rsidRDefault="006B31DC" w:rsidP="006B31D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 w:rsidRPr="00132F19">
              <w:rPr>
                <w:rFonts w:asciiTheme="majorBidi" w:hAnsiTheme="majorBidi" w:cstheme="majorBidi"/>
                <w:b/>
                <w:bCs/>
                <w:lang w:bidi="fa-IR"/>
              </w:rPr>
              <w:t xml:space="preserve">Author , year 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1DC" w:rsidRPr="00132F19" w:rsidRDefault="006B31DC" w:rsidP="006B31DC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132F19">
              <w:rPr>
                <w:rFonts w:asciiTheme="majorBidi" w:hAnsiTheme="majorBidi" w:cstheme="majorBidi"/>
                <w:b/>
                <w:bCs/>
              </w:rPr>
              <w:t>Selection bias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1DC" w:rsidRPr="00132F19" w:rsidRDefault="006B31DC" w:rsidP="006B31DC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132F19">
              <w:rPr>
                <w:rFonts w:asciiTheme="majorBidi" w:hAnsiTheme="majorBidi" w:cstheme="majorBidi"/>
                <w:b/>
                <w:bCs/>
              </w:rPr>
              <w:t>Performance bias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1DC" w:rsidRPr="00132F19" w:rsidRDefault="006B31DC" w:rsidP="006B31DC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132F19">
              <w:rPr>
                <w:rFonts w:asciiTheme="majorBidi" w:hAnsiTheme="majorBidi" w:cstheme="majorBidi"/>
                <w:b/>
                <w:bCs/>
              </w:rPr>
              <w:t>Detection bias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1DC" w:rsidRPr="00132F19" w:rsidRDefault="006B31DC" w:rsidP="006B31DC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132F19">
              <w:rPr>
                <w:rFonts w:asciiTheme="majorBidi" w:hAnsiTheme="majorBidi" w:cstheme="majorBidi"/>
                <w:b/>
                <w:bCs/>
              </w:rPr>
              <w:t>Attrition bias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1DC" w:rsidRPr="00132F19" w:rsidRDefault="006B31DC" w:rsidP="006B31DC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132F19">
              <w:rPr>
                <w:rFonts w:asciiTheme="majorBidi" w:hAnsiTheme="majorBidi" w:cstheme="majorBidi"/>
                <w:b/>
                <w:bCs/>
              </w:rPr>
              <w:t>Reporting bias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</w:tcBorders>
          </w:tcPr>
          <w:p w:rsidR="006B31DC" w:rsidRDefault="006B31DC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:rsidR="006B31DC" w:rsidRPr="00132F19" w:rsidRDefault="006B31DC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132F19">
              <w:rPr>
                <w:rFonts w:asciiTheme="majorBidi" w:hAnsiTheme="majorBidi" w:cstheme="majorBidi"/>
                <w:b/>
                <w:bCs/>
              </w:rPr>
              <w:t>Other bias</w:t>
            </w:r>
          </w:p>
        </w:tc>
      </w:tr>
      <w:tr w:rsidR="006B31DC" w:rsidRPr="00880556" w:rsidTr="00BA2E97">
        <w:trPr>
          <w:cantSplit/>
          <w:trHeight w:val="1103"/>
        </w:trPr>
        <w:tc>
          <w:tcPr>
            <w:tcW w:w="2520" w:type="dxa"/>
            <w:vMerge/>
            <w:tcBorders>
              <w:bottom w:val="single" w:sz="4" w:space="0" w:color="auto"/>
            </w:tcBorders>
          </w:tcPr>
          <w:p w:rsidR="006B31DC" w:rsidRPr="00132F19" w:rsidRDefault="006B31DC" w:rsidP="001A13D2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6B31DC" w:rsidRPr="00132F19" w:rsidRDefault="006B31DC" w:rsidP="001A13D2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32F1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Random sequence generation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6B31DC" w:rsidRPr="00132F19" w:rsidRDefault="006B31DC" w:rsidP="001A13D2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32F1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Allocation concealment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6B31DC" w:rsidRPr="00132F19" w:rsidRDefault="006B31DC" w:rsidP="001A13D2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32F1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Blinding of participants and personnel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6B31DC" w:rsidRPr="00132F19" w:rsidRDefault="006B31DC" w:rsidP="001A13D2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32F1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Blinding of outcome assessment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6B31DC" w:rsidRPr="00132F19" w:rsidRDefault="006B31DC" w:rsidP="001A13D2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32F1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Incomplete outcome data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6B31DC" w:rsidRPr="00132F19" w:rsidRDefault="006B31DC" w:rsidP="001A13D2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32F1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Selective reporting</w:t>
            </w: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:rsidR="006B31DC" w:rsidRPr="004C09CB" w:rsidRDefault="006B31DC" w:rsidP="001A13D2">
            <w:pPr>
              <w:spacing w:after="0" w:line="360" w:lineRule="auto"/>
              <w:rPr>
                <w:rFonts w:asciiTheme="majorBidi" w:hAnsiTheme="majorBidi" w:cstheme="majorBidi"/>
              </w:rPr>
            </w:pPr>
          </w:p>
        </w:tc>
      </w:tr>
      <w:tr w:rsidR="00090B6B" w:rsidRPr="00FC3D6A" w:rsidTr="001A13D2">
        <w:trPr>
          <w:cantSplit/>
          <w:trHeight w:val="270"/>
        </w:trPr>
        <w:tc>
          <w:tcPr>
            <w:tcW w:w="2520" w:type="dxa"/>
            <w:tcBorders>
              <w:top w:val="single" w:sz="4" w:space="0" w:color="auto"/>
            </w:tcBorders>
          </w:tcPr>
          <w:p w:rsidR="00090B6B" w:rsidRPr="00246F9C" w:rsidRDefault="001A13D2" w:rsidP="001A13D2">
            <w:pPr>
              <w:spacing w:after="0" w:line="360" w:lineRule="auto"/>
              <w:rPr>
                <w:rFonts w:asciiTheme="majorBidi" w:hAnsiTheme="majorBidi" w:cstheme="majorBidi"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Peña et al.</w:t>
            </w:r>
            <w:r w:rsidRPr="001A13D2">
              <w:rPr>
                <w:rFonts w:asciiTheme="majorBidi" w:hAnsiTheme="majorBidi" w:cstheme="majorBidi"/>
                <w:lang w:bidi="fa-IR"/>
              </w:rPr>
              <w:t xml:space="preserve"> 1979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090B6B" w:rsidRPr="00C93B18" w:rsidRDefault="00090B6B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090B6B" w:rsidRPr="00C93B18" w:rsidRDefault="00090B6B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782" w:type="dxa"/>
            <w:tcBorders>
              <w:top w:val="single" w:sz="4" w:space="0" w:color="auto"/>
            </w:tcBorders>
          </w:tcPr>
          <w:p w:rsidR="00090B6B" w:rsidRPr="00C93B18" w:rsidRDefault="00090B6B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090B6B" w:rsidRPr="00C93B18" w:rsidRDefault="00090B6B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090B6B" w:rsidRPr="00C93B18" w:rsidRDefault="00AF6438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090B6B" w:rsidRPr="00C93B18" w:rsidRDefault="00090B6B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090B6B" w:rsidRPr="00C93B18" w:rsidRDefault="00090B6B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</w:tr>
      <w:tr w:rsidR="001A13D2" w:rsidRPr="00FC3D6A" w:rsidTr="001A13D2">
        <w:trPr>
          <w:cantSplit/>
          <w:trHeight w:val="94"/>
        </w:trPr>
        <w:tc>
          <w:tcPr>
            <w:tcW w:w="2520" w:type="dxa"/>
          </w:tcPr>
          <w:p w:rsidR="001A13D2" w:rsidRPr="00246F9C" w:rsidRDefault="001A13D2" w:rsidP="001A13D2">
            <w:pPr>
              <w:spacing w:after="0" w:line="360" w:lineRule="auto"/>
              <w:rPr>
                <w:rFonts w:asciiTheme="majorBidi" w:hAnsiTheme="majorBidi" w:cstheme="majorBidi"/>
                <w:lang w:bidi="fa-IR"/>
              </w:rPr>
            </w:pPr>
            <w:proofErr w:type="spellStart"/>
            <w:r w:rsidRPr="00246F9C">
              <w:rPr>
                <w:rFonts w:asciiTheme="majorBidi" w:hAnsiTheme="majorBidi" w:cstheme="majorBidi"/>
                <w:lang w:bidi="fa-IR"/>
              </w:rPr>
              <w:t>Ebbeling</w:t>
            </w:r>
            <w:proofErr w:type="spellEnd"/>
            <w:r w:rsidRPr="00246F9C">
              <w:rPr>
                <w:rFonts w:asciiTheme="majorBidi" w:hAnsiTheme="majorBidi" w:cstheme="majorBidi"/>
                <w:lang w:bidi="fa-IR"/>
              </w:rPr>
              <w:t xml:space="preserve"> et al. 2003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782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44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17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</w:tr>
      <w:tr w:rsidR="001A13D2" w:rsidRPr="00880556" w:rsidTr="001A13D2">
        <w:trPr>
          <w:cantSplit/>
          <w:trHeight w:val="225"/>
        </w:trPr>
        <w:tc>
          <w:tcPr>
            <w:tcW w:w="2520" w:type="dxa"/>
          </w:tcPr>
          <w:p w:rsidR="001A13D2" w:rsidRPr="00246F9C" w:rsidRDefault="001A13D2" w:rsidP="001A13D2">
            <w:pPr>
              <w:spacing w:after="0" w:line="360" w:lineRule="auto"/>
              <w:rPr>
                <w:rFonts w:asciiTheme="majorBidi" w:hAnsiTheme="majorBidi" w:cstheme="majorBidi"/>
                <w:lang w:bidi="fa-IR"/>
              </w:rPr>
            </w:pPr>
            <w:proofErr w:type="spellStart"/>
            <w:r>
              <w:rPr>
                <w:rFonts w:asciiTheme="majorBidi" w:hAnsiTheme="majorBidi" w:cstheme="majorBidi"/>
                <w:lang w:bidi="fa-IR"/>
              </w:rPr>
              <w:t>Iannuzzi</w:t>
            </w:r>
            <w:proofErr w:type="spellEnd"/>
            <w:r>
              <w:rPr>
                <w:rFonts w:asciiTheme="majorBidi" w:hAnsiTheme="majorBidi" w:cstheme="majorBidi"/>
                <w:lang w:bidi="fa-IR"/>
              </w:rPr>
              <w:t xml:space="preserve"> et al. 2009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782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44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17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</w:tr>
      <w:tr w:rsidR="001A13D2" w:rsidRPr="00880556" w:rsidTr="001A13D2">
        <w:trPr>
          <w:cantSplit/>
          <w:trHeight w:val="240"/>
        </w:trPr>
        <w:tc>
          <w:tcPr>
            <w:tcW w:w="2520" w:type="dxa"/>
          </w:tcPr>
          <w:p w:rsidR="001A13D2" w:rsidRPr="00246F9C" w:rsidRDefault="001A13D2" w:rsidP="001A13D2">
            <w:pPr>
              <w:spacing w:after="0" w:line="360" w:lineRule="auto"/>
              <w:rPr>
                <w:rFonts w:asciiTheme="majorBidi" w:hAnsiTheme="majorBidi" w:cstheme="majorBidi"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Krebs et al. 2010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782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High-risk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44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17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</w:tr>
      <w:tr w:rsidR="001A13D2" w:rsidRPr="00880556" w:rsidTr="001A13D2">
        <w:trPr>
          <w:cantSplit/>
          <w:trHeight w:val="200"/>
        </w:trPr>
        <w:tc>
          <w:tcPr>
            <w:tcW w:w="2520" w:type="dxa"/>
          </w:tcPr>
          <w:p w:rsidR="001A13D2" w:rsidRPr="00246F9C" w:rsidRDefault="001A13D2" w:rsidP="001A13D2">
            <w:pPr>
              <w:spacing w:after="0" w:line="360" w:lineRule="auto"/>
              <w:rPr>
                <w:rFonts w:asciiTheme="majorBidi" w:hAnsiTheme="majorBidi" w:cstheme="majorBidi"/>
                <w:lang w:bidi="fa-IR"/>
              </w:rPr>
            </w:pPr>
            <w:proofErr w:type="spellStart"/>
            <w:r>
              <w:rPr>
                <w:rFonts w:asciiTheme="majorBidi" w:hAnsiTheme="majorBidi" w:cstheme="majorBidi"/>
                <w:lang w:bidi="fa-IR"/>
              </w:rPr>
              <w:t>Armeno</w:t>
            </w:r>
            <w:proofErr w:type="spellEnd"/>
            <w:r>
              <w:rPr>
                <w:rFonts w:asciiTheme="majorBidi" w:hAnsiTheme="majorBidi" w:cstheme="majorBidi"/>
                <w:lang w:bidi="fa-IR"/>
              </w:rPr>
              <w:t xml:space="preserve"> et al. 2011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782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44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17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</w:tr>
      <w:tr w:rsidR="001A13D2" w:rsidRPr="00880556" w:rsidTr="001A13D2">
        <w:trPr>
          <w:trHeight w:val="152"/>
        </w:trPr>
        <w:tc>
          <w:tcPr>
            <w:tcW w:w="2520" w:type="dxa"/>
          </w:tcPr>
          <w:p w:rsidR="001A13D2" w:rsidRPr="00246F9C" w:rsidRDefault="001A13D2" w:rsidP="001A13D2">
            <w:pPr>
              <w:spacing w:after="0" w:line="360" w:lineRule="auto"/>
              <w:rPr>
                <w:rFonts w:asciiTheme="majorBidi" w:hAnsiTheme="majorBidi" w:cstheme="majorBidi"/>
                <w:lang w:bidi="fa-IR"/>
              </w:rPr>
            </w:pPr>
            <w:proofErr w:type="spellStart"/>
            <w:r>
              <w:rPr>
                <w:rFonts w:asciiTheme="majorBidi" w:hAnsiTheme="majorBidi" w:cstheme="majorBidi"/>
                <w:lang w:bidi="fa-IR"/>
              </w:rPr>
              <w:t>Casazza</w:t>
            </w:r>
            <w:proofErr w:type="spellEnd"/>
            <w:r>
              <w:rPr>
                <w:rFonts w:asciiTheme="majorBidi" w:hAnsiTheme="majorBidi" w:cstheme="majorBidi"/>
                <w:lang w:bidi="fa-IR"/>
              </w:rPr>
              <w:t xml:space="preserve"> et al. 2012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782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44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17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</w:tr>
      <w:tr w:rsidR="001A13D2" w:rsidRPr="00880556" w:rsidTr="001A13D2">
        <w:trPr>
          <w:trHeight w:val="70"/>
        </w:trPr>
        <w:tc>
          <w:tcPr>
            <w:tcW w:w="2520" w:type="dxa"/>
          </w:tcPr>
          <w:p w:rsidR="001A13D2" w:rsidRPr="00246F9C" w:rsidRDefault="001A13D2" w:rsidP="001A13D2">
            <w:pPr>
              <w:spacing w:after="0" w:line="360" w:lineRule="auto"/>
              <w:rPr>
                <w:rFonts w:asciiTheme="majorBidi" w:hAnsiTheme="majorBidi" w:cstheme="majorBidi"/>
                <w:lang w:bidi="fa-IR"/>
              </w:rPr>
            </w:pPr>
            <w:proofErr w:type="spellStart"/>
            <w:r>
              <w:rPr>
                <w:rFonts w:asciiTheme="majorBidi" w:hAnsiTheme="majorBidi" w:cstheme="majorBidi"/>
                <w:lang w:bidi="fa-IR"/>
              </w:rPr>
              <w:t>Krik</w:t>
            </w:r>
            <w:proofErr w:type="spellEnd"/>
            <w:r>
              <w:rPr>
                <w:rFonts w:asciiTheme="majorBidi" w:hAnsiTheme="majorBidi" w:cstheme="majorBidi"/>
                <w:lang w:bidi="fa-IR"/>
              </w:rPr>
              <w:t xml:space="preserve"> et al. 2012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782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High-risk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High-risk</w:t>
            </w:r>
          </w:p>
        </w:tc>
        <w:tc>
          <w:tcPr>
            <w:tcW w:w="144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17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</w:tr>
      <w:tr w:rsidR="001A13D2" w:rsidRPr="00880556" w:rsidTr="001A13D2">
        <w:trPr>
          <w:trHeight w:val="224"/>
        </w:trPr>
        <w:tc>
          <w:tcPr>
            <w:tcW w:w="2520" w:type="dxa"/>
          </w:tcPr>
          <w:p w:rsidR="001A13D2" w:rsidRPr="00246F9C" w:rsidRDefault="001A13D2" w:rsidP="001A13D2">
            <w:pPr>
              <w:spacing w:after="0" w:line="360" w:lineRule="auto"/>
              <w:rPr>
                <w:rFonts w:asciiTheme="majorBidi" w:hAnsiTheme="majorBidi" w:cstheme="majorBidi"/>
                <w:lang w:bidi="fa-IR"/>
              </w:rPr>
            </w:pPr>
            <w:proofErr w:type="spellStart"/>
            <w:r>
              <w:rPr>
                <w:rFonts w:asciiTheme="majorBidi" w:hAnsiTheme="majorBidi" w:cstheme="majorBidi"/>
                <w:lang w:bidi="fa-IR"/>
              </w:rPr>
              <w:t>Partsalaki</w:t>
            </w:r>
            <w:proofErr w:type="spellEnd"/>
            <w:r>
              <w:rPr>
                <w:rFonts w:asciiTheme="majorBidi" w:hAnsiTheme="majorBidi" w:cstheme="majorBidi"/>
                <w:lang w:bidi="fa-IR"/>
              </w:rPr>
              <w:t xml:space="preserve"> et al. 2012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782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44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17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</w:tr>
      <w:tr w:rsidR="001A13D2" w:rsidRPr="00880556" w:rsidTr="001A13D2">
        <w:trPr>
          <w:trHeight w:val="192"/>
        </w:trPr>
        <w:tc>
          <w:tcPr>
            <w:tcW w:w="2520" w:type="dxa"/>
          </w:tcPr>
          <w:p w:rsidR="001A13D2" w:rsidRPr="00246F9C" w:rsidRDefault="001A13D2" w:rsidP="001A13D2">
            <w:pPr>
              <w:spacing w:after="0" w:line="360" w:lineRule="auto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Mirza</w:t>
            </w:r>
            <w:proofErr w:type="spellEnd"/>
            <w:r>
              <w:rPr>
                <w:rFonts w:asciiTheme="majorBidi" w:hAnsiTheme="majorBidi" w:cstheme="majorBidi"/>
              </w:rPr>
              <w:t xml:space="preserve"> et al. 2013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782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44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17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</w:tr>
      <w:tr w:rsidR="001A13D2" w:rsidRPr="00880556" w:rsidTr="001A13D2">
        <w:trPr>
          <w:trHeight w:val="107"/>
        </w:trPr>
        <w:tc>
          <w:tcPr>
            <w:tcW w:w="2520" w:type="dxa"/>
          </w:tcPr>
          <w:p w:rsidR="001A13D2" w:rsidRPr="00246F9C" w:rsidRDefault="001A13D2" w:rsidP="001A13D2">
            <w:p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Ramon-</w:t>
            </w:r>
            <w:proofErr w:type="spellStart"/>
            <w:r>
              <w:rPr>
                <w:rFonts w:asciiTheme="majorBidi" w:hAnsiTheme="majorBidi" w:cstheme="majorBidi"/>
              </w:rPr>
              <w:t>Krauel</w:t>
            </w:r>
            <w:proofErr w:type="spellEnd"/>
            <w:r>
              <w:rPr>
                <w:rFonts w:asciiTheme="majorBidi" w:hAnsiTheme="majorBidi" w:cstheme="majorBidi"/>
              </w:rPr>
              <w:t xml:space="preserve"> et al. 2013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782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44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17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</w:tr>
      <w:tr w:rsidR="001A13D2" w:rsidRPr="00880556" w:rsidTr="001A13D2">
        <w:trPr>
          <w:trHeight w:val="101"/>
        </w:trPr>
        <w:tc>
          <w:tcPr>
            <w:tcW w:w="2520" w:type="dxa"/>
          </w:tcPr>
          <w:p w:rsidR="001A13D2" w:rsidRPr="00246F9C" w:rsidRDefault="001A13D2" w:rsidP="001A13D2">
            <w:p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de Ferranti et al. 2015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782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44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17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</w:tr>
      <w:tr w:rsidR="001A13D2" w:rsidRPr="00880556" w:rsidTr="001A13D2">
        <w:trPr>
          <w:trHeight w:val="150"/>
        </w:trPr>
        <w:tc>
          <w:tcPr>
            <w:tcW w:w="2520" w:type="dxa"/>
          </w:tcPr>
          <w:p w:rsidR="001A13D2" w:rsidRPr="00246F9C" w:rsidRDefault="001A13D2" w:rsidP="001A13D2">
            <w:p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Jensen et al. 2015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782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High-risk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44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17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</w:tr>
      <w:tr w:rsidR="001A13D2" w:rsidRPr="00880556" w:rsidTr="001A13D2">
        <w:trPr>
          <w:trHeight w:val="200"/>
        </w:trPr>
        <w:tc>
          <w:tcPr>
            <w:tcW w:w="2520" w:type="dxa"/>
          </w:tcPr>
          <w:p w:rsidR="001A13D2" w:rsidRPr="00246F9C" w:rsidRDefault="001A13D2" w:rsidP="001A13D2">
            <w:pPr>
              <w:spacing w:after="0" w:line="360" w:lineRule="auto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Visuthermukal</w:t>
            </w:r>
            <w:proofErr w:type="spellEnd"/>
            <w:r>
              <w:rPr>
                <w:rFonts w:asciiTheme="majorBidi" w:hAnsiTheme="majorBidi" w:cstheme="majorBidi"/>
              </w:rPr>
              <w:t xml:space="preserve"> et al. 2015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782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44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17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</w:tr>
      <w:tr w:rsidR="001A13D2" w:rsidRPr="00880556" w:rsidTr="001A13D2">
        <w:trPr>
          <w:trHeight w:val="143"/>
        </w:trPr>
        <w:tc>
          <w:tcPr>
            <w:tcW w:w="2520" w:type="dxa"/>
          </w:tcPr>
          <w:p w:rsidR="001A13D2" w:rsidRPr="00246F9C" w:rsidRDefault="001A13D2" w:rsidP="001A13D2">
            <w:pPr>
              <w:spacing w:after="0" w:line="360" w:lineRule="auto"/>
              <w:rPr>
                <w:rFonts w:asciiTheme="majorBidi" w:hAnsiTheme="majorBidi" w:cstheme="majorBidi"/>
                <w:lang w:bidi="fa-IR"/>
              </w:rPr>
            </w:pPr>
            <w:proofErr w:type="spellStart"/>
            <w:r>
              <w:rPr>
                <w:rFonts w:asciiTheme="majorBidi" w:hAnsiTheme="majorBidi" w:cstheme="majorBidi"/>
                <w:lang w:bidi="fa-IR"/>
              </w:rPr>
              <w:t>Rouhani</w:t>
            </w:r>
            <w:proofErr w:type="spellEnd"/>
            <w:r>
              <w:rPr>
                <w:rFonts w:asciiTheme="majorBidi" w:hAnsiTheme="majorBidi" w:cstheme="majorBidi"/>
                <w:lang w:bidi="fa-IR"/>
              </w:rPr>
              <w:t xml:space="preserve"> et al. 2016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782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High-risk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44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17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</w:tr>
      <w:tr w:rsidR="001A13D2" w:rsidRPr="00880556" w:rsidTr="001A13D2">
        <w:trPr>
          <w:trHeight w:val="80"/>
        </w:trPr>
        <w:tc>
          <w:tcPr>
            <w:tcW w:w="2520" w:type="dxa"/>
          </w:tcPr>
          <w:p w:rsidR="001A13D2" w:rsidRPr="00246F9C" w:rsidRDefault="001A13D2" w:rsidP="001A13D2">
            <w:pPr>
              <w:spacing w:after="0" w:line="360" w:lineRule="auto"/>
              <w:rPr>
                <w:rFonts w:asciiTheme="majorBidi" w:hAnsiTheme="majorBidi" w:cstheme="majorBidi"/>
                <w:lang w:bidi="fa-IR"/>
              </w:rPr>
            </w:pPr>
            <w:proofErr w:type="spellStart"/>
            <w:r>
              <w:rPr>
                <w:rFonts w:asciiTheme="majorBidi" w:hAnsiTheme="majorBidi" w:cstheme="majorBidi"/>
                <w:lang w:bidi="fa-IR"/>
              </w:rPr>
              <w:t>Izadi</w:t>
            </w:r>
            <w:proofErr w:type="spellEnd"/>
            <w:r>
              <w:rPr>
                <w:rFonts w:asciiTheme="majorBidi" w:hAnsiTheme="majorBidi" w:cstheme="majorBidi"/>
                <w:lang w:bidi="fa-IR"/>
              </w:rPr>
              <w:t xml:space="preserve"> et al. 2018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782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High-risk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44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17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</w:tr>
      <w:tr w:rsidR="001A13D2" w:rsidRPr="00880556" w:rsidTr="008F7716">
        <w:trPr>
          <w:trHeight w:val="165"/>
        </w:trPr>
        <w:tc>
          <w:tcPr>
            <w:tcW w:w="2520" w:type="dxa"/>
          </w:tcPr>
          <w:p w:rsidR="001A13D2" w:rsidRPr="00246F9C" w:rsidRDefault="001A13D2" w:rsidP="001A13D2">
            <w:pPr>
              <w:spacing w:after="0" w:line="360" w:lineRule="auto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Dorenbos</w:t>
            </w:r>
            <w:proofErr w:type="spellEnd"/>
            <w:r>
              <w:rPr>
                <w:rFonts w:asciiTheme="majorBidi" w:hAnsiTheme="majorBidi" w:cstheme="majorBidi"/>
              </w:rPr>
              <w:t xml:space="preserve"> et al. 2020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782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High-risk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High-risk</w:t>
            </w:r>
          </w:p>
        </w:tc>
        <w:tc>
          <w:tcPr>
            <w:tcW w:w="144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53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170" w:type="dxa"/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</w:tr>
      <w:tr w:rsidR="001A13D2" w:rsidRPr="00880556" w:rsidTr="008F7716">
        <w:trPr>
          <w:trHeight w:val="135"/>
        </w:trPr>
        <w:tc>
          <w:tcPr>
            <w:tcW w:w="2520" w:type="dxa"/>
            <w:tcBorders>
              <w:bottom w:val="single" w:sz="4" w:space="0" w:color="auto"/>
            </w:tcBorders>
          </w:tcPr>
          <w:p w:rsidR="001A13D2" w:rsidRPr="00246F9C" w:rsidRDefault="001A13D2" w:rsidP="001A13D2">
            <w:pPr>
              <w:spacing w:after="0" w:line="360" w:lineRule="auto"/>
              <w:rPr>
                <w:rFonts w:asciiTheme="majorBidi" w:hAnsiTheme="majorBidi" w:cstheme="majorBidi"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Goss et al. 2020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Unclear</w:t>
            </w:r>
          </w:p>
        </w:tc>
        <w:tc>
          <w:tcPr>
            <w:tcW w:w="1782" w:type="dxa"/>
            <w:tcBorders>
              <w:bottom w:val="single" w:sz="4" w:space="0" w:color="auto"/>
            </w:tcBorders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High-risk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1A13D2" w:rsidRPr="00C93B18" w:rsidRDefault="001A13D2" w:rsidP="001A13D2">
            <w:pPr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 w:rsidRPr="00C93B18">
              <w:rPr>
                <w:rFonts w:asciiTheme="majorBidi" w:hAnsiTheme="majorBidi" w:cstheme="majorBidi"/>
              </w:rPr>
              <w:t>Low-risk</w:t>
            </w:r>
          </w:p>
        </w:tc>
      </w:tr>
    </w:tbl>
    <w:p w:rsidR="00090B6B" w:rsidRDefault="00090B6B">
      <w:pPr>
        <w:rPr>
          <w:rFonts w:asciiTheme="majorBidi" w:hAnsiTheme="majorBidi" w:cstheme="majorBidi"/>
          <w:sz w:val="24"/>
          <w:szCs w:val="24"/>
        </w:rPr>
      </w:pPr>
    </w:p>
    <w:p w:rsidR="00090B6B" w:rsidRPr="00FC3D6A" w:rsidRDefault="00090B6B" w:rsidP="00090B6B">
      <w:pPr>
        <w:rPr>
          <w:rFonts w:asciiTheme="majorBidi" w:hAnsiTheme="majorBidi" w:cstheme="majorBidi"/>
          <w:sz w:val="24"/>
          <w:szCs w:val="24"/>
        </w:rPr>
      </w:pPr>
    </w:p>
    <w:p w:rsidR="00090B6B" w:rsidRPr="00343E77" w:rsidRDefault="00090B6B" w:rsidP="00090B6B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5445BD" w:rsidRDefault="005445BD">
      <w:pPr>
        <w:rPr>
          <w:rFonts w:asciiTheme="majorBidi" w:hAnsiTheme="majorBidi" w:cstheme="majorBidi"/>
          <w:sz w:val="24"/>
          <w:szCs w:val="24"/>
        </w:rPr>
      </w:pPr>
    </w:p>
    <w:p w:rsidR="005445BD" w:rsidRPr="005445BD" w:rsidRDefault="005445BD" w:rsidP="005445BD">
      <w:pPr>
        <w:rPr>
          <w:rFonts w:asciiTheme="majorBidi" w:hAnsiTheme="majorBidi" w:cstheme="majorBidi"/>
          <w:sz w:val="24"/>
          <w:szCs w:val="24"/>
        </w:rPr>
      </w:pPr>
    </w:p>
    <w:p w:rsidR="005445BD" w:rsidRPr="005445BD" w:rsidRDefault="005445BD" w:rsidP="005445BD">
      <w:pPr>
        <w:rPr>
          <w:rFonts w:asciiTheme="majorBidi" w:hAnsiTheme="majorBidi" w:cstheme="majorBidi"/>
          <w:sz w:val="24"/>
          <w:szCs w:val="24"/>
        </w:rPr>
      </w:pPr>
    </w:p>
    <w:p w:rsidR="005445BD" w:rsidRPr="005445BD" w:rsidRDefault="005445BD" w:rsidP="005445BD">
      <w:pPr>
        <w:rPr>
          <w:rFonts w:asciiTheme="majorBidi" w:hAnsiTheme="majorBidi" w:cstheme="majorBidi"/>
          <w:sz w:val="24"/>
          <w:szCs w:val="24"/>
        </w:rPr>
      </w:pPr>
    </w:p>
    <w:p w:rsidR="005445BD" w:rsidRPr="005445BD" w:rsidRDefault="005445BD" w:rsidP="005445BD">
      <w:pPr>
        <w:rPr>
          <w:rFonts w:asciiTheme="majorBidi" w:hAnsiTheme="majorBidi" w:cstheme="majorBidi"/>
          <w:sz w:val="24"/>
          <w:szCs w:val="24"/>
        </w:rPr>
      </w:pPr>
    </w:p>
    <w:p w:rsidR="005445BD" w:rsidRPr="005445BD" w:rsidRDefault="005445BD" w:rsidP="005445BD">
      <w:pPr>
        <w:rPr>
          <w:rFonts w:asciiTheme="majorBidi" w:hAnsiTheme="majorBidi" w:cstheme="majorBidi"/>
          <w:sz w:val="24"/>
          <w:szCs w:val="24"/>
        </w:rPr>
      </w:pPr>
    </w:p>
    <w:p w:rsidR="005445BD" w:rsidRPr="005445BD" w:rsidRDefault="005445BD" w:rsidP="005445BD">
      <w:pPr>
        <w:rPr>
          <w:rFonts w:asciiTheme="majorBidi" w:hAnsiTheme="majorBidi" w:cstheme="majorBidi"/>
          <w:sz w:val="24"/>
          <w:szCs w:val="24"/>
        </w:rPr>
      </w:pPr>
    </w:p>
    <w:p w:rsidR="005445BD" w:rsidRPr="005445BD" w:rsidRDefault="005445BD" w:rsidP="005445BD">
      <w:pPr>
        <w:rPr>
          <w:rFonts w:asciiTheme="majorBidi" w:hAnsiTheme="majorBidi" w:cstheme="majorBidi"/>
          <w:sz w:val="24"/>
          <w:szCs w:val="24"/>
        </w:rPr>
      </w:pPr>
    </w:p>
    <w:p w:rsidR="005445BD" w:rsidRPr="005445BD" w:rsidRDefault="005445BD" w:rsidP="005445BD">
      <w:pPr>
        <w:rPr>
          <w:rFonts w:asciiTheme="majorBidi" w:hAnsiTheme="majorBidi" w:cstheme="majorBidi"/>
          <w:sz w:val="24"/>
          <w:szCs w:val="24"/>
        </w:rPr>
      </w:pPr>
    </w:p>
    <w:p w:rsidR="005445BD" w:rsidRPr="005445BD" w:rsidRDefault="005445BD" w:rsidP="005445BD">
      <w:pPr>
        <w:rPr>
          <w:rFonts w:asciiTheme="majorBidi" w:hAnsiTheme="majorBidi" w:cstheme="majorBidi"/>
          <w:sz w:val="24"/>
          <w:szCs w:val="24"/>
        </w:rPr>
      </w:pPr>
    </w:p>
    <w:p w:rsidR="005445BD" w:rsidRPr="005445BD" w:rsidRDefault="005445BD" w:rsidP="005445BD">
      <w:pPr>
        <w:rPr>
          <w:rFonts w:asciiTheme="majorBidi" w:hAnsiTheme="majorBidi" w:cstheme="majorBidi"/>
          <w:sz w:val="24"/>
          <w:szCs w:val="24"/>
        </w:rPr>
      </w:pPr>
    </w:p>
    <w:p w:rsidR="005445BD" w:rsidRPr="005445BD" w:rsidRDefault="005445BD" w:rsidP="005445BD">
      <w:pPr>
        <w:rPr>
          <w:rFonts w:asciiTheme="majorBidi" w:hAnsiTheme="majorBidi" w:cstheme="majorBidi"/>
          <w:sz w:val="24"/>
          <w:szCs w:val="24"/>
        </w:rPr>
      </w:pPr>
    </w:p>
    <w:p w:rsidR="005445BD" w:rsidRPr="005445BD" w:rsidRDefault="005445BD" w:rsidP="005445BD">
      <w:pPr>
        <w:rPr>
          <w:rFonts w:asciiTheme="majorBidi" w:hAnsiTheme="majorBidi" w:cstheme="majorBidi"/>
          <w:sz w:val="24"/>
          <w:szCs w:val="24"/>
        </w:rPr>
      </w:pPr>
    </w:p>
    <w:p w:rsidR="005445BD" w:rsidRPr="005445BD" w:rsidRDefault="005445BD" w:rsidP="005445BD">
      <w:pPr>
        <w:rPr>
          <w:rFonts w:asciiTheme="majorBidi" w:hAnsiTheme="majorBidi" w:cstheme="majorBidi"/>
          <w:sz w:val="24"/>
          <w:szCs w:val="24"/>
        </w:rPr>
      </w:pPr>
    </w:p>
    <w:p w:rsidR="005445BD" w:rsidRDefault="005445BD" w:rsidP="005445BD">
      <w:pPr>
        <w:rPr>
          <w:rFonts w:asciiTheme="majorBidi" w:hAnsiTheme="majorBidi" w:cstheme="majorBidi"/>
          <w:sz w:val="24"/>
          <w:szCs w:val="24"/>
        </w:rPr>
      </w:pPr>
    </w:p>
    <w:p w:rsidR="00090B6B" w:rsidRDefault="00090B6B" w:rsidP="005445BD">
      <w:pPr>
        <w:rPr>
          <w:rFonts w:asciiTheme="majorBidi" w:hAnsiTheme="majorBidi" w:cstheme="majorBidi"/>
          <w:sz w:val="24"/>
          <w:szCs w:val="24"/>
        </w:rPr>
      </w:pPr>
    </w:p>
    <w:p w:rsidR="005445BD" w:rsidRDefault="005445BD" w:rsidP="005445BD">
      <w:pPr>
        <w:rPr>
          <w:rFonts w:asciiTheme="majorBidi" w:hAnsiTheme="majorBidi" w:cstheme="majorBidi"/>
          <w:sz w:val="24"/>
          <w:szCs w:val="24"/>
        </w:rPr>
      </w:pPr>
    </w:p>
    <w:p w:rsidR="005445BD" w:rsidRDefault="005445BD" w:rsidP="005445BD">
      <w:pPr>
        <w:rPr>
          <w:rFonts w:asciiTheme="majorBidi" w:hAnsiTheme="majorBidi" w:cstheme="majorBidi"/>
          <w:sz w:val="24"/>
          <w:szCs w:val="24"/>
        </w:rPr>
        <w:sectPr w:rsidR="005445BD" w:rsidSect="00090B6B">
          <w:pgSz w:w="16839" w:h="11907" w:orient="landscape" w:code="9"/>
          <w:pgMar w:top="1440" w:right="1440" w:bottom="1440" w:left="1440" w:header="720" w:footer="720" w:gutter="0"/>
          <w:cols w:space="720"/>
          <w:noEndnote/>
          <w:docGrid w:linePitch="299"/>
        </w:sectPr>
      </w:pPr>
      <w:bookmarkStart w:id="0" w:name="_GoBack"/>
      <w:bookmarkEnd w:id="0"/>
    </w:p>
    <w:p w:rsidR="005445BD" w:rsidRPr="00355F90" w:rsidRDefault="005445BD" w:rsidP="005445BD">
      <w:pPr>
        <w:rPr>
          <w:rFonts w:asciiTheme="majorBidi" w:hAnsiTheme="majorBidi" w:cstheme="majorBidi"/>
          <w:sz w:val="24"/>
          <w:szCs w:val="24"/>
        </w:rPr>
      </w:pPr>
      <w:r w:rsidRPr="00355F90">
        <w:rPr>
          <w:rFonts w:asciiTheme="majorBidi" w:hAnsiTheme="majorBidi" w:cstheme="majorBidi"/>
          <w:b/>
          <w:bCs/>
          <w:sz w:val="24"/>
          <w:szCs w:val="24"/>
        </w:rPr>
        <w:lastRenderedPageBreak/>
        <w:t>Supplementary Table 3-</w:t>
      </w:r>
      <w:r w:rsidRPr="00355F90">
        <w:rPr>
          <w:rFonts w:asciiTheme="majorBidi" w:hAnsiTheme="majorBidi" w:cstheme="majorBidi"/>
          <w:sz w:val="24"/>
          <w:szCs w:val="24"/>
        </w:rPr>
        <w:t xml:space="preserve"> Influence analysis for the effects of low-glycemic index on fasting insulin </w:t>
      </w:r>
      <w:r>
        <w:rPr>
          <w:rFonts w:asciiTheme="majorBidi" w:hAnsiTheme="majorBidi" w:cstheme="majorBidi"/>
          <w:sz w:val="24"/>
          <w:szCs w:val="24"/>
        </w:rPr>
        <w:t xml:space="preserve">and </w:t>
      </w:r>
      <w:proofErr w:type="spellStart"/>
      <w:r>
        <w:rPr>
          <w:rFonts w:asciiTheme="majorBidi" w:hAnsiTheme="majorBidi" w:cstheme="majorBidi"/>
          <w:sz w:val="24"/>
          <w:szCs w:val="24"/>
        </w:rPr>
        <w:t>HOMA-IR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693"/>
        <w:gridCol w:w="1985"/>
      </w:tblGrid>
      <w:tr w:rsidR="005445BD" w:rsidRPr="00F73F3A" w:rsidTr="005445BD">
        <w:trPr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45BD" w:rsidRPr="00F73F3A" w:rsidRDefault="005445BD" w:rsidP="00D844A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Study Omitted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45BD" w:rsidRPr="00F73F3A" w:rsidRDefault="005445BD" w:rsidP="00D844A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Weight mean differences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45BD" w:rsidRPr="00F73F3A" w:rsidRDefault="005445BD" w:rsidP="00D844A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95% confidence intervals</w:t>
            </w:r>
          </w:p>
        </w:tc>
      </w:tr>
      <w:tr w:rsidR="005445BD" w:rsidRPr="00F73F3A" w:rsidTr="005445BD">
        <w:trPr>
          <w:jc w:val="center"/>
        </w:trPr>
        <w:tc>
          <w:tcPr>
            <w:tcW w:w="3114" w:type="dxa"/>
            <w:tcBorders>
              <w:top w:val="single" w:sz="4" w:space="0" w:color="auto"/>
            </w:tcBorders>
            <w:shd w:val="clear" w:color="auto" w:fill="auto"/>
          </w:tcPr>
          <w:p w:rsidR="005445BD" w:rsidRPr="00E03310" w:rsidRDefault="005445BD" w:rsidP="00D844A5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0331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Fasting insulin </w:t>
            </w:r>
            <w:r w:rsidRPr="00E03310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(µ</w:t>
            </w:r>
            <w:proofErr w:type="spellStart"/>
            <w:r w:rsidRPr="00E03310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IU</w:t>
            </w:r>
            <w:proofErr w:type="spellEnd"/>
            <w:r w:rsidRPr="00E03310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/mL)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5445BD" w:rsidRPr="00F73F3A" w:rsidRDefault="005445BD" w:rsidP="00D844A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5445BD" w:rsidRPr="00F73F3A" w:rsidRDefault="005445BD" w:rsidP="00D844A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445BD" w:rsidRPr="00F73F3A" w:rsidTr="005445BD">
        <w:trPr>
          <w:jc w:val="center"/>
        </w:trPr>
        <w:tc>
          <w:tcPr>
            <w:tcW w:w="3114" w:type="dxa"/>
            <w:shd w:val="clear" w:color="auto" w:fill="auto"/>
          </w:tcPr>
          <w:p w:rsidR="005445BD" w:rsidRPr="009243B4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Iannuzzi</w:t>
            </w:r>
            <w:proofErr w:type="spellEnd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 xml:space="preserve"> et al., 2009</w:t>
            </w:r>
          </w:p>
        </w:tc>
        <w:tc>
          <w:tcPr>
            <w:tcW w:w="2693" w:type="dxa"/>
          </w:tcPr>
          <w:p w:rsidR="005445BD" w:rsidRPr="00F73F3A" w:rsidRDefault="005445BD" w:rsidP="00D844A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-0.77</w:t>
            </w:r>
          </w:p>
        </w:tc>
        <w:tc>
          <w:tcPr>
            <w:tcW w:w="1985" w:type="dxa"/>
          </w:tcPr>
          <w:p w:rsidR="005445BD" w:rsidRPr="00F73F3A" w:rsidRDefault="005445BD" w:rsidP="00D844A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-5.17, 3.64</w:t>
            </w:r>
          </w:p>
        </w:tc>
      </w:tr>
      <w:tr w:rsidR="005445BD" w:rsidRPr="00F73F3A" w:rsidTr="005445BD">
        <w:trPr>
          <w:jc w:val="center"/>
        </w:trPr>
        <w:tc>
          <w:tcPr>
            <w:tcW w:w="3114" w:type="dxa"/>
            <w:shd w:val="clear" w:color="auto" w:fill="auto"/>
          </w:tcPr>
          <w:p w:rsidR="005445BD" w:rsidRPr="009243B4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Armeno</w:t>
            </w:r>
            <w:proofErr w:type="spellEnd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 xml:space="preserve"> et al., 2011</w:t>
            </w:r>
          </w:p>
        </w:tc>
        <w:tc>
          <w:tcPr>
            <w:tcW w:w="2693" w:type="dxa"/>
          </w:tcPr>
          <w:p w:rsidR="005445BD" w:rsidRPr="00F73F3A" w:rsidRDefault="005445BD" w:rsidP="00D844A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-0.50</w:t>
            </w:r>
          </w:p>
        </w:tc>
        <w:tc>
          <w:tcPr>
            <w:tcW w:w="1985" w:type="dxa"/>
          </w:tcPr>
          <w:p w:rsidR="005445BD" w:rsidRPr="00F73F3A" w:rsidRDefault="005445BD" w:rsidP="00D844A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-4.08, 3.08</w:t>
            </w:r>
          </w:p>
        </w:tc>
      </w:tr>
      <w:tr w:rsidR="005445BD" w:rsidRPr="00F73F3A" w:rsidTr="005445BD">
        <w:trPr>
          <w:jc w:val="center"/>
        </w:trPr>
        <w:tc>
          <w:tcPr>
            <w:tcW w:w="3114" w:type="dxa"/>
            <w:shd w:val="clear" w:color="auto" w:fill="auto"/>
          </w:tcPr>
          <w:p w:rsidR="005445BD" w:rsidRPr="009243B4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Kirk et al., 2012</w:t>
            </w:r>
          </w:p>
        </w:tc>
        <w:tc>
          <w:tcPr>
            <w:tcW w:w="2693" w:type="dxa"/>
          </w:tcPr>
          <w:p w:rsidR="005445BD" w:rsidRPr="00F73F3A" w:rsidRDefault="005445BD" w:rsidP="00D844A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-2.47</w:t>
            </w:r>
          </w:p>
        </w:tc>
        <w:tc>
          <w:tcPr>
            <w:tcW w:w="1985" w:type="dxa"/>
          </w:tcPr>
          <w:p w:rsidR="005445BD" w:rsidRPr="00F73F3A" w:rsidRDefault="005445BD" w:rsidP="00D844A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-5.50, 0.57</w:t>
            </w:r>
          </w:p>
        </w:tc>
      </w:tr>
      <w:tr w:rsidR="005445BD" w:rsidRPr="00F73F3A" w:rsidTr="005445BD">
        <w:trPr>
          <w:jc w:val="center"/>
        </w:trPr>
        <w:tc>
          <w:tcPr>
            <w:tcW w:w="3114" w:type="dxa"/>
            <w:shd w:val="clear" w:color="auto" w:fill="auto"/>
          </w:tcPr>
          <w:p w:rsidR="005445BD" w:rsidRPr="009243B4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Ramon-</w:t>
            </w:r>
            <w:proofErr w:type="spellStart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Krauel</w:t>
            </w:r>
            <w:proofErr w:type="spellEnd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 xml:space="preserve"> et al., 2013</w:t>
            </w:r>
          </w:p>
        </w:tc>
        <w:tc>
          <w:tcPr>
            <w:tcW w:w="2693" w:type="dxa"/>
          </w:tcPr>
          <w:p w:rsidR="005445BD" w:rsidRPr="00F73F3A" w:rsidRDefault="005445BD" w:rsidP="00D844A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-1.70</w:t>
            </w:r>
          </w:p>
        </w:tc>
        <w:tc>
          <w:tcPr>
            <w:tcW w:w="1985" w:type="dxa"/>
          </w:tcPr>
          <w:p w:rsidR="005445BD" w:rsidRPr="00F73F3A" w:rsidRDefault="005445BD" w:rsidP="00D844A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-4.91, 1.51</w:t>
            </w:r>
          </w:p>
        </w:tc>
      </w:tr>
      <w:tr w:rsidR="005445BD" w:rsidRPr="00F73F3A" w:rsidTr="005445BD">
        <w:trPr>
          <w:jc w:val="center"/>
        </w:trPr>
        <w:tc>
          <w:tcPr>
            <w:tcW w:w="3114" w:type="dxa"/>
            <w:shd w:val="clear" w:color="auto" w:fill="auto"/>
          </w:tcPr>
          <w:p w:rsidR="005445BD" w:rsidRPr="009243B4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De Ferranti et al., 2015</w:t>
            </w:r>
          </w:p>
        </w:tc>
        <w:tc>
          <w:tcPr>
            <w:tcW w:w="2693" w:type="dxa"/>
          </w:tcPr>
          <w:p w:rsidR="005445BD" w:rsidRPr="00F73F3A" w:rsidRDefault="005445BD" w:rsidP="00D844A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-0.83</w:t>
            </w:r>
          </w:p>
        </w:tc>
        <w:tc>
          <w:tcPr>
            <w:tcW w:w="1985" w:type="dxa"/>
          </w:tcPr>
          <w:p w:rsidR="005445BD" w:rsidRPr="00F73F3A" w:rsidRDefault="005445BD" w:rsidP="00D844A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-4.79, 3.12</w:t>
            </w:r>
          </w:p>
        </w:tc>
      </w:tr>
      <w:tr w:rsidR="005445BD" w:rsidRPr="00F73F3A" w:rsidTr="005445BD">
        <w:trPr>
          <w:jc w:val="center"/>
        </w:trPr>
        <w:tc>
          <w:tcPr>
            <w:tcW w:w="3114" w:type="dxa"/>
            <w:shd w:val="clear" w:color="auto" w:fill="auto"/>
          </w:tcPr>
          <w:p w:rsidR="005445BD" w:rsidRPr="009243B4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Visuthranukul</w:t>
            </w:r>
            <w:proofErr w:type="spellEnd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 xml:space="preserve"> et al., 2015</w:t>
            </w:r>
          </w:p>
        </w:tc>
        <w:tc>
          <w:tcPr>
            <w:tcW w:w="2693" w:type="dxa"/>
          </w:tcPr>
          <w:p w:rsidR="005445BD" w:rsidRPr="00F73F3A" w:rsidRDefault="005445BD" w:rsidP="00D844A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-0.23</w:t>
            </w:r>
          </w:p>
        </w:tc>
        <w:tc>
          <w:tcPr>
            <w:tcW w:w="1985" w:type="dxa"/>
          </w:tcPr>
          <w:p w:rsidR="005445BD" w:rsidRPr="00F73F3A" w:rsidRDefault="005445BD" w:rsidP="00D844A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-3.78,3.31</w:t>
            </w:r>
          </w:p>
        </w:tc>
      </w:tr>
      <w:tr w:rsidR="005445BD" w:rsidRPr="00F73F3A" w:rsidTr="005445BD">
        <w:trPr>
          <w:jc w:val="center"/>
        </w:trPr>
        <w:tc>
          <w:tcPr>
            <w:tcW w:w="3114" w:type="dxa"/>
            <w:shd w:val="clear" w:color="auto" w:fill="auto"/>
          </w:tcPr>
          <w:p w:rsidR="005445BD" w:rsidRPr="009243B4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Rouhani</w:t>
            </w:r>
            <w:proofErr w:type="spellEnd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 xml:space="preserve"> et al., 2016</w:t>
            </w:r>
          </w:p>
        </w:tc>
        <w:tc>
          <w:tcPr>
            <w:tcW w:w="2693" w:type="dxa"/>
          </w:tcPr>
          <w:p w:rsidR="005445BD" w:rsidRPr="00F73F3A" w:rsidRDefault="005445BD" w:rsidP="00D844A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-0.92</w:t>
            </w:r>
          </w:p>
        </w:tc>
        <w:tc>
          <w:tcPr>
            <w:tcW w:w="1985" w:type="dxa"/>
          </w:tcPr>
          <w:p w:rsidR="005445BD" w:rsidRPr="00F73F3A" w:rsidRDefault="005445BD" w:rsidP="00D844A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-5.44, 3.60</w:t>
            </w:r>
          </w:p>
        </w:tc>
      </w:tr>
      <w:tr w:rsidR="005445BD" w:rsidRPr="00F73F3A" w:rsidTr="005445BD">
        <w:trPr>
          <w:jc w:val="center"/>
        </w:trPr>
        <w:tc>
          <w:tcPr>
            <w:tcW w:w="3114" w:type="dxa"/>
            <w:shd w:val="clear" w:color="auto" w:fill="auto"/>
          </w:tcPr>
          <w:p w:rsidR="005445BD" w:rsidRPr="009243B4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Dorenbos</w:t>
            </w:r>
            <w:proofErr w:type="spellEnd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, 2021</w:t>
            </w:r>
          </w:p>
        </w:tc>
        <w:tc>
          <w:tcPr>
            <w:tcW w:w="2693" w:type="dxa"/>
          </w:tcPr>
          <w:p w:rsidR="005445BD" w:rsidRPr="00F73F3A" w:rsidRDefault="005445BD" w:rsidP="00D844A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-1.51</w:t>
            </w:r>
          </w:p>
        </w:tc>
        <w:tc>
          <w:tcPr>
            <w:tcW w:w="1985" w:type="dxa"/>
          </w:tcPr>
          <w:p w:rsidR="005445BD" w:rsidRPr="00F73F3A" w:rsidRDefault="005445BD" w:rsidP="00D844A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-5.33, 2.32</w:t>
            </w:r>
          </w:p>
        </w:tc>
      </w:tr>
      <w:tr w:rsidR="005445BD" w:rsidRPr="00F73F3A" w:rsidTr="005445BD">
        <w:trPr>
          <w:jc w:val="center"/>
        </w:trPr>
        <w:tc>
          <w:tcPr>
            <w:tcW w:w="3114" w:type="dxa"/>
          </w:tcPr>
          <w:p w:rsidR="005445BD" w:rsidRPr="005445BD" w:rsidRDefault="005445BD" w:rsidP="00D844A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445BD">
              <w:rPr>
                <w:rFonts w:asciiTheme="majorBidi" w:hAnsiTheme="majorBidi" w:cstheme="majorBidi"/>
                <w:sz w:val="24"/>
                <w:szCs w:val="24"/>
              </w:rPr>
              <w:t>Combined</w:t>
            </w:r>
          </w:p>
        </w:tc>
        <w:tc>
          <w:tcPr>
            <w:tcW w:w="2693" w:type="dxa"/>
          </w:tcPr>
          <w:p w:rsidR="005445BD" w:rsidRPr="005445BD" w:rsidRDefault="005445BD" w:rsidP="00D844A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445BD">
              <w:rPr>
                <w:rFonts w:asciiTheme="majorBidi" w:hAnsiTheme="majorBidi" w:cstheme="majorBidi"/>
                <w:sz w:val="24"/>
                <w:szCs w:val="24"/>
              </w:rPr>
              <w:t>-1.13</w:t>
            </w:r>
          </w:p>
        </w:tc>
        <w:tc>
          <w:tcPr>
            <w:tcW w:w="1985" w:type="dxa"/>
          </w:tcPr>
          <w:p w:rsidR="005445BD" w:rsidRPr="005445BD" w:rsidRDefault="005445BD" w:rsidP="00D844A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445BD">
              <w:rPr>
                <w:rFonts w:asciiTheme="majorBidi" w:hAnsiTheme="majorBidi" w:cstheme="majorBidi"/>
                <w:sz w:val="24"/>
                <w:szCs w:val="24"/>
              </w:rPr>
              <w:t>-4.62, 2.35</w:t>
            </w:r>
          </w:p>
        </w:tc>
      </w:tr>
      <w:tr w:rsidR="005445BD" w:rsidRPr="00F73F3A" w:rsidTr="005445BD">
        <w:trPr>
          <w:jc w:val="center"/>
        </w:trPr>
        <w:tc>
          <w:tcPr>
            <w:tcW w:w="3114" w:type="dxa"/>
          </w:tcPr>
          <w:p w:rsidR="005445BD" w:rsidRPr="00F73F3A" w:rsidRDefault="005445BD" w:rsidP="00D844A5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HOMA-IR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5445BD" w:rsidRPr="00F73F3A" w:rsidRDefault="005445BD" w:rsidP="00D844A5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5445BD" w:rsidRPr="00F73F3A" w:rsidRDefault="005445BD" w:rsidP="00D844A5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5445BD" w:rsidRPr="00F73F3A" w:rsidTr="005445BD">
        <w:trPr>
          <w:jc w:val="center"/>
        </w:trPr>
        <w:tc>
          <w:tcPr>
            <w:tcW w:w="3114" w:type="dxa"/>
            <w:shd w:val="clear" w:color="auto" w:fill="auto"/>
          </w:tcPr>
          <w:p w:rsidR="005445BD" w:rsidRPr="009243B4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Ebbeling</w:t>
            </w:r>
            <w:proofErr w:type="spellEnd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 xml:space="preserve"> et al., 2003</w:t>
            </w:r>
          </w:p>
        </w:tc>
        <w:tc>
          <w:tcPr>
            <w:tcW w:w="2693" w:type="dxa"/>
          </w:tcPr>
          <w:p w:rsidR="005445BD" w:rsidRPr="00F73F3A" w:rsidRDefault="005445BD" w:rsidP="005445B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-0.40</w:t>
            </w:r>
          </w:p>
        </w:tc>
        <w:tc>
          <w:tcPr>
            <w:tcW w:w="1985" w:type="dxa"/>
          </w:tcPr>
          <w:p w:rsidR="005445BD" w:rsidRPr="00F73F3A" w:rsidRDefault="005445BD" w:rsidP="005445B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-0.86, 0.06</w:t>
            </w:r>
          </w:p>
        </w:tc>
      </w:tr>
      <w:tr w:rsidR="005445BD" w:rsidRPr="00F73F3A" w:rsidTr="005445BD">
        <w:trPr>
          <w:jc w:val="center"/>
        </w:trPr>
        <w:tc>
          <w:tcPr>
            <w:tcW w:w="3114" w:type="dxa"/>
            <w:shd w:val="clear" w:color="auto" w:fill="auto"/>
          </w:tcPr>
          <w:p w:rsidR="005445BD" w:rsidRPr="009243B4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Iannuzzi</w:t>
            </w:r>
            <w:proofErr w:type="spellEnd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 xml:space="preserve"> et al., 2009</w:t>
            </w:r>
          </w:p>
        </w:tc>
        <w:tc>
          <w:tcPr>
            <w:tcW w:w="2693" w:type="dxa"/>
          </w:tcPr>
          <w:p w:rsidR="005445BD" w:rsidRPr="00F73F3A" w:rsidRDefault="005445BD" w:rsidP="005445B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-0.45</w:t>
            </w:r>
          </w:p>
        </w:tc>
        <w:tc>
          <w:tcPr>
            <w:tcW w:w="1985" w:type="dxa"/>
          </w:tcPr>
          <w:p w:rsidR="005445BD" w:rsidRPr="00F73F3A" w:rsidRDefault="005445BD" w:rsidP="005445B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-1.08, 0.18</w:t>
            </w:r>
          </w:p>
        </w:tc>
      </w:tr>
      <w:tr w:rsidR="005445BD" w:rsidRPr="00F73F3A" w:rsidTr="005445BD">
        <w:trPr>
          <w:jc w:val="center"/>
        </w:trPr>
        <w:tc>
          <w:tcPr>
            <w:tcW w:w="3114" w:type="dxa"/>
            <w:shd w:val="clear" w:color="auto" w:fill="auto"/>
          </w:tcPr>
          <w:p w:rsidR="005445BD" w:rsidRPr="009243B4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Armeno</w:t>
            </w:r>
            <w:proofErr w:type="spellEnd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 xml:space="preserve"> et al., 2011</w:t>
            </w:r>
          </w:p>
        </w:tc>
        <w:tc>
          <w:tcPr>
            <w:tcW w:w="2693" w:type="dxa"/>
          </w:tcPr>
          <w:p w:rsidR="005445BD" w:rsidRPr="00F73F3A" w:rsidRDefault="005445BD" w:rsidP="005445B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-0.43</w:t>
            </w:r>
          </w:p>
        </w:tc>
        <w:tc>
          <w:tcPr>
            <w:tcW w:w="1985" w:type="dxa"/>
          </w:tcPr>
          <w:p w:rsidR="005445BD" w:rsidRPr="00F73F3A" w:rsidRDefault="005445BD" w:rsidP="005445B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-0.98, 0.13</w:t>
            </w:r>
          </w:p>
        </w:tc>
      </w:tr>
      <w:tr w:rsidR="005445BD" w:rsidRPr="00F73F3A" w:rsidTr="005445BD">
        <w:trPr>
          <w:jc w:val="center"/>
        </w:trPr>
        <w:tc>
          <w:tcPr>
            <w:tcW w:w="3114" w:type="dxa"/>
            <w:shd w:val="clear" w:color="auto" w:fill="auto"/>
          </w:tcPr>
          <w:p w:rsidR="005445BD" w:rsidRPr="009243B4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Mirza</w:t>
            </w:r>
            <w:proofErr w:type="spellEnd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 xml:space="preserve"> et al., 2013</w:t>
            </w:r>
          </w:p>
        </w:tc>
        <w:tc>
          <w:tcPr>
            <w:tcW w:w="2693" w:type="dxa"/>
          </w:tcPr>
          <w:p w:rsidR="005445BD" w:rsidRPr="00F73F3A" w:rsidRDefault="005445BD" w:rsidP="005445B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-0.60</w:t>
            </w:r>
          </w:p>
        </w:tc>
        <w:tc>
          <w:tcPr>
            <w:tcW w:w="1985" w:type="dxa"/>
          </w:tcPr>
          <w:p w:rsidR="005445BD" w:rsidRPr="00F73F3A" w:rsidRDefault="005445BD" w:rsidP="005445B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-1.21, 0.01</w:t>
            </w:r>
          </w:p>
        </w:tc>
      </w:tr>
      <w:tr w:rsidR="005445BD" w:rsidRPr="00F73F3A" w:rsidTr="005445BD">
        <w:trPr>
          <w:jc w:val="center"/>
        </w:trPr>
        <w:tc>
          <w:tcPr>
            <w:tcW w:w="3114" w:type="dxa"/>
            <w:shd w:val="clear" w:color="auto" w:fill="auto"/>
          </w:tcPr>
          <w:p w:rsidR="005445BD" w:rsidRPr="009243B4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Ramon-</w:t>
            </w:r>
            <w:proofErr w:type="spellStart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Krauel</w:t>
            </w:r>
            <w:proofErr w:type="spellEnd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 xml:space="preserve"> et al., 2013</w:t>
            </w:r>
          </w:p>
        </w:tc>
        <w:tc>
          <w:tcPr>
            <w:tcW w:w="2693" w:type="dxa"/>
          </w:tcPr>
          <w:p w:rsidR="005445BD" w:rsidRPr="000A0711" w:rsidRDefault="005445BD" w:rsidP="005445B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07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-0.45</w:t>
            </w:r>
          </w:p>
        </w:tc>
        <w:tc>
          <w:tcPr>
            <w:tcW w:w="1985" w:type="dxa"/>
          </w:tcPr>
          <w:p w:rsidR="005445BD" w:rsidRPr="000A0711" w:rsidRDefault="005445BD" w:rsidP="005445B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07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-0.90, -0.07</w:t>
            </w:r>
          </w:p>
        </w:tc>
      </w:tr>
      <w:tr w:rsidR="005445BD" w:rsidRPr="00F73F3A" w:rsidTr="005445BD">
        <w:trPr>
          <w:jc w:val="center"/>
        </w:trPr>
        <w:tc>
          <w:tcPr>
            <w:tcW w:w="3114" w:type="dxa"/>
            <w:shd w:val="clear" w:color="auto" w:fill="auto"/>
          </w:tcPr>
          <w:p w:rsidR="005445BD" w:rsidRPr="009243B4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De Ferranti et al., 2015</w:t>
            </w:r>
          </w:p>
        </w:tc>
        <w:tc>
          <w:tcPr>
            <w:tcW w:w="2693" w:type="dxa"/>
          </w:tcPr>
          <w:p w:rsidR="005445BD" w:rsidRPr="00F73F3A" w:rsidRDefault="005445BD" w:rsidP="005445B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-0.51</w:t>
            </w:r>
          </w:p>
        </w:tc>
        <w:tc>
          <w:tcPr>
            <w:tcW w:w="1985" w:type="dxa"/>
          </w:tcPr>
          <w:p w:rsidR="005445BD" w:rsidRPr="00F73F3A" w:rsidRDefault="005445BD" w:rsidP="005445B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-1.08, 0.07</w:t>
            </w:r>
          </w:p>
        </w:tc>
      </w:tr>
      <w:tr w:rsidR="005445BD" w:rsidRPr="00F73F3A" w:rsidTr="005445BD">
        <w:trPr>
          <w:jc w:val="center"/>
        </w:trPr>
        <w:tc>
          <w:tcPr>
            <w:tcW w:w="3114" w:type="dxa"/>
            <w:shd w:val="clear" w:color="auto" w:fill="auto"/>
          </w:tcPr>
          <w:p w:rsidR="005445BD" w:rsidRPr="009243B4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Visuthranukul</w:t>
            </w:r>
            <w:proofErr w:type="spellEnd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 xml:space="preserve"> et al., 2015</w:t>
            </w:r>
          </w:p>
        </w:tc>
        <w:tc>
          <w:tcPr>
            <w:tcW w:w="2693" w:type="dxa"/>
          </w:tcPr>
          <w:p w:rsidR="005445BD" w:rsidRPr="00F73F3A" w:rsidRDefault="005445BD" w:rsidP="005445B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-0.39</w:t>
            </w:r>
          </w:p>
        </w:tc>
        <w:tc>
          <w:tcPr>
            <w:tcW w:w="1985" w:type="dxa"/>
          </w:tcPr>
          <w:p w:rsidR="005445BD" w:rsidRPr="00F73F3A" w:rsidRDefault="005445BD" w:rsidP="005445B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-0.88, 0.10</w:t>
            </w:r>
          </w:p>
        </w:tc>
      </w:tr>
      <w:tr w:rsidR="005445BD" w:rsidRPr="00F73F3A" w:rsidTr="005445BD">
        <w:trPr>
          <w:jc w:val="center"/>
        </w:trPr>
        <w:tc>
          <w:tcPr>
            <w:tcW w:w="3114" w:type="dxa"/>
            <w:shd w:val="clear" w:color="auto" w:fill="auto"/>
          </w:tcPr>
          <w:p w:rsidR="005445BD" w:rsidRPr="009243B4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Rouhani</w:t>
            </w:r>
            <w:proofErr w:type="spellEnd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 xml:space="preserve"> et al., 2016</w:t>
            </w:r>
          </w:p>
        </w:tc>
        <w:tc>
          <w:tcPr>
            <w:tcW w:w="2693" w:type="dxa"/>
          </w:tcPr>
          <w:p w:rsidR="005445BD" w:rsidRPr="00F73F3A" w:rsidRDefault="005445BD" w:rsidP="005445B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-0.53</w:t>
            </w:r>
          </w:p>
        </w:tc>
        <w:tc>
          <w:tcPr>
            <w:tcW w:w="1985" w:type="dxa"/>
          </w:tcPr>
          <w:p w:rsidR="005445BD" w:rsidRPr="00F73F3A" w:rsidRDefault="005445BD" w:rsidP="005445B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-1.18, 0.11</w:t>
            </w:r>
          </w:p>
        </w:tc>
      </w:tr>
      <w:tr w:rsidR="005445BD" w:rsidRPr="00F73F3A" w:rsidTr="005445BD">
        <w:trPr>
          <w:jc w:val="center"/>
        </w:trPr>
        <w:tc>
          <w:tcPr>
            <w:tcW w:w="3114" w:type="dxa"/>
            <w:shd w:val="clear" w:color="auto" w:fill="auto"/>
          </w:tcPr>
          <w:p w:rsidR="005445BD" w:rsidRPr="009243B4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Dorenbos</w:t>
            </w:r>
            <w:proofErr w:type="spellEnd"/>
            <w:r w:rsidRPr="009243B4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, 2020</w:t>
            </w:r>
          </w:p>
        </w:tc>
        <w:tc>
          <w:tcPr>
            <w:tcW w:w="2693" w:type="dxa"/>
          </w:tcPr>
          <w:p w:rsidR="005445BD" w:rsidRPr="00F73F3A" w:rsidRDefault="005445BD" w:rsidP="005445B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-0.55</w:t>
            </w:r>
          </w:p>
        </w:tc>
        <w:tc>
          <w:tcPr>
            <w:tcW w:w="1985" w:type="dxa"/>
          </w:tcPr>
          <w:p w:rsidR="005445BD" w:rsidRPr="00F73F3A" w:rsidRDefault="005445BD" w:rsidP="005445B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-1.13,0.034</w:t>
            </w:r>
          </w:p>
        </w:tc>
      </w:tr>
      <w:tr w:rsidR="005445BD" w:rsidRPr="003E6219" w:rsidTr="005445BD">
        <w:trPr>
          <w:trHeight w:val="381"/>
          <w:jc w:val="center"/>
        </w:trPr>
        <w:tc>
          <w:tcPr>
            <w:tcW w:w="3114" w:type="dxa"/>
            <w:tcBorders>
              <w:bottom w:val="single" w:sz="4" w:space="0" w:color="auto"/>
            </w:tcBorders>
          </w:tcPr>
          <w:p w:rsidR="005445BD" w:rsidRPr="005445BD" w:rsidRDefault="005445BD" w:rsidP="005445BD">
            <w:pPr>
              <w:rPr>
                <w:rFonts w:asciiTheme="majorBidi" w:hAnsiTheme="majorBidi" w:cstheme="majorBidi"/>
              </w:rPr>
            </w:pPr>
            <w:r w:rsidRPr="005445BD">
              <w:rPr>
                <w:rFonts w:asciiTheme="majorBidi" w:hAnsiTheme="majorBidi" w:cstheme="majorBidi"/>
              </w:rPr>
              <w:t>Combined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5445BD" w:rsidRPr="005445BD" w:rsidRDefault="005445BD" w:rsidP="005445BD">
            <w:pPr>
              <w:rPr>
                <w:rFonts w:asciiTheme="majorBidi" w:hAnsiTheme="majorBidi" w:cstheme="majorBidi"/>
              </w:rPr>
            </w:pPr>
            <w:r w:rsidRPr="005445BD">
              <w:rPr>
                <w:rFonts w:asciiTheme="majorBidi" w:hAnsiTheme="majorBidi" w:cstheme="majorBidi"/>
              </w:rPr>
              <w:t>-0.48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5445BD" w:rsidRPr="005445BD" w:rsidRDefault="005445BD" w:rsidP="005445BD">
            <w:pPr>
              <w:rPr>
                <w:rFonts w:asciiTheme="majorBidi" w:hAnsiTheme="majorBidi" w:cstheme="majorBidi"/>
              </w:rPr>
            </w:pPr>
            <w:r w:rsidRPr="005445BD">
              <w:rPr>
                <w:rFonts w:asciiTheme="majorBidi" w:hAnsiTheme="majorBidi" w:cstheme="majorBidi"/>
              </w:rPr>
              <w:t>-0.99, 0.034</w:t>
            </w:r>
          </w:p>
        </w:tc>
      </w:tr>
    </w:tbl>
    <w:p w:rsidR="005445BD" w:rsidRDefault="005445BD" w:rsidP="005445BD"/>
    <w:p w:rsidR="005445BD" w:rsidRDefault="005445BD" w:rsidP="005445BD"/>
    <w:p w:rsidR="005445BD" w:rsidRDefault="005445BD" w:rsidP="005445BD"/>
    <w:p w:rsidR="005445BD" w:rsidRDefault="005445BD" w:rsidP="005445BD"/>
    <w:p w:rsidR="005445BD" w:rsidRDefault="005445BD" w:rsidP="005445BD"/>
    <w:p w:rsidR="005445BD" w:rsidRDefault="005445BD" w:rsidP="005445BD"/>
    <w:p w:rsidR="005445BD" w:rsidRDefault="005445BD" w:rsidP="005445BD"/>
    <w:p w:rsidR="005445BD" w:rsidRDefault="005445BD" w:rsidP="005445BD"/>
    <w:p w:rsidR="005445BD" w:rsidRDefault="005445BD" w:rsidP="005445BD"/>
    <w:p w:rsidR="005445BD" w:rsidRDefault="005445BD" w:rsidP="005445BD"/>
    <w:p w:rsidR="005445BD" w:rsidRDefault="005445BD" w:rsidP="005445BD"/>
    <w:p w:rsidR="005445BD" w:rsidRDefault="005445BD" w:rsidP="005445BD"/>
    <w:p w:rsidR="005445BD" w:rsidRDefault="005445BD" w:rsidP="005445BD"/>
    <w:p w:rsidR="005445BD" w:rsidRPr="00355F90" w:rsidRDefault="005445BD" w:rsidP="005445BD">
      <w:pPr>
        <w:rPr>
          <w:rFonts w:asciiTheme="majorBidi" w:hAnsiTheme="majorBidi" w:cstheme="majorBidi"/>
          <w:sz w:val="24"/>
          <w:szCs w:val="24"/>
        </w:rPr>
      </w:pPr>
      <w:r w:rsidRPr="00355F90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Supplementary Table </w:t>
      </w:r>
      <w:r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355F90">
        <w:rPr>
          <w:rFonts w:asciiTheme="majorBidi" w:hAnsiTheme="majorBidi" w:cstheme="majorBidi"/>
          <w:b/>
          <w:bCs/>
          <w:sz w:val="24"/>
          <w:szCs w:val="24"/>
        </w:rPr>
        <w:t>-</w:t>
      </w:r>
      <w:r w:rsidRPr="00355F90">
        <w:rPr>
          <w:rFonts w:asciiTheme="majorBidi" w:hAnsiTheme="majorBidi" w:cstheme="majorBidi"/>
          <w:sz w:val="24"/>
          <w:szCs w:val="24"/>
        </w:rPr>
        <w:t xml:space="preserve"> Influence analysis for the effects of </w:t>
      </w:r>
      <w:r>
        <w:rPr>
          <w:rFonts w:asciiTheme="majorBidi" w:hAnsiTheme="majorBidi" w:cstheme="majorBidi"/>
          <w:sz w:val="24"/>
          <w:szCs w:val="24"/>
        </w:rPr>
        <w:t>reduced carbohydrate diet</w:t>
      </w:r>
      <w:r w:rsidRPr="00355F90">
        <w:rPr>
          <w:rFonts w:asciiTheme="majorBidi" w:hAnsiTheme="majorBidi" w:cstheme="majorBidi"/>
          <w:sz w:val="24"/>
          <w:szCs w:val="24"/>
        </w:rPr>
        <w:t xml:space="preserve"> on fasting insulin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0"/>
        <w:gridCol w:w="2693"/>
        <w:gridCol w:w="1984"/>
      </w:tblGrid>
      <w:tr w:rsidR="005445BD" w:rsidRPr="00F73F3A" w:rsidTr="00D844A5">
        <w:trPr>
          <w:jc w:val="center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45BD" w:rsidRPr="00F73F3A" w:rsidRDefault="005445BD" w:rsidP="00D844A5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Study Omitted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45BD" w:rsidRPr="00F73F3A" w:rsidRDefault="005445BD" w:rsidP="00D844A5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Weight mean differences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45BD" w:rsidRPr="00F73F3A" w:rsidRDefault="005445BD" w:rsidP="00D844A5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95% confidence intervals </w:t>
            </w:r>
          </w:p>
        </w:tc>
      </w:tr>
      <w:tr w:rsidR="005445BD" w:rsidRPr="00F73F3A" w:rsidTr="00E03310">
        <w:trPr>
          <w:jc w:val="center"/>
        </w:trPr>
        <w:tc>
          <w:tcPr>
            <w:tcW w:w="312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445BD" w:rsidRPr="00E03310" w:rsidRDefault="005445BD" w:rsidP="00D844A5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E03310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Fasting insulin </w:t>
            </w:r>
            <w:r w:rsidRPr="00E03310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(µ</w:t>
            </w:r>
            <w:proofErr w:type="spellStart"/>
            <w:r w:rsidRPr="00E03310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IU</w:t>
            </w:r>
            <w:proofErr w:type="spellEnd"/>
            <w:r w:rsidRPr="00E03310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/mL)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5445BD" w:rsidRPr="00F73F3A" w:rsidRDefault="005445BD" w:rsidP="00D844A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5445BD" w:rsidRPr="00F73F3A" w:rsidRDefault="005445BD" w:rsidP="00D844A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445BD" w:rsidRPr="00F73F3A" w:rsidTr="00E03310">
        <w:trPr>
          <w:jc w:val="center"/>
        </w:trPr>
        <w:tc>
          <w:tcPr>
            <w:tcW w:w="3120" w:type="dxa"/>
            <w:shd w:val="clear" w:color="auto" w:fill="auto"/>
            <w:vAlign w:val="bottom"/>
          </w:tcPr>
          <w:p w:rsidR="005445BD" w:rsidRPr="00625AED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Peña et al., 1979</w:t>
            </w:r>
          </w:p>
        </w:tc>
        <w:tc>
          <w:tcPr>
            <w:tcW w:w="2693" w:type="dxa"/>
          </w:tcPr>
          <w:p w:rsidR="005445BD" w:rsidRPr="00F73F3A" w:rsidRDefault="005445BD" w:rsidP="00D844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-0.22</w:t>
            </w:r>
          </w:p>
        </w:tc>
        <w:tc>
          <w:tcPr>
            <w:tcW w:w="1984" w:type="dxa"/>
          </w:tcPr>
          <w:p w:rsidR="005445BD" w:rsidRPr="00F73F3A" w:rsidRDefault="005445BD" w:rsidP="00D844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-3.64, 3.19</w:t>
            </w:r>
          </w:p>
        </w:tc>
      </w:tr>
      <w:tr w:rsidR="005445BD" w:rsidRPr="00F73F3A" w:rsidTr="00D844A5">
        <w:trPr>
          <w:jc w:val="center"/>
        </w:trPr>
        <w:tc>
          <w:tcPr>
            <w:tcW w:w="3120" w:type="dxa"/>
            <w:shd w:val="clear" w:color="auto" w:fill="auto"/>
            <w:vAlign w:val="bottom"/>
          </w:tcPr>
          <w:p w:rsidR="005445BD" w:rsidRPr="00625AED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625AE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Kirk et al., 2012</w:t>
            </w:r>
          </w:p>
        </w:tc>
        <w:tc>
          <w:tcPr>
            <w:tcW w:w="2693" w:type="dxa"/>
          </w:tcPr>
          <w:p w:rsidR="005445BD" w:rsidRPr="00F73F3A" w:rsidRDefault="005445BD" w:rsidP="00D844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-2.84</w:t>
            </w:r>
          </w:p>
        </w:tc>
        <w:tc>
          <w:tcPr>
            <w:tcW w:w="1984" w:type="dxa"/>
          </w:tcPr>
          <w:p w:rsidR="005445BD" w:rsidRPr="00F73F3A" w:rsidRDefault="005445BD" w:rsidP="00D844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-7.35, 1.66</w:t>
            </w:r>
          </w:p>
        </w:tc>
      </w:tr>
      <w:tr w:rsidR="005445BD" w:rsidRPr="00F73F3A" w:rsidTr="00D844A5">
        <w:trPr>
          <w:jc w:val="center"/>
        </w:trPr>
        <w:tc>
          <w:tcPr>
            <w:tcW w:w="3120" w:type="dxa"/>
            <w:shd w:val="clear" w:color="auto" w:fill="auto"/>
            <w:vAlign w:val="bottom"/>
          </w:tcPr>
          <w:p w:rsidR="005445BD" w:rsidRPr="00625AED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Partsalaki</w:t>
            </w:r>
            <w:proofErr w:type="spellEnd"/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 xml:space="preserve"> et al., 2012</w:t>
            </w:r>
          </w:p>
        </w:tc>
        <w:tc>
          <w:tcPr>
            <w:tcW w:w="2693" w:type="dxa"/>
          </w:tcPr>
          <w:p w:rsidR="005445BD" w:rsidRPr="00F73F3A" w:rsidRDefault="005445BD" w:rsidP="00D844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-2.21</w:t>
            </w:r>
          </w:p>
        </w:tc>
        <w:tc>
          <w:tcPr>
            <w:tcW w:w="1984" w:type="dxa"/>
          </w:tcPr>
          <w:p w:rsidR="005445BD" w:rsidRPr="00F73F3A" w:rsidRDefault="005445BD" w:rsidP="00D844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-6.73, 2.32</w:t>
            </w:r>
          </w:p>
        </w:tc>
      </w:tr>
      <w:tr w:rsidR="005445BD" w:rsidRPr="00F73F3A" w:rsidTr="00D844A5">
        <w:trPr>
          <w:jc w:val="center"/>
        </w:trPr>
        <w:tc>
          <w:tcPr>
            <w:tcW w:w="3120" w:type="dxa"/>
            <w:shd w:val="clear" w:color="auto" w:fill="auto"/>
            <w:vAlign w:val="bottom"/>
          </w:tcPr>
          <w:p w:rsidR="005445BD" w:rsidRPr="00625AED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Ramon-</w:t>
            </w:r>
            <w:proofErr w:type="spellStart"/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Krauel</w:t>
            </w:r>
            <w:proofErr w:type="spellEnd"/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 xml:space="preserve"> et al., 2013</w:t>
            </w:r>
          </w:p>
        </w:tc>
        <w:tc>
          <w:tcPr>
            <w:tcW w:w="2693" w:type="dxa"/>
          </w:tcPr>
          <w:p w:rsidR="005445BD" w:rsidRPr="00F73F3A" w:rsidRDefault="005445BD" w:rsidP="00D844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-3.08</w:t>
            </w:r>
          </w:p>
        </w:tc>
        <w:tc>
          <w:tcPr>
            <w:tcW w:w="1984" w:type="dxa"/>
          </w:tcPr>
          <w:p w:rsidR="005445BD" w:rsidRPr="00F73F3A" w:rsidRDefault="005445BD" w:rsidP="00D844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-7.23, 1.07</w:t>
            </w:r>
          </w:p>
        </w:tc>
      </w:tr>
      <w:tr w:rsidR="005445BD" w:rsidRPr="00F73F3A" w:rsidTr="00D844A5">
        <w:trPr>
          <w:jc w:val="center"/>
        </w:trPr>
        <w:tc>
          <w:tcPr>
            <w:tcW w:w="3120" w:type="dxa"/>
            <w:shd w:val="clear" w:color="auto" w:fill="auto"/>
            <w:vAlign w:val="bottom"/>
          </w:tcPr>
          <w:p w:rsidR="005445BD" w:rsidRPr="00625AED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Casazza</w:t>
            </w:r>
            <w:proofErr w:type="spellEnd"/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 xml:space="preserve"> et al., 2012</w:t>
            </w:r>
          </w:p>
        </w:tc>
        <w:tc>
          <w:tcPr>
            <w:tcW w:w="2693" w:type="dxa"/>
          </w:tcPr>
          <w:p w:rsidR="005445BD" w:rsidRPr="00F73F3A" w:rsidRDefault="005445BD" w:rsidP="00D844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-3.53</w:t>
            </w:r>
          </w:p>
        </w:tc>
        <w:tc>
          <w:tcPr>
            <w:tcW w:w="1984" w:type="dxa"/>
          </w:tcPr>
          <w:p w:rsidR="005445BD" w:rsidRPr="00F73F3A" w:rsidRDefault="005445BD" w:rsidP="00D844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-7.65, 0.60</w:t>
            </w:r>
          </w:p>
        </w:tc>
      </w:tr>
      <w:tr w:rsidR="005445BD" w:rsidRPr="00F73F3A" w:rsidTr="00D844A5">
        <w:trPr>
          <w:jc w:val="center"/>
        </w:trPr>
        <w:tc>
          <w:tcPr>
            <w:tcW w:w="3120" w:type="dxa"/>
            <w:shd w:val="clear" w:color="auto" w:fill="auto"/>
            <w:vAlign w:val="bottom"/>
          </w:tcPr>
          <w:p w:rsidR="005445BD" w:rsidRPr="00625AED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De Ferranti et al., 2015</w:t>
            </w:r>
          </w:p>
        </w:tc>
        <w:tc>
          <w:tcPr>
            <w:tcW w:w="2693" w:type="dxa"/>
          </w:tcPr>
          <w:p w:rsidR="005445BD" w:rsidRPr="00F73F3A" w:rsidRDefault="005445BD" w:rsidP="00D844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-2.22</w:t>
            </w:r>
          </w:p>
        </w:tc>
        <w:tc>
          <w:tcPr>
            <w:tcW w:w="1984" w:type="dxa"/>
          </w:tcPr>
          <w:p w:rsidR="005445BD" w:rsidRPr="00F73F3A" w:rsidRDefault="005445BD" w:rsidP="00D844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-6.62, 2.16</w:t>
            </w:r>
          </w:p>
        </w:tc>
      </w:tr>
      <w:tr w:rsidR="005445BD" w:rsidRPr="00F73F3A" w:rsidTr="00D844A5">
        <w:trPr>
          <w:jc w:val="center"/>
        </w:trPr>
        <w:tc>
          <w:tcPr>
            <w:tcW w:w="3120" w:type="dxa"/>
            <w:shd w:val="clear" w:color="auto" w:fill="auto"/>
            <w:vAlign w:val="bottom"/>
          </w:tcPr>
          <w:p w:rsidR="005445BD" w:rsidRPr="00625AED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Jensen et al., 2015</w:t>
            </w:r>
          </w:p>
        </w:tc>
        <w:tc>
          <w:tcPr>
            <w:tcW w:w="2693" w:type="dxa"/>
          </w:tcPr>
          <w:p w:rsidR="005445BD" w:rsidRPr="00F73F3A" w:rsidRDefault="005445BD" w:rsidP="00D844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-2.78</w:t>
            </w:r>
          </w:p>
        </w:tc>
        <w:tc>
          <w:tcPr>
            <w:tcW w:w="1984" w:type="dxa"/>
          </w:tcPr>
          <w:p w:rsidR="005445BD" w:rsidRPr="00F73F3A" w:rsidRDefault="005445BD" w:rsidP="00D844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-7.77, 2.21</w:t>
            </w:r>
          </w:p>
        </w:tc>
      </w:tr>
      <w:tr w:rsidR="005445BD" w:rsidRPr="00F73F3A" w:rsidTr="00D844A5">
        <w:trPr>
          <w:jc w:val="center"/>
        </w:trPr>
        <w:tc>
          <w:tcPr>
            <w:tcW w:w="3120" w:type="dxa"/>
            <w:shd w:val="clear" w:color="auto" w:fill="auto"/>
            <w:vAlign w:val="bottom"/>
          </w:tcPr>
          <w:p w:rsidR="005445BD" w:rsidRPr="00625AED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Izadi</w:t>
            </w:r>
            <w:proofErr w:type="spellEnd"/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 xml:space="preserve"> et al., 2018</w:t>
            </w:r>
          </w:p>
        </w:tc>
        <w:tc>
          <w:tcPr>
            <w:tcW w:w="2693" w:type="dxa"/>
          </w:tcPr>
          <w:p w:rsidR="005445BD" w:rsidRPr="00F73F3A" w:rsidRDefault="005445BD" w:rsidP="00D844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-2.78</w:t>
            </w:r>
          </w:p>
        </w:tc>
        <w:tc>
          <w:tcPr>
            <w:tcW w:w="1984" w:type="dxa"/>
          </w:tcPr>
          <w:p w:rsidR="005445BD" w:rsidRPr="00F73F3A" w:rsidRDefault="005445BD" w:rsidP="00D844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-8.06, 2.51</w:t>
            </w:r>
          </w:p>
        </w:tc>
      </w:tr>
      <w:tr w:rsidR="005445BD" w:rsidRPr="00F73F3A" w:rsidTr="00D844A5">
        <w:trPr>
          <w:jc w:val="center"/>
        </w:trPr>
        <w:tc>
          <w:tcPr>
            <w:tcW w:w="3120" w:type="dxa"/>
            <w:shd w:val="clear" w:color="auto" w:fill="auto"/>
            <w:vAlign w:val="bottom"/>
          </w:tcPr>
          <w:p w:rsidR="005445BD" w:rsidRPr="00625AED" w:rsidRDefault="005445BD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Goss et al., 2020</w:t>
            </w:r>
          </w:p>
        </w:tc>
        <w:tc>
          <w:tcPr>
            <w:tcW w:w="2693" w:type="dxa"/>
          </w:tcPr>
          <w:p w:rsidR="005445BD" w:rsidRPr="00F73F3A" w:rsidRDefault="005445BD" w:rsidP="00D844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-1.17</w:t>
            </w:r>
          </w:p>
        </w:tc>
        <w:tc>
          <w:tcPr>
            <w:tcW w:w="1984" w:type="dxa"/>
          </w:tcPr>
          <w:p w:rsidR="005445BD" w:rsidRPr="00F73F3A" w:rsidRDefault="005445BD" w:rsidP="00D844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-5.12, 2.77</w:t>
            </w:r>
          </w:p>
        </w:tc>
      </w:tr>
      <w:tr w:rsidR="005445BD" w:rsidRPr="00F73F3A" w:rsidTr="00E03310">
        <w:trPr>
          <w:jc w:val="center"/>
        </w:trPr>
        <w:tc>
          <w:tcPr>
            <w:tcW w:w="3120" w:type="dxa"/>
          </w:tcPr>
          <w:p w:rsidR="005445BD" w:rsidRPr="009243B4" w:rsidRDefault="005445BD" w:rsidP="00D844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243B4">
              <w:rPr>
                <w:rFonts w:asciiTheme="majorBidi" w:hAnsiTheme="majorBidi" w:cstheme="majorBidi"/>
                <w:sz w:val="24"/>
                <w:szCs w:val="24"/>
              </w:rPr>
              <w:t>Combined</w:t>
            </w:r>
          </w:p>
        </w:tc>
        <w:tc>
          <w:tcPr>
            <w:tcW w:w="2693" w:type="dxa"/>
          </w:tcPr>
          <w:p w:rsidR="005445BD" w:rsidRPr="009243B4" w:rsidRDefault="005445BD" w:rsidP="00D844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243B4">
              <w:rPr>
                <w:rFonts w:asciiTheme="majorBidi" w:hAnsiTheme="majorBidi" w:cstheme="majorBidi"/>
                <w:sz w:val="24"/>
                <w:szCs w:val="24"/>
              </w:rPr>
              <w:t>-2.30</w:t>
            </w:r>
          </w:p>
        </w:tc>
        <w:tc>
          <w:tcPr>
            <w:tcW w:w="1984" w:type="dxa"/>
          </w:tcPr>
          <w:p w:rsidR="005445BD" w:rsidRPr="009243B4" w:rsidRDefault="005445BD" w:rsidP="00D844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243B4">
              <w:rPr>
                <w:rFonts w:asciiTheme="majorBidi" w:hAnsiTheme="majorBidi" w:cstheme="majorBidi"/>
                <w:sz w:val="24"/>
                <w:szCs w:val="24"/>
              </w:rPr>
              <w:t>-6.40, 1.80</w:t>
            </w:r>
          </w:p>
        </w:tc>
      </w:tr>
      <w:tr w:rsidR="00E03310" w:rsidRPr="00F73F3A" w:rsidTr="00E03310">
        <w:trPr>
          <w:jc w:val="center"/>
        </w:trPr>
        <w:tc>
          <w:tcPr>
            <w:tcW w:w="3120" w:type="dxa"/>
            <w:shd w:val="clear" w:color="auto" w:fill="auto"/>
          </w:tcPr>
          <w:p w:rsidR="00E03310" w:rsidRPr="00E03310" w:rsidRDefault="00E03310" w:rsidP="00E0331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E0331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HOMA-IR</w:t>
            </w:r>
            <w:proofErr w:type="spellEnd"/>
            <w:r w:rsidRPr="00E0331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E03310" w:rsidRPr="00F73F3A" w:rsidRDefault="00E03310" w:rsidP="00E033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4" w:type="dxa"/>
          </w:tcPr>
          <w:p w:rsidR="00E03310" w:rsidRPr="00F73F3A" w:rsidRDefault="00E03310" w:rsidP="00E033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E03310" w:rsidRPr="00F73F3A" w:rsidTr="00E03310">
        <w:trPr>
          <w:jc w:val="center"/>
        </w:trPr>
        <w:tc>
          <w:tcPr>
            <w:tcW w:w="3120" w:type="dxa"/>
            <w:shd w:val="clear" w:color="auto" w:fill="auto"/>
          </w:tcPr>
          <w:p w:rsidR="00E03310" w:rsidRPr="00625AED" w:rsidRDefault="00E03310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Ramon-</w:t>
            </w:r>
            <w:proofErr w:type="spellStart"/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Krauel</w:t>
            </w:r>
            <w:proofErr w:type="spellEnd"/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 xml:space="preserve"> et al., 2013</w:t>
            </w:r>
          </w:p>
        </w:tc>
        <w:tc>
          <w:tcPr>
            <w:tcW w:w="2693" w:type="dxa"/>
          </w:tcPr>
          <w:p w:rsidR="00E03310" w:rsidRPr="00F73F3A" w:rsidRDefault="00E03310" w:rsidP="00E033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-0.38</w:t>
            </w:r>
          </w:p>
        </w:tc>
        <w:tc>
          <w:tcPr>
            <w:tcW w:w="1984" w:type="dxa"/>
          </w:tcPr>
          <w:p w:rsidR="00E03310" w:rsidRPr="00F73F3A" w:rsidRDefault="00E03310" w:rsidP="00E033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-1.02, 0.26</w:t>
            </w:r>
          </w:p>
        </w:tc>
      </w:tr>
      <w:tr w:rsidR="00E03310" w:rsidRPr="00F73F3A" w:rsidTr="00E03310">
        <w:trPr>
          <w:jc w:val="center"/>
        </w:trPr>
        <w:tc>
          <w:tcPr>
            <w:tcW w:w="3120" w:type="dxa"/>
            <w:shd w:val="clear" w:color="auto" w:fill="auto"/>
          </w:tcPr>
          <w:p w:rsidR="00E03310" w:rsidRPr="00625AED" w:rsidRDefault="00E03310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De Ferranti et al., 2015</w:t>
            </w:r>
          </w:p>
        </w:tc>
        <w:tc>
          <w:tcPr>
            <w:tcW w:w="2693" w:type="dxa"/>
          </w:tcPr>
          <w:p w:rsidR="00E03310" w:rsidRPr="00F73F3A" w:rsidRDefault="00E03310" w:rsidP="00E033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-0.29</w:t>
            </w:r>
          </w:p>
        </w:tc>
        <w:tc>
          <w:tcPr>
            <w:tcW w:w="1984" w:type="dxa"/>
          </w:tcPr>
          <w:p w:rsidR="00E03310" w:rsidRPr="00F73F3A" w:rsidRDefault="00E03310" w:rsidP="00E033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-1.09, 0.50</w:t>
            </w:r>
          </w:p>
        </w:tc>
      </w:tr>
      <w:tr w:rsidR="00E03310" w:rsidRPr="00F73F3A" w:rsidTr="00E03310">
        <w:trPr>
          <w:jc w:val="center"/>
        </w:trPr>
        <w:tc>
          <w:tcPr>
            <w:tcW w:w="3120" w:type="dxa"/>
            <w:shd w:val="clear" w:color="auto" w:fill="auto"/>
          </w:tcPr>
          <w:p w:rsidR="00E03310" w:rsidRPr="00625AED" w:rsidRDefault="00E03310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krebs</w:t>
            </w:r>
            <w:proofErr w:type="spellEnd"/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 xml:space="preserve"> et al., 2010</w:t>
            </w:r>
          </w:p>
        </w:tc>
        <w:tc>
          <w:tcPr>
            <w:tcW w:w="2693" w:type="dxa"/>
          </w:tcPr>
          <w:p w:rsidR="00E03310" w:rsidRPr="00F73F3A" w:rsidRDefault="00E03310" w:rsidP="00E033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-0.36</w:t>
            </w:r>
          </w:p>
        </w:tc>
        <w:tc>
          <w:tcPr>
            <w:tcW w:w="1984" w:type="dxa"/>
          </w:tcPr>
          <w:p w:rsidR="00E03310" w:rsidRPr="00F73F3A" w:rsidRDefault="00E03310" w:rsidP="00E033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-1.17, 0.45</w:t>
            </w:r>
          </w:p>
        </w:tc>
      </w:tr>
      <w:tr w:rsidR="00E03310" w:rsidRPr="00F73F3A" w:rsidTr="00E03310">
        <w:trPr>
          <w:jc w:val="center"/>
        </w:trPr>
        <w:tc>
          <w:tcPr>
            <w:tcW w:w="3120" w:type="dxa"/>
            <w:shd w:val="clear" w:color="auto" w:fill="auto"/>
          </w:tcPr>
          <w:p w:rsidR="00E03310" w:rsidRPr="00625AED" w:rsidRDefault="00E03310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Partsalaki</w:t>
            </w:r>
            <w:proofErr w:type="spellEnd"/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 xml:space="preserve"> et al., 2012</w:t>
            </w:r>
          </w:p>
        </w:tc>
        <w:tc>
          <w:tcPr>
            <w:tcW w:w="2693" w:type="dxa"/>
          </w:tcPr>
          <w:p w:rsidR="00E03310" w:rsidRPr="00F73F3A" w:rsidRDefault="00E03310" w:rsidP="00E033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-0.15</w:t>
            </w:r>
          </w:p>
        </w:tc>
        <w:tc>
          <w:tcPr>
            <w:tcW w:w="1984" w:type="dxa"/>
          </w:tcPr>
          <w:p w:rsidR="00E03310" w:rsidRPr="00F73F3A" w:rsidRDefault="00E03310" w:rsidP="00E033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-1.02, 0.71</w:t>
            </w:r>
          </w:p>
        </w:tc>
      </w:tr>
      <w:tr w:rsidR="00E03310" w:rsidRPr="00F73F3A" w:rsidTr="00E03310">
        <w:trPr>
          <w:jc w:val="center"/>
        </w:trPr>
        <w:tc>
          <w:tcPr>
            <w:tcW w:w="3120" w:type="dxa"/>
            <w:shd w:val="clear" w:color="auto" w:fill="auto"/>
          </w:tcPr>
          <w:p w:rsidR="00E03310" w:rsidRPr="00625AED" w:rsidRDefault="00E03310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Jensen et al., 2015</w:t>
            </w:r>
          </w:p>
        </w:tc>
        <w:tc>
          <w:tcPr>
            <w:tcW w:w="2693" w:type="dxa"/>
          </w:tcPr>
          <w:p w:rsidR="00E03310" w:rsidRPr="00F73F3A" w:rsidRDefault="00E03310" w:rsidP="00E033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-0.41</w:t>
            </w:r>
          </w:p>
        </w:tc>
        <w:tc>
          <w:tcPr>
            <w:tcW w:w="1984" w:type="dxa"/>
          </w:tcPr>
          <w:p w:rsidR="00E03310" w:rsidRPr="00F73F3A" w:rsidRDefault="00E03310" w:rsidP="00E033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-1.43, 0.62</w:t>
            </w:r>
          </w:p>
        </w:tc>
      </w:tr>
      <w:tr w:rsidR="00E03310" w:rsidRPr="00F73F3A" w:rsidTr="00E03310">
        <w:trPr>
          <w:jc w:val="center"/>
        </w:trPr>
        <w:tc>
          <w:tcPr>
            <w:tcW w:w="3120" w:type="dxa"/>
            <w:shd w:val="clear" w:color="auto" w:fill="auto"/>
          </w:tcPr>
          <w:p w:rsidR="00E03310" w:rsidRPr="00625AED" w:rsidRDefault="00E03310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Izadi</w:t>
            </w:r>
            <w:proofErr w:type="spellEnd"/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 xml:space="preserve"> et al., 2018</w:t>
            </w:r>
          </w:p>
        </w:tc>
        <w:tc>
          <w:tcPr>
            <w:tcW w:w="2693" w:type="dxa"/>
          </w:tcPr>
          <w:p w:rsidR="00E03310" w:rsidRPr="00F73F3A" w:rsidRDefault="00E03310" w:rsidP="00E033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-0.31</w:t>
            </w:r>
          </w:p>
        </w:tc>
        <w:tc>
          <w:tcPr>
            <w:tcW w:w="1984" w:type="dxa"/>
          </w:tcPr>
          <w:p w:rsidR="00E03310" w:rsidRPr="00F73F3A" w:rsidRDefault="00E03310" w:rsidP="00E033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-1.17, 0.55</w:t>
            </w:r>
          </w:p>
        </w:tc>
      </w:tr>
      <w:tr w:rsidR="00E03310" w:rsidRPr="00F73F3A" w:rsidTr="00E03310">
        <w:trPr>
          <w:jc w:val="center"/>
        </w:trPr>
        <w:tc>
          <w:tcPr>
            <w:tcW w:w="3120" w:type="dxa"/>
            <w:shd w:val="clear" w:color="auto" w:fill="auto"/>
          </w:tcPr>
          <w:p w:rsidR="00E03310" w:rsidRPr="00625AED" w:rsidRDefault="00E03310" w:rsidP="009243B4">
            <w:pPr>
              <w:ind w:firstLine="176"/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 xml:space="preserve">Goss et </w:t>
            </w:r>
            <w:proofErr w:type="spellStart"/>
            <w:r w:rsidRPr="00625AED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</w:rPr>
              <w:t>al.,2020</w:t>
            </w:r>
            <w:proofErr w:type="spellEnd"/>
          </w:p>
        </w:tc>
        <w:tc>
          <w:tcPr>
            <w:tcW w:w="2693" w:type="dxa"/>
          </w:tcPr>
          <w:p w:rsidR="00E03310" w:rsidRPr="00F73F3A" w:rsidRDefault="00E03310" w:rsidP="00E033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-0.18</w:t>
            </w:r>
          </w:p>
        </w:tc>
        <w:tc>
          <w:tcPr>
            <w:tcW w:w="1984" w:type="dxa"/>
          </w:tcPr>
          <w:p w:rsidR="00E03310" w:rsidRPr="00F73F3A" w:rsidRDefault="00E03310" w:rsidP="00E033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73F3A">
              <w:rPr>
                <w:rFonts w:asciiTheme="majorBidi" w:hAnsiTheme="majorBidi" w:cstheme="majorBidi"/>
                <w:sz w:val="24"/>
                <w:szCs w:val="24"/>
              </w:rPr>
              <w:t>-0.65, 0.29</w:t>
            </w:r>
          </w:p>
        </w:tc>
      </w:tr>
      <w:tr w:rsidR="00E03310" w:rsidRPr="00F73F3A" w:rsidTr="00E03310">
        <w:trPr>
          <w:jc w:val="center"/>
        </w:trPr>
        <w:tc>
          <w:tcPr>
            <w:tcW w:w="3120" w:type="dxa"/>
            <w:tcBorders>
              <w:bottom w:val="single" w:sz="4" w:space="0" w:color="auto"/>
            </w:tcBorders>
          </w:tcPr>
          <w:p w:rsidR="00E03310" w:rsidRPr="009243B4" w:rsidRDefault="00E03310" w:rsidP="00E033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243B4">
              <w:rPr>
                <w:rFonts w:asciiTheme="majorBidi" w:hAnsiTheme="majorBidi" w:cstheme="majorBidi"/>
                <w:sz w:val="24"/>
                <w:szCs w:val="24"/>
              </w:rPr>
              <w:t>Combined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03310" w:rsidRPr="009243B4" w:rsidRDefault="00E03310" w:rsidP="00E033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243B4">
              <w:rPr>
                <w:rFonts w:asciiTheme="majorBidi" w:hAnsiTheme="majorBidi" w:cstheme="majorBidi"/>
                <w:sz w:val="24"/>
                <w:szCs w:val="24"/>
              </w:rPr>
              <w:t>-0.29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03310" w:rsidRPr="009243B4" w:rsidRDefault="00E03310" w:rsidP="00E033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243B4">
              <w:rPr>
                <w:rFonts w:asciiTheme="majorBidi" w:hAnsiTheme="majorBidi" w:cstheme="majorBidi"/>
                <w:sz w:val="24"/>
                <w:szCs w:val="24"/>
              </w:rPr>
              <w:t>-0.99, 0.40</w:t>
            </w:r>
          </w:p>
        </w:tc>
      </w:tr>
    </w:tbl>
    <w:p w:rsidR="005445BD" w:rsidRDefault="005445BD" w:rsidP="005445BD"/>
    <w:p w:rsidR="005445BD" w:rsidRDefault="005445BD" w:rsidP="005445BD"/>
    <w:p w:rsidR="005445BD" w:rsidRDefault="005445BD" w:rsidP="005445BD"/>
    <w:p w:rsidR="005445BD" w:rsidRDefault="005445BD" w:rsidP="005445BD"/>
    <w:p w:rsidR="005445BD" w:rsidRDefault="005445BD" w:rsidP="005445BD"/>
    <w:p w:rsidR="005445BD" w:rsidRDefault="005445BD" w:rsidP="005445BD"/>
    <w:p w:rsidR="005445BD" w:rsidRDefault="005445BD" w:rsidP="005445BD"/>
    <w:p w:rsidR="005445BD" w:rsidRDefault="005445BD" w:rsidP="005445BD"/>
    <w:p w:rsidR="005445BD" w:rsidRDefault="005445BD" w:rsidP="005445BD"/>
    <w:p w:rsidR="005445BD" w:rsidRDefault="005445BD" w:rsidP="005445BD"/>
    <w:p w:rsidR="005445BD" w:rsidRDefault="005445BD" w:rsidP="005445BD"/>
    <w:p w:rsidR="005445BD" w:rsidRDefault="005445BD" w:rsidP="005445BD"/>
    <w:p w:rsidR="00E03310" w:rsidRDefault="00E03310" w:rsidP="005445BD">
      <w:pPr>
        <w:sectPr w:rsidR="00E03310" w:rsidSect="00F73F3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03310" w:rsidRPr="00E03310" w:rsidRDefault="00E03310" w:rsidP="00E03310">
      <w:pPr>
        <w:spacing w:line="360" w:lineRule="auto"/>
        <w:rPr>
          <w:rFonts w:asciiTheme="majorBidi" w:eastAsia="Times New Roman" w:hAnsiTheme="majorBidi" w:cstheme="majorBidi"/>
          <w:color w:val="000000"/>
          <w:sz w:val="24"/>
          <w:szCs w:val="24"/>
          <w:lang w:val="en"/>
        </w:rPr>
      </w:pPr>
      <w:r w:rsidRPr="00E0331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"/>
        </w:rPr>
        <w:lastRenderedPageBreak/>
        <w:t>Supplementary Table 5-</w:t>
      </w:r>
      <w:r w:rsidRPr="00E03310">
        <w:rPr>
          <w:rFonts w:asciiTheme="majorBidi" w:eastAsia="Times New Roman" w:hAnsiTheme="majorBidi" w:cstheme="majorBidi"/>
          <w:color w:val="000000"/>
          <w:sz w:val="24"/>
          <w:szCs w:val="24"/>
          <w:lang w:val="en"/>
        </w:rPr>
        <w:t xml:space="preserve"> GRADE evidence for the effect of low-glycemic index</w:t>
      </w:r>
      <w:r w:rsidR="0025796B">
        <w:rPr>
          <w:rFonts w:asciiTheme="majorBidi" w:eastAsia="Times New Roman" w:hAnsiTheme="majorBidi" w:cstheme="majorBidi"/>
          <w:color w:val="000000"/>
          <w:sz w:val="24"/>
          <w:szCs w:val="24"/>
          <w:lang w:val="en"/>
        </w:rPr>
        <w:t xml:space="preserve"> diets </w:t>
      </w:r>
      <w:r w:rsidR="0025796B" w:rsidRPr="00E03310">
        <w:rPr>
          <w:rFonts w:asciiTheme="majorBidi" w:eastAsia="Times New Roman" w:hAnsiTheme="majorBidi" w:cstheme="majorBidi"/>
          <w:color w:val="000000"/>
          <w:sz w:val="24"/>
          <w:szCs w:val="24"/>
          <w:lang w:val="en"/>
        </w:rPr>
        <w:t>and</w:t>
      </w:r>
      <w:r w:rsidRPr="00E03310">
        <w:rPr>
          <w:rFonts w:asciiTheme="majorBidi" w:eastAsia="Times New Roman" w:hAnsiTheme="majorBidi" w:cstheme="majorBidi"/>
          <w:color w:val="000000"/>
          <w:sz w:val="24"/>
          <w:szCs w:val="24"/>
          <w:lang w:val="en"/>
        </w:rPr>
        <w:t xml:space="preserve"> reduced-carbohydrate diet</w:t>
      </w:r>
      <w:r w:rsidR="0025796B">
        <w:rPr>
          <w:rFonts w:asciiTheme="majorBidi" w:eastAsia="Times New Roman" w:hAnsiTheme="majorBidi" w:cstheme="majorBidi"/>
          <w:color w:val="000000"/>
          <w:sz w:val="24"/>
          <w:szCs w:val="24"/>
          <w:lang w:val="en"/>
        </w:rPr>
        <w:t>s</w:t>
      </w:r>
      <w:r w:rsidRPr="00E03310">
        <w:rPr>
          <w:rFonts w:asciiTheme="majorBidi" w:eastAsia="Times New Roman" w:hAnsiTheme="majorBidi" w:cstheme="majorBidi"/>
          <w:color w:val="000000"/>
          <w:sz w:val="24"/>
          <w:szCs w:val="24"/>
          <w:lang w:val="en"/>
        </w:rPr>
        <w:t xml:space="preserve"> on fasting insulin and </w:t>
      </w:r>
      <w:proofErr w:type="spellStart"/>
      <w:r w:rsidRPr="00E03310">
        <w:rPr>
          <w:rFonts w:asciiTheme="majorBidi" w:eastAsia="Times New Roman" w:hAnsiTheme="majorBidi" w:cstheme="majorBidi"/>
          <w:color w:val="000000"/>
          <w:sz w:val="24"/>
          <w:szCs w:val="24"/>
          <w:lang w:val="en"/>
        </w:rPr>
        <w:t>HOMA-IR</w:t>
      </w:r>
      <w:proofErr w:type="spellEnd"/>
    </w:p>
    <w:tbl>
      <w:tblPr>
        <w:tblW w:w="5561" w:type="pct"/>
        <w:tblInd w:w="-787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66"/>
        <w:gridCol w:w="1039"/>
        <w:gridCol w:w="867"/>
        <w:gridCol w:w="1540"/>
        <w:gridCol w:w="1324"/>
        <w:gridCol w:w="1287"/>
        <w:gridCol w:w="1566"/>
        <w:gridCol w:w="1425"/>
        <w:gridCol w:w="990"/>
        <w:gridCol w:w="993"/>
        <w:gridCol w:w="1132"/>
        <w:gridCol w:w="1267"/>
      </w:tblGrid>
      <w:tr w:rsidR="002F587C" w:rsidRPr="0050441E" w:rsidTr="002F587C">
        <w:trPr>
          <w:cantSplit/>
          <w:tblHeader/>
        </w:trPr>
        <w:tc>
          <w:tcPr>
            <w:tcW w:w="2983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E03310" w:rsidRPr="0050441E" w:rsidRDefault="00E03310" w:rsidP="00D844A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0441E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Certainty assessment</w:t>
            </w:r>
          </w:p>
        </w:tc>
        <w:tc>
          <w:tcPr>
            <w:tcW w:w="839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0441E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№ of patients</w:t>
            </w:r>
          </w:p>
        </w:tc>
        <w:tc>
          <w:tcPr>
            <w:tcW w:w="345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0441E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Effect</w:t>
            </w:r>
          </w:p>
        </w:tc>
        <w:tc>
          <w:tcPr>
            <w:tcW w:w="393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0441E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Certainty</w:t>
            </w:r>
          </w:p>
        </w:tc>
        <w:tc>
          <w:tcPr>
            <w:tcW w:w="441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0441E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Importance</w:t>
            </w:r>
          </w:p>
        </w:tc>
      </w:tr>
      <w:tr w:rsidR="002F587C" w:rsidRPr="0050441E" w:rsidTr="002F587C">
        <w:trPr>
          <w:cantSplit/>
          <w:trHeight w:val="507"/>
          <w:tblHeader/>
        </w:trPr>
        <w:tc>
          <w:tcPr>
            <w:tcW w:w="335" w:type="pct"/>
            <w:tcBorders>
              <w:top w:val="single" w:sz="12" w:space="0" w:color="FFFFFF"/>
              <w:left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0441E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№ of studies</w:t>
            </w:r>
          </w:p>
        </w:tc>
        <w:tc>
          <w:tcPr>
            <w:tcW w:w="361" w:type="pct"/>
            <w:tcBorders>
              <w:top w:val="single" w:sz="12" w:space="0" w:color="FFFFFF"/>
              <w:left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0441E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Study design</w:t>
            </w:r>
          </w:p>
        </w:tc>
        <w:tc>
          <w:tcPr>
            <w:tcW w:w="301" w:type="pct"/>
            <w:tcBorders>
              <w:top w:val="single" w:sz="12" w:space="0" w:color="FFFFFF"/>
              <w:left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0441E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Risk of bias</w:t>
            </w:r>
          </w:p>
        </w:tc>
        <w:tc>
          <w:tcPr>
            <w:tcW w:w="535" w:type="pct"/>
            <w:tcBorders>
              <w:top w:val="single" w:sz="12" w:space="0" w:color="FFFFFF"/>
              <w:left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0441E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Inconsistency</w:t>
            </w:r>
          </w:p>
        </w:tc>
        <w:tc>
          <w:tcPr>
            <w:tcW w:w="460" w:type="pct"/>
            <w:tcBorders>
              <w:top w:val="single" w:sz="12" w:space="0" w:color="FFFFFF"/>
              <w:left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0441E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Indirectness</w:t>
            </w:r>
          </w:p>
        </w:tc>
        <w:tc>
          <w:tcPr>
            <w:tcW w:w="447" w:type="pct"/>
            <w:tcBorders>
              <w:top w:val="single" w:sz="12" w:space="0" w:color="FFFFFF"/>
              <w:left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0441E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Imprecision</w:t>
            </w:r>
          </w:p>
        </w:tc>
        <w:tc>
          <w:tcPr>
            <w:tcW w:w="544" w:type="pct"/>
            <w:tcBorders>
              <w:top w:val="single" w:sz="12" w:space="0" w:color="FFFFFF"/>
              <w:left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0441E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Other considerations</w:t>
            </w:r>
          </w:p>
        </w:tc>
        <w:tc>
          <w:tcPr>
            <w:tcW w:w="495" w:type="pct"/>
            <w:tcBorders>
              <w:top w:val="single" w:sz="12" w:space="0" w:color="FFFFFF"/>
              <w:left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0441E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Intervention</w:t>
            </w:r>
          </w:p>
        </w:tc>
        <w:tc>
          <w:tcPr>
            <w:tcW w:w="344" w:type="pct"/>
            <w:tcBorders>
              <w:top w:val="single" w:sz="12" w:space="0" w:color="FFFFFF"/>
              <w:left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0441E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Control</w:t>
            </w:r>
          </w:p>
        </w:tc>
        <w:tc>
          <w:tcPr>
            <w:tcW w:w="345" w:type="pct"/>
            <w:tcBorders>
              <w:top w:val="single" w:sz="12" w:space="0" w:color="FFFFFF"/>
              <w:left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0441E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Absolute</w:t>
            </w:r>
            <w:r w:rsidRPr="0050441E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br/>
              <w:t>(95% CI)</w:t>
            </w:r>
          </w:p>
        </w:tc>
        <w:tc>
          <w:tcPr>
            <w:tcW w:w="393" w:type="pct"/>
            <w:vMerge/>
            <w:tcBorders>
              <w:top w:val="single" w:sz="12" w:space="0" w:color="FFFFFF"/>
              <w:left w:val="single" w:sz="12" w:space="0" w:color="FFFFFF"/>
              <w:right w:val="single" w:sz="12" w:space="0" w:color="FFFFFF"/>
            </w:tcBorders>
            <w:vAlign w:val="center"/>
            <w:hideMark/>
          </w:tcPr>
          <w:p w:rsidR="00E03310" w:rsidRPr="0050441E" w:rsidRDefault="00E03310" w:rsidP="00D844A5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441" w:type="pct"/>
            <w:vMerge/>
            <w:tcBorders>
              <w:top w:val="single" w:sz="12" w:space="0" w:color="FFFFFF"/>
              <w:left w:val="single" w:sz="12" w:space="0" w:color="FFFFFF"/>
              <w:right w:val="single" w:sz="12" w:space="0" w:color="FFFFFF"/>
            </w:tcBorders>
            <w:vAlign w:val="center"/>
            <w:hideMark/>
          </w:tcPr>
          <w:p w:rsidR="00E03310" w:rsidRPr="0050441E" w:rsidRDefault="00E03310" w:rsidP="00D844A5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</w:tr>
      <w:tr w:rsidR="00E03310" w:rsidRPr="0050441E" w:rsidTr="002F587C">
        <w:trPr>
          <w:cantSplit/>
          <w:trHeight w:val="360"/>
        </w:trPr>
        <w:tc>
          <w:tcPr>
            <w:tcW w:w="5000" w:type="pct"/>
            <w:gridSpan w:val="12"/>
            <w:shd w:val="clear" w:color="auto" w:fill="F2F2F2" w:themeFill="background1" w:themeFillShade="F2"/>
            <w:vAlign w:val="center"/>
          </w:tcPr>
          <w:p w:rsidR="00E03310" w:rsidRPr="0050441E" w:rsidRDefault="00E03310" w:rsidP="00D84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04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Low-glycemic diets</w:t>
            </w:r>
          </w:p>
        </w:tc>
      </w:tr>
      <w:tr w:rsidR="00E03310" w:rsidRPr="0050441E" w:rsidTr="002F587C">
        <w:trPr>
          <w:cantSplit/>
          <w:trHeight w:val="75"/>
        </w:trPr>
        <w:tc>
          <w:tcPr>
            <w:tcW w:w="5000" w:type="pct"/>
            <w:gridSpan w:val="12"/>
            <w:shd w:val="clear" w:color="auto" w:fill="FFFFFF"/>
            <w:vAlign w:val="center"/>
          </w:tcPr>
          <w:p w:rsidR="00E03310" w:rsidRPr="0050441E" w:rsidRDefault="00E03310" w:rsidP="00D844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0441E">
              <w:rPr>
                <w:rStyle w:val="label"/>
                <w:rFonts w:ascii="Times New Roman" w:eastAsia="Times New Roman" w:hAnsi="Times New Roman" w:cs="Times New Roman"/>
                <w:b/>
                <w:bCs/>
                <w:color w:val="000000"/>
              </w:rPr>
              <w:t>Insulin</w:t>
            </w:r>
          </w:p>
        </w:tc>
      </w:tr>
      <w:tr w:rsidR="002F587C" w:rsidRPr="0050441E" w:rsidTr="002F587C">
        <w:trPr>
          <w:cantSplit/>
        </w:trPr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Fonts w:ascii="Times New Roman" w:eastAsia="Times New Roman" w:hAnsi="Times New Roman" w:cs="Times New Roman"/>
              </w:rPr>
              <w:t>Randomized clinical trials</w:t>
            </w: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Fonts w:ascii="Times New Roman" w:eastAsia="Times New Roman" w:hAnsi="Times New Roman" w:cs="Times New Roman"/>
              </w:rPr>
              <w:t xml:space="preserve">very </w:t>
            </w:r>
            <w:proofErr w:type="spellStart"/>
            <w:r w:rsidRPr="0050441E">
              <w:rPr>
                <w:rFonts w:ascii="Times New Roman" w:eastAsia="Times New Roman" w:hAnsi="Times New Roman" w:cs="Times New Roman"/>
              </w:rPr>
              <w:t>serious</w:t>
            </w:r>
            <w:r w:rsidRPr="0050441E">
              <w:rPr>
                <w:rFonts w:ascii="Times New Roman" w:eastAsia="Times New Roman" w:hAnsi="Times New Roman" w:cs="Times New Roman"/>
                <w:vertAlign w:val="superscript"/>
              </w:rPr>
              <w:t>a</w:t>
            </w:r>
            <w:proofErr w:type="spellEnd"/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0441E">
              <w:rPr>
                <w:rFonts w:ascii="Times New Roman" w:eastAsia="Times New Roman" w:hAnsi="Times New Roman" w:cs="Times New Roman"/>
              </w:rPr>
              <w:t>serious</w:t>
            </w:r>
            <w:r w:rsidRPr="0050441E">
              <w:rPr>
                <w:rFonts w:ascii="Times New Roman" w:eastAsia="Times New Roman" w:hAnsi="Times New Roman" w:cs="Times New Roman"/>
                <w:vertAlign w:val="superscript"/>
              </w:rPr>
              <w:t>b</w:t>
            </w:r>
            <w:proofErr w:type="spellEnd"/>
          </w:p>
        </w:tc>
        <w:tc>
          <w:tcPr>
            <w:tcW w:w="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Fonts w:ascii="Times New Roman" w:eastAsia="Times New Roman" w:hAnsi="Times New Roman" w:cs="Times New Roman"/>
              </w:rPr>
              <w:t>not serious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0441E">
              <w:rPr>
                <w:rFonts w:ascii="Times New Roman" w:eastAsia="Times New Roman" w:hAnsi="Times New Roman" w:cs="Times New Roman"/>
              </w:rPr>
              <w:t>serious</w:t>
            </w:r>
            <w:r w:rsidRPr="0050441E">
              <w:rPr>
                <w:rFonts w:ascii="Times New Roman" w:eastAsia="Times New Roman" w:hAnsi="Times New Roman" w:cs="Times New Roman"/>
                <w:vertAlign w:val="superscript"/>
              </w:rPr>
              <w:t>c</w:t>
            </w:r>
            <w:proofErr w:type="spellEnd"/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Fonts w:ascii="Times New Roman" w:eastAsia="Times New Roman" w:hAnsi="Times New Roman" w:cs="Times New Roman"/>
              </w:rPr>
              <w:t>none</w:t>
            </w:r>
          </w:p>
        </w:tc>
        <w:tc>
          <w:tcPr>
            <w:tcW w:w="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228</w:t>
            </w:r>
          </w:p>
        </w:tc>
        <w:tc>
          <w:tcPr>
            <w:tcW w:w="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211</w:t>
            </w: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Style w:val="cell-value"/>
                <w:rFonts w:ascii="Times New Roman" w:eastAsia="Times New Roman" w:hAnsi="Times New Roman" w:cs="Times New Roman"/>
              </w:rPr>
              <w:t>MD:</w:t>
            </w:r>
            <w:r w:rsidRPr="0050441E">
              <w:rPr>
                <w:rStyle w:val="cell-value"/>
                <w:rFonts w:ascii="Times New Roman" w:eastAsia="Times New Roman" w:hAnsi="Times New Roman" w:cs="Times New Roman"/>
                <w:b/>
                <w:bCs/>
              </w:rPr>
              <w:t xml:space="preserve"> -1.13 </w:t>
            </w:r>
            <w:r w:rsidRPr="0050441E">
              <w:rPr>
                <w:rFonts w:ascii="Times New Roman" w:eastAsia="Times New Roman" w:hAnsi="Times New Roman" w:cs="Times New Roman"/>
              </w:rPr>
              <w:br/>
            </w:r>
            <w:r w:rsidRPr="0050441E">
              <w:rPr>
                <w:rStyle w:val="cell-value"/>
                <w:rFonts w:ascii="Times New Roman" w:eastAsia="Times New Roman" w:hAnsi="Times New Roman" w:cs="Times New Roman"/>
              </w:rPr>
              <w:t>(-4.62 to 2.35)</w:t>
            </w:r>
          </w:p>
        </w:tc>
        <w:tc>
          <w:tcPr>
            <w:tcW w:w="3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Style w:val="quality-sign"/>
                <w:rFonts w:ascii="Cambria Math" w:eastAsia="Times New Roman" w:hAnsi="Cambria Math" w:cs="Cambria Math"/>
              </w:rPr>
              <w:t>⨁</w:t>
            </w:r>
            <w:r w:rsidRPr="0050441E">
              <w:rPr>
                <w:rStyle w:val="quality-sign"/>
                <w:rFonts w:ascii="MS Mincho" w:eastAsia="MS Mincho" w:hAnsi="MS Mincho" w:cs="MS Mincho" w:hint="eastAsia"/>
              </w:rPr>
              <w:t>◯◯◯</w:t>
            </w:r>
            <w:r w:rsidRPr="0050441E">
              <w:rPr>
                <w:rFonts w:ascii="Times New Roman" w:eastAsia="Times New Roman" w:hAnsi="Times New Roman" w:cs="Times New Roman"/>
              </w:rPr>
              <w:br/>
            </w:r>
            <w:r w:rsidRPr="0050441E">
              <w:rPr>
                <w:rStyle w:val="quality-text"/>
                <w:rFonts w:eastAsia="Times New Roman"/>
              </w:rPr>
              <w:t>Very low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03310" w:rsidRPr="0050441E" w:rsidTr="002F587C">
        <w:trPr>
          <w:cantSplit/>
        </w:trPr>
        <w:tc>
          <w:tcPr>
            <w:tcW w:w="5000" w:type="pct"/>
            <w:gridSpan w:val="12"/>
            <w:tcBorders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E03310" w:rsidRPr="0050441E" w:rsidRDefault="00E03310" w:rsidP="00D844A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50441E">
              <w:rPr>
                <w:rStyle w:val="label"/>
                <w:rFonts w:ascii="Times New Roman" w:eastAsia="Times New Roman" w:hAnsi="Times New Roman" w:cs="Times New Roman"/>
                <w:b/>
                <w:bCs/>
                <w:color w:val="000000"/>
              </w:rPr>
              <w:t>HOMA-IR</w:t>
            </w:r>
            <w:proofErr w:type="spellEnd"/>
          </w:p>
        </w:tc>
      </w:tr>
      <w:tr w:rsidR="002F587C" w:rsidRPr="0050441E" w:rsidTr="002F587C">
        <w:trPr>
          <w:cantSplit/>
        </w:trPr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36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Fonts w:ascii="Times New Roman" w:eastAsia="Times New Roman" w:hAnsi="Times New Roman" w:cs="Times New Roman"/>
              </w:rPr>
              <w:t>Randomized clinical trials</w:t>
            </w: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Fonts w:ascii="Times New Roman" w:eastAsia="Times New Roman" w:hAnsi="Times New Roman" w:cs="Times New Roman"/>
              </w:rPr>
              <w:t xml:space="preserve">very </w:t>
            </w:r>
            <w:proofErr w:type="spellStart"/>
            <w:r w:rsidRPr="0050441E">
              <w:rPr>
                <w:rFonts w:ascii="Times New Roman" w:eastAsia="Times New Roman" w:hAnsi="Times New Roman" w:cs="Times New Roman"/>
              </w:rPr>
              <w:t>serious</w:t>
            </w:r>
            <w:r w:rsidRPr="0050441E">
              <w:rPr>
                <w:rFonts w:ascii="Times New Roman" w:eastAsia="Times New Roman" w:hAnsi="Times New Roman" w:cs="Times New Roman"/>
                <w:vertAlign w:val="superscript"/>
              </w:rPr>
              <w:t>a</w:t>
            </w:r>
            <w:proofErr w:type="spellEnd"/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Fonts w:ascii="Times New Roman" w:eastAsia="Times New Roman" w:hAnsi="Times New Roman" w:cs="Times New Roman"/>
              </w:rPr>
              <w:t>not serious</w:t>
            </w:r>
          </w:p>
        </w:tc>
        <w:tc>
          <w:tcPr>
            <w:tcW w:w="46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Fonts w:ascii="Times New Roman" w:eastAsia="Times New Roman" w:hAnsi="Times New Roman" w:cs="Times New Roman"/>
              </w:rPr>
              <w:t>not serious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Fonts w:ascii="Times New Roman" w:eastAsia="Times New Roman" w:hAnsi="Times New Roman" w:cs="Times New Roman"/>
              </w:rPr>
              <w:t xml:space="preserve">not </w:t>
            </w:r>
            <w:proofErr w:type="spellStart"/>
            <w:r w:rsidRPr="0050441E">
              <w:rPr>
                <w:rFonts w:ascii="Times New Roman" w:eastAsia="Times New Roman" w:hAnsi="Times New Roman" w:cs="Times New Roman"/>
              </w:rPr>
              <w:t>serious</w:t>
            </w:r>
            <w:r w:rsidRPr="0050441E">
              <w:rPr>
                <w:rFonts w:ascii="Times New Roman" w:eastAsia="Times New Roman" w:hAnsi="Times New Roman" w:cs="Times New Roman"/>
                <w:vertAlign w:val="superscript"/>
              </w:rPr>
              <w:t>c</w:t>
            </w:r>
            <w:proofErr w:type="spellEnd"/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Fonts w:ascii="Times New Roman" w:eastAsia="Times New Roman" w:hAnsi="Times New Roman" w:cs="Times New Roman"/>
              </w:rPr>
              <w:t>none</w:t>
            </w:r>
          </w:p>
        </w:tc>
        <w:tc>
          <w:tcPr>
            <w:tcW w:w="49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216</w:t>
            </w:r>
          </w:p>
        </w:tc>
        <w:tc>
          <w:tcPr>
            <w:tcW w:w="34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203</w:t>
            </w: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Style w:val="cell-value"/>
                <w:rFonts w:ascii="Times New Roman" w:eastAsia="Times New Roman" w:hAnsi="Times New Roman" w:cs="Times New Roman"/>
              </w:rPr>
              <w:t xml:space="preserve">MD: </w:t>
            </w:r>
            <w:r w:rsidRPr="0050441E">
              <w:rPr>
                <w:rStyle w:val="cell-value"/>
                <w:rFonts w:ascii="Times New Roman" w:eastAsia="Times New Roman" w:hAnsi="Times New Roman" w:cs="Times New Roman"/>
                <w:b/>
                <w:bCs/>
              </w:rPr>
              <w:t xml:space="preserve">-0.48 </w:t>
            </w:r>
            <w:r w:rsidRPr="0050441E">
              <w:rPr>
                <w:rFonts w:ascii="Times New Roman" w:eastAsia="Times New Roman" w:hAnsi="Times New Roman" w:cs="Times New Roman"/>
              </w:rPr>
              <w:br/>
            </w:r>
            <w:r w:rsidRPr="0050441E">
              <w:rPr>
                <w:rStyle w:val="cell-value"/>
                <w:rFonts w:ascii="Times New Roman" w:eastAsia="Times New Roman" w:hAnsi="Times New Roman" w:cs="Times New Roman"/>
              </w:rPr>
              <w:t>(-0.99 to 0.04)</w:t>
            </w:r>
          </w:p>
        </w:tc>
        <w:tc>
          <w:tcPr>
            <w:tcW w:w="39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Style w:val="quality-sign"/>
                <w:rFonts w:ascii="Cambria Math" w:eastAsia="Times New Roman" w:hAnsi="Cambria Math" w:cs="Cambria Math"/>
              </w:rPr>
              <w:t>⨁⨁</w:t>
            </w:r>
            <w:r w:rsidRPr="0050441E">
              <w:rPr>
                <w:rStyle w:val="quality-sign"/>
                <w:rFonts w:ascii="MS Mincho" w:eastAsia="MS Mincho" w:hAnsi="MS Mincho" w:cs="MS Mincho" w:hint="eastAsia"/>
              </w:rPr>
              <w:t>◯◯</w:t>
            </w:r>
            <w:r w:rsidRPr="0050441E">
              <w:rPr>
                <w:rFonts w:ascii="Times New Roman" w:eastAsia="Times New Roman" w:hAnsi="Times New Roman" w:cs="Times New Roman"/>
              </w:rPr>
              <w:br/>
            </w:r>
            <w:r w:rsidRPr="0050441E">
              <w:rPr>
                <w:rStyle w:val="quality-text"/>
                <w:rFonts w:eastAsia="Times New Roman"/>
              </w:rPr>
              <w:t>Low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03310" w:rsidRPr="0050441E" w:rsidTr="002F587C">
        <w:trPr>
          <w:cantSplit/>
          <w:trHeight w:val="270"/>
        </w:trPr>
        <w:tc>
          <w:tcPr>
            <w:tcW w:w="5000" w:type="pct"/>
            <w:gridSpan w:val="1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03310" w:rsidRPr="0050441E" w:rsidRDefault="00E03310" w:rsidP="00D844A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4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Low-carbohydrate diets</w:t>
            </w:r>
          </w:p>
        </w:tc>
      </w:tr>
      <w:tr w:rsidR="00E03310" w:rsidRPr="0050441E" w:rsidTr="002F587C">
        <w:trPr>
          <w:cantSplit/>
          <w:trHeight w:val="165"/>
        </w:trPr>
        <w:tc>
          <w:tcPr>
            <w:tcW w:w="5000" w:type="pct"/>
            <w:gridSpan w:val="12"/>
            <w:shd w:val="clear" w:color="auto" w:fill="FFFFFF"/>
            <w:vAlign w:val="center"/>
          </w:tcPr>
          <w:p w:rsidR="00E03310" w:rsidRPr="0050441E" w:rsidRDefault="00E03310" w:rsidP="00D844A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0441E">
              <w:rPr>
                <w:rStyle w:val="label"/>
                <w:rFonts w:ascii="Times New Roman" w:eastAsia="Times New Roman" w:hAnsi="Times New Roman" w:cs="Times New Roman"/>
                <w:b/>
                <w:bCs/>
                <w:color w:val="000000"/>
              </w:rPr>
              <w:t>Insulin</w:t>
            </w:r>
          </w:p>
        </w:tc>
      </w:tr>
      <w:tr w:rsidR="002F587C" w:rsidRPr="0050441E" w:rsidTr="002F587C">
        <w:trPr>
          <w:cantSplit/>
        </w:trPr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Fonts w:ascii="Times New Roman" w:eastAsia="Times New Roman" w:hAnsi="Times New Roman" w:cs="Times New Roman"/>
              </w:rPr>
              <w:t>Randomized clinical trials</w:t>
            </w: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Fonts w:ascii="Times New Roman" w:eastAsia="Times New Roman" w:hAnsi="Times New Roman" w:cs="Times New Roman"/>
              </w:rPr>
              <w:t xml:space="preserve">very </w:t>
            </w:r>
            <w:proofErr w:type="spellStart"/>
            <w:r w:rsidRPr="0050441E">
              <w:rPr>
                <w:rFonts w:ascii="Times New Roman" w:eastAsia="Times New Roman" w:hAnsi="Times New Roman" w:cs="Times New Roman"/>
              </w:rPr>
              <w:t>serious</w:t>
            </w:r>
            <w:r w:rsidRPr="0050441E">
              <w:rPr>
                <w:rFonts w:ascii="Times New Roman" w:eastAsia="Times New Roman" w:hAnsi="Times New Roman" w:cs="Times New Roman"/>
                <w:vertAlign w:val="superscript"/>
              </w:rPr>
              <w:t>a</w:t>
            </w:r>
            <w:proofErr w:type="spellEnd"/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Fonts w:ascii="Times New Roman" w:eastAsia="Times New Roman" w:hAnsi="Times New Roman" w:cs="Times New Roman"/>
              </w:rPr>
              <w:t xml:space="preserve">very </w:t>
            </w:r>
            <w:proofErr w:type="spellStart"/>
            <w:r w:rsidRPr="0050441E">
              <w:rPr>
                <w:rFonts w:ascii="Times New Roman" w:eastAsia="Times New Roman" w:hAnsi="Times New Roman" w:cs="Times New Roman"/>
              </w:rPr>
              <w:t>serious</w:t>
            </w:r>
            <w:r w:rsidRPr="0050441E">
              <w:rPr>
                <w:rFonts w:ascii="Times New Roman" w:eastAsia="Times New Roman" w:hAnsi="Times New Roman" w:cs="Times New Roman"/>
                <w:vertAlign w:val="superscript"/>
              </w:rPr>
              <w:t>d</w:t>
            </w:r>
            <w:proofErr w:type="spellEnd"/>
          </w:p>
        </w:tc>
        <w:tc>
          <w:tcPr>
            <w:tcW w:w="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Fonts w:ascii="Times New Roman" w:eastAsia="Times New Roman" w:hAnsi="Times New Roman" w:cs="Times New Roman"/>
              </w:rPr>
              <w:t>not serious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0441E">
              <w:rPr>
                <w:rFonts w:ascii="Times New Roman" w:eastAsia="Times New Roman" w:hAnsi="Times New Roman" w:cs="Times New Roman"/>
              </w:rPr>
              <w:t>serious</w:t>
            </w:r>
            <w:r w:rsidRPr="0050441E">
              <w:rPr>
                <w:rFonts w:ascii="Times New Roman" w:eastAsia="Times New Roman" w:hAnsi="Times New Roman" w:cs="Times New Roman"/>
                <w:vertAlign w:val="superscript"/>
              </w:rPr>
              <w:t>c</w:t>
            </w:r>
            <w:proofErr w:type="spellEnd"/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Fonts w:ascii="Times New Roman" w:eastAsia="Times New Roman" w:hAnsi="Times New Roman" w:cs="Times New Roman"/>
              </w:rPr>
              <w:t>none</w:t>
            </w:r>
          </w:p>
        </w:tc>
        <w:tc>
          <w:tcPr>
            <w:tcW w:w="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213</w:t>
            </w:r>
          </w:p>
        </w:tc>
        <w:tc>
          <w:tcPr>
            <w:tcW w:w="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</w:t>
            </w: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Style w:val="cell-value"/>
                <w:rFonts w:ascii="Times New Roman" w:eastAsia="Times New Roman" w:hAnsi="Times New Roman" w:cs="Times New Roman"/>
              </w:rPr>
              <w:t>MD:</w:t>
            </w:r>
            <w:r w:rsidRPr="0050441E">
              <w:rPr>
                <w:rStyle w:val="cell-value"/>
                <w:rFonts w:ascii="Times New Roman" w:eastAsia="Times New Roman" w:hAnsi="Times New Roman" w:cs="Times New Roman"/>
                <w:b/>
                <w:bCs/>
              </w:rPr>
              <w:t xml:space="preserve"> -2.30 </w:t>
            </w:r>
            <w:r w:rsidRPr="0050441E">
              <w:rPr>
                <w:rFonts w:ascii="Times New Roman" w:eastAsia="Times New Roman" w:hAnsi="Times New Roman" w:cs="Times New Roman"/>
              </w:rPr>
              <w:br/>
            </w:r>
            <w:r w:rsidRPr="0050441E">
              <w:rPr>
                <w:rStyle w:val="cell-value"/>
                <w:rFonts w:ascii="Times New Roman" w:eastAsia="Times New Roman" w:hAnsi="Times New Roman" w:cs="Times New Roman"/>
              </w:rPr>
              <w:t>(-6.4 to 1.8)</w:t>
            </w:r>
          </w:p>
        </w:tc>
        <w:tc>
          <w:tcPr>
            <w:tcW w:w="3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Style w:val="quality-sign"/>
                <w:rFonts w:ascii="Cambria Math" w:eastAsia="Times New Roman" w:hAnsi="Cambria Math" w:cs="Cambria Math"/>
              </w:rPr>
              <w:t>⨁</w:t>
            </w:r>
            <w:r w:rsidRPr="0050441E">
              <w:rPr>
                <w:rStyle w:val="quality-sign"/>
                <w:rFonts w:ascii="MS Mincho" w:eastAsia="MS Mincho" w:hAnsi="MS Mincho" w:cs="MS Mincho" w:hint="eastAsia"/>
              </w:rPr>
              <w:t>◯◯◯</w:t>
            </w:r>
            <w:r w:rsidRPr="0050441E">
              <w:rPr>
                <w:rFonts w:ascii="Times New Roman" w:eastAsia="Times New Roman" w:hAnsi="Times New Roman" w:cs="Times New Roman"/>
              </w:rPr>
              <w:br/>
            </w:r>
            <w:r w:rsidRPr="0050441E">
              <w:rPr>
                <w:rStyle w:val="quality-text"/>
                <w:rFonts w:eastAsia="Times New Roman"/>
              </w:rPr>
              <w:t>Very low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03310" w:rsidRPr="0050441E" w:rsidTr="002F587C">
        <w:trPr>
          <w:cantSplit/>
        </w:trPr>
        <w:tc>
          <w:tcPr>
            <w:tcW w:w="5000" w:type="pct"/>
            <w:gridSpan w:val="12"/>
            <w:shd w:val="clear" w:color="auto" w:fill="FFFFFF"/>
            <w:vAlign w:val="center"/>
            <w:hideMark/>
          </w:tcPr>
          <w:p w:rsidR="00E03310" w:rsidRPr="0050441E" w:rsidRDefault="00E03310" w:rsidP="00D844A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50441E">
              <w:rPr>
                <w:rStyle w:val="label"/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HOMA-IR</w:t>
            </w:r>
            <w:proofErr w:type="spellEnd"/>
          </w:p>
        </w:tc>
      </w:tr>
      <w:tr w:rsidR="002F587C" w:rsidRPr="0050441E" w:rsidTr="002F587C">
        <w:trPr>
          <w:cantSplit/>
        </w:trPr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Fonts w:ascii="Times New Roman" w:eastAsia="Times New Roman" w:hAnsi="Times New Roman" w:cs="Times New Roman"/>
              </w:rPr>
              <w:t>Randomized clinical trials</w:t>
            </w: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Fonts w:ascii="Times New Roman" w:eastAsia="Times New Roman" w:hAnsi="Times New Roman" w:cs="Times New Roman"/>
              </w:rPr>
              <w:t xml:space="preserve">very </w:t>
            </w:r>
            <w:proofErr w:type="spellStart"/>
            <w:r w:rsidRPr="0050441E">
              <w:rPr>
                <w:rFonts w:ascii="Times New Roman" w:eastAsia="Times New Roman" w:hAnsi="Times New Roman" w:cs="Times New Roman"/>
              </w:rPr>
              <w:t>serious</w:t>
            </w:r>
            <w:r w:rsidRPr="0050441E">
              <w:rPr>
                <w:rFonts w:ascii="Times New Roman" w:eastAsia="Times New Roman" w:hAnsi="Times New Roman" w:cs="Times New Roman"/>
                <w:vertAlign w:val="superscript"/>
              </w:rPr>
              <w:t>a</w:t>
            </w:r>
            <w:proofErr w:type="spellEnd"/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0441E">
              <w:rPr>
                <w:rFonts w:ascii="Times New Roman" w:eastAsia="Times New Roman" w:hAnsi="Times New Roman" w:cs="Times New Roman"/>
              </w:rPr>
              <w:t>serious</w:t>
            </w:r>
            <w:r w:rsidRPr="0050441E">
              <w:rPr>
                <w:rFonts w:ascii="Times New Roman" w:eastAsia="Times New Roman" w:hAnsi="Times New Roman" w:cs="Times New Roman"/>
                <w:vertAlign w:val="superscript"/>
              </w:rPr>
              <w:t>b</w:t>
            </w:r>
            <w:proofErr w:type="spellEnd"/>
          </w:p>
        </w:tc>
        <w:tc>
          <w:tcPr>
            <w:tcW w:w="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Fonts w:ascii="Times New Roman" w:eastAsia="Times New Roman" w:hAnsi="Times New Roman" w:cs="Times New Roman"/>
              </w:rPr>
              <w:t>not serious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0441E">
              <w:rPr>
                <w:rFonts w:ascii="Times New Roman" w:eastAsia="Times New Roman" w:hAnsi="Times New Roman" w:cs="Times New Roman"/>
              </w:rPr>
              <w:t>serious</w:t>
            </w:r>
            <w:r w:rsidRPr="0050441E">
              <w:rPr>
                <w:rFonts w:ascii="Times New Roman" w:eastAsia="Times New Roman" w:hAnsi="Times New Roman" w:cs="Times New Roman"/>
                <w:vertAlign w:val="superscript"/>
              </w:rPr>
              <w:t>c</w:t>
            </w:r>
            <w:proofErr w:type="spellEnd"/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Fonts w:ascii="Times New Roman" w:eastAsia="Times New Roman" w:hAnsi="Times New Roman" w:cs="Times New Roman"/>
              </w:rPr>
              <w:t>none</w:t>
            </w:r>
          </w:p>
        </w:tc>
        <w:tc>
          <w:tcPr>
            <w:tcW w:w="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132</w:t>
            </w:r>
          </w:p>
        </w:tc>
        <w:tc>
          <w:tcPr>
            <w:tcW w:w="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Style w:val="cell-value"/>
                <w:rFonts w:ascii="Times New Roman" w:eastAsia="Times New Roman" w:hAnsi="Times New Roman" w:cs="Times New Roman"/>
              </w:rPr>
              <w:t>MD:</w:t>
            </w:r>
            <w:r w:rsidRPr="0050441E">
              <w:rPr>
                <w:rStyle w:val="cell-value"/>
                <w:rFonts w:ascii="Times New Roman" w:eastAsia="Times New Roman" w:hAnsi="Times New Roman" w:cs="Times New Roman"/>
                <w:b/>
                <w:bCs/>
              </w:rPr>
              <w:t xml:space="preserve"> -0.29 </w:t>
            </w:r>
            <w:r w:rsidRPr="0050441E">
              <w:rPr>
                <w:rFonts w:ascii="Times New Roman" w:eastAsia="Times New Roman" w:hAnsi="Times New Roman" w:cs="Times New Roman"/>
              </w:rPr>
              <w:br/>
            </w:r>
            <w:r w:rsidRPr="0050441E">
              <w:rPr>
                <w:rStyle w:val="cell-value"/>
                <w:rFonts w:ascii="Times New Roman" w:eastAsia="Times New Roman" w:hAnsi="Times New Roman" w:cs="Times New Roman"/>
              </w:rPr>
              <w:t>(-0.99 to 0.4)</w:t>
            </w:r>
          </w:p>
        </w:tc>
        <w:tc>
          <w:tcPr>
            <w:tcW w:w="3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0441E">
              <w:rPr>
                <w:rStyle w:val="quality-sign"/>
                <w:rFonts w:ascii="Cambria Math" w:eastAsia="Times New Roman" w:hAnsi="Cambria Math" w:cs="Cambria Math"/>
              </w:rPr>
              <w:t>⨁</w:t>
            </w:r>
            <w:r w:rsidRPr="0050441E">
              <w:rPr>
                <w:rStyle w:val="quality-sign"/>
                <w:rFonts w:ascii="MS Mincho" w:eastAsia="MS Mincho" w:hAnsi="MS Mincho" w:cs="MS Mincho" w:hint="eastAsia"/>
              </w:rPr>
              <w:t>◯◯◯</w:t>
            </w:r>
            <w:r w:rsidRPr="0050441E">
              <w:rPr>
                <w:rFonts w:ascii="Times New Roman" w:eastAsia="Times New Roman" w:hAnsi="Times New Roman" w:cs="Times New Roman"/>
              </w:rPr>
              <w:br/>
            </w:r>
            <w:r w:rsidRPr="0050441E">
              <w:rPr>
                <w:rStyle w:val="quality-text"/>
                <w:rFonts w:eastAsia="Times New Roman"/>
              </w:rPr>
              <w:t>Very low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10" w:rsidRPr="0050441E" w:rsidRDefault="00E03310" w:rsidP="00D844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03310" w:rsidRPr="00040064" w:rsidRDefault="00E03310" w:rsidP="00E03310">
      <w:pPr>
        <w:pStyle w:val="Heading4"/>
        <w:spacing w:before="0" w:beforeAutospacing="0" w:after="0" w:afterAutospacing="0" w:line="360" w:lineRule="auto"/>
        <w:rPr>
          <w:rFonts w:eastAsia="Times New Roman"/>
          <w:color w:val="000000"/>
          <w:sz w:val="20"/>
          <w:szCs w:val="20"/>
          <w:lang w:val="en"/>
        </w:rPr>
      </w:pPr>
      <w:r w:rsidRPr="00040064">
        <w:rPr>
          <w:rFonts w:eastAsia="Times New Roman"/>
          <w:color w:val="000000"/>
          <w:sz w:val="20"/>
          <w:szCs w:val="20"/>
          <w:lang w:val="en"/>
        </w:rPr>
        <w:t>Explanations</w:t>
      </w:r>
    </w:p>
    <w:p w:rsidR="00E03310" w:rsidRPr="00040064" w:rsidRDefault="00E03310" w:rsidP="00E0331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  <w:t>a.</w:t>
      </w:r>
      <w:r w:rsidRPr="00040064"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  <w:t xml:space="preserve"> Downgraded by two levels for risk of bias: lack of random sequence generation and allocation concealment, lack of blinding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  <w:t>,</w:t>
      </w:r>
      <w:r w:rsidRPr="00040064"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  <w:t xml:space="preserve"> and incomplete data</w:t>
      </w:r>
    </w:p>
    <w:p w:rsidR="00E03310" w:rsidRPr="00040064" w:rsidRDefault="00E03310" w:rsidP="00E0331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  <w:t>b</w:t>
      </w:r>
      <w:proofErr w:type="gramEnd"/>
      <w:r w:rsidRPr="00040064"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  <w:t xml:space="preserve">. Downgraded by one level for inconsistency: significant level of heterogeneity &gt;50% </w:t>
      </w:r>
    </w:p>
    <w:p w:rsidR="00E03310" w:rsidRPr="00040064" w:rsidRDefault="00E03310" w:rsidP="00E0331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</w:pPr>
      <w:r w:rsidRPr="00040064"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  <w:t xml:space="preserve">c.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  <w:t>Downgraded</w:t>
      </w:r>
      <w:r w:rsidRPr="00040064"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  <w:t xml:space="preserve"> by one level for wide confidence interval</w:t>
      </w:r>
    </w:p>
    <w:p w:rsidR="00E03310" w:rsidRPr="00040064" w:rsidRDefault="00E03310" w:rsidP="00E0331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  <w:t>d</w:t>
      </w:r>
      <w:proofErr w:type="gramEnd"/>
      <w:r w:rsidRPr="00040064"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  <w:t xml:space="preserve">. Downgraded by two levels for inconsistency: significant level of heterogeneity &gt;75% </w:t>
      </w:r>
    </w:p>
    <w:p w:rsidR="005445BD" w:rsidRDefault="005445BD" w:rsidP="005445BD"/>
    <w:p w:rsidR="005445BD" w:rsidRDefault="005445BD" w:rsidP="005445BD"/>
    <w:p w:rsidR="005445BD" w:rsidRDefault="005445BD" w:rsidP="005445BD"/>
    <w:p w:rsidR="005445BD" w:rsidRDefault="005445BD" w:rsidP="005445BD"/>
    <w:p w:rsidR="005445BD" w:rsidRDefault="005445BD" w:rsidP="005445BD"/>
    <w:p w:rsidR="005445BD" w:rsidRDefault="005445BD" w:rsidP="005445BD"/>
    <w:p w:rsidR="005445BD" w:rsidRDefault="005445BD" w:rsidP="005445BD"/>
    <w:p w:rsidR="005445BD" w:rsidRDefault="005445BD" w:rsidP="005445BD"/>
    <w:sectPr w:rsidR="005445BD" w:rsidSect="00E0331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0A5F" w:rsidRDefault="00F80A5F" w:rsidP="005445BD">
      <w:pPr>
        <w:spacing w:after="0" w:line="240" w:lineRule="auto"/>
      </w:pPr>
      <w:r>
        <w:separator/>
      </w:r>
    </w:p>
  </w:endnote>
  <w:endnote w:type="continuationSeparator" w:id="0">
    <w:p w:rsidR="00F80A5F" w:rsidRDefault="00F80A5F" w:rsidP="00544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8E0" w:rsidRDefault="00CB08E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784207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B08E0" w:rsidRDefault="00CB08E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771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B08E0" w:rsidRDefault="00CB08E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8E0" w:rsidRDefault="00CB08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0A5F" w:rsidRDefault="00F80A5F" w:rsidP="005445BD">
      <w:pPr>
        <w:spacing w:after="0" w:line="240" w:lineRule="auto"/>
      </w:pPr>
      <w:r>
        <w:separator/>
      </w:r>
    </w:p>
  </w:footnote>
  <w:footnote w:type="continuationSeparator" w:id="0">
    <w:p w:rsidR="00F80A5F" w:rsidRDefault="00F80A5F" w:rsidP="00544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8E0" w:rsidRDefault="00CB08E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8E0" w:rsidRDefault="00CB08E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8E0" w:rsidRDefault="00CB08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FEA"/>
    <w:rsid w:val="000310FF"/>
    <w:rsid w:val="00090B6B"/>
    <w:rsid w:val="000A0711"/>
    <w:rsid w:val="001A13D2"/>
    <w:rsid w:val="0025796B"/>
    <w:rsid w:val="002F587C"/>
    <w:rsid w:val="003B183A"/>
    <w:rsid w:val="00481657"/>
    <w:rsid w:val="005445BD"/>
    <w:rsid w:val="00625AED"/>
    <w:rsid w:val="006B31DC"/>
    <w:rsid w:val="007305ED"/>
    <w:rsid w:val="008F7716"/>
    <w:rsid w:val="00906A76"/>
    <w:rsid w:val="009243B4"/>
    <w:rsid w:val="00AF6438"/>
    <w:rsid w:val="00B41F34"/>
    <w:rsid w:val="00BD7484"/>
    <w:rsid w:val="00CA359C"/>
    <w:rsid w:val="00CB08E0"/>
    <w:rsid w:val="00E03310"/>
    <w:rsid w:val="00EB2FEA"/>
    <w:rsid w:val="00F80A5F"/>
    <w:rsid w:val="00FE1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14A1F6-40CD-41BA-8EB0-FC2CDE5A9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2FEA"/>
  </w:style>
  <w:style w:type="paragraph" w:styleId="Heading4">
    <w:name w:val="heading 4"/>
    <w:basedOn w:val="Normal"/>
    <w:link w:val="Heading4Char"/>
    <w:uiPriority w:val="9"/>
    <w:qFormat/>
    <w:rsid w:val="00E03310"/>
    <w:pPr>
      <w:spacing w:before="100" w:beforeAutospacing="1" w:after="100" w:afterAutospacing="1" w:line="240" w:lineRule="auto"/>
      <w:outlineLvl w:val="3"/>
    </w:pPr>
    <w:rPr>
      <w:rFonts w:ascii="Times New Roman" w:eastAsiaTheme="minorEastAsia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2F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44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45BD"/>
  </w:style>
  <w:style w:type="paragraph" w:styleId="Footer">
    <w:name w:val="footer"/>
    <w:basedOn w:val="Normal"/>
    <w:link w:val="FooterChar"/>
    <w:uiPriority w:val="99"/>
    <w:unhideWhenUsed/>
    <w:rsid w:val="00544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45BD"/>
  </w:style>
  <w:style w:type="character" w:customStyle="1" w:styleId="Heading4Char">
    <w:name w:val="Heading 4 Char"/>
    <w:basedOn w:val="DefaultParagraphFont"/>
    <w:link w:val="Heading4"/>
    <w:uiPriority w:val="9"/>
    <w:rsid w:val="00E03310"/>
    <w:rPr>
      <w:rFonts w:ascii="Times New Roman" w:eastAsiaTheme="minorEastAsia" w:hAnsi="Times New Roman" w:cs="Times New Roman"/>
      <w:b/>
      <w:bCs/>
      <w:sz w:val="24"/>
      <w:szCs w:val="24"/>
    </w:rPr>
  </w:style>
  <w:style w:type="character" w:customStyle="1" w:styleId="label">
    <w:name w:val="label"/>
    <w:basedOn w:val="DefaultParagraphFont"/>
    <w:rsid w:val="00E03310"/>
  </w:style>
  <w:style w:type="character" w:customStyle="1" w:styleId="cell-value">
    <w:name w:val="cell-value"/>
    <w:basedOn w:val="DefaultParagraphFont"/>
    <w:rsid w:val="00E03310"/>
  </w:style>
  <w:style w:type="character" w:customStyle="1" w:styleId="quality-sign">
    <w:name w:val="quality-sign"/>
    <w:basedOn w:val="DefaultParagraphFont"/>
    <w:rsid w:val="00E03310"/>
  </w:style>
  <w:style w:type="character" w:customStyle="1" w:styleId="quality-text">
    <w:name w:val="quality-text"/>
    <w:basedOn w:val="DefaultParagraphFont"/>
    <w:rsid w:val="00E033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C0CA0-7844-4256-94E1-185C8E132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نازنین مصلحی</dc:creator>
  <cp:keywords/>
  <dc:description/>
  <cp:lastModifiedBy>نازنین مصلحی</cp:lastModifiedBy>
  <cp:revision>19</cp:revision>
  <dcterms:created xsi:type="dcterms:W3CDTF">2024-08-11T06:22:00Z</dcterms:created>
  <dcterms:modified xsi:type="dcterms:W3CDTF">2025-12-15T04:52:00Z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b6a5fd27-3053-4e81-8220-15bcc046e693</vt:lpwstr>
  </property>
</Properties>
</file>