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193B">
      <w:pPr>
        <w:pStyle w:val="4"/>
        <w:widowControl/>
        <w:rPr>
          <w:rFonts w:ascii="Times New Roman" w:hAnsi="Times New Roman" w:cs="Times New Roman"/>
          <w:b/>
          <w:bCs/>
          <w:color w:val="1F1F1F"/>
          <w:sz w:val="22"/>
          <w:szCs w:val="22"/>
        </w:rPr>
      </w:pPr>
      <w:bookmarkStart w:id="0" w:name="OLE_LINK126"/>
      <w:bookmarkStart w:id="1" w:name="OLE_LINK2"/>
      <w:r>
        <w:rPr>
          <w:rFonts w:ascii="Times New Roman" w:hAnsi="Times New Roman" w:cs="Times New Roman"/>
          <w:color w:val="1F1F1F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S</w:t>
      </w:r>
      <w:r>
        <w:rPr>
          <w:rFonts w:ascii="Times New Roman" w:hAnsi="Times New Roman" w:cs="Times New Roman"/>
          <w:color w:val="1F1F1F"/>
          <w:sz w:val="22"/>
          <w:szCs w:val="22"/>
        </w:rPr>
        <w:t xml:space="preserve">1. </w:t>
      </w:r>
      <w:bookmarkEnd w:id="0"/>
      <w:r>
        <w:rPr>
          <w:rFonts w:ascii="Times New Roman" w:hAnsi="Times New Roman" w:cs="Times New Roman"/>
          <w:color w:val="1F1F1F"/>
          <w:sz w:val="22"/>
          <w:szCs w:val="22"/>
        </w:rPr>
        <w:t>Baseline characteristics of the study population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. (AVLT)</w:t>
      </w:r>
      <w:r>
        <w:rPr>
          <w:rFonts w:ascii="Times New Roman" w:hAnsi="Times New Roman" w:cs="Times New Roman"/>
          <w:color w:val="1F1F1F"/>
          <w:sz w:val="22"/>
          <w:szCs w:val="22"/>
        </w:rPr>
        <w:t xml:space="preserve"> </w:t>
      </w:r>
    </w:p>
    <w:bookmarkEnd w:id="1"/>
    <w:tbl>
      <w:tblPr>
        <w:tblStyle w:val="16"/>
        <w:tblpPr w:leftFromText="180" w:rightFromText="180" w:vertAnchor="page" w:horzAnchor="page" w:tblpXSpec="center" w:tblpY="2142"/>
        <w:tblOverlap w:val="never"/>
        <w:tblW w:w="115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1438"/>
        <w:gridCol w:w="1531"/>
        <w:gridCol w:w="1531"/>
        <w:gridCol w:w="1531"/>
        <w:gridCol w:w="1531"/>
        <w:gridCol w:w="1141"/>
      </w:tblGrid>
      <w:tr w14:paraId="233D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CB7AFDE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bookmarkStart w:id="2" w:name="OLE_LINK1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Characteristics</w:t>
            </w:r>
          </w:p>
        </w:tc>
        <w:tc>
          <w:tcPr>
            <w:tcW w:w="1438" w:type="dxa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DE2C3C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Overall</w:t>
            </w:r>
          </w:p>
          <w:p w14:paraId="4F7D3A8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(N=7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6124" w:type="dxa"/>
            <w:gridSpan w:val="4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B1E5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Triglyceride-glucose index</w:t>
            </w:r>
          </w:p>
        </w:tc>
        <w:tc>
          <w:tcPr>
            <w:tcW w:w="1141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07CC8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value</w:t>
            </w:r>
          </w:p>
        </w:tc>
      </w:tr>
      <w:tr w14:paraId="75C1E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3FFD6E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E41EA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2785D0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1 (N=18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E9660E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2 (N=1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A0FC1E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3 (N=18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98E81C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Quartile 4 (N=18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141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B1668D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B19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87017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Age, years (mean (SD))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0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49.4 (13.4)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8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45.5 (14.2)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B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50.5 (13.8)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E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50.6 (13.3)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A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51.2 (11.2)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B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3567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C2EDC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gender, female, n (%)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322 (44.8)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113 (62.8)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3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89 (50.6)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C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74 (40.9)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6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46 (25.3)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7BB2A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52AA2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Education level, n (%)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1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5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D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0.167</w:t>
            </w:r>
          </w:p>
        </w:tc>
      </w:tr>
      <w:tr w14:paraId="7CA5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B1841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Less than primary school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E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61 (8.5)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7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12 (6.7)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15 (8.5)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4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18 (9.9)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B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16 (8.8)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D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3669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369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High school or equivalent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3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302 (42.0)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2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66 (36.7)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9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71 (40.3)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3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75 (41.4)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B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 (49.5)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D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3223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ADC6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College or above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6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356 (49.5)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B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102 (56.7)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C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 (51.1)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A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88 (48.6)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76 (41.8)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F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3E81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B7C3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Alcohol = yes, n (%)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9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299 (41.6)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3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49 (27.2)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66 (37.5)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6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85 (47.0)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99 (54.4)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D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6622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9AA60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Smoking = yes, n (%)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A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196 (27.3)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9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 (16.1)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A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39 (22.2)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A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56 (30.9)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4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72 (39.6)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&lt;0.001 </w:t>
            </w:r>
          </w:p>
        </w:tc>
      </w:tr>
      <w:tr w14:paraId="3CD8F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BED95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BMI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6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23.9 (3.5)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5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21.5 (2.9)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A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23.3 (3.1)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4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25.0 (3.3)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1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25.7 (3.0)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65ACD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23793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Activity = low, n (%)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A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81 (11.3)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A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18 (10.0)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A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 (10.8)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4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 (10.5)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8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 (13.7)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0.672</w:t>
            </w:r>
          </w:p>
        </w:tc>
      </w:tr>
      <w:tr w14:paraId="1E527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49CF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TC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6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4.9 (1.0)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4.6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4.8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2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4.9 (0.9)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3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5.2 (1.0)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1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2C6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E22BA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Hypertension = Yes, n (%)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7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143 (19.9)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A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11 (6.1)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2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 (16.5)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4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40 (22.1)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5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63 (34.6)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A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0E671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59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AVLT_N3, mean (SD)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A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17.9 (5.6)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19.4 (5.2)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18.0 (5.9)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D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17.5 (5.4)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F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16.9 (5.6)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A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2FA5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36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AVLT_N5, mean (SD)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0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30.5 (10.6)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7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33.0 (9.8)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30.5 (11.1)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5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29.6 (10.0)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9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28.8 (10.9)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7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0.001</w:t>
            </w:r>
          </w:p>
        </w:tc>
      </w:tr>
      <w:tr w14:paraId="57C0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72BE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TyG-BMI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207.0 (40.2)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6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168.2 (24.1)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194.1 (25.3)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C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218.7 (29.5)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1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246.3 (31.8)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1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18BA6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47328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TyG-WC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736.3 (132.8)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C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604.4 (72.0)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5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692.9 (77.1)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D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770.2 (96.3)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E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875.2 (100.6)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44B7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84756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TyG-WHtR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5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4.5 (0.8)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4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3.7 (0.4)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7D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4.2 (0.5)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B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4.7 (0.5)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7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5.2 (0.5)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D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07AC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E798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TyG-WWI (mean (SD))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8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90.9 (11.0)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1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79.3 (5.5)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9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87.4 (6.3)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D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93.3 (6.9)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3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103.3 (7.8)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B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tr w14:paraId="5A754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8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A2FC7C4">
            <w:pPr>
              <w:widowControl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TyG-ABSI (mean (SD))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60F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6.9 (0.8)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A4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6.1 (0.4)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62D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6.6 (0.4)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9E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7.0 (0.5)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268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7.8 (0.6)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6E0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&lt;0.001</w:t>
            </w:r>
          </w:p>
        </w:tc>
      </w:tr>
      <w:bookmarkEnd w:id="2"/>
    </w:tbl>
    <w:p w14:paraId="66464C66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  <w:bookmarkStart w:id="3" w:name="OLE_LINK128"/>
      <w:bookmarkStart w:id="4" w:name="OLE_LINK125"/>
      <w:r>
        <w:rPr>
          <w:rFonts w:ascii="Times New Roman" w:hAnsi="Times New Roman" w:eastAsia="宋体" w:cs="Times New Roman"/>
          <w:color w:val="1F1F1F"/>
          <w:sz w:val="22"/>
          <w:szCs w:val="22"/>
        </w:rPr>
        <w:t>Note:</w:t>
      </w:r>
      <w:bookmarkEnd w:id="3"/>
      <w:bookmarkEnd w:id="4"/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SD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standard deviation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TC, total cholesterol; MoCA, Montreal Cognitive Assessment; AVLT-3, Auditory Verbal Learning Test-Immediate Recall Trial 3; AVLT-5, Auditory Verbal Learning Test-Delayed Recall;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65B1B187">
      <w:pPr>
        <w:rPr>
          <w:rFonts w:hint="default" w:ascii="Times New Roman" w:hAnsi="Times New Roman" w:eastAsia="宋体" w:cs="Times New Roman"/>
          <w:color w:val="1F1F1F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Continuous variables were presented as mean (SD); categorical variables were presented as numbers (percentages)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>. Group differences were compared using Analysis of Variance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>ANOVA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 xml:space="preserve"> and the chi-square test, respectively. Percentages may not total 100 due to rounding. 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FA"/>
    <w:rsid w:val="00014BA1"/>
    <w:rsid w:val="000154BE"/>
    <w:rsid w:val="00066620"/>
    <w:rsid w:val="00076525"/>
    <w:rsid w:val="000F19D2"/>
    <w:rsid w:val="00163915"/>
    <w:rsid w:val="00170E58"/>
    <w:rsid w:val="00187EC2"/>
    <w:rsid w:val="001D150C"/>
    <w:rsid w:val="001E4A8D"/>
    <w:rsid w:val="001E6411"/>
    <w:rsid w:val="00297AF2"/>
    <w:rsid w:val="002D672B"/>
    <w:rsid w:val="002F32B1"/>
    <w:rsid w:val="003642F2"/>
    <w:rsid w:val="00392AAE"/>
    <w:rsid w:val="00412C65"/>
    <w:rsid w:val="0048185B"/>
    <w:rsid w:val="004907BB"/>
    <w:rsid w:val="004D740B"/>
    <w:rsid w:val="00574F6E"/>
    <w:rsid w:val="00586151"/>
    <w:rsid w:val="005E3FD9"/>
    <w:rsid w:val="00623A73"/>
    <w:rsid w:val="0064119B"/>
    <w:rsid w:val="006B06CD"/>
    <w:rsid w:val="006E622B"/>
    <w:rsid w:val="00743D29"/>
    <w:rsid w:val="00762DC1"/>
    <w:rsid w:val="007C3DF1"/>
    <w:rsid w:val="007D1691"/>
    <w:rsid w:val="00814A1A"/>
    <w:rsid w:val="009E1CE8"/>
    <w:rsid w:val="00A76381"/>
    <w:rsid w:val="00AA2376"/>
    <w:rsid w:val="00AE5173"/>
    <w:rsid w:val="00B233BC"/>
    <w:rsid w:val="00B752F4"/>
    <w:rsid w:val="00C07C0F"/>
    <w:rsid w:val="00C56B52"/>
    <w:rsid w:val="00CE1A75"/>
    <w:rsid w:val="00DF6048"/>
    <w:rsid w:val="00E53771"/>
    <w:rsid w:val="00E62785"/>
    <w:rsid w:val="00E7353B"/>
    <w:rsid w:val="00EC1AA7"/>
    <w:rsid w:val="00EC2EFA"/>
    <w:rsid w:val="00F93C2A"/>
    <w:rsid w:val="00FD2D9B"/>
    <w:rsid w:val="05835537"/>
    <w:rsid w:val="0D5448F5"/>
    <w:rsid w:val="10966EDC"/>
    <w:rsid w:val="12704669"/>
    <w:rsid w:val="1FA53BA4"/>
    <w:rsid w:val="23D7452C"/>
    <w:rsid w:val="34691769"/>
    <w:rsid w:val="403E177F"/>
    <w:rsid w:val="45942821"/>
    <w:rsid w:val="4A21641A"/>
    <w:rsid w:val="4EA56E6D"/>
    <w:rsid w:val="507860E3"/>
    <w:rsid w:val="50905390"/>
    <w:rsid w:val="54336CC9"/>
    <w:rsid w:val="5F4B5AC8"/>
    <w:rsid w:val="60121E89"/>
    <w:rsid w:val="68204E76"/>
    <w:rsid w:val="77E5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7"/>
    <w:qFormat/>
    <w:uiPriority w:val="0"/>
    <w:pPr>
      <w:jc w:val="left"/>
    </w:pPr>
  </w:style>
  <w:style w:type="paragraph" w:styleId="12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批注文字 字符"/>
    <w:basedOn w:val="17"/>
    <w:link w:val="11"/>
    <w:qFormat/>
    <w:uiPriority w:val="0"/>
    <w:rPr>
      <w:sz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1950</Characters>
  <Lines>255</Lines>
  <Paragraphs>157</Paragraphs>
  <TotalTime>0</TotalTime>
  <ScaleCrop>false</ScaleCrop>
  <LinksUpToDate>false</LinksUpToDate>
  <CharactersWithSpaces>2194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2025-08-06T17:15:00Z</dcterms:created>
  <dc:creator>嘉佩 韦</dc:creator>
  <cp:lastModifiedBy>吴旭铖</cp:lastModifiedBy>
  <dcterms:modified xsi:type="dcterms:W3CDTF">2026-03-23T12:59:22Z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3BC4D74189E64D68BBF2000EC3740EA8_12</vt:lpwstr>
  </property>
</Properties>
</file>