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F193B">
      <w:pPr>
        <w:pStyle w:val="4"/>
        <w:widowControl/>
        <w:rPr>
          <w:rFonts w:hint="eastAsia" w:ascii="Times New Roman" w:hAnsi="Times New Roman" w:cs="Times New Roman" w:eastAsiaTheme="majorEastAsia"/>
          <w:b/>
          <w:bCs/>
          <w:color w:val="1F1F1F"/>
          <w:sz w:val="22"/>
          <w:szCs w:val="22"/>
          <w:lang w:eastAsia="zh-CN"/>
        </w:rPr>
      </w:pPr>
      <w:bookmarkStart w:id="0" w:name="OLE_LINK126"/>
      <w:bookmarkStart w:id="1" w:name="OLE_LINK2"/>
      <w:r>
        <w:rPr>
          <w:rFonts w:ascii="Times New Roman" w:hAnsi="Times New Roman" w:cs="Times New Roman"/>
          <w:color w:val="1F1F1F"/>
          <w:sz w:val="22"/>
          <w:szCs w:val="22"/>
        </w:rPr>
        <w:t xml:space="preserve">Table 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>S2</w:t>
      </w:r>
      <w:r>
        <w:rPr>
          <w:rFonts w:ascii="Times New Roman" w:hAnsi="Times New Roman" w:cs="Times New Roman"/>
          <w:color w:val="1F1F1F"/>
          <w:sz w:val="22"/>
          <w:szCs w:val="22"/>
        </w:rPr>
        <w:t xml:space="preserve">. </w:t>
      </w:r>
      <w:bookmarkEnd w:id="0"/>
      <w:r>
        <w:rPr>
          <w:rFonts w:ascii="Times New Roman" w:hAnsi="Times New Roman" w:cs="Times New Roman"/>
          <w:color w:val="1F1F1F"/>
          <w:sz w:val="22"/>
          <w:szCs w:val="22"/>
        </w:rPr>
        <w:t>Baseline characteristics of the study population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 xml:space="preserve"> (DSST).</w:t>
      </w:r>
    </w:p>
    <w:bookmarkEnd w:id="1"/>
    <w:tbl>
      <w:tblPr>
        <w:tblStyle w:val="17"/>
        <w:tblpPr w:leftFromText="180" w:rightFromText="180" w:vertAnchor="page" w:horzAnchor="page" w:tblpX="276" w:tblpY="2142"/>
        <w:tblOverlap w:val="never"/>
        <w:tblW w:w="115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531"/>
        <w:gridCol w:w="1531"/>
        <w:gridCol w:w="1531"/>
        <w:gridCol w:w="1531"/>
        <w:gridCol w:w="1531"/>
        <w:gridCol w:w="1134"/>
        <w:gridCol w:w="7"/>
      </w:tblGrid>
      <w:tr w14:paraId="233DC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93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7AFDE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bookmarkStart w:id="2" w:name="OLE_LINK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Characteristics</w:t>
            </w:r>
          </w:p>
        </w:tc>
        <w:tc>
          <w:tcPr>
            <w:tcW w:w="1531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2C3C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Overall</w:t>
            </w:r>
          </w:p>
          <w:p w14:paraId="4F7D3A8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(N=7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6124" w:type="dxa"/>
            <w:gridSpan w:val="4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B1E5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Triglyceride-glucose index</w:t>
            </w:r>
          </w:p>
        </w:tc>
        <w:tc>
          <w:tcPr>
            <w:tcW w:w="1141" w:type="dxa"/>
            <w:gridSpan w:val="2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07CC8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</w:tr>
      <w:tr w14:paraId="75C1E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9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3FFD6E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8E41EA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2785D0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1 (N=18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E9660E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2 (N=1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A0FC1E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3 (N=1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98E81C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4 (N=1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141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B1668D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B19E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8701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Age, years (mean (SD))</w:t>
            </w:r>
          </w:p>
        </w:tc>
        <w:tc>
          <w:tcPr>
            <w:tcW w:w="15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0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49.4 (13.3)</w:t>
            </w:r>
          </w:p>
        </w:tc>
        <w:tc>
          <w:tcPr>
            <w:tcW w:w="15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8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45.5 (14.2)</w:t>
            </w:r>
          </w:p>
        </w:tc>
        <w:tc>
          <w:tcPr>
            <w:tcW w:w="15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B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50.4 (13.8)</w:t>
            </w:r>
          </w:p>
        </w:tc>
        <w:tc>
          <w:tcPr>
            <w:tcW w:w="15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E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50.6 (13.3)</w:t>
            </w:r>
          </w:p>
        </w:tc>
        <w:tc>
          <w:tcPr>
            <w:tcW w:w="15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A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51.0 (11.0)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B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35671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C2ED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gender, female, n (%)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E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320 (44.9)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113 (62.8)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3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88 (50.3)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C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74 (40.9)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6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45 (25.4)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6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7BB2A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52AA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Education level, n (%)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1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6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7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5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D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0.205</w:t>
            </w:r>
          </w:p>
        </w:tc>
      </w:tr>
      <w:tr w14:paraId="7CA58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B184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Less than primary school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EE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59 (8.3)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7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12 (6.7)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A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14 (8.0)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4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18 (9.9)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B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15 (8.5)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D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3669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D369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High school or equivalent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3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299 (41.9)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2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66 (36.7)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9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71 (40.6)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3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75 (41.4)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B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87 (49.2)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D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3223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ADC6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College or above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6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355 (49.8)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B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102 (56.7)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C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90 (51.4)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A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88 (48.6)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1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75 (42.4)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F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E81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B7C3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Alcohol = yes, n (%)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9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297 (41.7)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3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49 (27.2)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C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66 (37.7)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6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85 (47.0)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6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97 (54.8)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D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66229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9AA6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Smoking = yes, n (%)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A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193 (27.1)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9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 (16.1)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A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39 (22.3)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A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56 (30.9)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4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69 (39.0)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 xml:space="preserve">&lt;0.001 </w:t>
            </w:r>
          </w:p>
        </w:tc>
      </w:tr>
      <w:tr w14:paraId="3CD8F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BED9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BMI (mean (SD))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6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23.9 (3.5)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5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21.5 (2.9)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A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23.3 (3.1)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4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25.0 (3.3)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1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25.8 (3.1)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1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65ACD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2379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Activity = low, n (%)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A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80 (11.2)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A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18 (10.0)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A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 (10.9)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4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 (10.5)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8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24 (13.6)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0.715</w:t>
            </w:r>
          </w:p>
        </w:tc>
      </w:tr>
      <w:tr w14:paraId="1E527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49CF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TC (mean (SD))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6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4.9 (1.0)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4.6 (0.9)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2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4.8 (0.9)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2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4.9 (0.9)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3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5.2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1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2C69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E22B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Hypertension = Yes, n (%)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7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140 (19.6)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A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11 (6.1)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2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 (16.6)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4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40 (22.1)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5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60 (33.9)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A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2FA5F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6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DSST, mean (SD)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0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51.1 (17.9)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7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56.1 (20.0)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F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50.5 (18.0)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5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50.1 (16.9)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9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47.6 (15.5)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7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7C08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72BE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TyG-BMI (mean (SD))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B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206.8 (40.3)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6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168.2 (24.1)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C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193.9 (25.2)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C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218.7 (29.5)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1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246.6 (32.1)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1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18BA6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4732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TyG-WC (mean (SD))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2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735.3 (132.8)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C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604.4 (72.0)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5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692.1 (76.6)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D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770.2 (96.3)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EE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875.7 (101.4)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8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44B7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8475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TyG-WHtR (mean (SD))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5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4.4 (0.8)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4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3.7 (0.4)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D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4.2 (0.5)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B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4.7 (0.5)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7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5.2 (0.5)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D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07AC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E798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TyG-WWI (mean (SD))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8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90.8 (11.0)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1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79.3 (5.5)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9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87.4 (6.2)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D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93.3 (6.9)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3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103.4 (7.9)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B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A754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8" w:hRule="atLeast"/>
        </w:trPr>
        <w:tc>
          <w:tcPr>
            <w:tcW w:w="27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A2FC7C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TyG-ABSI (mean (SD))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60F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6.9 (0.8)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FA4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6.1 (0.4)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62D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6.6 (0.4)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9E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7.0 (0.5)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268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7.8 (0.6)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6E0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bookmarkEnd w:id="2"/>
    </w:tbl>
    <w:p w14:paraId="66464C66">
      <w:pPr>
        <w:rPr>
          <w:rFonts w:ascii="Times New Roman" w:hAnsi="Times New Roman" w:eastAsia="宋体" w:cs="Times New Roman"/>
          <w:color w:val="1F1F1F"/>
          <w:sz w:val="22"/>
          <w:szCs w:val="22"/>
        </w:rPr>
      </w:pPr>
      <w:bookmarkStart w:id="3" w:name="OLE_LINK125"/>
      <w:bookmarkStart w:id="4" w:name="OLE_LINK128"/>
      <w:r>
        <w:rPr>
          <w:rFonts w:ascii="Times New Roman" w:hAnsi="Times New Roman" w:eastAsia="宋体" w:cs="Times New Roman"/>
          <w:color w:val="1F1F1F"/>
          <w:sz w:val="22"/>
          <w:szCs w:val="22"/>
        </w:rPr>
        <w:t>Note:</w:t>
      </w:r>
      <w:bookmarkEnd w:id="3"/>
      <w:bookmarkEnd w:id="4"/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SD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standard deviation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 TC, total cholesterol; DSST, Digit Symbol Substitution Test; 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p w14:paraId="4B48DECB">
      <w:pPr>
        <w:rPr>
          <w:rFonts w:hint="default" w:ascii="Times New Roman" w:hAnsi="Times New Roman" w:eastAsia="宋体" w:cs="Times New Roman"/>
          <w:color w:val="1F1F1F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Continuous variables were presented as mean (SD); categorical variables were presented as numbers (percentages)</w:t>
      </w:r>
      <w:r>
        <w:rPr>
          <w:rFonts w:hint="default" w:ascii="Times New Roman" w:hAnsi="Times New Roman" w:eastAsia="宋体" w:cs="Times New Roman"/>
          <w:color w:val="1F1F1F"/>
          <w:sz w:val="22"/>
          <w:szCs w:val="22"/>
        </w:rPr>
        <w:t>. Group differences were compared using Analysis of Variance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color w:val="1F1F1F"/>
          <w:sz w:val="22"/>
          <w:szCs w:val="22"/>
        </w:rPr>
        <w:t>ANOVA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1F1F1F"/>
          <w:sz w:val="22"/>
          <w:szCs w:val="22"/>
        </w:rPr>
        <w:t xml:space="preserve"> and the chi-square test, respectively. Percentages may not total 100 due to rounding. </w:t>
      </w:r>
    </w:p>
    <w:p w14:paraId="18AEC309">
      <w:pPr>
        <w:rPr>
          <w:rFonts w:ascii="Times New Roman" w:hAnsi="Times New Roman" w:eastAsia="宋体" w:cs="Times New Roman"/>
          <w:color w:val="1F1F1F"/>
          <w:sz w:val="22"/>
          <w:szCs w:val="22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FA"/>
    <w:rsid w:val="00014BA1"/>
    <w:rsid w:val="000154BE"/>
    <w:rsid w:val="00066620"/>
    <w:rsid w:val="00076525"/>
    <w:rsid w:val="000F19D2"/>
    <w:rsid w:val="00163915"/>
    <w:rsid w:val="00170E58"/>
    <w:rsid w:val="00187EC2"/>
    <w:rsid w:val="001D150C"/>
    <w:rsid w:val="001E4A8D"/>
    <w:rsid w:val="001E6411"/>
    <w:rsid w:val="00297AF2"/>
    <w:rsid w:val="002D672B"/>
    <w:rsid w:val="002F32B1"/>
    <w:rsid w:val="003642F2"/>
    <w:rsid w:val="00392AAE"/>
    <w:rsid w:val="00412C65"/>
    <w:rsid w:val="0048185B"/>
    <w:rsid w:val="004907BB"/>
    <w:rsid w:val="004D740B"/>
    <w:rsid w:val="00574F6E"/>
    <w:rsid w:val="00586151"/>
    <w:rsid w:val="005E3FD9"/>
    <w:rsid w:val="00623A73"/>
    <w:rsid w:val="0064119B"/>
    <w:rsid w:val="006B06CD"/>
    <w:rsid w:val="006E622B"/>
    <w:rsid w:val="00743D29"/>
    <w:rsid w:val="00762DC1"/>
    <w:rsid w:val="007C3DF1"/>
    <w:rsid w:val="007D1691"/>
    <w:rsid w:val="00814A1A"/>
    <w:rsid w:val="009E1CE8"/>
    <w:rsid w:val="00A76381"/>
    <w:rsid w:val="00AA2376"/>
    <w:rsid w:val="00AE5173"/>
    <w:rsid w:val="00B233BC"/>
    <w:rsid w:val="00B752F4"/>
    <w:rsid w:val="00C07C0F"/>
    <w:rsid w:val="00C56B52"/>
    <w:rsid w:val="00CE1A75"/>
    <w:rsid w:val="00DF6048"/>
    <w:rsid w:val="00E53771"/>
    <w:rsid w:val="00E62785"/>
    <w:rsid w:val="00E7353B"/>
    <w:rsid w:val="00EC1AA7"/>
    <w:rsid w:val="00EC2EFA"/>
    <w:rsid w:val="00F93C2A"/>
    <w:rsid w:val="00FD2D9B"/>
    <w:rsid w:val="0A8D2BCE"/>
    <w:rsid w:val="24BC12E0"/>
    <w:rsid w:val="28F90ABD"/>
    <w:rsid w:val="2B7E34FB"/>
    <w:rsid w:val="50801CAD"/>
    <w:rsid w:val="5F4B5AC8"/>
    <w:rsid w:val="626F4BE2"/>
    <w:rsid w:val="6A6E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8"/>
    <w:qFormat/>
    <w:uiPriority w:val="0"/>
    <w:pPr>
      <w:jc w:val="left"/>
    </w:p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9">
    <w:name w:val="annotation reference"/>
    <w:basedOn w:val="18"/>
    <w:qFormat/>
    <w:uiPriority w:val="0"/>
    <w:rPr>
      <w:sz w:val="21"/>
      <w:szCs w:val="21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批注文字 字符"/>
    <w:basedOn w:val="18"/>
    <w:link w:val="11"/>
    <w:qFormat/>
    <w:uiPriority w:val="0"/>
    <w:rPr>
      <w:sz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1773</Characters>
  <Lines>255</Lines>
  <Paragraphs>157</Paragraphs>
  <TotalTime>0</TotalTime>
  <ScaleCrop>false</ScaleCrop>
  <LinksUpToDate>false</LinksUpToDate>
  <CharactersWithSpaces>1994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2025-08-06T17:15:00Z</dcterms:created>
  <dc:creator>嘉佩 韦</dc:creator>
  <cp:lastModifiedBy>吴旭铖</cp:lastModifiedBy>
  <dcterms:modified xsi:type="dcterms:W3CDTF">2026-03-23T12:59:44Z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3BC4D74189E64D68BBF2000EC3740EA8_12</vt:lpwstr>
  </property>
</Properties>
</file>