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2672" w14:textId="77777777" w:rsidR="008148A1" w:rsidRPr="008148A1" w:rsidRDefault="008148A1" w:rsidP="008148A1">
      <w:pPr>
        <w:spacing w:beforeAutospacing="1" w:after="2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kern w:val="0"/>
          <w:szCs w:val="18"/>
          <w:lang w:eastAsia="tr-TR"/>
          <w14:ligatures w14:val="none"/>
        </w:rPr>
      </w:pPr>
      <w:bookmarkStart w:id="0" w:name="_Toc224556792"/>
      <w:r w:rsidRPr="008148A1">
        <w:rPr>
          <w:rFonts w:ascii="Times New Roman" w:eastAsia="Times New Roman" w:hAnsi="Times New Roman" w:cs="Times New Roman"/>
          <w:b/>
          <w:i/>
          <w:iCs/>
          <w:kern w:val="0"/>
          <w:szCs w:val="18"/>
          <w:lang w:eastAsia="tr-TR"/>
          <w14:ligatures w14:val="none"/>
        </w:rPr>
        <w:t xml:space="preserve">Supplementary Table </w:t>
      </w:r>
      <w:r w:rsidRPr="008148A1">
        <w:rPr>
          <w:rFonts w:ascii="Times New Roman" w:eastAsia="Times New Roman" w:hAnsi="Times New Roman" w:cs="Times New Roman"/>
          <w:b/>
          <w:i/>
          <w:iCs/>
          <w:kern w:val="0"/>
          <w:szCs w:val="18"/>
          <w:lang w:eastAsia="tr-TR"/>
          <w14:ligatures w14:val="none"/>
        </w:rPr>
        <w:fldChar w:fldCharType="begin"/>
      </w:r>
      <w:r w:rsidRPr="008148A1">
        <w:rPr>
          <w:rFonts w:ascii="Times New Roman" w:eastAsia="Times New Roman" w:hAnsi="Times New Roman" w:cs="Times New Roman"/>
          <w:b/>
          <w:i/>
          <w:iCs/>
          <w:kern w:val="0"/>
          <w:szCs w:val="18"/>
          <w:lang w:eastAsia="tr-TR"/>
          <w14:ligatures w14:val="none"/>
        </w:rPr>
        <w:instrText xml:space="preserve"> SEQ Supplementary_Table \* ARABIC </w:instrText>
      </w:r>
      <w:r w:rsidRPr="008148A1">
        <w:rPr>
          <w:rFonts w:ascii="Times New Roman" w:eastAsia="Times New Roman" w:hAnsi="Times New Roman" w:cs="Times New Roman"/>
          <w:b/>
          <w:i/>
          <w:iCs/>
          <w:kern w:val="0"/>
          <w:szCs w:val="18"/>
          <w:lang w:eastAsia="tr-TR"/>
          <w14:ligatures w14:val="none"/>
        </w:rPr>
        <w:fldChar w:fldCharType="separate"/>
      </w:r>
      <w:r w:rsidRPr="008148A1">
        <w:rPr>
          <w:rFonts w:ascii="Times New Roman" w:eastAsia="Times New Roman" w:hAnsi="Times New Roman" w:cs="Times New Roman"/>
          <w:b/>
          <w:i/>
          <w:iCs/>
          <w:noProof/>
          <w:kern w:val="0"/>
          <w:szCs w:val="18"/>
          <w:lang w:eastAsia="tr-TR"/>
          <w14:ligatures w14:val="none"/>
        </w:rPr>
        <w:t>1</w:t>
      </w:r>
      <w:r w:rsidRPr="008148A1">
        <w:rPr>
          <w:rFonts w:ascii="Times New Roman" w:eastAsia="Times New Roman" w:hAnsi="Times New Roman" w:cs="Times New Roman"/>
          <w:b/>
          <w:i/>
          <w:iCs/>
          <w:kern w:val="0"/>
          <w:szCs w:val="18"/>
          <w:lang w:eastAsia="tr-TR"/>
          <w14:ligatures w14:val="none"/>
        </w:rPr>
        <w:fldChar w:fldCharType="end"/>
      </w:r>
      <w:r w:rsidRPr="008148A1">
        <w:rPr>
          <w:rFonts w:ascii="Times New Roman" w:eastAsia="Times New Roman" w:hAnsi="Times New Roman" w:cs="Times New Roman"/>
          <w:b/>
          <w:i/>
          <w:iCs/>
          <w:kern w:val="0"/>
          <w:szCs w:val="18"/>
          <w:lang w:eastAsia="tr-TR"/>
          <w14:ligatures w14:val="none"/>
        </w:rPr>
        <w:t>. Formulas and variables used for the calculation of metabolic and liver-related indices</w:t>
      </w:r>
      <w:bookmarkEnd w:id="0"/>
    </w:p>
    <w:p w14:paraId="35AD9E89" w14:textId="77777777" w:rsidR="008148A1" w:rsidRPr="008148A1" w:rsidRDefault="008148A1" w:rsidP="008148A1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8148A1" w:rsidRPr="008148A1" w14:paraId="5EC742BC" w14:textId="77777777" w:rsidTr="007933B4">
        <w:tc>
          <w:tcPr>
            <w:tcW w:w="1129" w:type="dxa"/>
            <w:hideMark/>
          </w:tcPr>
          <w:p w14:paraId="60A7AD4F" w14:textId="77777777" w:rsidR="008148A1" w:rsidRPr="008148A1" w:rsidRDefault="008148A1" w:rsidP="008148A1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8148A1">
              <w:rPr>
                <w:rFonts w:ascii="Times New Roman" w:eastAsia="Times New Roman" w:hAnsi="Times New Roman"/>
                <w:b/>
                <w:bCs/>
              </w:rPr>
              <w:t>Index</w:t>
            </w:r>
          </w:p>
        </w:tc>
        <w:tc>
          <w:tcPr>
            <w:tcW w:w="7933" w:type="dxa"/>
            <w:hideMark/>
          </w:tcPr>
          <w:p w14:paraId="1BB08ABD" w14:textId="77777777" w:rsidR="008148A1" w:rsidRPr="008148A1" w:rsidRDefault="008148A1" w:rsidP="008148A1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8148A1">
              <w:rPr>
                <w:rFonts w:ascii="Times New Roman" w:eastAsia="Times New Roman" w:hAnsi="Times New Roman"/>
                <w:b/>
                <w:bCs/>
              </w:rPr>
              <w:t>Formula</w:t>
            </w:r>
          </w:p>
        </w:tc>
      </w:tr>
      <w:tr w:rsidR="008148A1" w:rsidRPr="008148A1" w14:paraId="13189445" w14:textId="77777777" w:rsidTr="007933B4">
        <w:tc>
          <w:tcPr>
            <w:tcW w:w="1129" w:type="dxa"/>
            <w:hideMark/>
          </w:tcPr>
          <w:p w14:paraId="1D580A7A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  <w:b/>
                <w:bCs/>
              </w:rPr>
            </w:pPr>
            <w:r w:rsidRPr="008148A1">
              <w:rPr>
                <w:rFonts w:ascii="Times New Roman" w:eastAsia="Times New Roman" w:hAnsi="Times New Roman"/>
                <w:b/>
                <w:bCs/>
              </w:rPr>
              <w:t>AIP</w:t>
            </w:r>
          </w:p>
        </w:tc>
        <w:tc>
          <w:tcPr>
            <w:tcW w:w="7933" w:type="dxa"/>
            <w:hideMark/>
          </w:tcPr>
          <w:p w14:paraId="5596BE8A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</w:rPr>
            </w:pPr>
            <w:r w:rsidRPr="008148A1">
              <w:rPr>
                <w:rFonts w:ascii="Times New Roman" w:eastAsia="Times New Roman" w:hAnsi="Times New Roman"/>
              </w:rPr>
              <w:t>log₁₀ (triglycerides [mmol/L] / HDL-C [mmol/L])</w:t>
            </w:r>
          </w:p>
        </w:tc>
      </w:tr>
      <w:tr w:rsidR="008148A1" w:rsidRPr="008148A1" w14:paraId="29D7DA7F" w14:textId="77777777" w:rsidTr="007933B4">
        <w:tc>
          <w:tcPr>
            <w:tcW w:w="1129" w:type="dxa"/>
            <w:hideMark/>
          </w:tcPr>
          <w:p w14:paraId="30FCD044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  <w:b/>
                <w:bCs/>
              </w:rPr>
            </w:pPr>
            <w:r w:rsidRPr="008148A1">
              <w:rPr>
                <w:rFonts w:ascii="Times New Roman" w:eastAsia="Times New Roman" w:hAnsi="Times New Roman"/>
                <w:b/>
                <w:bCs/>
              </w:rPr>
              <w:t>FLI</w:t>
            </w:r>
          </w:p>
        </w:tc>
        <w:tc>
          <w:tcPr>
            <w:tcW w:w="7933" w:type="dxa"/>
            <w:hideMark/>
          </w:tcPr>
          <w:p w14:paraId="6DCE9931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</w:rPr>
            </w:pPr>
            <w:r w:rsidRPr="008148A1">
              <w:rPr>
                <w:rFonts w:ascii="Times New Roman" w:eastAsia="Times New Roman" w:hAnsi="Times New Roman"/>
              </w:rPr>
              <w:t>[e</w:t>
            </w:r>
            <w:proofErr w:type="gramStart"/>
            <w:r w:rsidRPr="008148A1">
              <w:rPr>
                <w:rFonts w:ascii="Times New Roman" w:eastAsia="Times New Roman" w:hAnsi="Times New Roman"/>
              </w:rPr>
              <w:t>^(</w:t>
            </w:r>
            <w:proofErr w:type="gramEnd"/>
            <w:r w:rsidRPr="008148A1">
              <w:rPr>
                <w:rFonts w:ascii="Times New Roman" w:eastAsia="Times New Roman" w:hAnsi="Times New Roman"/>
              </w:rPr>
              <w:t xml:space="preserve">0.953 × </w:t>
            </w:r>
            <w:proofErr w:type="gramStart"/>
            <w:r w:rsidRPr="008148A1">
              <w:rPr>
                <w:rFonts w:ascii="Times New Roman" w:eastAsia="Times New Roman" w:hAnsi="Times New Roman"/>
              </w:rPr>
              <w:t>ln(</w:t>
            </w:r>
            <w:proofErr w:type="gramEnd"/>
            <w:r w:rsidRPr="008148A1">
              <w:rPr>
                <w:rFonts w:ascii="Times New Roman" w:eastAsia="Times New Roman" w:hAnsi="Times New Roman"/>
              </w:rPr>
              <w:t xml:space="preserve">TG) + 0.139 × BMI + 0.718 × </w:t>
            </w:r>
            <w:proofErr w:type="gramStart"/>
            <w:r w:rsidRPr="008148A1">
              <w:rPr>
                <w:rFonts w:ascii="Times New Roman" w:eastAsia="Times New Roman" w:hAnsi="Times New Roman"/>
              </w:rPr>
              <w:t>ln(</w:t>
            </w:r>
            <w:proofErr w:type="gramEnd"/>
            <w:r w:rsidRPr="008148A1">
              <w:rPr>
                <w:rFonts w:ascii="Times New Roman" w:eastAsia="Times New Roman" w:hAnsi="Times New Roman"/>
              </w:rPr>
              <w:t>GGT) + 0.053 × WC − 15.745)] / [1 + e</w:t>
            </w:r>
            <w:proofErr w:type="gramStart"/>
            <w:r w:rsidRPr="008148A1">
              <w:rPr>
                <w:rFonts w:ascii="Times New Roman" w:eastAsia="Times New Roman" w:hAnsi="Times New Roman"/>
              </w:rPr>
              <w:t>^(</w:t>
            </w:r>
            <w:proofErr w:type="gramEnd"/>
            <w:r w:rsidRPr="008148A1">
              <w:rPr>
                <w:rFonts w:ascii="Times New Roman" w:eastAsia="Times New Roman" w:hAnsi="Times New Roman"/>
              </w:rPr>
              <w:t xml:space="preserve">0.953 × </w:t>
            </w:r>
            <w:proofErr w:type="gramStart"/>
            <w:r w:rsidRPr="008148A1">
              <w:rPr>
                <w:rFonts w:ascii="Times New Roman" w:eastAsia="Times New Roman" w:hAnsi="Times New Roman"/>
              </w:rPr>
              <w:t>ln(</w:t>
            </w:r>
            <w:proofErr w:type="gramEnd"/>
            <w:r w:rsidRPr="008148A1">
              <w:rPr>
                <w:rFonts w:ascii="Times New Roman" w:eastAsia="Times New Roman" w:hAnsi="Times New Roman"/>
              </w:rPr>
              <w:t xml:space="preserve">TG) + 0.139 × BMI + 0.718 × </w:t>
            </w:r>
            <w:proofErr w:type="gramStart"/>
            <w:r w:rsidRPr="008148A1">
              <w:rPr>
                <w:rFonts w:ascii="Times New Roman" w:eastAsia="Times New Roman" w:hAnsi="Times New Roman"/>
              </w:rPr>
              <w:t>ln(</w:t>
            </w:r>
            <w:proofErr w:type="gramEnd"/>
            <w:r w:rsidRPr="008148A1">
              <w:rPr>
                <w:rFonts w:ascii="Times New Roman" w:eastAsia="Times New Roman" w:hAnsi="Times New Roman"/>
              </w:rPr>
              <w:t>GGT) + 0.053 × WC − 15.745)] × 100</w:t>
            </w:r>
          </w:p>
        </w:tc>
      </w:tr>
      <w:tr w:rsidR="008148A1" w:rsidRPr="008148A1" w14:paraId="0DBF428A" w14:textId="77777777" w:rsidTr="007933B4">
        <w:tc>
          <w:tcPr>
            <w:tcW w:w="1129" w:type="dxa"/>
            <w:hideMark/>
          </w:tcPr>
          <w:p w14:paraId="58E610FA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  <w:b/>
                <w:bCs/>
              </w:rPr>
            </w:pPr>
            <w:r w:rsidRPr="008148A1">
              <w:rPr>
                <w:rFonts w:ascii="Times New Roman" w:eastAsia="Times New Roman" w:hAnsi="Times New Roman"/>
                <w:b/>
                <w:bCs/>
              </w:rPr>
              <w:t>HSI</w:t>
            </w:r>
          </w:p>
        </w:tc>
        <w:tc>
          <w:tcPr>
            <w:tcW w:w="7933" w:type="dxa"/>
            <w:hideMark/>
          </w:tcPr>
          <w:p w14:paraId="0D2634AB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</w:rPr>
            </w:pPr>
            <w:r w:rsidRPr="008148A1">
              <w:rPr>
                <w:rFonts w:ascii="Times New Roman" w:eastAsia="Times New Roman" w:hAnsi="Times New Roman"/>
              </w:rPr>
              <w:t>8 × (ALT/AST) + BMI (+2 if female; +2 if diabetes present)</w:t>
            </w:r>
          </w:p>
        </w:tc>
      </w:tr>
      <w:tr w:rsidR="008148A1" w:rsidRPr="008148A1" w14:paraId="5EF99744" w14:textId="77777777" w:rsidTr="007933B4">
        <w:tc>
          <w:tcPr>
            <w:tcW w:w="1129" w:type="dxa"/>
            <w:hideMark/>
          </w:tcPr>
          <w:p w14:paraId="7D68675E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8148A1">
              <w:rPr>
                <w:rFonts w:ascii="Times New Roman" w:eastAsia="Times New Roman" w:hAnsi="Times New Roman"/>
                <w:b/>
                <w:bCs/>
              </w:rPr>
              <w:t>TyG</w:t>
            </w:r>
            <w:proofErr w:type="spellEnd"/>
          </w:p>
        </w:tc>
        <w:tc>
          <w:tcPr>
            <w:tcW w:w="7933" w:type="dxa"/>
            <w:hideMark/>
          </w:tcPr>
          <w:p w14:paraId="29528D0B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</w:rPr>
            </w:pPr>
            <w:r w:rsidRPr="008148A1">
              <w:rPr>
                <w:rFonts w:ascii="Times New Roman" w:eastAsia="Times New Roman" w:hAnsi="Times New Roman"/>
              </w:rPr>
              <w:t>ln [fasting triglycerides (mg/dL) × fasting glucose (mg/dL) / 2]</w:t>
            </w:r>
          </w:p>
        </w:tc>
      </w:tr>
      <w:tr w:rsidR="008148A1" w:rsidRPr="008148A1" w14:paraId="644AACF0" w14:textId="77777777" w:rsidTr="007933B4">
        <w:tc>
          <w:tcPr>
            <w:tcW w:w="1129" w:type="dxa"/>
            <w:hideMark/>
          </w:tcPr>
          <w:p w14:paraId="282CF55B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  <w:b/>
                <w:bCs/>
              </w:rPr>
            </w:pPr>
            <w:r w:rsidRPr="008148A1">
              <w:rPr>
                <w:rFonts w:ascii="Times New Roman" w:eastAsia="Times New Roman" w:hAnsi="Times New Roman"/>
                <w:b/>
                <w:bCs/>
              </w:rPr>
              <w:t>FIB-4</w:t>
            </w:r>
          </w:p>
        </w:tc>
        <w:tc>
          <w:tcPr>
            <w:tcW w:w="7933" w:type="dxa"/>
            <w:hideMark/>
          </w:tcPr>
          <w:p w14:paraId="5FCD5BE1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</w:rPr>
            </w:pPr>
            <w:r w:rsidRPr="008148A1">
              <w:rPr>
                <w:rFonts w:ascii="Times New Roman" w:eastAsia="Times New Roman" w:hAnsi="Times New Roman"/>
              </w:rPr>
              <w:t>(Age × AST) / (Platelet count × √ALT)</w:t>
            </w:r>
          </w:p>
        </w:tc>
      </w:tr>
      <w:tr w:rsidR="008148A1" w:rsidRPr="008148A1" w14:paraId="0341AFF4" w14:textId="77777777" w:rsidTr="007933B4">
        <w:tc>
          <w:tcPr>
            <w:tcW w:w="1129" w:type="dxa"/>
            <w:hideMark/>
          </w:tcPr>
          <w:p w14:paraId="1FD96A1A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  <w:b/>
                <w:bCs/>
              </w:rPr>
            </w:pPr>
            <w:r w:rsidRPr="008148A1">
              <w:rPr>
                <w:rFonts w:ascii="Times New Roman" w:eastAsia="Times New Roman" w:hAnsi="Times New Roman"/>
                <w:b/>
                <w:bCs/>
              </w:rPr>
              <w:t>APRI</w:t>
            </w:r>
          </w:p>
        </w:tc>
        <w:tc>
          <w:tcPr>
            <w:tcW w:w="7933" w:type="dxa"/>
            <w:hideMark/>
          </w:tcPr>
          <w:p w14:paraId="72C82509" w14:textId="77777777" w:rsidR="008148A1" w:rsidRPr="008148A1" w:rsidRDefault="008148A1" w:rsidP="008148A1">
            <w:pPr>
              <w:contextualSpacing/>
              <w:rPr>
                <w:rFonts w:ascii="Times New Roman" w:eastAsia="Times New Roman" w:hAnsi="Times New Roman"/>
              </w:rPr>
            </w:pPr>
            <w:r w:rsidRPr="008148A1">
              <w:rPr>
                <w:rFonts w:ascii="Times New Roman" w:eastAsia="Times New Roman" w:hAnsi="Times New Roman"/>
              </w:rPr>
              <w:t>[(AST / ULN) × 100] / Platelet count</w:t>
            </w:r>
          </w:p>
        </w:tc>
      </w:tr>
    </w:tbl>
    <w:p w14:paraId="0A07C37D" w14:textId="77777777" w:rsidR="008148A1" w:rsidRPr="008148A1" w:rsidRDefault="008148A1" w:rsidP="008148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tr-TR"/>
          <w14:ligatures w14:val="none"/>
        </w:rPr>
      </w:pPr>
      <w:r w:rsidRPr="008148A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tr-TR"/>
          <w14:ligatures w14:val="none"/>
        </w:rPr>
        <w:t xml:space="preserve">AIP, atherogenic index of plasma; FLI, fatty liver index; HSI, hepatic steatosis index; </w:t>
      </w:r>
      <w:proofErr w:type="spellStart"/>
      <w:r w:rsidRPr="008148A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tr-TR"/>
          <w14:ligatures w14:val="none"/>
        </w:rPr>
        <w:t>TyG</w:t>
      </w:r>
      <w:proofErr w:type="spellEnd"/>
      <w:r w:rsidRPr="008148A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tr-TR"/>
          <w14:ligatures w14:val="none"/>
        </w:rPr>
        <w:t>, triglyceride–glucose index; FIB-4, fibrosis-4 index; APRI, aspartate aminotransferase-to-platelet ratio index; TG, triglycerides; HDL-C, high-density lipoprotein cholesterol; BMI, body mass index; WC, waist circumference; GGT, gamma-glutamyl transferase; ALT, alanine aminotransferase; AST, aspartate aminotransferase; ULN, upper limit of normal.</w:t>
      </w:r>
    </w:p>
    <w:p w14:paraId="66E34D74" w14:textId="77777777" w:rsidR="008148A1" w:rsidRPr="008148A1" w:rsidRDefault="008148A1" w:rsidP="008148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tr-TR"/>
          <w14:ligatures w14:val="none"/>
        </w:rPr>
      </w:pPr>
    </w:p>
    <w:p w14:paraId="61D75853" w14:textId="77777777" w:rsidR="00E5224D" w:rsidRDefault="00E5224D"/>
    <w:sectPr w:rsidR="00E52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A1"/>
    <w:rsid w:val="001F0430"/>
    <w:rsid w:val="002054C4"/>
    <w:rsid w:val="008148A1"/>
    <w:rsid w:val="009B3524"/>
    <w:rsid w:val="00A2692C"/>
    <w:rsid w:val="00E5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7CEB"/>
  <w15:chartTrackingRefBased/>
  <w15:docId w15:val="{996634C9-CBCF-45F4-8C26-87873732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814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4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4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4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4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4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4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4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4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48A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48A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48A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48A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48A1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48A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48A1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48A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48A1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814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48A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814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148A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814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148A1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8148A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148A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4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48A1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8148A1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8148A1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özdemir</dc:creator>
  <cp:keywords/>
  <dc:description/>
  <cp:lastModifiedBy>aysun özdemir</cp:lastModifiedBy>
  <cp:revision>1</cp:revision>
  <dcterms:created xsi:type="dcterms:W3CDTF">2026-03-17T08:51:00Z</dcterms:created>
  <dcterms:modified xsi:type="dcterms:W3CDTF">2026-03-17T08:52:00Z</dcterms:modified>
</cp:coreProperties>
</file>