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1.svg" ContentType="image/svg+xml"/>
  <Override PartName="/word/media/image13.svg" ContentType="image/svg+xml"/>
  <Override PartName="/word/media/image15.svg" ContentType="image/svg+xml"/>
  <Override PartName="/word/media/image17.svg" ContentType="image/svg+xml"/>
  <Override PartName="/word/media/image19.svg" ContentType="image/svg+xml"/>
  <Override PartName="/word/media/image21.svg" ContentType="image/svg+xml"/>
  <Override PartName="/word/media/image3.svg" ContentType="image/svg+xml"/>
  <Override PartName="/word/media/image5.svg" ContentType="image/svg+xml"/>
  <Override PartName="/word/media/image7.svg" ContentType="image/svg+xml"/>
  <Override PartName="/word/media/image9.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321FD">
      <w:pPr>
        <w:pStyle w:val="31"/>
        <w:jc w:val="center"/>
      </w:pPr>
      <w:r>
        <w:rPr>
          <w:rFonts w:ascii="Times New Roman" w:hAnsi="Times New Roman" w:eastAsia="Times New Roman" w:cs="Times New Roman"/>
          <w:color w:val="000000"/>
        </w:rPr>
        <w:t>Additional file 2: Supplementary figures and robustness analyses</w:t>
      </w:r>
    </w:p>
    <w:p w14:paraId="4D1896C4">
      <w:pPr>
        <w:pStyle w:val="3"/>
        <w:spacing w:before="160" w:after="80"/>
      </w:pPr>
      <w:r>
        <w:rPr>
          <w:rFonts w:ascii="Times New Roman" w:hAnsi="Times New Roman" w:eastAsia="Times New Roman" w:cs="Times New Roman"/>
          <w:color w:val="000000"/>
        </w:rPr>
        <w:t>Description</w:t>
      </w:r>
    </w:p>
    <w:p w14:paraId="6B3EF91B">
      <w:r>
        <w:rPr>
          <w:rFonts w:ascii="Times New Roman" w:hAnsi="Times New Roman" w:eastAsia="Times New Roman" w:cs="Times New Roman"/>
          <w:color w:val="000000"/>
        </w:rPr>
        <w:t>This file contains the risk-of-bias summary plot, stage-group-specific REML leave-one-out sensitivity analyses, and CKM stage 4 funnel plots for eligible outcomes.</w:t>
      </w:r>
    </w:p>
    <w:p w14:paraId="5CFF87C7">
      <w:r>
        <w:rPr>
          <w:rFonts w:ascii="Times New Roman" w:hAnsi="Times New Roman" w:eastAsia="Times New Roman" w:cs="Times New Roman"/>
          <w:color w:val="000000"/>
        </w:rPr>
        <w:br w:type="page"/>
      </w:r>
    </w:p>
    <w:p w14:paraId="4ECDD3F8">
      <w:pPr>
        <w:pStyle w:val="3"/>
        <w:spacing w:before="160" w:after="80"/>
      </w:pPr>
      <w:r>
        <w:rPr>
          <w:rFonts w:ascii="Times New Roman" w:hAnsi="Times New Roman" w:eastAsia="Times New Roman" w:cs="Times New Roman"/>
          <w:color w:val="000000"/>
        </w:rPr>
        <w:t>Supplementary Figure S1. Summary of risk-of-bias judgments for selected efficacy results</w:t>
      </w:r>
    </w:p>
    <w:p w14:paraId="3987329E">
      <w:pPr>
        <w:jc w:val="center"/>
      </w:pPr>
      <w:r>
        <w:rPr>
          <w:rFonts w:ascii="Times New Roman" w:hAnsi="Times New Roman" w:eastAsia="Times New Roman" w:cs="Times New Roman"/>
          <w:color w:val="000000"/>
        </w:rPr>
        <w:drawing>
          <wp:inline distT="0" distB="0" distL="114300" distR="114300">
            <wp:extent cx="8412480" cy="3645535"/>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8412480" cy="3646041"/>
                    </a:xfrm>
                    <a:prstGeom prst="rect">
                      <a:avLst/>
                    </a:prstGeom>
                  </pic:spPr>
                </pic:pic>
              </a:graphicData>
            </a:graphic>
          </wp:inline>
        </w:drawing>
      </w:r>
    </w:p>
    <w:p w14:paraId="176E9D5A">
      <w:pPr>
        <w:spacing w:before="80" w:after="80"/>
      </w:pPr>
      <w:r>
        <w:rPr>
          <w:rFonts w:ascii="Times New Roman" w:hAnsi="Times New Roman" w:eastAsia="Times New Roman" w:cs="Times New Roman"/>
          <w:b/>
          <w:color w:val="000000"/>
        </w:rPr>
        <w:t xml:space="preserve">Legend. </w:t>
      </w:r>
      <w:r>
        <w:rPr>
          <w:rFonts w:ascii="Times New Roman" w:hAnsi="Times New Roman" w:eastAsia="Times New Roman" w:cs="Times New Roman"/>
          <w:color w:val="000000"/>
        </w:rPr>
        <w:t>The bars show the percentage of the 11 assessed results judged as low risk of bias, some concerns, or high risk of bias across the five Cochrane Risk of Bias 2 domains and for the overall judgment. Assessments targeted the effect of assignment to intervention (the intention-to-treat effect). RoB 2, Cochrane Risk of Bias 2.</w:t>
      </w:r>
    </w:p>
    <w:p w14:paraId="59CA2CC6">
      <w:r>
        <w:rPr>
          <w:rFonts w:ascii="Times New Roman" w:hAnsi="Times New Roman" w:eastAsia="Times New Roman" w:cs="Times New Roman"/>
          <w:color w:val="000000"/>
        </w:rPr>
        <w:br w:type="page"/>
      </w:r>
    </w:p>
    <w:p w14:paraId="2AFAF90F">
      <w:pPr>
        <w:pStyle w:val="3"/>
        <w:spacing w:before="160" w:after="80"/>
      </w:pPr>
      <w:r>
        <w:rPr>
          <w:rFonts w:ascii="Times New Roman" w:hAnsi="Times New Roman" w:eastAsia="Times New Roman" w:cs="Times New Roman"/>
          <w:color w:val="000000"/>
        </w:rPr>
        <w:t>Supplementary Figure S2A. Composite heart failure endpoint</w:t>
      </w:r>
    </w:p>
    <w:p w14:paraId="3BB22C77">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61355"/>
            <wp:effectExtent l="0" t="0" r="1270" b="10160"/>
            <wp:docPr id="4" name="图片 4" descr="Fig_S1A_LOO_composite_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_S1A_LOO_composite_hf"/>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9051290" cy="4761355"/>
                    </a:xfrm>
                    <a:prstGeom prst="rect">
                      <a:avLst/>
                    </a:prstGeom>
                  </pic:spPr>
                </pic:pic>
              </a:graphicData>
            </a:graphic>
          </wp:inline>
        </w:drawing>
      </w:r>
    </w:p>
    <w:p w14:paraId="3B96351A">
      <w:pPr>
        <w:pStyle w:val="3"/>
        <w:spacing w:before="160" w:after="80"/>
      </w:pPr>
      <w:r>
        <w:rPr>
          <w:rFonts w:ascii="Times New Roman" w:hAnsi="Times New Roman" w:eastAsia="Times New Roman" w:cs="Times New Roman"/>
          <w:color w:val="000000"/>
        </w:rPr>
        <w:t>Supplementary Figure S2B. Major adverse cardiovascular events</w:t>
      </w:r>
    </w:p>
    <w:p w14:paraId="4A88C5F0">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61355"/>
            <wp:effectExtent l="0" t="0" r="1270" b="10160"/>
            <wp:docPr id="5" name="图片 5" descr="Fig_S1B_LOO_m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_S1B_LOO_mace"/>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9051290" cy="4761355"/>
                    </a:xfrm>
                    <a:prstGeom prst="rect">
                      <a:avLst/>
                    </a:prstGeom>
                  </pic:spPr>
                </pic:pic>
              </a:graphicData>
            </a:graphic>
          </wp:inline>
        </w:drawing>
      </w:r>
    </w:p>
    <w:p w14:paraId="66DB6EE8">
      <w:pPr>
        <w:rPr>
          <w:rFonts w:ascii="Arial" w:hAnsi="Arial" w:eastAsia="Arial"/>
        </w:rPr>
      </w:pPr>
      <w:r>
        <w:rPr>
          <w:rFonts w:ascii="Times New Roman" w:hAnsi="Times New Roman" w:eastAsia="Times New Roman" w:cs="Times New Roman"/>
          <w:color w:val="000000"/>
        </w:rPr>
        <w:br w:type="page"/>
      </w:r>
    </w:p>
    <w:p w14:paraId="1E3F270F">
      <w:pPr>
        <w:pStyle w:val="3"/>
        <w:spacing w:before="160" w:after="80"/>
      </w:pPr>
      <w:r>
        <w:rPr>
          <w:rFonts w:ascii="Times New Roman" w:hAnsi="Times New Roman" w:eastAsia="Times New Roman" w:cs="Times New Roman"/>
          <w:color w:val="000000"/>
        </w:rPr>
        <w:t>Supplementary Figure S2C. Hospitalization for heart failure</w:t>
      </w:r>
    </w:p>
    <w:p w14:paraId="79999888">
      <w:pPr>
        <w:jc w:val="center"/>
      </w:pPr>
      <w:r>
        <w:rPr>
          <w:rFonts w:ascii="Times New Roman" w:hAnsi="Times New Roman" w:eastAsia="Times New Roman" w:cs="Times New Roman"/>
          <w:color w:val="000000"/>
        </w:rPr>
        <w:drawing>
          <wp:inline distT="0" distB="0" distL="114300" distR="114300">
            <wp:extent cx="9051290" cy="4761355"/>
            <wp:effectExtent l="0" t="0" r="1270" b="10160"/>
            <wp:docPr id="6" name="图片 6" descr="Fig_S1C_LOO_h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_S1C_LOO_hhf"/>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9051290" cy="4761355"/>
                    </a:xfrm>
                    <a:prstGeom prst="rect">
                      <a:avLst/>
                    </a:prstGeom>
                  </pic:spPr>
                </pic:pic>
              </a:graphicData>
            </a:graphic>
          </wp:inline>
        </w:drawing>
      </w:r>
      <w:r>
        <w:rPr>
          <w:rFonts w:ascii="Times New Roman" w:hAnsi="Times New Roman" w:eastAsia="Times New Roman" w:cs="Times New Roman"/>
          <w:color w:val="000000"/>
        </w:rPr>
        <w:br w:type="page"/>
      </w:r>
    </w:p>
    <w:p w14:paraId="06C56D6D">
      <w:pPr>
        <w:pStyle w:val="3"/>
        <w:spacing w:before="160" w:after="80"/>
      </w:pPr>
      <w:r>
        <w:rPr>
          <w:rFonts w:ascii="Times New Roman" w:hAnsi="Times New Roman" w:eastAsia="Times New Roman" w:cs="Times New Roman"/>
          <w:color w:val="000000"/>
        </w:rPr>
        <w:t>Supplementary Figure S2D. Trial-defined kidney composite outcomes</w:t>
      </w:r>
    </w:p>
    <w:p w14:paraId="75AACE74">
      <w:pPr>
        <w:jc w:val="center"/>
      </w:pPr>
      <w:r>
        <w:rPr>
          <w:rFonts w:ascii="Times New Roman" w:hAnsi="Times New Roman" w:eastAsia="Times New Roman" w:cs="Times New Roman"/>
          <w:color w:val="000000"/>
        </w:rPr>
        <w:drawing>
          <wp:inline distT="0" distB="0" distL="114300" distR="114300">
            <wp:extent cx="9051290" cy="4761355"/>
            <wp:effectExtent l="0" t="0" r="1270" b="10160"/>
            <wp:docPr id="7" name="图片 7" descr="Fig_S1D_LOO_ki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_S1D_LOO_kidney"/>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9051290" cy="4761355"/>
                    </a:xfrm>
                    <a:prstGeom prst="rect">
                      <a:avLst/>
                    </a:prstGeom>
                  </pic:spPr>
                </pic:pic>
              </a:graphicData>
            </a:graphic>
          </wp:inline>
        </w:drawing>
      </w:r>
      <w:r>
        <w:rPr>
          <w:rFonts w:ascii="Times New Roman" w:hAnsi="Times New Roman" w:eastAsia="Times New Roman" w:cs="Times New Roman"/>
          <w:color w:val="000000"/>
        </w:rPr>
        <w:br w:type="page"/>
      </w:r>
    </w:p>
    <w:p w14:paraId="18CC079A">
      <w:pPr>
        <w:pStyle w:val="3"/>
        <w:spacing w:before="160" w:after="80"/>
      </w:pPr>
      <w:r>
        <w:rPr>
          <w:rFonts w:ascii="Times New Roman" w:hAnsi="Times New Roman" w:eastAsia="Times New Roman" w:cs="Times New Roman"/>
          <w:color w:val="000000"/>
        </w:rPr>
        <w:t>Supplementary Figure S2E. All-cause mortality</w:t>
      </w:r>
    </w:p>
    <w:p w14:paraId="7CE8E6F9">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61355"/>
            <wp:effectExtent l="0" t="0" r="1270" b="10160"/>
            <wp:docPr id="8" name="图片 8" descr="Fig_S1E_LOO_a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_S1E_LOO_acm"/>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9051290" cy="4761355"/>
                    </a:xfrm>
                    <a:prstGeom prst="rect">
                      <a:avLst/>
                    </a:prstGeom>
                  </pic:spPr>
                </pic:pic>
              </a:graphicData>
            </a:graphic>
          </wp:inline>
        </w:drawing>
      </w:r>
    </w:p>
    <w:p w14:paraId="7B83283B">
      <w:pPr>
        <w:rPr>
          <w:rFonts w:hint="eastAsia" w:eastAsia="宋体"/>
          <w:lang w:eastAsia="zh-CN"/>
        </w:rPr>
      </w:pPr>
      <w:r>
        <w:rPr>
          <w:rFonts w:hint="eastAsia" w:eastAsia="Times New Roman" w:ascii="Times New Roman" w:hAnsi="Times New Roman" w:cs="Times New Roman"/>
          <w:color w:val="000000"/>
          <w:lang w:eastAsia="zh-CN"/>
        </w:rPr>
        <w:br w:type="page"/>
      </w:r>
    </w:p>
    <w:p w14:paraId="28EE03A7">
      <w:pPr>
        <w:pStyle w:val="3"/>
        <w:spacing w:before="160" w:after="80"/>
      </w:pPr>
      <w:r>
        <w:rPr>
          <w:rFonts w:ascii="Times New Roman" w:hAnsi="Times New Roman" w:eastAsia="Times New Roman" w:cs="Times New Roman"/>
          <w:color w:val="000000"/>
        </w:rPr>
        <w:t>Supplementary Figure S2F. Cardiovascular death</w:t>
      </w:r>
    </w:p>
    <w:p w14:paraId="4CBBF17F">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61355"/>
            <wp:effectExtent l="0" t="0" r="1270" b="10160"/>
            <wp:docPr id="9" name="图片 9" descr="Fig_S1F_LOO_cvd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_S1F_LOO_cvdeath"/>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9051290" cy="4761355"/>
                    </a:xfrm>
                    <a:prstGeom prst="rect">
                      <a:avLst/>
                    </a:prstGeom>
                  </pic:spPr>
                </pic:pic>
              </a:graphicData>
            </a:graphic>
          </wp:inline>
        </w:drawing>
      </w:r>
    </w:p>
    <w:p w14:paraId="064862B3">
      <w:r>
        <w:rPr>
          <w:rFonts w:ascii="Times New Roman" w:hAnsi="Times New Roman" w:eastAsia="Times New Roman" w:cs="Times New Roman"/>
          <w:color w:val="000000"/>
        </w:rPr>
        <w:t>Legend. Leave-one-out analyses were conducted separately within CKM stages 2–3 and CKM stage 4. Diamonds represent REML random-effects pooled HRs after sequential omission of the named contributing estimate; horizontal lines represent 95% CIs. Dashed reference lines indicate the primary stage-group-specific pooled HR, and the vertical line at HR = 1 indicates the null effect. CKM groups were operationally mapped and do not represent formal patient-level staging. CI, confidence interval; CKM, cardiovascular-kidney-metabolic; HR, hazard ratio; REML, restricted maximum likelihood.</w:t>
      </w:r>
    </w:p>
    <w:p w14:paraId="5CDA7B14">
      <w:pPr>
        <w:rPr>
          <w:rFonts w:ascii="Arial" w:hAnsi="Arial" w:eastAsia="Arial"/>
        </w:rPr>
      </w:pPr>
      <w:r>
        <w:rPr>
          <w:rFonts w:ascii="Times New Roman" w:hAnsi="Times New Roman" w:eastAsia="Times New Roman" w:cs="Times New Roman"/>
          <w:color w:val="000000"/>
        </w:rPr>
        <w:br w:type="page"/>
      </w:r>
    </w:p>
    <w:p w14:paraId="0487600D">
      <w:pPr>
        <w:pStyle w:val="3"/>
        <w:spacing w:before="160" w:after="80"/>
      </w:pPr>
      <w:r>
        <w:rPr>
          <w:rFonts w:ascii="Times New Roman" w:hAnsi="Times New Roman" w:eastAsia="Times New Roman" w:cs="Times New Roman"/>
          <w:color w:val="000000"/>
        </w:rPr>
        <w:t>Supplementary Figure S3A. Composite heart failure endpoint</w:t>
      </w:r>
    </w:p>
    <w:p w14:paraId="7A57AE67">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14213"/>
            <wp:effectExtent l="0" t="0" r="1270" b="10160"/>
            <wp:docPr id="10" name="图片 10" descr="Fig_S2A_Funnel_composite_hf_CK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_S2A_Funnel_composite_hf_CKM4"/>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0"/>
                      <a:ext cx="9051290" cy="4714213"/>
                    </a:xfrm>
                    <a:prstGeom prst="rect">
                      <a:avLst/>
                    </a:prstGeom>
                  </pic:spPr>
                </pic:pic>
              </a:graphicData>
            </a:graphic>
          </wp:inline>
        </w:drawing>
      </w:r>
    </w:p>
    <w:p w14:paraId="2AD08AD6">
      <w:pPr>
        <w:rPr>
          <w:rFonts w:ascii="Arial" w:hAnsi="Arial" w:eastAsia="Arial"/>
        </w:rPr>
      </w:pPr>
      <w:r>
        <w:rPr>
          <w:rFonts w:ascii="Times New Roman" w:hAnsi="Times New Roman" w:eastAsia="Times New Roman" w:cs="Times New Roman"/>
          <w:color w:val="000000"/>
        </w:rPr>
        <w:br w:type="page"/>
      </w:r>
    </w:p>
    <w:p w14:paraId="2F254810">
      <w:pPr>
        <w:pStyle w:val="3"/>
        <w:spacing w:before="160" w:after="80"/>
      </w:pPr>
      <w:r>
        <w:rPr>
          <w:rFonts w:ascii="Times New Roman" w:hAnsi="Times New Roman" w:eastAsia="Times New Roman" w:cs="Times New Roman"/>
          <w:color w:val="000000"/>
        </w:rPr>
        <w:t>Supplementary Figure S3B. Hospitalization for heart failure</w:t>
      </w:r>
    </w:p>
    <w:p w14:paraId="75C15841">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14213"/>
            <wp:effectExtent l="0" t="0" r="1270" b="10160"/>
            <wp:docPr id="11" name="图片 11" descr="Fig_S2B_Funnel_hhf_CK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_S2B_Funnel_hhf_CKM4"/>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0" y="0"/>
                      <a:ext cx="9051290" cy="4714213"/>
                    </a:xfrm>
                    <a:prstGeom prst="rect">
                      <a:avLst/>
                    </a:prstGeom>
                  </pic:spPr>
                </pic:pic>
              </a:graphicData>
            </a:graphic>
          </wp:inline>
        </w:drawing>
      </w:r>
    </w:p>
    <w:p w14:paraId="5BD94B60">
      <w:pPr>
        <w:rPr>
          <w:rFonts w:ascii="Arial" w:hAnsi="Arial" w:eastAsia="Arial"/>
        </w:rPr>
      </w:pPr>
      <w:r>
        <w:rPr>
          <w:rFonts w:ascii="Times New Roman" w:hAnsi="Times New Roman" w:eastAsia="Times New Roman" w:cs="Times New Roman"/>
          <w:color w:val="000000"/>
        </w:rPr>
        <w:br w:type="page"/>
      </w:r>
    </w:p>
    <w:p w14:paraId="64421C68">
      <w:pPr>
        <w:pStyle w:val="3"/>
        <w:spacing w:before="160" w:after="80"/>
      </w:pPr>
      <w:r>
        <w:rPr>
          <w:rFonts w:ascii="Times New Roman" w:hAnsi="Times New Roman" w:eastAsia="Times New Roman" w:cs="Times New Roman"/>
          <w:color w:val="000000"/>
        </w:rPr>
        <w:t>Supplementary Figure S3C. All-cause mortality</w:t>
      </w:r>
    </w:p>
    <w:p w14:paraId="7DDD9DE8">
      <w:pPr>
        <w:jc w:val="center"/>
        <w:rPr>
          <w:rFonts w:hint="eastAsia" w:eastAsia="宋体"/>
          <w:lang w:eastAsia="zh-CN"/>
        </w:rPr>
      </w:pPr>
      <w:r>
        <w:rPr>
          <w:rFonts w:hint="eastAsia" w:eastAsia="Times New Roman" w:ascii="Times New Roman" w:hAnsi="Times New Roman" w:cs="Times New Roman"/>
          <w:color w:val="000000"/>
          <w:lang w:eastAsia="zh-CN"/>
        </w:rPr>
        <w:drawing>
          <wp:inline distT="0" distB="0" distL="114300" distR="114300">
            <wp:extent cx="9051290" cy="4714213"/>
            <wp:effectExtent l="0" t="0" r="1270" b="10160"/>
            <wp:docPr id="12" name="图片 12" descr="Fig_S2C_Funnel_acm_CK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_S2C_Funnel_acm_CKM4"/>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9051290" cy="4714213"/>
                    </a:xfrm>
                    <a:prstGeom prst="rect">
                      <a:avLst/>
                    </a:prstGeom>
                  </pic:spPr>
                </pic:pic>
              </a:graphicData>
            </a:graphic>
          </wp:inline>
        </w:drawing>
      </w:r>
    </w:p>
    <w:p w14:paraId="30AE0B8A">
      <w:pPr>
        <w:rPr>
          <w:rFonts w:ascii="Arial" w:hAnsi="Arial" w:eastAsia="Arial"/>
        </w:rPr>
      </w:pPr>
      <w:r>
        <w:rPr>
          <w:rFonts w:ascii="Times New Roman" w:hAnsi="Times New Roman" w:eastAsia="Times New Roman" w:cs="Times New Roman"/>
          <w:color w:val="000000"/>
        </w:rPr>
        <w:br w:type="page"/>
      </w:r>
    </w:p>
    <w:p w14:paraId="33DAC979">
      <w:pPr>
        <w:pStyle w:val="3"/>
        <w:spacing w:before="160" w:after="80"/>
      </w:pPr>
      <w:r>
        <w:rPr>
          <w:rFonts w:ascii="Times New Roman" w:hAnsi="Times New Roman" w:eastAsia="Times New Roman" w:cs="Times New Roman"/>
          <w:color w:val="000000"/>
        </w:rPr>
        <w:t>Supplementary Figure S3D. Cardiovascular death</w:t>
      </w:r>
    </w:p>
    <w:p w14:paraId="6170210F">
      <w:pPr>
        <w:jc w:val="center"/>
        <w:rPr>
          <w:rFonts w:hint="eastAsia" w:eastAsia="宋体"/>
          <w:lang w:eastAsia="zh-CN"/>
        </w:rPr>
      </w:pPr>
      <w:bookmarkStart w:id="0" w:name="_GoBack"/>
      <w:bookmarkEnd w:id="0"/>
      <w:r>
        <w:rPr>
          <w:rFonts w:hint="eastAsia" w:eastAsia="Times New Roman" w:ascii="Times New Roman" w:hAnsi="Times New Roman" w:cs="Times New Roman"/>
          <w:color w:val="000000"/>
          <w:lang w:eastAsia="zh-CN"/>
        </w:rPr>
        <w:drawing>
          <wp:inline distT="0" distB="0" distL="114300" distR="114300">
            <wp:extent cx="9051290" cy="4714213"/>
            <wp:effectExtent l="0" t="0" r="1270" b="10160"/>
            <wp:docPr id="13" name="图片 13" descr="Fig_S2D_Funnel_cvdeath_CK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_S2D_Funnel_cvdeath_CKM4"/>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0"/>
                      <a:ext cx="9051290" cy="4714213"/>
                    </a:xfrm>
                    <a:prstGeom prst="rect">
                      <a:avLst/>
                    </a:prstGeom>
                  </pic:spPr>
                </pic:pic>
              </a:graphicData>
            </a:graphic>
          </wp:inline>
        </w:drawing>
      </w:r>
    </w:p>
    <w:p w14:paraId="34C198E7">
      <w:r>
        <w:rPr>
          <w:rFonts w:ascii="Times New Roman" w:hAnsi="Times New Roman" w:eastAsia="Times New Roman" w:cs="Times New Roman"/>
          <w:color w:val="000000"/>
        </w:rPr>
        <w:t>Legend. Funnel plots were presented only for stage-group-specific syntheses including at least 10 independent trial estimates. The horizontal axis shows the log hazard ratio and the vertical axis its standard error. The vertical reference line represents the corresponding REML random-effects pooled log hazard ratio; diagonal dashed lines indicate pseudo 95% confidence limits. Funnel plots were interpreted as exploratory and in conjunction with Egger regression results in Supplementary Table S9. A statistically detectable asymmetry signal was not considered direct evidence of publication bias. CKM, cardiovascular-kidney-metabolic; REML, restricted maximum likelihood.</w:t>
      </w:r>
    </w:p>
    <w:sectPr>
      <w:headerReference w:type="default" r:id="rId30"/>
      <w:footerReference w:type="default" r:id="rId31"/>
      <w:headerReference w:type="first" r:id="rId32"/>
      <w:footerReference w:type="first" r:id="rId33"/>
      <w:headerReference w:type="even" r:id="rId34"/>
      <w:footerReference w:type="even" r:id="rId35"/>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0CD2B880-55D0-4445-9FD2-E53E4183A343}"/>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embedRegular r:id="rId2" w:fontKey="{766E871D-9A6B-4AFB-8195-322AC7AE8093}"/>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embedRegular r:id="rId3" w:fontKey="{9611E3C0-5505-4AC1-882E-D925EE28947C}"/>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0572E1C"/>
    <w:rsid w:val="69677F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color w:val="000000"/>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imes New Roman"/>
      <w:color w:val="000000"/>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imes New Roman" w:hAnsi="Times New Roman" w:eastAsia="Times New Roman" w:cs="Times New Roman"/>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imes New Roman" w:hAnsi="Times New Roman" w:eastAsia="Times New Roman" w:cs="Times New Roman"/>
      <w:b/>
      <w:bCs/>
      <w:color w:val="000000"/>
      <w:sz w:val="22"/>
      <w:szCs w:val="26"/>
    </w:rPr>
  </w:style>
  <w:style w:type="paragraph" w:styleId="5">
    <w:name w:val="heading 3"/>
    <w:basedOn w:val="1"/>
    <w:next w:val="1"/>
    <w:link w:val="140"/>
    <w:unhideWhenUsed/>
    <w:qFormat/>
    <w:uiPriority w:val="9"/>
    <w:pPr>
      <w:keepNext/>
      <w:keepLines/>
      <w:spacing w:before="200" w:after="0"/>
      <w:outlineLvl w:val="2"/>
    </w:pPr>
    <w:rPr>
      <w:rFonts w:ascii="Times New Roman" w:hAnsi="Times New Roman" w:eastAsia="Times New Roman" w:cs="Times New Roman"/>
      <w:b/>
      <w:bCs/>
      <w:color w:val="000000"/>
      <w:sz w:val="20"/>
    </w:rPr>
  </w:style>
  <w:style w:type="paragraph" w:styleId="6">
    <w:name w:val="heading 4"/>
    <w:basedOn w:val="1"/>
    <w:next w:val="1"/>
    <w:link w:val="150"/>
    <w:semiHidden/>
    <w:unhideWhenUsed/>
    <w:qFormat/>
    <w:uiPriority w:val="9"/>
    <w:pPr>
      <w:keepNext/>
      <w:keepLines/>
      <w:spacing w:before="200" w:after="0"/>
      <w:outlineLvl w:val="3"/>
    </w:pPr>
    <w:rPr>
      <w:rFonts w:ascii="Times New Roman" w:hAnsi="Times New Roman" w:eastAsia="Times New Roman" w:cs="Times New Roman"/>
      <w:b/>
      <w:bCs/>
      <w:i/>
      <w:iCs/>
      <w14:textFill>
        <w14:solidFill>
          <w14:schemeClr w14:val="accent1"/>
        </w14:solidFill>
      </w14:textFill>
      <w:color w:val="000000"/>
    </w:rPr>
  </w:style>
  <w:style w:type="paragraph" w:styleId="7">
    <w:name w:val="heading 5"/>
    <w:basedOn w:val="1"/>
    <w:next w:val="1"/>
    <w:link w:val="151"/>
    <w:semiHidden/>
    <w:unhideWhenUsed/>
    <w:qFormat/>
    <w:uiPriority w:val="9"/>
    <w:pPr>
      <w:keepNext/>
      <w:keepLines/>
      <w:spacing w:before="200" w:after="0"/>
      <w:outlineLvl w:val="4"/>
    </w:pPr>
    <w:rPr>
      <w:rFonts w:ascii="Times New Roman" w:hAnsi="Times New Roman" w:eastAsia="Times New Roman" w:cs="Times New Roman"/>
      <w:color w:val="000000"/>
    </w:rPr>
  </w:style>
  <w:style w:type="paragraph" w:styleId="8">
    <w:name w:val="heading 6"/>
    <w:basedOn w:val="1"/>
    <w:next w:val="1"/>
    <w:link w:val="152"/>
    <w:semiHidden/>
    <w:unhideWhenUsed/>
    <w:qFormat/>
    <w:uiPriority w:val="9"/>
    <w:pPr>
      <w:keepNext/>
      <w:keepLines/>
      <w:spacing w:before="200" w:after="0"/>
      <w:outlineLvl w:val="5"/>
    </w:pPr>
    <w:rPr>
      <w:rFonts w:ascii="Times New Roman" w:hAnsi="Times New Roman" w:eastAsia="Times New Roman" w:cs="Times New Roman"/>
      <w:i/>
      <w:iCs/>
      <w:color w:val="000000"/>
    </w:rPr>
  </w:style>
  <w:style w:type="paragraph" w:styleId="9">
    <w:name w:val="heading 7"/>
    <w:basedOn w:val="1"/>
    <w:next w:val="1"/>
    <w:link w:val="153"/>
    <w:semiHidden/>
    <w:unhideWhenUsed/>
    <w:qFormat/>
    <w:uiPriority w:val="9"/>
    <w:pPr>
      <w:keepNext/>
      <w:keepLines/>
      <w:spacing w:before="200" w:after="0"/>
      <w:outlineLvl w:val="6"/>
    </w:pPr>
    <w:rPr>
      <w:rFonts w:ascii="Times New Roman" w:hAnsi="Times New Roman" w:eastAsia="Times New Roman" w:cs="Times New Roman"/>
      <w:i/>
      <w:iCs/>
      <w14:textFill>
        <w14:solidFill>
          <w14:schemeClr w14:val="tx1">
            <w14:lumMod w14:val="75000"/>
            <w14:lumOff w14:val="25000"/>
          </w14:schemeClr>
        </w14:solidFill>
      </w14:textFill>
      <w:color w:val="000000"/>
    </w:rPr>
  </w:style>
  <w:style w:type="paragraph" w:styleId="10">
    <w:name w:val="heading 8"/>
    <w:basedOn w:val="1"/>
    <w:next w:val="1"/>
    <w:link w:val="154"/>
    <w:semiHidden/>
    <w:unhideWhenUsed/>
    <w:qFormat/>
    <w:uiPriority w:val="9"/>
    <w:pPr>
      <w:keepNext/>
      <w:keepLines/>
      <w:spacing w:before="200" w:after="0"/>
      <w:outlineLvl w:val="7"/>
    </w:pPr>
    <w:rPr>
      <w:rFonts w:ascii="Times New Roman" w:hAnsi="Times New Roman" w:eastAsia="Times New Roman" w:cs="Times New Roman"/>
      <w:color w:val="000000"/>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imes New Roman" w:hAnsi="Times New Roman" w:eastAsia="Times New Roman" w:cs="Times New Roman"/>
      <w:i/>
      <w:iCs/>
      <w:color w:val="000000"/>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rPr>
      <w:rFonts w:ascii="Times New Roman" w:hAnsi="Times New Roman" w:eastAsia="Times New Roman" w:cs="Times New Roman"/>
      <w:color w:val="000000"/>
    </w:rPr>
  </w:style>
  <w:style w:type="table" w:default="1" w:styleId="32">
    <w:name w:val="Normal Table"/>
    <w:semiHidden/>
    <w:unhideWhenUsed/>
    <w:uiPriority w:val="99"/>
    <w:rPr>
      <w:rFonts w:ascii="Times New Roman" w:hAnsi="Times New Roman" w:eastAsia="Times New Roman" w:cs="Times New Roman"/>
      <w:color w:val="000000"/>
    </w:rPr>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Times New Roman" w:cs="Times New Roman"/>
      <w:color w:val="000000"/>
      <w:sz w:val="20"/>
      <w:szCs w:val="20"/>
      <w:lang w:val="en-US" w:eastAsia="en-US" w:bidi="ar-SA"/>
    </w:rPr>
  </w:style>
  <w:style w:type="paragraph" w:styleId="12">
    <w:name w:val="List 3"/>
    <w:basedOn w:val="1"/>
    <w:unhideWhenUsed/>
    <w:qFormat/>
    <w:uiPriority w:val="99"/>
    <w:pPr>
      <w:ind w:left="1080" w:hanging="360"/>
      <w:contextualSpacing/>
    </w:pPr>
    <w:rPr>
      <w:rFonts w:ascii="Times New Roman" w:hAnsi="Times New Roman" w:eastAsia="Times New Roman" w:cs="Times New Roman"/>
      <w:color w:val="000000"/>
    </w:rPr>
  </w:style>
  <w:style w:type="paragraph" w:styleId="13">
    <w:name w:val="List Number 2"/>
    <w:basedOn w:val="1"/>
    <w:unhideWhenUsed/>
    <w:uiPriority w:val="99"/>
    <w:pPr>
      <w:numPr>
        <w:ilvl w:val="0"/>
        <w:numId w:val="1"/>
      </w:numPr>
      <w:contextualSpacing/>
    </w:pPr>
    <w:rPr>
      <w:rFonts w:ascii="Times New Roman" w:hAnsi="Times New Roman" w:eastAsia="Times New Roman" w:cs="Times New Roman"/>
      <w:color w:val="000000"/>
    </w:rPr>
  </w:style>
  <w:style w:type="paragraph" w:styleId="14">
    <w:name w:val="List Number"/>
    <w:basedOn w:val="1"/>
    <w:unhideWhenUsed/>
    <w:qFormat/>
    <w:uiPriority w:val="99"/>
    <w:pPr>
      <w:numPr>
        <w:ilvl w:val="0"/>
        <w:numId w:val="2"/>
      </w:numPr>
      <w:contextualSpacing/>
    </w:pPr>
    <w:rPr>
      <w:rFonts w:ascii="Times New Roman" w:hAnsi="Times New Roman" w:eastAsia="Times New Roman" w:cs="Times New Roman"/>
      <w:color w:val="000000"/>
    </w:rPr>
  </w:style>
  <w:style w:type="paragraph" w:styleId="15">
    <w:name w:val="caption"/>
    <w:basedOn w:val="1"/>
    <w:next w:val="1"/>
    <w:semiHidden/>
    <w:unhideWhenUsed/>
    <w:qFormat/>
    <w:uiPriority w:val="35"/>
    <w:pPr>
      <w:spacing w:line="240" w:lineRule="auto"/>
    </w:pPr>
    <w:rPr>
      <w:rFonts w:ascii="Times New Roman" w:hAnsi="Times New Roman" w:eastAsia="Times New Roman" w:cs="Times New Roman"/>
      <w:b/>
      <w:bCs/>
      <w:color w:val="000000"/>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rPr>
      <w:rFonts w:ascii="Times New Roman" w:hAnsi="Times New Roman" w:eastAsia="Times New Roman" w:cs="Times New Roman"/>
      <w:color w:val="000000"/>
    </w:rPr>
  </w:style>
  <w:style w:type="paragraph" w:styleId="17">
    <w:name w:val="Body Text 3"/>
    <w:basedOn w:val="1"/>
    <w:link w:val="146"/>
    <w:unhideWhenUsed/>
    <w:qFormat/>
    <w:uiPriority w:val="99"/>
    <w:pPr>
      <w:spacing w:after="120"/>
    </w:pPr>
    <w:rPr>
      <w:rFonts w:ascii="Times New Roman" w:hAnsi="Times New Roman" w:eastAsia="Times New Roman" w:cs="Times New Roman"/>
      <w:color w:val="000000"/>
      <w:sz w:val="16"/>
      <w:szCs w:val="16"/>
    </w:rPr>
  </w:style>
  <w:style w:type="paragraph" w:styleId="18">
    <w:name w:val="List Bullet 3"/>
    <w:basedOn w:val="1"/>
    <w:unhideWhenUsed/>
    <w:qFormat/>
    <w:uiPriority w:val="99"/>
    <w:pPr>
      <w:numPr>
        <w:ilvl w:val="0"/>
        <w:numId w:val="4"/>
      </w:numPr>
      <w:contextualSpacing/>
    </w:pPr>
    <w:rPr>
      <w:rFonts w:ascii="Times New Roman" w:hAnsi="Times New Roman" w:eastAsia="Times New Roman" w:cs="Times New Roman"/>
      <w:color w:val="000000"/>
    </w:rPr>
  </w:style>
  <w:style w:type="paragraph" w:styleId="19">
    <w:name w:val="Body Text"/>
    <w:basedOn w:val="1"/>
    <w:link w:val="144"/>
    <w:unhideWhenUsed/>
    <w:uiPriority w:val="99"/>
    <w:pPr>
      <w:spacing w:after="120"/>
    </w:pPr>
    <w:rPr>
      <w:rFonts w:ascii="Times New Roman" w:hAnsi="Times New Roman" w:eastAsia="Times New Roman" w:cs="Times New Roman"/>
      <w:color w:val="000000"/>
    </w:rPr>
  </w:style>
  <w:style w:type="paragraph" w:styleId="20">
    <w:name w:val="List Number 3"/>
    <w:basedOn w:val="1"/>
    <w:unhideWhenUsed/>
    <w:qFormat/>
    <w:uiPriority w:val="99"/>
    <w:pPr>
      <w:numPr>
        <w:ilvl w:val="0"/>
        <w:numId w:val="5"/>
      </w:numPr>
      <w:contextualSpacing/>
    </w:pPr>
    <w:rPr>
      <w:rFonts w:ascii="Times New Roman" w:hAnsi="Times New Roman" w:eastAsia="Times New Roman" w:cs="Times New Roman"/>
      <w:color w:val="000000"/>
    </w:rPr>
  </w:style>
  <w:style w:type="paragraph" w:styleId="21">
    <w:name w:val="List 2"/>
    <w:basedOn w:val="1"/>
    <w:unhideWhenUsed/>
    <w:qFormat/>
    <w:uiPriority w:val="99"/>
    <w:pPr>
      <w:ind w:left="720" w:hanging="360"/>
      <w:contextualSpacing/>
    </w:pPr>
    <w:rPr>
      <w:rFonts w:ascii="Times New Roman" w:hAnsi="Times New Roman" w:eastAsia="Times New Roman" w:cs="Times New Roman"/>
      <w:color w:val="000000"/>
    </w:rPr>
  </w:style>
  <w:style w:type="paragraph" w:styleId="22">
    <w:name w:val="List Continue"/>
    <w:basedOn w:val="1"/>
    <w:unhideWhenUsed/>
    <w:qFormat/>
    <w:uiPriority w:val="99"/>
    <w:pPr>
      <w:spacing w:after="120"/>
      <w:ind w:left="360"/>
      <w:contextualSpacing/>
    </w:pPr>
    <w:rPr>
      <w:rFonts w:ascii="Times New Roman" w:hAnsi="Times New Roman" w:eastAsia="Times New Roman" w:cs="Times New Roman"/>
      <w:color w:val="000000"/>
    </w:rPr>
  </w:style>
  <w:style w:type="paragraph" w:styleId="23">
    <w:name w:val="List Bullet 2"/>
    <w:basedOn w:val="1"/>
    <w:unhideWhenUsed/>
    <w:uiPriority w:val="99"/>
    <w:pPr>
      <w:numPr>
        <w:ilvl w:val="0"/>
        <w:numId w:val="6"/>
      </w:numPr>
      <w:contextualSpacing/>
    </w:pPr>
    <w:rPr>
      <w:rFonts w:ascii="Times New Roman" w:hAnsi="Times New Roman" w:eastAsia="Times New Roman" w:cs="Times New Roman"/>
      <w:color w:val="000000"/>
    </w:rPr>
  </w:style>
  <w:style w:type="paragraph" w:styleId="24">
    <w:name w:val="footer"/>
    <w:basedOn w:val="1"/>
    <w:link w:val="136"/>
    <w:unhideWhenUsed/>
    <w:uiPriority w:val="99"/>
    <w:pPr>
      <w:tabs>
        <w:tab w:val="center" w:pos="4680"/>
        <w:tab w:val="right" w:pos="9360"/>
      </w:tabs>
      <w:spacing w:after="0" w:line="240" w:lineRule="auto"/>
    </w:pPr>
    <w:rPr>
      <w:rFonts w:ascii="Times New Roman" w:hAnsi="Times New Roman" w:eastAsia="Times New Roman" w:cs="Times New Roman"/>
      <w:color w:val="000000"/>
    </w:rPr>
  </w:style>
  <w:style w:type="paragraph" w:styleId="25">
    <w:name w:val="header"/>
    <w:basedOn w:val="1"/>
    <w:link w:val="135"/>
    <w:unhideWhenUsed/>
    <w:uiPriority w:val="99"/>
    <w:pPr>
      <w:tabs>
        <w:tab w:val="center" w:pos="4680"/>
        <w:tab w:val="right" w:pos="9360"/>
      </w:tabs>
      <w:spacing w:after="0" w:line="240" w:lineRule="auto"/>
    </w:pPr>
    <w:rPr>
      <w:rFonts w:ascii="Times New Roman" w:hAnsi="Times New Roman" w:eastAsia="Times New Roman" w:cs="Times New Roman"/>
      <w:color w:val="000000"/>
    </w:rPr>
  </w:style>
  <w:style w:type="paragraph" w:styleId="26">
    <w:name w:val="Subtitle"/>
    <w:basedOn w:val="1"/>
    <w:next w:val="1"/>
    <w:link w:val="142"/>
    <w:qFormat/>
    <w:uiPriority w:val="11"/>
    <w:rPr>
      <w:rFonts w:ascii="Times New Roman" w:hAnsi="Times New Roman" w:eastAsia="Times New Roman" w:cs="Times New Roman"/>
      <w:i/>
      <w:iCs/>
      <w:color w:val="000000"/>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rPr>
      <w:rFonts w:ascii="Times New Roman" w:hAnsi="Times New Roman" w:eastAsia="Times New Roman" w:cs="Times New Roman"/>
      <w:color w:val="000000"/>
    </w:rPr>
  </w:style>
  <w:style w:type="paragraph" w:styleId="28">
    <w:name w:val="Body Text 2"/>
    <w:basedOn w:val="1"/>
    <w:link w:val="145"/>
    <w:unhideWhenUsed/>
    <w:uiPriority w:val="99"/>
    <w:pPr>
      <w:spacing w:after="120" w:line="480" w:lineRule="auto"/>
    </w:pPr>
    <w:rPr>
      <w:rFonts w:ascii="Times New Roman" w:hAnsi="Times New Roman" w:eastAsia="Times New Roman" w:cs="Times New Roman"/>
      <w:color w:val="000000"/>
    </w:rPr>
  </w:style>
  <w:style w:type="paragraph" w:styleId="29">
    <w:name w:val="List Continue 2"/>
    <w:basedOn w:val="1"/>
    <w:unhideWhenUsed/>
    <w:qFormat/>
    <w:uiPriority w:val="99"/>
    <w:pPr>
      <w:spacing w:after="120"/>
      <w:ind w:left="720"/>
      <w:contextualSpacing/>
    </w:pPr>
    <w:rPr>
      <w:rFonts w:ascii="Times New Roman" w:hAnsi="Times New Roman" w:eastAsia="Times New Roman" w:cs="Times New Roman"/>
      <w:color w:val="000000"/>
    </w:rPr>
  </w:style>
  <w:style w:type="paragraph" w:styleId="30">
    <w:name w:val="List Continue 3"/>
    <w:basedOn w:val="1"/>
    <w:unhideWhenUsed/>
    <w:qFormat/>
    <w:uiPriority w:val="99"/>
    <w:pPr>
      <w:spacing w:after="120"/>
      <w:ind w:left="1080"/>
      <w:contextualSpacing/>
    </w:pPr>
    <w:rPr>
      <w:rFonts w:ascii="Times New Roman" w:hAnsi="Times New Roman" w:eastAsia="Times New Roman" w:cs="Times New Roman"/>
      <w:color w:val="000000"/>
    </w:rPr>
  </w:style>
  <w:style w:type="paragraph" w:styleId="31">
    <w:name w:val="Title"/>
    <w:basedOn w:val="1"/>
    <w:next w:val="1"/>
    <w:link w:val="141"/>
    <w:qFormat/>
    <w:uiPriority w:val="10"/>
    <w:pPr>
      <w:spacing w:after="300" w:line="240" w:lineRule="auto"/>
      <w:contextualSpacing/>
    </w:pPr>
    <w:rPr>
      <w:rFonts w:ascii="Times New Roman" w:hAnsi="Times New Roman" w:eastAsia="Times New Roman" w:cs="Times New Roman"/>
      <w:color w:val="000000"/>
      <w:spacing w:val="5"/>
      <w:kern w:val="28"/>
      <w:sz w:val="36"/>
      <w:szCs w:val="52"/>
    </w:rPr>
  </w:style>
  <w:style w:type="table" w:styleId="33">
    <w:name w:val="Table Grid"/>
    <w:basedOn w:val="32"/>
    <w:qFormat/>
    <w:uiPriority w:val="59"/>
    <w:pPr>
      <w:spacing w:after="0" w:line="240" w:lineRule="auto"/>
    </w:pPr>
    <w:rPr>
      <w:rFonts w:ascii="Times New Roman" w:hAnsi="Times New Roman" w:eastAsia="Times New Roman" w:cs="Times New Roman"/>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rFonts w:ascii="Times New Roman" w:hAnsi="Times New Roman" w:eastAsia="Times New Roman" w:cs="Times New Roman"/>
      <w:color w:val="000000"/>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rFonts w:ascii="Times New Roman" w:hAnsi="Times New Roman" w:eastAsia="Times New Roman" w:cs="Times New Roman"/>
      <w:color w:val="000000"/>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rFonts w:ascii="Times New Roman" w:hAnsi="Times New Roman" w:eastAsia="Times New Roman" w:cs="Times New Roman"/>
      <w:color w:val="000000"/>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rFonts w:ascii="Times New Roman" w:hAnsi="Times New Roman" w:eastAsia="Times New Roman" w:cs="Times New Roman"/>
      <w:color w:val="000000"/>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rFonts w:ascii="Times New Roman" w:hAnsi="Times New Roman" w:eastAsia="Times New Roman" w:cs="Times New Roman"/>
      <w:color w:val="000000"/>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rFonts w:ascii="Times New Roman" w:hAnsi="Times New Roman" w:eastAsia="Times New Roman" w:cs="Times New Roman"/>
      <w:color w:val="000000"/>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rFonts w:ascii="Times New Roman" w:hAnsi="Times New Roman" w:eastAsia="Times New Roman" w:cs="Times New Roman"/>
      <w:color w:val="000000"/>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rPr>
      <w:rFonts w:ascii="Times New Roman" w:hAnsi="Times New Roman" w:eastAsia="Times New Roman" w:cs="Times New Roman"/>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rPr>
      <w:rFonts w:ascii="Times New Roman" w:hAnsi="Times New Roman" w:eastAsia="Times New Roman" w:cs="Times New Roman"/>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rPr>
      <w:rFonts w:ascii="Times New Roman" w:hAnsi="Times New Roman" w:eastAsia="Times New Roman" w:cs="Times New Roman"/>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rPr>
      <w:rFonts w:ascii="Times New Roman" w:hAnsi="Times New Roman" w:eastAsia="Times New Roman" w:cs="Times New Roman"/>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rPr>
      <w:rFonts w:ascii="Times New Roman" w:hAnsi="Times New Roman" w:eastAsia="Times New Roman" w:cs="Times New Roman"/>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rPr>
      <w:rFonts w:ascii="Times New Roman" w:hAnsi="Times New Roman" w:eastAsia="Times New Roman" w:cs="Times New Roman"/>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rPr>
      <w:rFonts w:ascii="Times New Roman" w:hAnsi="Times New Roman" w:eastAsia="Times New Roman" w:cs="Times New Roman"/>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rPr>
      <w:rFonts w:ascii="Times New Roman" w:hAnsi="Times New Roman" w:eastAsia="Times New Roman" w:cs="Times New Roman"/>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rPr>
      <w:rFonts w:ascii="Times New Roman" w:hAnsi="Times New Roman" w:eastAsia="Times New Roman" w:cs="Times New Roman"/>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rPr>
      <w:rFonts w:ascii="Times New Roman" w:hAnsi="Times New Roman" w:eastAsia="Times New Roman" w:cs="Times New Roman"/>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rPr>
      <w:rFonts w:ascii="Times New Roman" w:hAnsi="Times New Roman" w:eastAsia="Times New Roman" w:cs="Times New Roman"/>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rPr>
      <w:rFonts w:ascii="Times New Roman" w:hAnsi="Times New Roman" w:eastAsia="Times New Roman" w:cs="Times New Roman"/>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rPr>
      <w:rFonts w:ascii="Times New Roman" w:hAnsi="Times New Roman" w:eastAsia="Times New Roman" w:cs="Times New Roman"/>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rPr>
      <w:rFonts w:ascii="Times New Roman" w:hAnsi="Times New Roman" w:eastAsia="Times New Roman" w:cs="Times New Roman"/>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rPr>
      <w:rFonts w:ascii="Times New Roman" w:hAnsi="Times New Roman" w:eastAsia="Times New Roman" w:cs="Times New Roman"/>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rPr>
      <w:rFonts w:ascii="Times New Roman" w:hAnsi="Times New Roman" w:eastAsia="Times New Roman" w:cs="Times New Roman"/>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rPr>
      <w:rFonts w:ascii="Times New Roman" w:hAnsi="Times New Roman" w:eastAsia="Times New Roman" w:cs="Times New Roman"/>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rPr>
      <w:rFonts w:ascii="Times New Roman" w:hAnsi="Times New Roman" w:eastAsia="Times New Roman" w:cs="Times New Roman"/>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rPr>
      <w:rFonts w:ascii="Times New Roman" w:hAnsi="Times New Roman" w:eastAsia="Times New Roman" w:cs="Times New Roman"/>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rPr>
      <w:rFonts w:ascii="Times New Roman" w:hAnsi="Times New Roman" w:eastAsia="Times New Roman" w:cs="Times New Roman"/>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rPr>
      <w:rFonts w:ascii="Times New Roman" w:hAnsi="Times New Roman" w:eastAsia="Times New Roman" w:cs="Times New Roman"/>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rPr>
      <w:rFonts w:ascii="Times New Roman" w:hAnsi="Times New Roman" w:eastAsia="Times New Roman" w:cs="Times New Roman"/>
      <w:color w:val="00000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rPr>
      <w:rFonts w:ascii="Times New Roman" w:hAnsi="Times New Roman" w:eastAsia="Times New Roman" w:cs="Times New Roman"/>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rPr>
      <w:rFonts w:ascii="Times New Roman" w:hAnsi="Times New Roman" w:eastAsia="Times New Roman" w:cs="Times New Roman"/>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rPr>
      <w:rFonts w:ascii="Times New Roman" w:hAnsi="Times New Roman" w:eastAsia="Times New Roman" w:cs="Times New Roman"/>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rPr>
      <w:rFonts w:ascii="Times New Roman" w:hAnsi="Times New Roman" w:eastAsia="Times New Roman" w:cs="Times New Roman"/>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rPr>
      <w:rFonts w:ascii="Times New Roman" w:hAnsi="Times New Roman" w:eastAsia="Times New Roman" w:cs="Times New Roman"/>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rPr>
      <w:rFonts w:ascii="Times New Roman" w:hAnsi="Times New Roman" w:eastAsia="Times New Roman" w:cs="Times New Roman"/>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rPr>
      <w:rFonts w:ascii="Times New Roman" w:hAnsi="Times New Roman" w:eastAsia="Times New Roman" w:cs="Times New Roman"/>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rPr>
      <w:rFonts w:ascii="Times New Roman" w:hAnsi="Times New Roman" w:eastAsia="Times New Roman" w:cs="Times New Roman"/>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rFonts w:ascii="Times New Roman" w:hAnsi="Times New Roman" w:eastAsia="Times New Roman" w:cs="Times New Roman"/>
      <w14:textFill>
        <w14:solidFill>
          <w14:schemeClr w14:val="bg1"/>
        </w14:solidFill>
      </w14:textFill>
      <w:color w:val="000000"/>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rFonts w:ascii="Times New Roman" w:hAnsi="Times New Roman" w:eastAsia="Times New Roman" w:cs="Times New Roman"/>
      <w14:textFill>
        <w14:solidFill>
          <w14:schemeClr w14:val="tx1"/>
        </w14:solidFill>
      </w14:textFill>
      <w:color w:val="000000"/>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rFonts w:ascii="Times New Roman" w:hAnsi="Times New Roman" w:eastAsia="Times New Roman" w:cs="Times New Roman"/>
      <w14:textFill>
        <w14:solidFill>
          <w14:schemeClr w14:val="tx1"/>
        </w14:solidFill>
      </w14:textFill>
      <w:color w:val="000000"/>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rFonts w:ascii="Times New Roman" w:hAnsi="Times New Roman" w:eastAsia="Times New Roman" w:cs="Times New Roman"/>
      <w14:textFill>
        <w14:solidFill>
          <w14:schemeClr w14:val="tx1"/>
        </w14:solidFill>
      </w14:textFill>
      <w:color w:val="000000"/>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Times New Roman" w:hAnsi="Times New Roman" w:eastAsia="Times New Roman" w:cs="Times New Roman"/>
      <w:b/>
      <w:bCs/>
      <w:color w:val="000000"/>
    </w:rPr>
  </w:style>
  <w:style w:type="character" w:styleId="134">
    <w:name w:val="Emphasis"/>
    <w:basedOn w:val="132"/>
    <w:qFormat/>
    <w:uiPriority w:val="20"/>
    <w:rPr>
      <w:rFonts w:ascii="Times New Roman" w:hAnsi="Times New Roman" w:eastAsia="Times New Roman" w:cs="Times New Roman"/>
      <w:i/>
      <w:iCs/>
      <w:color w:val="000000"/>
    </w:rPr>
  </w:style>
  <w:style w:type="character" w:customStyle="1" w:styleId="135">
    <w:name w:val="Header Char"/>
    <w:basedOn w:val="132"/>
    <w:link w:val="25"/>
    <w:uiPriority w:val="99"/>
    <w:rPr>
      <w:rFonts w:ascii="Times New Roman" w:hAnsi="Times New Roman" w:eastAsia="Times New Roman" w:cs="Times New Roman"/>
      <w:color w:val="000000"/>
    </w:rPr>
  </w:style>
  <w:style w:type="character" w:customStyle="1" w:styleId="136">
    <w:name w:val="Footer Char"/>
    <w:basedOn w:val="132"/>
    <w:link w:val="24"/>
    <w:uiPriority w:val="99"/>
    <w:rPr>
      <w:rFonts w:ascii="Times New Roman" w:hAnsi="Times New Roman" w:eastAsia="Times New Roman" w:cs="Times New Roman"/>
      <w:color w:val="000000"/>
    </w:rPr>
  </w:style>
  <w:style w:type="paragraph" w:styleId="137">
    <w:name w:val="No Spacing"/>
    <w:qFormat/>
    <w:uiPriority w:val="1"/>
    <w:pPr>
      <w:spacing w:after="0" w:line="240" w:lineRule="auto"/>
    </w:pPr>
    <w:rPr>
      <w:rFonts w:ascii="Times New Roman" w:hAnsi="Times New Roman" w:eastAsia="Times New Roman" w:cs="Times New Roman"/>
      <w:color w:val="000000"/>
      <w:sz w:val="22"/>
      <w:szCs w:val="22"/>
      <w:lang w:val="en-US" w:eastAsia="en-US" w:bidi="ar-SA"/>
    </w:rPr>
  </w:style>
  <w:style w:type="character" w:customStyle="1" w:styleId="138">
    <w:name w:val="Heading 1 Char"/>
    <w:basedOn w:val="132"/>
    <w:link w:val="3"/>
    <w:qFormat/>
    <w:uiPriority w:val="9"/>
    <w:rPr>
      <w:rFonts w:ascii="Times New Roman" w:hAnsi="Times New Roman" w:eastAsia="Times New Roman" w:cs="Times New Roman"/>
      <w:b/>
      <w:bCs/>
      <w:color w:val="000000"/>
      <w:sz w:val="28"/>
      <w:szCs w:val="28"/>
    </w:rPr>
  </w:style>
  <w:style w:type="character" w:customStyle="1" w:styleId="139">
    <w:name w:val="Heading 2 Char"/>
    <w:basedOn w:val="132"/>
    <w:link w:val="4"/>
    <w:qFormat/>
    <w:uiPriority w:val="9"/>
    <w:rPr>
      <w:rFonts w:ascii="Times New Roman" w:hAnsi="Times New Roman" w:eastAsia="Times New Roman" w:cs="Times New Roman"/>
      <w:b/>
      <w:bCs/>
      <w:color w:val="000000"/>
      <w:sz w:val="26"/>
      <w:szCs w:val="26"/>
      <w14:textFill>
        <w14:solidFill>
          <w14:schemeClr w14:val="accent1"/>
        </w14:solidFill>
      </w14:textFill>
    </w:rPr>
  </w:style>
  <w:style w:type="character" w:customStyle="1" w:styleId="140">
    <w:name w:val="Heading 3 Char"/>
    <w:basedOn w:val="132"/>
    <w:link w:val="5"/>
    <w:qFormat/>
    <w:uiPriority w:val="9"/>
    <w:rPr>
      <w:rFonts w:ascii="Times New Roman" w:hAnsi="Times New Roman" w:eastAsia="Times New Roman" w:cs="Times New Roman"/>
      <w:b/>
      <w:bCs/>
      <w14:textFill>
        <w14:solidFill>
          <w14:schemeClr w14:val="accent1"/>
        </w14:solidFill>
      </w14:textFill>
      <w:color w:val="000000"/>
    </w:rPr>
  </w:style>
  <w:style w:type="character" w:customStyle="1" w:styleId="141">
    <w:name w:val="Title Char"/>
    <w:basedOn w:val="132"/>
    <w:link w:val="31"/>
    <w:qFormat/>
    <w:uiPriority w:val="10"/>
    <w:rPr>
      <w:rFonts w:ascii="Times New Roman" w:hAnsi="Times New Roman" w:eastAsia="Times New Roman" w:cs="Times New Roman"/>
      <w:color w:val="000000"/>
      <w:spacing w:val="5"/>
      <w:kern w:val="28"/>
      <w:sz w:val="52"/>
      <w:szCs w:val="52"/>
    </w:rPr>
  </w:style>
  <w:style w:type="character" w:customStyle="1" w:styleId="142">
    <w:name w:val="Subtitle Char"/>
    <w:basedOn w:val="132"/>
    <w:link w:val="26"/>
    <w:qFormat/>
    <w:uiPriority w:val="11"/>
    <w:rPr>
      <w:rFonts w:ascii="Times New Roman" w:hAnsi="Times New Roman" w:eastAsia="Times New Roman" w:cs="Times New Roman"/>
      <w:i/>
      <w:iCs/>
      <w:color w:val="000000"/>
      <w:spacing w:val="15"/>
      <w:sz w:val="24"/>
      <w:szCs w:val="24"/>
      <w14:textFill>
        <w14:solidFill>
          <w14:schemeClr w14:val="accent1"/>
        </w14:solidFill>
      </w14:textFill>
    </w:rPr>
  </w:style>
  <w:style w:type="paragraph" w:styleId="143">
    <w:name w:val="List Paragraph"/>
    <w:basedOn w:val="1"/>
    <w:qFormat/>
    <w:uiPriority w:val="34"/>
    <w:pPr>
      <w:ind w:left="720"/>
      <w:contextualSpacing/>
    </w:pPr>
    <w:rPr>
      <w:rFonts w:ascii="Times New Roman" w:hAnsi="Times New Roman" w:eastAsia="Times New Roman" w:cs="Times New Roman"/>
      <w:color w:val="000000"/>
    </w:rPr>
  </w:style>
  <w:style w:type="character" w:customStyle="1" w:styleId="144">
    <w:name w:val="Body Text Char"/>
    <w:basedOn w:val="132"/>
    <w:link w:val="19"/>
    <w:qFormat/>
    <w:uiPriority w:val="99"/>
    <w:rPr>
      <w:rFonts w:ascii="Times New Roman" w:hAnsi="Times New Roman" w:eastAsia="Times New Roman" w:cs="Times New Roman"/>
      <w:color w:val="000000"/>
    </w:rPr>
  </w:style>
  <w:style w:type="character" w:customStyle="1" w:styleId="145">
    <w:name w:val="Body Text 2 Char"/>
    <w:basedOn w:val="132"/>
    <w:link w:val="28"/>
    <w:uiPriority w:val="99"/>
    <w:rPr>
      <w:rFonts w:ascii="Times New Roman" w:hAnsi="Times New Roman" w:eastAsia="Times New Roman" w:cs="Times New Roman"/>
      <w:color w:val="000000"/>
    </w:rPr>
  </w:style>
  <w:style w:type="character" w:customStyle="1" w:styleId="146">
    <w:name w:val="Body Text 3 Char"/>
    <w:basedOn w:val="132"/>
    <w:link w:val="17"/>
    <w:uiPriority w:val="99"/>
    <w:rPr>
      <w:rFonts w:ascii="Times New Roman" w:hAnsi="Times New Roman" w:eastAsia="Times New Roman" w:cs="Times New Roman"/>
      <w:color w:val="000000"/>
      <w:sz w:val="16"/>
      <w:szCs w:val="16"/>
    </w:rPr>
  </w:style>
  <w:style w:type="character" w:customStyle="1" w:styleId="147">
    <w:name w:val="Macro Text Char"/>
    <w:basedOn w:val="132"/>
    <w:link w:val="2"/>
    <w:uiPriority w:val="99"/>
    <w:rPr>
      <w:rFonts w:ascii="Times New Roman" w:hAnsi="Times New Roman" w:eastAsia="Times New Roman" w:cs="Times New Roman"/>
      <w:color w:val="000000"/>
      <w:sz w:val="20"/>
      <w:szCs w:val="20"/>
    </w:rPr>
  </w:style>
  <w:style w:type="paragraph" w:styleId="148">
    <w:name w:val="Quote"/>
    <w:basedOn w:val="1"/>
    <w:next w:val="1"/>
    <w:link w:val="149"/>
    <w:qFormat/>
    <w:uiPriority w:val="29"/>
    <w:rPr>
      <w:rFonts w:ascii="Times New Roman" w:hAnsi="Times New Roman" w:eastAsia="Times New Roman" w:cs="Times New Roman"/>
      <w:i/>
      <w:iCs/>
      <w14:textFill>
        <w14:solidFill>
          <w14:schemeClr w14:val="tx1"/>
        </w14:solidFill>
      </w14:textFill>
      <w:color w:val="000000"/>
    </w:rPr>
  </w:style>
  <w:style w:type="character" w:customStyle="1" w:styleId="149">
    <w:name w:val="Quote Char"/>
    <w:basedOn w:val="132"/>
    <w:link w:val="148"/>
    <w:uiPriority w:val="29"/>
    <w:rPr>
      <w:rFonts w:ascii="Times New Roman" w:hAnsi="Times New Roman" w:eastAsia="Times New Roman" w:cs="Times New Roman"/>
      <w:i/>
      <w:iCs/>
      <w14:textFill>
        <w14:solidFill>
          <w14:schemeClr w14:val="tx1"/>
        </w14:solidFill>
      </w14:textFill>
      <w:color w:val="000000"/>
    </w:rPr>
  </w:style>
  <w:style w:type="character" w:customStyle="1" w:styleId="150">
    <w:name w:val="Heading 4 Char"/>
    <w:basedOn w:val="132"/>
    <w:link w:val="6"/>
    <w:semiHidden/>
    <w:qFormat/>
    <w:uiPriority w:val="9"/>
    <w:rPr>
      <w:rFonts w:ascii="Times New Roman" w:hAnsi="Times New Roman" w:eastAsia="Times New Roman" w:cs="Times New Roman"/>
      <w:b/>
      <w:bCs/>
      <w:i/>
      <w:iCs/>
      <w14:textFill>
        <w14:solidFill>
          <w14:schemeClr w14:val="accent1"/>
        </w14:solidFill>
      </w14:textFill>
      <w:color w:val="000000"/>
    </w:rPr>
  </w:style>
  <w:style w:type="character" w:customStyle="1" w:styleId="151">
    <w:name w:val="Heading 5 Char"/>
    <w:basedOn w:val="132"/>
    <w:link w:val="7"/>
    <w:semiHidden/>
    <w:uiPriority w:val="9"/>
    <w:rPr>
      <w:rFonts w:ascii="Times New Roman" w:hAnsi="Times New Roman" w:eastAsia="Times New Roman" w:cs="Times New Roman"/>
      <w:color w:val="000000"/>
    </w:rPr>
  </w:style>
  <w:style w:type="character" w:customStyle="1" w:styleId="152">
    <w:name w:val="Heading 6 Char"/>
    <w:basedOn w:val="132"/>
    <w:link w:val="8"/>
    <w:semiHidden/>
    <w:qFormat/>
    <w:uiPriority w:val="9"/>
    <w:rPr>
      <w:rFonts w:ascii="Times New Roman" w:hAnsi="Times New Roman" w:eastAsia="Times New Roman" w:cs="Times New Roman"/>
      <w:i/>
      <w:iCs/>
      <w:color w:val="000000"/>
    </w:rPr>
  </w:style>
  <w:style w:type="character" w:customStyle="1" w:styleId="153">
    <w:name w:val="Heading 7 Char"/>
    <w:basedOn w:val="132"/>
    <w:link w:val="9"/>
    <w:semiHidden/>
    <w:qFormat/>
    <w:uiPriority w:val="9"/>
    <w:rPr>
      <w:rFonts w:ascii="Times New Roman" w:hAnsi="Times New Roman" w:eastAsia="Times New Roman" w:cs="Times New Roman"/>
      <w:i/>
      <w:iCs/>
      <w14:textFill>
        <w14:solidFill>
          <w14:schemeClr w14:val="tx1">
            <w14:lumMod w14:val="75000"/>
            <w14:lumOff w14:val="25000"/>
          </w14:schemeClr>
        </w14:solidFill>
      </w14:textFill>
      <w:color w:val="000000"/>
    </w:rPr>
  </w:style>
  <w:style w:type="character" w:customStyle="1" w:styleId="154">
    <w:name w:val="Heading 8 Char"/>
    <w:basedOn w:val="132"/>
    <w:link w:val="10"/>
    <w:semiHidden/>
    <w:qFormat/>
    <w:uiPriority w:val="9"/>
    <w:rPr>
      <w:rFonts w:ascii="Times New Roman" w:hAnsi="Times New Roman" w:eastAsia="Times New Roman" w:cs="Times New Roman"/>
      <w:color w:val="000000"/>
      <w:sz w:val="20"/>
      <w:szCs w:val="20"/>
      <w14:textFill>
        <w14:solidFill>
          <w14:schemeClr w14:val="accent1"/>
        </w14:solidFill>
      </w14:textFill>
    </w:rPr>
  </w:style>
  <w:style w:type="character" w:customStyle="1" w:styleId="155">
    <w:name w:val="Heading 9 Char"/>
    <w:basedOn w:val="132"/>
    <w:link w:val="11"/>
    <w:semiHidden/>
    <w:uiPriority w:val="9"/>
    <w:rPr>
      <w:rFonts w:ascii="Times New Roman" w:hAnsi="Times New Roman" w:eastAsia="Times New Roman" w:cs="Times New Roman"/>
      <w:i/>
      <w:iCs/>
      <w:color w:val="000000"/>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rFonts w:ascii="Times New Roman" w:hAnsi="Times New Roman" w:eastAsia="Times New Roman" w:cs="Times New Roman"/>
      <w:b/>
      <w:bCs/>
      <w:i/>
      <w:iCs/>
      <w14:textFill>
        <w14:solidFill>
          <w14:schemeClr w14:val="accent1"/>
        </w14:solidFill>
      </w14:textFill>
      <w:color w:val="000000"/>
    </w:rPr>
  </w:style>
  <w:style w:type="character" w:customStyle="1" w:styleId="157">
    <w:name w:val="Intense Quote Char"/>
    <w:basedOn w:val="132"/>
    <w:link w:val="156"/>
    <w:uiPriority w:val="30"/>
    <w:rPr>
      <w:rFonts w:ascii="Times New Roman" w:hAnsi="Times New Roman" w:eastAsia="Times New Roman" w:cs="Times New Roman"/>
      <w:b/>
      <w:bCs/>
      <w:i/>
      <w:iCs/>
      <w14:textFill>
        <w14:solidFill>
          <w14:schemeClr w14:val="accent1"/>
        </w14:solidFill>
      </w14:textFill>
      <w:color w:val="000000"/>
    </w:rPr>
  </w:style>
  <w:style w:type="character" w:customStyle="1" w:styleId="158">
    <w:name w:val="Subtle Emphasis"/>
    <w:basedOn w:val="132"/>
    <w:qFormat/>
    <w:uiPriority w:val="19"/>
    <w:rPr>
      <w:rFonts w:ascii="Times New Roman" w:hAnsi="Times New Roman" w:eastAsia="Times New Roman" w:cs="Times New Roman"/>
      <w:i/>
      <w:iCs/>
      <w14:textFill>
        <w14:solidFill>
          <w14:schemeClr w14:val="tx1">
            <w14:lumMod w14:val="50000"/>
            <w14:lumOff w14:val="50000"/>
          </w14:schemeClr>
        </w14:solidFill>
      </w14:textFill>
      <w:color w:val="000000"/>
    </w:rPr>
  </w:style>
  <w:style w:type="character" w:customStyle="1" w:styleId="159">
    <w:name w:val="Intense Emphasis"/>
    <w:basedOn w:val="132"/>
    <w:qFormat/>
    <w:uiPriority w:val="21"/>
    <w:rPr>
      <w:rFonts w:ascii="Times New Roman" w:hAnsi="Times New Roman" w:eastAsia="Times New Roman" w:cs="Times New Roman"/>
      <w:b/>
      <w:bCs/>
      <w:i/>
      <w:iCs/>
      <w14:textFill>
        <w14:solidFill>
          <w14:schemeClr w14:val="accent1"/>
        </w14:solidFill>
      </w14:textFill>
      <w:color w:val="000000"/>
    </w:rPr>
  </w:style>
  <w:style w:type="character" w:customStyle="1" w:styleId="160">
    <w:name w:val="Subtle Reference"/>
    <w:basedOn w:val="132"/>
    <w:qFormat/>
    <w:uiPriority w:val="31"/>
    <w:rPr>
      <w:rFonts w:ascii="Times New Roman" w:hAnsi="Times New Roman" w:eastAsia="Times New Roman" w:cs="Times New Roman"/>
      <w:smallCaps/>
      <w:color w:val="000000"/>
      <w:u w:val="single"/>
      <w14:textFill>
        <w14:solidFill>
          <w14:schemeClr w14:val="accent2"/>
        </w14:solidFill>
      </w14:textFill>
    </w:rPr>
  </w:style>
  <w:style w:type="character" w:customStyle="1" w:styleId="161">
    <w:name w:val="Intense Reference"/>
    <w:basedOn w:val="132"/>
    <w:qFormat/>
    <w:uiPriority w:val="32"/>
    <w:rPr>
      <w:rFonts w:ascii="Times New Roman" w:hAnsi="Times New Roman" w:eastAsia="Times New Roman" w:cs="Times New Roman"/>
      <w:b/>
      <w:bCs/>
      <w:smallCaps/>
      <w:color w:val="000000"/>
      <w:spacing w:val="5"/>
      <w:u w:val="single"/>
      <w14:textFill>
        <w14:solidFill>
          <w14:schemeClr w14:val="accent2"/>
        </w14:solidFill>
      </w14:textFill>
    </w:rPr>
  </w:style>
  <w:style w:type="character" w:customStyle="1" w:styleId="162">
    <w:name w:val="Book Title"/>
    <w:basedOn w:val="132"/>
    <w:qFormat/>
    <w:uiPriority w:val="33"/>
    <w:rPr>
      <w:rFonts w:ascii="Times New Roman" w:hAnsi="Times New Roman" w:eastAsia="Times New Roman" w:cs="Times New Roman"/>
      <w:b/>
      <w:bCs/>
      <w:smallCaps/>
      <w:color w:val="000000"/>
      <w:spacing w:val="5"/>
    </w:rPr>
  </w:style>
  <w:style w:type="paragraph" w:customStyle="1" w:styleId="163">
    <w:name w:val="TOC Heading"/>
    <w:basedOn w:val="3"/>
    <w:next w:val="1"/>
    <w:semiHidden/>
    <w:unhideWhenUsed/>
    <w:qFormat/>
    <w:uiPriority w:val="39"/>
    <w:pPr>
      <w:outlineLvl w:val="9"/>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sv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21.svg"/><Relationship Id="rId25" Type="http://schemas.openxmlformats.org/officeDocument/2006/relationships/image" Target="media/image20.png"/><Relationship Id="rId24" Type="http://schemas.openxmlformats.org/officeDocument/2006/relationships/image" Target="media/image19.svg"/><Relationship Id="rId23" Type="http://schemas.openxmlformats.org/officeDocument/2006/relationships/image" Target="media/image18.png"/><Relationship Id="rId22" Type="http://schemas.openxmlformats.org/officeDocument/2006/relationships/image" Target="media/image17.svg"/><Relationship Id="rId21" Type="http://schemas.openxmlformats.org/officeDocument/2006/relationships/image" Target="media/image16.png"/><Relationship Id="rId20" Type="http://schemas.openxmlformats.org/officeDocument/2006/relationships/image" Target="media/image15.sv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svg"/><Relationship Id="rId17" Type="http://schemas.openxmlformats.org/officeDocument/2006/relationships/image" Target="media/image12.png"/><Relationship Id="rId16" Type="http://schemas.openxmlformats.org/officeDocument/2006/relationships/image" Target="media/image11.svg"/><Relationship Id="rId15" Type="http://schemas.openxmlformats.org/officeDocument/2006/relationships/image" Target="media/image10.png"/><Relationship Id="rId14" Type="http://schemas.openxmlformats.org/officeDocument/2006/relationships/image" Target="media/image9.svg"/><Relationship Id="rId13" Type="http://schemas.openxmlformats.org/officeDocument/2006/relationships/image" Target="media/image8.png"/><Relationship Id="rId12" Type="http://schemas.openxmlformats.org/officeDocument/2006/relationships/image" Target="media/image7.svg"/><Relationship Id="rId11" Type="http://schemas.openxmlformats.org/officeDocument/2006/relationships/image" Target="media/image6.png"/><Relationship Id="rId10" Type="http://schemas.openxmlformats.org/officeDocument/2006/relationships/image" Target="media/image5.svg"/><Relationship Id="rId1" Type="http://schemas.openxmlformats.org/officeDocument/2006/relationships/styles" Target="styles.xm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header" Target="header2.xml"/><Relationship Id="rId33" Type="http://schemas.openxmlformats.org/officeDocument/2006/relationships/footer" Target="footer2.xml"/><Relationship Id="rId34" Type="http://schemas.openxmlformats.org/officeDocument/2006/relationships/header" Target="header3.xml"/><Relationship Id="rId35"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680</Words>
  <Characters>3912</Characters>
  <Lines>0</Lines>
  <Paragraphs>0</Paragraphs>
  <TotalTime>2</TotalTime>
  <ScaleCrop>false</ScaleCrop>
  <LinksUpToDate>false</LinksUpToDate>
  <CharactersWithSpaces>4456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惊鸿</cp:lastModifiedBy>
  <dcterms:modified xsi:type="dcterms:W3CDTF">2026-07-11T08:15:03Z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eyJoZGlkIjoiZGE4ZWYzMTk3MzVjZDdmNzNkOTRjYmY1ODZjZjk0YzgiLCJ1c2VySWQiOiI2Njk5OTc5NDgifQ==</vt:lpwstr>
  </property>
  <property fmtid="{D5CDD505-2E9C-101B-9397-08002B2CF9AE}" pid="3" name="KSOProductBuildVer">
    <vt:lpwstr>2052-12.1.0.26895</vt:lpwstr>
  </property>
  <property fmtid="{D5CDD505-2E9C-101B-9397-08002B2CF9AE}" pid="4" name="ICV">
    <vt:lpwstr>9CB6D0A4B2F2484F99467E9CD4C6FB79_12</vt:lpwstr>
  </property>
</Properties>
</file>