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A3A5A"/>
          <w:sz w:val="30"/>
          <w:szCs w:val="30"/>
        </w:rPr>
        <w:t xml:space="preserve">PRISMA 2020 Checklist</w:t>
      </w:r>
    </w:p>
    <w:p>
      <w:pPr>
        <w:spacing w:after="60"/>
        <w:jc w:val="center"/>
      </w:pPr>
      <w:r>
        <w:rPr>
          <w:i/>
          <w:iCs/>
          <w:sz w:val="19"/>
          <w:szCs w:val="19"/>
        </w:rPr>
        <w:t xml:space="preserve">Association of Metformin Use with Vitamin B12 Deficiency and Peripheral Neuropathy in Type 2 Diabetes Mellitus: A Systematic Review and Meta-Analysis</w:t>
      </w:r>
    </w:p>
    <w:p>
      <w:pPr>
        <w:spacing w:after="240"/>
        <w:jc w:val="center"/>
      </w:pPr>
      <w:r>
        <w:rPr>
          <w:color w:val="555555"/>
          <w:sz w:val="17"/>
          <w:szCs w:val="17"/>
        </w:rPr>
        <w:t xml:space="preserve">Page numbers refer to the corresponding manuscript. PROSPERO registration: CRD420261363992.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
        <w:gridCol w:w="2400"/>
        <w:gridCol w:w="4680"/>
        <w:gridCol w:w="1500"/>
      </w:tblGrid>
      <w:tr>
        <w:trPr>
          <w:tblHeader/>
        </w:trPr>
        <w:tc>
          <w:tcPr>
            <w:tcW w:type="dxa" w:w="78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center"/>
            </w:pPr>
            <w:r>
              <w:rPr>
                <w:b/>
                <w:bCs/>
                <w:color w:val="FFFFFF"/>
                <w:sz w:val="18"/>
                <w:szCs w:val="18"/>
              </w:rPr>
              <w:t xml:space="preserve">Item #</w:t>
            </w:r>
          </w:p>
        </w:tc>
        <w:tc>
          <w:tcPr>
            <w:tcW w:type="dxa" w:w="240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left"/>
            </w:pPr>
            <w:r>
              <w:rPr>
                <w:b/>
                <w:bCs/>
                <w:color w:val="FFFFFF"/>
                <w:sz w:val="18"/>
                <w:szCs w:val="18"/>
              </w:rPr>
              <w:t xml:space="preserve">Section / Topic</w:t>
            </w:r>
          </w:p>
        </w:tc>
        <w:tc>
          <w:tcPr>
            <w:tcW w:type="dxa" w:w="468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left"/>
            </w:pPr>
            <w:r>
              <w:rPr>
                <w:b/>
                <w:bCs/>
                <w:color w:val="FFFFFF"/>
                <w:sz w:val="18"/>
                <w:szCs w:val="18"/>
              </w:rPr>
              <w:t xml:space="preserve">Checklist Item</w:t>
            </w:r>
          </w:p>
        </w:tc>
        <w:tc>
          <w:tcPr>
            <w:tcW w:type="dxa" w:w="1500"/>
            <w:tcBorders>
              <w:top w:val="single" w:color="AAAAAA" w:sz="1"/>
              <w:left w:val="single" w:color="AAAAAA" w:sz="1"/>
              <w:bottom w:val="single" w:color="AAAAAA" w:sz="1"/>
              <w:right w:val="single" w:color="AAAAAA" w:sz="1"/>
            </w:tcBorders>
            <w:shd w:fill="2C5F8A" w:val="clear"/>
            <w:tcMar>
              <w:top w:type="dxa" w:w="60"/>
              <w:left w:type="dxa" w:w="100"/>
              <w:bottom w:type="dxa" w:w="60"/>
              <w:right w:type="dxa" w:w="100"/>
            </w:tcMar>
          </w:tcPr>
          <w:p>
            <w:pPr>
              <w:jc w:val="center"/>
            </w:pPr>
            <w:r>
              <w:rPr>
                <w:b/>
                <w:bCs/>
                <w:color w:val="FFFFFF"/>
                <w:sz w:val="18"/>
                <w:szCs w:val="18"/>
              </w:rPr>
              <w:t xml:space="preserve">Location (Page/Section)</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TITLE</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Title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Identify the report as a systematic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Title page</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ABSTRACT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Abstract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See the PRISMA 2020 for Abstracts checklist (structured: background, objective, methods, results, conclusions).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Abstract</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INTRODUCTION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3</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Rationale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rationale for the review in the context of existing knowledge.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Introduction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4</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Objectives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an explicit statement of the objective(s) or question(s) the review addresses.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Introduction (end)</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METHODS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Eligibility criteria</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inclusion and exclusion criteria for the review and how studies were grouped for the syntheses.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Eligibility Criteria</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6</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Information sources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all databases, registers, websites, organisations, reference lists and other sources searched or consulted; specify the date when each source was last searched or consulted.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Search Strategy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Search strategy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the full search strategies for all databases, registers and websites, including any filters and limits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Search Strategy; Supplementary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8</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Selection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decide whether a study met the inclusion criteria, including how many reviewers screened each record and each report, whether they worked independently, and if applicable, details of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Study Selection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9</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collection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10a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items (outcomes)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List and define all outcomes for which data were sought. Specify whether all results compatible with each outcome domain were sought.</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10b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Data items (other variables)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List and define all other variables for which data were sought (e.g., participant and intervention characteristics, funding sources). Describe any assumptions made about missing or unclear information.</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Data Extraction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risk of bias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the methods used to assess risk of bias in the included studies, including details of the tool(s) used, how many reviewers assessed each study and whether they worked independently, and if applicable, automation tools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Quality Assessment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Effect measures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Specify for each outcome the effect measure(s) (e.g., odds ratio, prevalence) used in the synthesis or presentation of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(eligibility)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processes used to decide which studies were eligible for each synthesis (e.g., tabulating study intervention characteristics and comparing against the planned groups for each synthesis).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(data prep)</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required to prepare the data for presentation or synthesis, such as handling of missing summary statistics, or data conversions.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(presentation)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tabulate or visually display results of individual studies and syntheses.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Figures 2–3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(model)</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synthesize results and provide a rationale for the choice(s). If meta-analysis was performed, describe the model(s), method(s) to identify the presence and extent of statistical heterogeneity, and software package(s)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Statistical Analysis (DerSimonian–Laird random-effects; I²; Python/NumPy/SciPy)</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13e</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(heterogeneity)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explore possible causes of heterogeneity among study results (e.g., subgroup analysis, meta-regression).</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Results — Subgroup &amp; Sensitivity Analyses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13f</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Synthesis methods (sensitivity)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sensitivity analyses conducted to assess robustness of the synthesized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Results — Sensitivity Analyses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14</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Reporting bias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assess risk of bias due to missing results in a synthesis (arising from reporting biases).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Limitations (funnel plot; Egger's not feasible, k&lt;10)</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Certainty assessment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any methods used to assess certainty (or confidence) in the body of evidence for an outcome.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GRADE; Table 2</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RESULTS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16a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selection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the results of the search and selection process, from the number of records identified in the search to the number of studies included in the review, ideally using a flow diagram.</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 1 (PRISMA flow)</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16b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selection (exclusions)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Cite studies that might appear to meet the inclusion criteria, but which were excluded, and explain why they were excluded.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Methods (Gupta 2018, Alvarez 2019 — narrative)</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Study characteristics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Cite each included study and present its characteristics.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Table 1</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18</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Risk of bias in studies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risk of bias for each included study.</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Table 3 (Newcastle-Ottawa)</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19</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individual studies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For all outcomes, present, for each study: (a) summary statistics for each group (where appropriate) and (b) an effect estimate and its precision (e.g., confidence/credible interval), ideally using structured tables or plots.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Figures 2–3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(eligibility)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For each synthesis, briefly summarise the characteristics and risk of bias among contributing studies.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MA1, MA2, MA3</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(statistics)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statistical syntheses conducted. If meta-analysis was done, present for each the summary estimate and its precision (e.g., confidence/credible interval) and measures of statistical heterogeneity.</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MA1, MA2, MA3; Figure 2</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(heterogeneity)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investigations of possible causes of heterogeneity among study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Subgroup Analyses; Figure 3B</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20d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Results of syntheses (sensitivity)</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results of all sensitivity analyses conducted to assess the robustness of the synthesized results.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Sensitivity Analyses (leave-one-out; leave-India-out)</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21</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Reporting biases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risk of bias due to missing results (arising from reporting biases) for each synthesis assessed.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Figure 3A;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22</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Certainty of evidence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Present assessments of certainty (or confidence) in the body of evidence for each outcome assessed.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Results — GRADE; Table 2</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DISCUSSION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(interpretation)</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a general interpretation of the results in the context of other evidence.</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(limitations of evidence)</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any limitations of the evidence included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Strengths and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(limitations of process)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any limitations of the review processes used.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Strengths and Limitations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23d</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Discussion (implications)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Discuss implications of the results for practice, policy, and future research.</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Discussion — Clinical Implications; Conclusion</w:t>
            </w:r>
          </w:p>
        </w:tc>
      </w:tr>
      <w:tr>
        <w:tc>
          <w:tcPr>
            <w:tcW w:type="dxa" w:w="9360"/>
            <w:gridSpan w:val="4"/>
            <w:tcBorders>
              <w:top w:val="single" w:color="AAAAAA" w:sz="1"/>
              <w:left w:val="single" w:color="AAAAAA" w:sz="1"/>
              <w:bottom w:val="single" w:color="AAAAAA" w:sz="1"/>
              <w:right w:val="single" w:color="AAAAAA" w:sz="1"/>
            </w:tcBorders>
            <w:shd w:fill="DCE6F0" w:val="clear"/>
            <w:tcMar>
              <w:top w:type="dxa" w:w="60"/>
              <w:left w:type="dxa" w:w="100"/>
              <w:bottom w:type="dxa" w:w="60"/>
              <w:right w:type="dxa" w:w="100"/>
            </w:tcMar>
          </w:tcPr>
          <w:p>
            <w:r>
              <w:rPr>
                <w:b/>
                <w:bCs/>
                <w:color w:val="1A3A5A"/>
                <w:sz w:val="19"/>
                <w:szCs w:val="19"/>
              </w:rPr>
              <w:t xml:space="preserve">OTHER INFORMATION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24a</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Registration and protocol</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Provide registration information for the review, including the register name and registration number, or state that the review was not registered.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PROSPERO CRD420261363992</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24b</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Protocol access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Indicate where the review protocol can be accessed, or state that a protocol was not prepared.</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 Systematic Review Registration</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24c</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Protocol amendments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and explain any amendments to information provided at registration or in the protocol.</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Methods (NOS used in place of RoB-2 — explained)</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25</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Support</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Describe sources of financial or non-financial support for the review, and the role of the funders or sponsors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Funding</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26</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Competing interests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Declare any competing interests of review authors.</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Competing Interests</w:t>
            </w:r>
          </w:p>
        </w:tc>
      </w:tr>
      <w:tr>
        <w:tc>
          <w:tcPr>
            <w:tcW w:type="dxa" w:w="7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27</w:t>
            </w:r>
          </w:p>
        </w:tc>
        <w:tc>
          <w:tcPr>
            <w:tcW w:type="dxa" w:w="24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bCs/>
                <w:color w:val="000000"/>
                <w:sz w:val="18"/>
                <w:szCs w:val="18"/>
              </w:rPr>
              <w:t xml:space="preserve">Availability of data, code and other materials</w:t>
            </w:r>
          </w:p>
        </w:tc>
        <w:tc>
          <w:tcPr>
            <w:tcW w:type="dxa" w:w="468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left"/>
            </w:pPr>
            <w:r>
              <w:rPr>
                <w:b w:val="false"/>
                <w:bCs w:val="false"/>
                <w:color w:val="000000"/>
                <w:sz w:val="18"/>
                <w:szCs w:val="18"/>
              </w:rPr>
              <w:t xml:space="preserve">Report which of the following are publicly available and where they can be found: template data collection forms; data extracted from included studies; data used for all analyses; analytic code; any other materials used in the review.</w:t>
            </w:r>
          </w:p>
        </w:tc>
        <w:tc>
          <w:tcPr>
            <w:tcW w:type="dxa" w:w="1500"/>
            <w:tcBorders>
              <w:top w:val="single" w:color="AAAAAA" w:sz="1"/>
              <w:left w:val="single" w:color="AAAAAA" w:sz="1"/>
              <w:bottom w:val="single" w:color="AAAAAA" w:sz="1"/>
              <w:right w:val="single" w:color="AAAAAA" w:sz="1"/>
            </w:tcBorders>
            <w:tcMar>
              <w:top w:type="dxa" w:w="60"/>
              <w:left w:type="dxa" w:w="100"/>
              <w:bottom w:type="dxa" w:w="60"/>
              <w:right w:type="dxa" w:w="100"/>
            </w:tcMar>
          </w:tcPr>
          <w:p>
            <w:pPr>
              <w:jc w:val="center"/>
            </w:pPr>
            <w:r>
              <w:rPr>
                <w:b w:val="false"/>
                <w:bCs w:val="false"/>
                <w:color w:val="000000"/>
                <w:sz w:val="18"/>
                <w:szCs w:val="18"/>
              </w:rPr>
              <w:t xml:space="preserve">Declarations — Availability of Data and Materials</w:t>
            </w:r>
          </w:p>
        </w:tc>
      </w:tr>
    </w:tbl>
    <w:p>
      <w:pPr>
        <w:spacing w:before="240"/>
      </w:pPr>
      <w:r>
        <w:rPr>
          <w:i/>
          <w:iCs/>
          <w:color w:val="555555"/>
          <w:sz w:val="16"/>
          <w:szCs w:val="16"/>
        </w:rPr>
        <w:t xml:space="preserve">Reference: Page MJ, McKenzie JE, Bossuyt PM, et al. The PRISMA 2020 statement: an updated guideline for reporting systematic reviews. BMJ. 2021;372:n71. doi:10.1136/bmj.n71</w:t>
      </w:r>
    </w:p>
    <w:p>
      <w:pPr>
        <w:spacing w:before="80"/>
      </w:pPr>
      <w:r>
        <w:rPr>
          <w:i/>
          <w:iCs/>
          <w:color w:val="555555"/>
          <w:sz w:val="16"/>
          <w:szCs w:val="16"/>
        </w:rPr>
        <w:t xml:space="preserve">Note: "Location" entries indicate the manuscript section where each item is addressed; exact page numbers should be updated to match the final typeset proof prior to publication.</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2026-05-21T14:46:31.542Z</dcterms:created>
  <dcterms:modified xsi:type="dcterms:W3CDTF">2026-05-21T14:46:31.542Z</dcterms:modified>
</cp:coreProperties>
</file>

<file path=docProps/custom.xml><?xml version="1.0" encoding="utf-8"?>
<Properties xmlns="http://schemas.openxmlformats.org/officeDocument/2006/custom-properties" xmlns:vt="http://schemas.openxmlformats.org/officeDocument/2006/docPropsVTypes"/>
</file>