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E19D1" w14:textId="08D395EE" w:rsidR="008226D6" w:rsidRDefault="008226D6" w:rsidP="008226D6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Supplemental </w:t>
      </w:r>
      <w:r w:rsidRPr="00235B81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 w:hint="eastAsia"/>
        </w:rPr>
        <w:t>1</w:t>
      </w:r>
      <w:r w:rsidRPr="00235B81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 w:hint="eastAsia"/>
        </w:rPr>
        <w:t>Sensitivity analysis for a</w:t>
      </w:r>
      <w:r w:rsidRPr="00511074">
        <w:rPr>
          <w:rFonts w:ascii="Times New Roman" w:hAnsi="Times New Roman" w:cs="Times New Roman"/>
        </w:rPr>
        <w:t xml:space="preserve">ssociation between hyperinsulinemia </w:t>
      </w:r>
      <w:r w:rsidRPr="000B235A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 w:hint="eastAsia"/>
        </w:rPr>
        <w:t>arterial stiffness</w:t>
      </w:r>
      <w:r>
        <w:rPr>
          <w:rFonts w:ascii="Times New Roman" w:hAnsi="Times New Roman" w:cs="Times New Roman" w:hint="eastAsia"/>
        </w:rPr>
        <w:t>.</w:t>
      </w:r>
    </w:p>
    <w:tbl>
      <w:tblPr>
        <w:tblStyle w:val="af2"/>
        <w:tblW w:w="0" w:type="auto"/>
        <w:tblInd w:w="0" w:type="dxa"/>
        <w:tblLook w:val="04A0" w:firstRow="1" w:lastRow="0" w:firstColumn="1" w:lastColumn="0" w:noHBand="0" w:noVBand="1"/>
      </w:tblPr>
      <w:tblGrid>
        <w:gridCol w:w="1418"/>
        <w:gridCol w:w="1376"/>
        <w:gridCol w:w="1381"/>
        <w:gridCol w:w="1375"/>
        <w:gridCol w:w="1363"/>
        <w:gridCol w:w="1383"/>
      </w:tblGrid>
      <w:tr w:rsidR="008226D6" w:rsidRPr="008226D6" w14:paraId="493D4562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BA620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Analysis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CC0D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0F1EE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Events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FDD2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Effect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F2A46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95% CI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6FC2" w14:textId="7C49633E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i/>
                <w:iCs/>
                <w:kern w:val="2"/>
                <w:szCs w:val="24"/>
                <w:lang w:eastAsia="zh-CN"/>
                <w14:ligatures w14:val="standardContextual"/>
              </w:rPr>
              <w:t>P</w:t>
            </w: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value </w:t>
            </w:r>
          </w:p>
        </w:tc>
      </w:tr>
      <w:tr w:rsidR="008226D6" w:rsidRPr="008226D6" w14:paraId="23F614D3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BAD9F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Reference: insulin P75 and mean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baPWV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≥1400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0919D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209C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13128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BBB7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83A6B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1.22 to 1.40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D3AA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  <w:tr w:rsidR="008226D6" w:rsidRPr="008226D6" w14:paraId="1D78FE25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A411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HOMA-IR P75 replaces fasting insulin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E99B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9B972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13128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C37F5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BA145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1.41 to 1.62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6CA3B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  <w:tr w:rsidR="008226D6" w:rsidRPr="008226D6" w14:paraId="4B8CDFD5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9A92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Fasting insulin ≥15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μIU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/mL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8B7AB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AF2CA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13128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0F6CA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8132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1.23 to 1.43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1E87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  <w:tr w:rsidR="008226D6" w:rsidRPr="008226D6" w14:paraId="57D1A6B4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3D075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Fasting insulin ≥20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μIU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/mL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10FCA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798D1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13128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E5B00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5D702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1.15 to 1.41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6308E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  <w:tr w:rsidR="008226D6" w:rsidRPr="008226D6" w14:paraId="2946A4F1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2F9E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Alternative arterial stiffness outcome: mean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baPWV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≥1600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8D46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89E34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5137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20C3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9395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1.17 to 1.39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5A48E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  <w:tr w:rsidR="008226D6" w:rsidRPr="008226D6" w14:paraId="38C11744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284B9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Alternative arterial stiffness outcome: mean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baPWV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≥1800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7883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021F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1851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3282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2777F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1.09 to 1.41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2DE8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0.001</w:t>
            </w:r>
          </w:p>
        </w:tc>
      </w:tr>
      <w:tr w:rsidR="008226D6" w:rsidRPr="008226D6" w14:paraId="5DCBCBF5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5A73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Alternative arterial stiffness outcome: mean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baPWV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≥P75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EA4F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1AE31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7595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4714F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B9F91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1.27 to 1.49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55C89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  <w:tr w:rsidR="008226D6" w:rsidRPr="008226D6" w14:paraId="50AF7A8A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C6E30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Exclude diabetes-range fasting glucose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C0EC3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27038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3B42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10768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4CE3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F683E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1.20 to 1.40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132C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  <w:tr w:rsidR="008226D6" w:rsidRPr="008226D6" w14:paraId="35DE6245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EE33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lastRenderedPageBreak/>
              <w:t>Exclude extreme high troponin values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B1436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30093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334DB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12989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9C37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8979D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1.22 to 1.41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2D43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  <w:tr w:rsidR="008226D6" w:rsidRPr="008226D6" w14:paraId="6BD191A0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BF85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Maximum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baPWV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outcome: max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baPWV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≥1400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C0B9B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45A6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14377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D362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4DE3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1.25 to 1.44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4DDE5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  <w:tr w:rsidR="008226D6" w:rsidRPr="008226D6" w14:paraId="4FE3CC2F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95A4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Maximum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baPWV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outcome: max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baPWV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≥1600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B1CA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23381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5935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E9A47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186E6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1.24 to 1.47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0F355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  <w:tr w:rsidR="008226D6" w:rsidRPr="008226D6" w14:paraId="35CAE94C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0BC6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Maximum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baPWV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outcome: max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baPWV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≥1800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AFEE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F00D2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2251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F5D72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0B122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1.09 to 1.38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5391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  <w:tr w:rsidR="008226D6" w:rsidRPr="008226D6" w14:paraId="594ED3C3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D9C2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HOMA-IR P75 with </w:t>
            </w:r>
            <w:proofErr w:type="spellStart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baPWV</w:t>
            </w:r>
            <w:proofErr w:type="spellEnd"/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≥1600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2B673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E44DA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5137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42867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1.67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EBCA6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1.53 to 1.82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82638" w14:textId="77777777" w:rsidR="008226D6" w:rsidRPr="008226D6" w:rsidRDefault="008226D6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8226D6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</w:tbl>
    <w:p w14:paraId="07BE0DBA" w14:textId="77777777" w:rsidR="00E959EA" w:rsidRPr="008226D6" w:rsidRDefault="00E959EA">
      <w:pPr>
        <w:rPr>
          <w:rFonts w:ascii="Times New Roman" w:hAnsi="Times New Roman" w:cs="Times New Roman"/>
        </w:rPr>
      </w:pPr>
    </w:p>
    <w:sectPr w:rsidR="00E959EA" w:rsidRPr="008226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682DC" w14:textId="77777777" w:rsidR="00292FE7" w:rsidRDefault="00292FE7" w:rsidP="008226D6">
      <w:pPr>
        <w:spacing w:after="0" w:line="240" w:lineRule="auto"/>
      </w:pPr>
      <w:r>
        <w:separator/>
      </w:r>
    </w:p>
  </w:endnote>
  <w:endnote w:type="continuationSeparator" w:id="0">
    <w:p w14:paraId="4AD52ED0" w14:textId="77777777" w:rsidR="00292FE7" w:rsidRDefault="00292FE7" w:rsidP="00822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6F2BF" w14:textId="77777777" w:rsidR="00292FE7" w:rsidRDefault="00292FE7" w:rsidP="008226D6">
      <w:pPr>
        <w:spacing w:after="0" w:line="240" w:lineRule="auto"/>
      </w:pPr>
      <w:r>
        <w:separator/>
      </w:r>
    </w:p>
  </w:footnote>
  <w:footnote w:type="continuationSeparator" w:id="0">
    <w:p w14:paraId="40AE92C3" w14:textId="77777777" w:rsidR="00292FE7" w:rsidRDefault="00292FE7" w:rsidP="008226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9D"/>
    <w:rsid w:val="000A3871"/>
    <w:rsid w:val="0020139D"/>
    <w:rsid w:val="00292FE7"/>
    <w:rsid w:val="0066549B"/>
    <w:rsid w:val="008226D6"/>
    <w:rsid w:val="00E9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CA6F64"/>
  <w15:chartTrackingRefBased/>
  <w15:docId w15:val="{8F90B5EA-8389-418B-8687-D9AD71B99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6D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13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3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139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139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139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139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139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139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13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01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1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0139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139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0139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0139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0139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0139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0139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01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139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13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1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13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13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13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1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13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139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226D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226D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226D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226D6"/>
    <w:rPr>
      <w:sz w:val="18"/>
      <w:szCs w:val="18"/>
    </w:rPr>
  </w:style>
  <w:style w:type="table" w:styleId="af2">
    <w:name w:val="Table Grid"/>
    <w:basedOn w:val="a1"/>
    <w:uiPriority w:val="59"/>
    <w:rsid w:val="008226D6"/>
    <w:pPr>
      <w:spacing w:after="0" w:line="240" w:lineRule="auto"/>
    </w:pPr>
    <w:rPr>
      <w:rFonts w:eastAsia="Times New Roman"/>
      <w:kern w:val="0"/>
      <w:szCs w:val="22"/>
      <w:lang w:eastAsia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983</Characters>
  <Application>Microsoft Office Word</Application>
  <DocSecurity>0</DocSecurity>
  <Lines>163</Lines>
  <Paragraphs>89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 Reeves</dc:creator>
  <cp:keywords/>
  <dc:description/>
  <cp:lastModifiedBy>Ernest Reeves</cp:lastModifiedBy>
  <cp:revision>2</cp:revision>
  <dcterms:created xsi:type="dcterms:W3CDTF">2026-06-23T04:06:00Z</dcterms:created>
  <dcterms:modified xsi:type="dcterms:W3CDTF">2026-06-23T04:08:00Z</dcterms:modified>
</cp:coreProperties>
</file>