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D259EC" w14:textId="77777777" w:rsidR="004F584A" w:rsidRPr="00C3696A" w:rsidRDefault="004F584A" w:rsidP="004F584A">
      <w:pPr>
        <w:spacing w:line="480" w:lineRule="auto"/>
        <w:ind w:firstLineChars="0" w:firstLine="0"/>
        <w:rPr>
          <w:sz w:val="18"/>
          <w:szCs w:val="18"/>
        </w:rPr>
      </w:pPr>
      <w:r w:rsidRPr="00C3696A">
        <w:rPr>
          <w:b/>
          <w:bCs/>
          <w:sz w:val="18"/>
          <w:szCs w:val="18"/>
        </w:rPr>
        <w:t>Table S1.</w:t>
      </w:r>
      <w:r w:rsidRPr="00C3696A">
        <w:rPr>
          <w:sz w:val="18"/>
          <w:szCs w:val="18"/>
        </w:rPr>
        <w:t xml:space="preserve"> Baseline characteristics across </w:t>
      </w:r>
      <w:proofErr w:type="spellStart"/>
      <w:r w:rsidRPr="00C3696A">
        <w:rPr>
          <w:sz w:val="18"/>
          <w:szCs w:val="18"/>
        </w:rPr>
        <w:t>Ahlqvist</w:t>
      </w:r>
      <w:proofErr w:type="spellEnd"/>
      <w:r w:rsidRPr="00C3696A">
        <w:rPr>
          <w:sz w:val="18"/>
          <w:szCs w:val="18"/>
        </w:rPr>
        <w:t>-based diabetes subtypes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347"/>
        <w:gridCol w:w="1108"/>
        <w:gridCol w:w="1131"/>
        <w:gridCol w:w="1060"/>
        <w:gridCol w:w="1060"/>
        <w:gridCol w:w="1060"/>
        <w:gridCol w:w="884"/>
        <w:gridCol w:w="656"/>
      </w:tblGrid>
      <w:tr w:rsidR="004F584A" w:rsidRPr="00C3696A" w14:paraId="4DC39ECE" w14:textId="77777777" w:rsidTr="00E10B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11" w:type="pct"/>
            <w:hideMark/>
          </w:tcPr>
          <w:p w14:paraId="31D08229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3"/>
                <w:szCs w:val="13"/>
              </w:rPr>
              <w:t>Variable</w:t>
            </w:r>
          </w:p>
        </w:tc>
        <w:tc>
          <w:tcPr>
            <w:tcW w:w="667" w:type="pct"/>
            <w:hideMark/>
          </w:tcPr>
          <w:p w14:paraId="271E270D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b/>
                <w:bCs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3"/>
                <w:szCs w:val="13"/>
              </w:rPr>
              <w:t xml:space="preserve">Total </w:t>
            </w:r>
          </w:p>
          <w:p w14:paraId="4ACCF47D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3"/>
                <w:szCs w:val="13"/>
              </w:rPr>
              <w:t>(n = 516)</w:t>
            </w:r>
          </w:p>
        </w:tc>
        <w:tc>
          <w:tcPr>
            <w:tcW w:w="681" w:type="pct"/>
            <w:hideMark/>
          </w:tcPr>
          <w:p w14:paraId="33CC464A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b/>
                <w:bCs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3"/>
                <w:szCs w:val="13"/>
              </w:rPr>
              <w:t xml:space="preserve">MARD </w:t>
            </w:r>
          </w:p>
          <w:p w14:paraId="3EB1476B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3"/>
                <w:szCs w:val="13"/>
              </w:rPr>
              <w:t>(n = 176)</w:t>
            </w:r>
          </w:p>
        </w:tc>
        <w:tc>
          <w:tcPr>
            <w:tcW w:w="638" w:type="pct"/>
            <w:hideMark/>
          </w:tcPr>
          <w:p w14:paraId="320DB91A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b/>
                <w:bCs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3"/>
                <w:szCs w:val="13"/>
              </w:rPr>
              <w:t xml:space="preserve">MOD </w:t>
            </w:r>
          </w:p>
          <w:p w14:paraId="5382DD21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3"/>
                <w:szCs w:val="13"/>
              </w:rPr>
              <w:t>(n = 149)</w:t>
            </w:r>
          </w:p>
        </w:tc>
        <w:tc>
          <w:tcPr>
            <w:tcW w:w="638" w:type="pct"/>
            <w:hideMark/>
          </w:tcPr>
          <w:p w14:paraId="5E6A2E27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b/>
                <w:bCs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3"/>
                <w:szCs w:val="13"/>
              </w:rPr>
              <w:t xml:space="preserve">SIDD </w:t>
            </w:r>
          </w:p>
          <w:p w14:paraId="2A796EFA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3"/>
                <w:szCs w:val="13"/>
              </w:rPr>
              <w:t>(n = 91)</w:t>
            </w:r>
          </w:p>
        </w:tc>
        <w:tc>
          <w:tcPr>
            <w:tcW w:w="638" w:type="pct"/>
            <w:hideMark/>
          </w:tcPr>
          <w:p w14:paraId="0FA33A60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b/>
                <w:bCs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3"/>
                <w:szCs w:val="13"/>
              </w:rPr>
              <w:t xml:space="preserve">SIRD </w:t>
            </w:r>
          </w:p>
          <w:p w14:paraId="04032848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3"/>
                <w:szCs w:val="13"/>
              </w:rPr>
              <w:t>(n = 78)</w:t>
            </w:r>
          </w:p>
        </w:tc>
        <w:tc>
          <w:tcPr>
            <w:tcW w:w="532" w:type="pct"/>
            <w:hideMark/>
          </w:tcPr>
          <w:p w14:paraId="082CF680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b/>
                <w:bCs/>
                <w:color w:val="000000"/>
                <w:sz w:val="13"/>
                <w:szCs w:val="13"/>
              </w:rPr>
            </w:pPr>
            <w:proofErr w:type="gramStart"/>
            <w:r w:rsidRPr="00C3696A">
              <w:rPr>
                <w:rFonts w:cs="Times New Roman"/>
                <w:b/>
                <w:bCs/>
                <w:color w:val="000000"/>
                <w:sz w:val="13"/>
                <w:szCs w:val="13"/>
              </w:rPr>
              <w:t>SAID</w:t>
            </w:r>
            <w:proofErr w:type="gramEnd"/>
            <w:r w:rsidRPr="00C3696A">
              <w:rPr>
                <w:rFonts w:cs="Times New Roman"/>
                <w:b/>
                <w:bCs/>
                <w:color w:val="000000"/>
                <w:sz w:val="13"/>
                <w:szCs w:val="13"/>
              </w:rPr>
              <w:t xml:space="preserve"> </w:t>
            </w:r>
          </w:p>
          <w:p w14:paraId="3FF943A6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3"/>
                <w:szCs w:val="13"/>
              </w:rPr>
              <w:t>(n = 22)</w:t>
            </w:r>
          </w:p>
        </w:tc>
        <w:tc>
          <w:tcPr>
            <w:tcW w:w="395" w:type="pct"/>
            <w:hideMark/>
          </w:tcPr>
          <w:p w14:paraId="58A50527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3"/>
                <w:szCs w:val="13"/>
              </w:rPr>
              <w:t>P value</w:t>
            </w:r>
          </w:p>
        </w:tc>
      </w:tr>
      <w:tr w:rsidR="004F584A" w:rsidRPr="00C3696A" w14:paraId="0BCA213C" w14:textId="77777777" w:rsidTr="00E10B94">
        <w:tc>
          <w:tcPr>
            <w:tcW w:w="811" w:type="pct"/>
            <w:hideMark/>
          </w:tcPr>
          <w:p w14:paraId="64B0256B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Male, n (%)</w:t>
            </w:r>
          </w:p>
        </w:tc>
        <w:tc>
          <w:tcPr>
            <w:tcW w:w="667" w:type="pct"/>
            <w:hideMark/>
          </w:tcPr>
          <w:p w14:paraId="549858E1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282 (54.7)</w:t>
            </w:r>
          </w:p>
        </w:tc>
        <w:tc>
          <w:tcPr>
            <w:tcW w:w="681" w:type="pct"/>
            <w:hideMark/>
          </w:tcPr>
          <w:p w14:paraId="739695DD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85 (48.3)</w:t>
            </w:r>
          </w:p>
        </w:tc>
        <w:tc>
          <w:tcPr>
            <w:tcW w:w="638" w:type="pct"/>
            <w:hideMark/>
          </w:tcPr>
          <w:p w14:paraId="73002F3A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101 (67.8)</w:t>
            </w:r>
          </w:p>
        </w:tc>
        <w:tc>
          <w:tcPr>
            <w:tcW w:w="638" w:type="pct"/>
            <w:hideMark/>
          </w:tcPr>
          <w:p w14:paraId="6920AC25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40 (44.0)</w:t>
            </w:r>
          </w:p>
        </w:tc>
        <w:tc>
          <w:tcPr>
            <w:tcW w:w="638" w:type="pct"/>
            <w:hideMark/>
          </w:tcPr>
          <w:p w14:paraId="2578ECD2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45 (57.7)</w:t>
            </w:r>
          </w:p>
        </w:tc>
        <w:tc>
          <w:tcPr>
            <w:tcW w:w="532" w:type="pct"/>
            <w:hideMark/>
          </w:tcPr>
          <w:p w14:paraId="2B2204EA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11 (50.0)</w:t>
            </w:r>
          </w:p>
        </w:tc>
        <w:tc>
          <w:tcPr>
            <w:tcW w:w="395" w:type="pct"/>
            <w:hideMark/>
          </w:tcPr>
          <w:p w14:paraId="53234991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0.001</w:t>
            </w:r>
          </w:p>
        </w:tc>
      </w:tr>
      <w:tr w:rsidR="004F584A" w:rsidRPr="00C3696A" w14:paraId="364F1649" w14:textId="77777777" w:rsidTr="00E10B94">
        <w:tc>
          <w:tcPr>
            <w:tcW w:w="811" w:type="pct"/>
            <w:hideMark/>
          </w:tcPr>
          <w:p w14:paraId="6469C14D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Age at diagnosis, years</w:t>
            </w:r>
          </w:p>
        </w:tc>
        <w:tc>
          <w:tcPr>
            <w:tcW w:w="667" w:type="pct"/>
            <w:hideMark/>
          </w:tcPr>
          <w:p w14:paraId="4829A441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45.61 ± 10.80</w:t>
            </w:r>
          </w:p>
        </w:tc>
        <w:tc>
          <w:tcPr>
            <w:tcW w:w="681" w:type="pct"/>
            <w:hideMark/>
          </w:tcPr>
          <w:p w14:paraId="008F2011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54.25 ± 6.12</w:t>
            </w:r>
          </w:p>
        </w:tc>
        <w:tc>
          <w:tcPr>
            <w:tcW w:w="638" w:type="pct"/>
            <w:hideMark/>
          </w:tcPr>
          <w:p w14:paraId="0DCDE679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37.65 ± 6.20</w:t>
            </w:r>
          </w:p>
        </w:tc>
        <w:tc>
          <w:tcPr>
            <w:tcW w:w="638" w:type="pct"/>
            <w:hideMark/>
          </w:tcPr>
          <w:p w14:paraId="2F0F6F93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47.24 ± 9.26</w:t>
            </w:r>
          </w:p>
        </w:tc>
        <w:tc>
          <w:tcPr>
            <w:tcW w:w="638" w:type="pct"/>
            <w:hideMark/>
          </w:tcPr>
          <w:p w14:paraId="7E38218B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42.67 ± 10.91</w:t>
            </w:r>
          </w:p>
        </w:tc>
        <w:tc>
          <w:tcPr>
            <w:tcW w:w="532" w:type="pct"/>
            <w:hideMark/>
          </w:tcPr>
          <w:p w14:paraId="4A6BD076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34.00 ± 14.57</w:t>
            </w:r>
          </w:p>
        </w:tc>
        <w:tc>
          <w:tcPr>
            <w:tcW w:w="395" w:type="pct"/>
            <w:hideMark/>
          </w:tcPr>
          <w:p w14:paraId="252923CC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&lt; 0.001</w:t>
            </w:r>
          </w:p>
        </w:tc>
      </w:tr>
      <w:tr w:rsidR="004F584A" w:rsidRPr="00C3696A" w14:paraId="0BC65DC9" w14:textId="77777777" w:rsidTr="00E10B94">
        <w:tc>
          <w:tcPr>
            <w:tcW w:w="811" w:type="pct"/>
            <w:hideMark/>
          </w:tcPr>
          <w:p w14:paraId="1316CBCF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Diabetes duration, years</w:t>
            </w:r>
          </w:p>
        </w:tc>
        <w:tc>
          <w:tcPr>
            <w:tcW w:w="667" w:type="pct"/>
            <w:hideMark/>
          </w:tcPr>
          <w:p w14:paraId="6C957D24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8.00 (2.00, 15.00)</w:t>
            </w:r>
          </w:p>
        </w:tc>
        <w:tc>
          <w:tcPr>
            <w:tcW w:w="681" w:type="pct"/>
            <w:hideMark/>
          </w:tcPr>
          <w:p w14:paraId="3DEED014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7.50 (2.75,11.00)</w:t>
            </w:r>
          </w:p>
        </w:tc>
        <w:tc>
          <w:tcPr>
            <w:tcW w:w="638" w:type="pct"/>
            <w:hideMark/>
          </w:tcPr>
          <w:p w14:paraId="0DB16ECD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12.00 (5.00, 20.00)</w:t>
            </w:r>
          </w:p>
        </w:tc>
        <w:tc>
          <w:tcPr>
            <w:tcW w:w="638" w:type="pct"/>
            <w:hideMark/>
          </w:tcPr>
          <w:p w14:paraId="6AF478A6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5.00 (2.00, 15.00)</w:t>
            </w:r>
          </w:p>
        </w:tc>
        <w:tc>
          <w:tcPr>
            <w:tcW w:w="638" w:type="pct"/>
            <w:hideMark/>
          </w:tcPr>
          <w:p w14:paraId="3FC571C4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5.50 (1.00, 10.00)</w:t>
            </w:r>
          </w:p>
        </w:tc>
        <w:tc>
          <w:tcPr>
            <w:tcW w:w="532" w:type="pct"/>
            <w:hideMark/>
          </w:tcPr>
          <w:p w14:paraId="14AA309E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10.00 (3.00, 13.50)</w:t>
            </w:r>
          </w:p>
        </w:tc>
        <w:tc>
          <w:tcPr>
            <w:tcW w:w="395" w:type="pct"/>
            <w:hideMark/>
          </w:tcPr>
          <w:p w14:paraId="6017CAA7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&lt; 0.001</w:t>
            </w:r>
          </w:p>
        </w:tc>
      </w:tr>
      <w:tr w:rsidR="004F584A" w:rsidRPr="00C3696A" w14:paraId="5106BB33" w14:textId="77777777" w:rsidTr="00E10B94">
        <w:tc>
          <w:tcPr>
            <w:tcW w:w="811" w:type="pct"/>
            <w:hideMark/>
          </w:tcPr>
          <w:p w14:paraId="540897D3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BMI, kg/m²</w:t>
            </w:r>
          </w:p>
        </w:tc>
        <w:tc>
          <w:tcPr>
            <w:tcW w:w="667" w:type="pct"/>
            <w:hideMark/>
          </w:tcPr>
          <w:p w14:paraId="68B54F25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25.60 ± 4.01</w:t>
            </w:r>
          </w:p>
        </w:tc>
        <w:tc>
          <w:tcPr>
            <w:tcW w:w="681" w:type="pct"/>
            <w:hideMark/>
          </w:tcPr>
          <w:p w14:paraId="0EAA21F3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24.24 ± 3.19</w:t>
            </w:r>
          </w:p>
        </w:tc>
        <w:tc>
          <w:tcPr>
            <w:tcW w:w="638" w:type="pct"/>
            <w:hideMark/>
          </w:tcPr>
          <w:p w14:paraId="2FE52325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25.52 ± 3.20</w:t>
            </w:r>
          </w:p>
        </w:tc>
        <w:tc>
          <w:tcPr>
            <w:tcW w:w="638" w:type="pct"/>
            <w:hideMark/>
          </w:tcPr>
          <w:p w14:paraId="0482214E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24.61 ± 3.02</w:t>
            </w:r>
          </w:p>
        </w:tc>
        <w:tc>
          <w:tcPr>
            <w:tcW w:w="638" w:type="pct"/>
            <w:hideMark/>
          </w:tcPr>
          <w:p w14:paraId="0F445F2B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30.83 ± 4.01</w:t>
            </w:r>
          </w:p>
        </w:tc>
        <w:tc>
          <w:tcPr>
            <w:tcW w:w="532" w:type="pct"/>
            <w:hideMark/>
          </w:tcPr>
          <w:p w14:paraId="4D03A014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22.66 ± 3.06</w:t>
            </w:r>
          </w:p>
        </w:tc>
        <w:tc>
          <w:tcPr>
            <w:tcW w:w="395" w:type="pct"/>
            <w:hideMark/>
          </w:tcPr>
          <w:p w14:paraId="1F210698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&lt; 0.001</w:t>
            </w:r>
          </w:p>
        </w:tc>
      </w:tr>
      <w:tr w:rsidR="004F584A" w:rsidRPr="00C3696A" w14:paraId="2453671D" w14:textId="77777777" w:rsidTr="00E10B94">
        <w:tc>
          <w:tcPr>
            <w:tcW w:w="811" w:type="pct"/>
            <w:hideMark/>
          </w:tcPr>
          <w:p w14:paraId="0A488665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HbA1c, %</w:t>
            </w:r>
          </w:p>
        </w:tc>
        <w:tc>
          <w:tcPr>
            <w:tcW w:w="667" w:type="pct"/>
            <w:hideMark/>
          </w:tcPr>
          <w:p w14:paraId="1B5895A1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8.66 ± 1.94</w:t>
            </w:r>
          </w:p>
        </w:tc>
        <w:tc>
          <w:tcPr>
            <w:tcW w:w="681" w:type="pct"/>
            <w:hideMark/>
          </w:tcPr>
          <w:p w14:paraId="3070F929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7.46 ± 1.09</w:t>
            </w:r>
          </w:p>
        </w:tc>
        <w:tc>
          <w:tcPr>
            <w:tcW w:w="638" w:type="pct"/>
            <w:hideMark/>
          </w:tcPr>
          <w:p w14:paraId="79137228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8.00 ± 1.30</w:t>
            </w:r>
          </w:p>
        </w:tc>
        <w:tc>
          <w:tcPr>
            <w:tcW w:w="638" w:type="pct"/>
            <w:hideMark/>
          </w:tcPr>
          <w:p w14:paraId="7A0F67AE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11.41 ± 1.24</w:t>
            </w:r>
          </w:p>
        </w:tc>
        <w:tc>
          <w:tcPr>
            <w:tcW w:w="638" w:type="pct"/>
            <w:hideMark/>
          </w:tcPr>
          <w:p w14:paraId="3C0987DB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9.26 ± 1.51</w:t>
            </w:r>
          </w:p>
        </w:tc>
        <w:tc>
          <w:tcPr>
            <w:tcW w:w="532" w:type="pct"/>
            <w:hideMark/>
          </w:tcPr>
          <w:p w14:paraId="54ADA9F5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9.24 ± 2.43</w:t>
            </w:r>
          </w:p>
        </w:tc>
        <w:tc>
          <w:tcPr>
            <w:tcW w:w="395" w:type="pct"/>
            <w:hideMark/>
          </w:tcPr>
          <w:p w14:paraId="255E0E32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&lt; 0.001</w:t>
            </w:r>
          </w:p>
        </w:tc>
      </w:tr>
      <w:tr w:rsidR="004F584A" w:rsidRPr="00C3696A" w14:paraId="04F9276E" w14:textId="77777777" w:rsidTr="00E10B94">
        <w:tc>
          <w:tcPr>
            <w:tcW w:w="811" w:type="pct"/>
            <w:hideMark/>
          </w:tcPr>
          <w:p w14:paraId="2EA779EF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HOMA2-β</w:t>
            </w:r>
          </w:p>
        </w:tc>
        <w:tc>
          <w:tcPr>
            <w:tcW w:w="667" w:type="pct"/>
            <w:hideMark/>
          </w:tcPr>
          <w:p w14:paraId="69FD9AB7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40.56 (19.86, 61.25)</w:t>
            </w:r>
          </w:p>
        </w:tc>
        <w:tc>
          <w:tcPr>
            <w:tcW w:w="681" w:type="pct"/>
            <w:hideMark/>
          </w:tcPr>
          <w:p w14:paraId="412556F7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48.21 (29.82, 69.21)</w:t>
            </w:r>
          </w:p>
        </w:tc>
        <w:tc>
          <w:tcPr>
            <w:tcW w:w="638" w:type="pct"/>
            <w:hideMark/>
          </w:tcPr>
          <w:p w14:paraId="50861E91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38.40 (19.55, 59.74)</w:t>
            </w:r>
          </w:p>
        </w:tc>
        <w:tc>
          <w:tcPr>
            <w:tcW w:w="638" w:type="pct"/>
            <w:hideMark/>
          </w:tcPr>
          <w:p w14:paraId="444F7C8A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18.55 (11.10, 38.25)</w:t>
            </w:r>
          </w:p>
        </w:tc>
        <w:tc>
          <w:tcPr>
            <w:tcW w:w="638" w:type="pct"/>
            <w:hideMark/>
          </w:tcPr>
          <w:p w14:paraId="38698822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51.93 (33.16, 82.20)</w:t>
            </w:r>
          </w:p>
        </w:tc>
        <w:tc>
          <w:tcPr>
            <w:tcW w:w="532" w:type="pct"/>
            <w:hideMark/>
          </w:tcPr>
          <w:p w14:paraId="43985D90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9.63 (3.27, 27.86)</w:t>
            </w:r>
          </w:p>
        </w:tc>
        <w:tc>
          <w:tcPr>
            <w:tcW w:w="395" w:type="pct"/>
            <w:hideMark/>
          </w:tcPr>
          <w:p w14:paraId="474A35A7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&lt; 0.001</w:t>
            </w:r>
          </w:p>
        </w:tc>
      </w:tr>
      <w:tr w:rsidR="004F584A" w:rsidRPr="00C3696A" w14:paraId="1C92FAB6" w14:textId="77777777" w:rsidTr="00E10B94">
        <w:tc>
          <w:tcPr>
            <w:tcW w:w="811" w:type="pct"/>
            <w:hideMark/>
          </w:tcPr>
          <w:p w14:paraId="656A5FAE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HOMA2-IR</w:t>
            </w:r>
          </w:p>
        </w:tc>
        <w:tc>
          <w:tcPr>
            <w:tcW w:w="667" w:type="pct"/>
            <w:hideMark/>
          </w:tcPr>
          <w:p w14:paraId="3CE5834F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3.26 ± 1.30</w:t>
            </w:r>
          </w:p>
        </w:tc>
        <w:tc>
          <w:tcPr>
            <w:tcW w:w="681" w:type="pct"/>
            <w:hideMark/>
          </w:tcPr>
          <w:p w14:paraId="4BEB3328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3.07 ± 0.78</w:t>
            </w:r>
          </w:p>
        </w:tc>
        <w:tc>
          <w:tcPr>
            <w:tcW w:w="638" w:type="pct"/>
            <w:hideMark/>
          </w:tcPr>
          <w:p w14:paraId="19166DFC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2.68 ± 0.63</w:t>
            </w:r>
          </w:p>
        </w:tc>
        <w:tc>
          <w:tcPr>
            <w:tcW w:w="638" w:type="pct"/>
            <w:hideMark/>
          </w:tcPr>
          <w:p w14:paraId="0C8617F8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3.11 ± 0.95</w:t>
            </w:r>
          </w:p>
        </w:tc>
        <w:tc>
          <w:tcPr>
            <w:tcW w:w="638" w:type="pct"/>
            <w:hideMark/>
          </w:tcPr>
          <w:p w14:paraId="0F523A25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5.39 ± 1.44</w:t>
            </w:r>
          </w:p>
        </w:tc>
        <w:tc>
          <w:tcPr>
            <w:tcW w:w="532" w:type="pct"/>
            <w:hideMark/>
          </w:tcPr>
          <w:p w14:paraId="608D67FE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1.85 ± 0.35</w:t>
            </w:r>
          </w:p>
        </w:tc>
        <w:tc>
          <w:tcPr>
            <w:tcW w:w="395" w:type="pct"/>
            <w:hideMark/>
          </w:tcPr>
          <w:p w14:paraId="2BDB7136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&lt; 0.001</w:t>
            </w:r>
          </w:p>
        </w:tc>
      </w:tr>
      <w:tr w:rsidR="004F584A" w:rsidRPr="00C3696A" w14:paraId="3BD31C09" w14:textId="77777777" w:rsidTr="00E10B94">
        <w:tc>
          <w:tcPr>
            <w:tcW w:w="811" w:type="pct"/>
            <w:hideMark/>
          </w:tcPr>
          <w:p w14:paraId="4DA8E6A4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NDS score</w:t>
            </w:r>
          </w:p>
        </w:tc>
        <w:tc>
          <w:tcPr>
            <w:tcW w:w="667" w:type="pct"/>
            <w:hideMark/>
          </w:tcPr>
          <w:p w14:paraId="63A50934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0.00 (0.00, 2.00)</w:t>
            </w:r>
          </w:p>
        </w:tc>
        <w:tc>
          <w:tcPr>
            <w:tcW w:w="681" w:type="pct"/>
            <w:hideMark/>
          </w:tcPr>
          <w:p w14:paraId="4D5EF1BF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0.00 (0.00, 2.00)</w:t>
            </w:r>
          </w:p>
        </w:tc>
        <w:tc>
          <w:tcPr>
            <w:tcW w:w="638" w:type="pct"/>
            <w:hideMark/>
          </w:tcPr>
          <w:p w14:paraId="4E6D0EC4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0.00 (0.00, 2.00)</w:t>
            </w:r>
          </w:p>
        </w:tc>
        <w:tc>
          <w:tcPr>
            <w:tcW w:w="638" w:type="pct"/>
            <w:hideMark/>
          </w:tcPr>
          <w:p w14:paraId="48DC6200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0.00 (0.00, 2.75)</w:t>
            </w:r>
          </w:p>
        </w:tc>
        <w:tc>
          <w:tcPr>
            <w:tcW w:w="638" w:type="pct"/>
            <w:hideMark/>
          </w:tcPr>
          <w:p w14:paraId="49A869F3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0.00 (0.00, 1.00)</w:t>
            </w:r>
          </w:p>
        </w:tc>
        <w:tc>
          <w:tcPr>
            <w:tcW w:w="532" w:type="pct"/>
            <w:hideMark/>
          </w:tcPr>
          <w:p w14:paraId="5CF561D9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0.50 (0.00, 4.00)</w:t>
            </w:r>
          </w:p>
        </w:tc>
        <w:tc>
          <w:tcPr>
            <w:tcW w:w="395" w:type="pct"/>
            <w:hideMark/>
          </w:tcPr>
          <w:p w14:paraId="4CB7A21D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0.012</w:t>
            </w:r>
          </w:p>
        </w:tc>
      </w:tr>
      <w:tr w:rsidR="004F584A" w:rsidRPr="00C3696A" w14:paraId="34DE2892" w14:textId="77777777" w:rsidTr="00E10B94">
        <w:tc>
          <w:tcPr>
            <w:tcW w:w="811" w:type="pct"/>
            <w:hideMark/>
          </w:tcPr>
          <w:p w14:paraId="2CE75585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Median motor nerve</w:t>
            </w:r>
          </w:p>
          <w:p w14:paraId="41C89766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conduction velocity, m/s</w:t>
            </w:r>
          </w:p>
        </w:tc>
        <w:tc>
          <w:tcPr>
            <w:tcW w:w="667" w:type="pct"/>
            <w:hideMark/>
          </w:tcPr>
          <w:p w14:paraId="4764F3DA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51.78 ± 10.27</w:t>
            </w:r>
          </w:p>
        </w:tc>
        <w:tc>
          <w:tcPr>
            <w:tcW w:w="681" w:type="pct"/>
            <w:hideMark/>
          </w:tcPr>
          <w:p w14:paraId="06EBDD32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51.91 ± 10.09</w:t>
            </w:r>
          </w:p>
        </w:tc>
        <w:tc>
          <w:tcPr>
            <w:tcW w:w="638" w:type="pct"/>
            <w:hideMark/>
          </w:tcPr>
          <w:p w14:paraId="21918954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51.15 ± 10.09</w:t>
            </w:r>
          </w:p>
        </w:tc>
        <w:tc>
          <w:tcPr>
            <w:tcW w:w="638" w:type="pct"/>
            <w:hideMark/>
          </w:tcPr>
          <w:p w14:paraId="674E1DE6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51.49 ± 10.57</w:t>
            </w:r>
          </w:p>
        </w:tc>
        <w:tc>
          <w:tcPr>
            <w:tcW w:w="638" w:type="pct"/>
            <w:hideMark/>
          </w:tcPr>
          <w:p w14:paraId="3ADDFE36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52.14 ± 10.78</w:t>
            </w:r>
          </w:p>
        </w:tc>
        <w:tc>
          <w:tcPr>
            <w:tcW w:w="532" w:type="pct"/>
            <w:hideMark/>
          </w:tcPr>
          <w:p w14:paraId="716E288B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54.83 ± 10.14</w:t>
            </w:r>
          </w:p>
        </w:tc>
        <w:tc>
          <w:tcPr>
            <w:tcW w:w="395" w:type="pct"/>
            <w:hideMark/>
          </w:tcPr>
          <w:p w14:paraId="2A164EEA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0.615</w:t>
            </w:r>
          </w:p>
        </w:tc>
      </w:tr>
      <w:tr w:rsidR="004F584A" w:rsidRPr="00C3696A" w14:paraId="56A9E3F8" w14:textId="77777777" w:rsidTr="00E10B94">
        <w:tc>
          <w:tcPr>
            <w:tcW w:w="811" w:type="pct"/>
            <w:hideMark/>
          </w:tcPr>
          <w:p w14:paraId="49C74068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Diabetic retinopathy, n (%)</w:t>
            </w:r>
          </w:p>
        </w:tc>
        <w:tc>
          <w:tcPr>
            <w:tcW w:w="667" w:type="pct"/>
            <w:hideMark/>
          </w:tcPr>
          <w:p w14:paraId="7BFEA7AD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223 (43.2)</w:t>
            </w:r>
          </w:p>
        </w:tc>
        <w:tc>
          <w:tcPr>
            <w:tcW w:w="681" w:type="pct"/>
            <w:hideMark/>
          </w:tcPr>
          <w:p w14:paraId="73738624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68 (38.6)</w:t>
            </w:r>
          </w:p>
        </w:tc>
        <w:tc>
          <w:tcPr>
            <w:tcW w:w="638" w:type="pct"/>
            <w:hideMark/>
          </w:tcPr>
          <w:p w14:paraId="31EDFB4E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73 (49.0)</w:t>
            </w:r>
          </w:p>
        </w:tc>
        <w:tc>
          <w:tcPr>
            <w:tcW w:w="638" w:type="pct"/>
            <w:hideMark/>
          </w:tcPr>
          <w:p w14:paraId="11CEAC4A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46 (50.5)</w:t>
            </w:r>
          </w:p>
        </w:tc>
        <w:tc>
          <w:tcPr>
            <w:tcW w:w="638" w:type="pct"/>
            <w:hideMark/>
          </w:tcPr>
          <w:p w14:paraId="40B45B44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30 (38.5)</w:t>
            </w:r>
          </w:p>
        </w:tc>
        <w:tc>
          <w:tcPr>
            <w:tcW w:w="532" w:type="pct"/>
            <w:hideMark/>
          </w:tcPr>
          <w:p w14:paraId="621E0503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6 (27.3)</w:t>
            </w:r>
          </w:p>
        </w:tc>
        <w:tc>
          <w:tcPr>
            <w:tcW w:w="395" w:type="pct"/>
            <w:hideMark/>
          </w:tcPr>
          <w:p w14:paraId="34B31E9B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0.076</w:t>
            </w:r>
          </w:p>
        </w:tc>
      </w:tr>
      <w:tr w:rsidR="004F584A" w:rsidRPr="00C3696A" w14:paraId="0CB37051" w14:textId="77777777" w:rsidTr="00E10B94">
        <w:tc>
          <w:tcPr>
            <w:tcW w:w="811" w:type="pct"/>
            <w:hideMark/>
          </w:tcPr>
          <w:p w14:paraId="4E9B7BC2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Diabetic kidney disease, n (%)</w:t>
            </w:r>
          </w:p>
        </w:tc>
        <w:tc>
          <w:tcPr>
            <w:tcW w:w="667" w:type="pct"/>
            <w:hideMark/>
          </w:tcPr>
          <w:p w14:paraId="3DE79313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100 (19.4)</w:t>
            </w:r>
          </w:p>
        </w:tc>
        <w:tc>
          <w:tcPr>
            <w:tcW w:w="681" w:type="pct"/>
            <w:hideMark/>
          </w:tcPr>
          <w:p w14:paraId="78021252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24 (13.6)</w:t>
            </w:r>
          </w:p>
        </w:tc>
        <w:tc>
          <w:tcPr>
            <w:tcW w:w="638" w:type="pct"/>
            <w:hideMark/>
          </w:tcPr>
          <w:p w14:paraId="0285CC81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31 (20.8)</w:t>
            </w:r>
          </w:p>
        </w:tc>
        <w:tc>
          <w:tcPr>
            <w:tcW w:w="638" w:type="pct"/>
            <w:hideMark/>
          </w:tcPr>
          <w:p w14:paraId="620315F3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22 (24.2)</w:t>
            </w:r>
          </w:p>
        </w:tc>
        <w:tc>
          <w:tcPr>
            <w:tcW w:w="638" w:type="pct"/>
            <w:hideMark/>
          </w:tcPr>
          <w:p w14:paraId="2B6E081D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18 (23.1)</w:t>
            </w:r>
          </w:p>
        </w:tc>
        <w:tc>
          <w:tcPr>
            <w:tcW w:w="532" w:type="pct"/>
            <w:hideMark/>
          </w:tcPr>
          <w:p w14:paraId="3739FC2E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5 (22.7)</w:t>
            </w:r>
          </w:p>
        </w:tc>
        <w:tc>
          <w:tcPr>
            <w:tcW w:w="395" w:type="pct"/>
            <w:hideMark/>
          </w:tcPr>
          <w:p w14:paraId="468C3AAA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3"/>
                <w:szCs w:val="13"/>
              </w:rPr>
            </w:pPr>
            <w:r w:rsidRPr="00C3696A">
              <w:rPr>
                <w:rFonts w:cs="Times New Roman"/>
                <w:color w:val="000000"/>
                <w:sz w:val="13"/>
                <w:szCs w:val="13"/>
              </w:rPr>
              <w:t>0.682</w:t>
            </w:r>
          </w:p>
        </w:tc>
      </w:tr>
    </w:tbl>
    <w:p w14:paraId="5AE87DC2" w14:textId="77777777" w:rsidR="004F584A" w:rsidRPr="00C3696A" w:rsidRDefault="004F584A" w:rsidP="004F584A">
      <w:pPr>
        <w:ind w:firstLine="360"/>
        <w:rPr>
          <w:sz w:val="18"/>
          <w:szCs w:val="18"/>
        </w:rPr>
      </w:pPr>
      <w:r w:rsidRPr="00C3696A">
        <w:rPr>
          <w:sz w:val="18"/>
          <w:szCs w:val="18"/>
        </w:rPr>
        <w:t>Data are presented as n (%), mean ± SD, or median (Q1, Q3), as appropriate. Between-subtype comparisons were performed using one-way analysis of variance for normally distributed continuous variables, Kruskal–</w:t>
      </w:r>
      <w:proofErr w:type="gramStart"/>
      <w:r w:rsidRPr="00C3696A">
        <w:rPr>
          <w:sz w:val="18"/>
          <w:szCs w:val="18"/>
        </w:rPr>
        <w:t>Wallis</w:t>
      </w:r>
      <w:proofErr w:type="gramEnd"/>
      <w:r w:rsidRPr="00C3696A">
        <w:rPr>
          <w:sz w:val="18"/>
          <w:szCs w:val="18"/>
        </w:rPr>
        <w:t xml:space="preserve"> test for non-normally distributed continuous variables, and Fisher’s exact test for categorical variables. BMI, body mass index; DKD, diabetic kidney disease; DR, diabetic retinopathy; HbA1c, glycated hemoglobin; HOMA2-β, homeostasis model assessment of β-cell function; HOMA2-IR, homeostasis model assessment of insulin resistance; MARD, mild age-related diabetes; MOD, mild obesity-related diabetes; NDS, neuropathy deficit score; SAID, severe autoimmune diabetes; SIDD, severe insulin-deficient diabetes; SIRD, severe insulin-resistant diabetes.</w:t>
      </w:r>
    </w:p>
    <w:p w14:paraId="242D6D5F" w14:textId="77777777" w:rsidR="004F584A" w:rsidRPr="00C3696A" w:rsidRDefault="004F584A" w:rsidP="004F584A">
      <w:pPr>
        <w:ind w:firstLine="360"/>
        <w:rPr>
          <w:sz w:val="18"/>
          <w:szCs w:val="18"/>
        </w:rPr>
      </w:pPr>
    </w:p>
    <w:p w14:paraId="7DC98C95" w14:textId="77777777" w:rsidR="004F584A" w:rsidRPr="00C3696A" w:rsidRDefault="004F584A" w:rsidP="004F584A">
      <w:pPr>
        <w:ind w:firstLine="360"/>
        <w:rPr>
          <w:sz w:val="18"/>
          <w:szCs w:val="18"/>
        </w:rPr>
      </w:pPr>
    </w:p>
    <w:p w14:paraId="38231D60" w14:textId="77777777" w:rsidR="004F584A" w:rsidRPr="00C3696A" w:rsidRDefault="004F584A" w:rsidP="004F584A">
      <w:pPr>
        <w:ind w:firstLine="360"/>
        <w:rPr>
          <w:sz w:val="18"/>
          <w:szCs w:val="18"/>
        </w:rPr>
      </w:pPr>
    </w:p>
    <w:p w14:paraId="362ABF45" w14:textId="77777777" w:rsidR="004F584A" w:rsidRPr="00C3696A" w:rsidRDefault="004F584A" w:rsidP="004F584A">
      <w:pPr>
        <w:ind w:firstLine="360"/>
        <w:rPr>
          <w:sz w:val="18"/>
          <w:szCs w:val="18"/>
        </w:rPr>
      </w:pPr>
    </w:p>
    <w:p w14:paraId="20F89A47" w14:textId="77777777" w:rsidR="004F584A" w:rsidRPr="00C3696A" w:rsidRDefault="004F584A" w:rsidP="004F584A"/>
    <w:p w14:paraId="7C4351F5" w14:textId="77777777" w:rsidR="004F584A" w:rsidRPr="00C3696A" w:rsidRDefault="004F584A" w:rsidP="004F584A">
      <w:pPr>
        <w:spacing w:line="480" w:lineRule="auto"/>
        <w:ind w:firstLineChars="0" w:firstLine="0"/>
        <w:rPr>
          <w:sz w:val="18"/>
          <w:szCs w:val="18"/>
        </w:rPr>
      </w:pPr>
      <w:r w:rsidRPr="00C3696A">
        <w:rPr>
          <w:b/>
          <w:bCs/>
          <w:sz w:val="18"/>
          <w:szCs w:val="18"/>
        </w:rPr>
        <w:lastRenderedPageBreak/>
        <w:t>Table S2.</w:t>
      </w:r>
      <w:r w:rsidRPr="00C3696A">
        <w:rPr>
          <w:sz w:val="18"/>
          <w:szCs w:val="18"/>
        </w:rPr>
        <w:t xml:space="preserve"> Subtype-specific associations between standardized CCM parameters and diabetic </w:t>
      </w:r>
      <w:proofErr w:type="gramStart"/>
      <w:r w:rsidRPr="00C3696A">
        <w:rPr>
          <w:sz w:val="18"/>
          <w:szCs w:val="18"/>
        </w:rPr>
        <w:t>retinopathy</w:t>
      </w:r>
      <w:proofErr w:type="gramEnd"/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946"/>
        <w:gridCol w:w="1642"/>
        <w:gridCol w:w="562"/>
        <w:gridCol w:w="1110"/>
        <w:gridCol w:w="1837"/>
        <w:gridCol w:w="875"/>
        <w:gridCol w:w="1334"/>
      </w:tblGrid>
      <w:tr w:rsidR="004F584A" w:rsidRPr="00C3696A" w14:paraId="3B8F8192" w14:textId="77777777" w:rsidTr="00E10B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9" w:type="pct"/>
            <w:hideMark/>
          </w:tcPr>
          <w:p w14:paraId="3DAC1EBD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5"/>
                <w:szCs w:val="15"/>
                <w:shd w:val="clear" w:color="auto" w:fill="auto"/>
              </w:rPr>
              <w:t>Subtype</w:t>
            </w:r>
          </w:p>
        </w:tc>
        <w:tc>
          <w:tcPr>
            <w:tcW w:w="988" w:type="pct"/>
            <w:hideMark/>
          </w:tcPr>
          <w:p w14:paraId="0F24005F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5"/>
                <w:szCs w:val="15"/>
                <w:shd w:val="clear" w:color="auto" w:fill="auto"/>
              </w:rPr>
              <w:t>CCM parameter</w:t>
            </w:r>
          </w:p>
        </w:tc>
        <w:tc>
          <w:tcPr>
            <w:tcW w:w="338" w:type="pct"/>
            <w:hideMark/>
          </w:tcPr>
          <w:p w14:paraId="732EE977" w14:textId="77777777" w:rsidR="004F584A" w:rsidRPr="00C3696A" w:rsidRDefault="004F584A" w:rsidP="00E10B94">
            <w:pPr>
              <w:spacing w:line="240" w:lineRule="auto"/>
              <w:ind w:right="76" w:firstLineChars="0" w:firstLine="0"/>
              <w:rPr>
                <w:rFonts w:cs="Times New Roman"/>
                <w:b/>
                <w:bCs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5"/>
                <w:szCs w:val="15"/>
                <w:shd w:val="clear" w:color="auto" w:fill="auto"/>
              </w:rPr>
              <w:t>N</w:t>
            </w:r>
          </w:p>
        </w:tc>
        <w:tc>
          <w:tcPr>
            <w:tcW w:w="668" w:type="pct"/>
            <w:hideMark/>
          </w:tcPr>
          <w:p w14:paraId="69BF79D5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5"/>
                <w:szCs w:val="15"/>
                <w:shd w:val="clear" w:color="auto" w:fill="auto"/>
              </w:rPr>
              <w:t>DR events</w:t>
            </w:r>
          </w:p>
        </w:tc>
        <w:tc>
          <w:tcPr>
            <w:tcW w:w="1106" w:type="pct"/>
            <w:hideMark/>
          </w:tcPr>
          <w:p w14:paraId="71B1C71A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5"/>
                <w:szCs w:val="15"/>
                <w:shd w:val="clear" w:color="auto" w:fill="auto"/>
              </w:rPr>
              <w:t>OR (95% CI)</w:t>
            </w:r>
          </w:p>
        </w:tc>
        <w:tc>
          <w:tcPr>
            <w:tcW w:w="527" w:type="pct"/>
            <w:hideMark/>
          </w:tcPr>
          <w:p w14:paraId="4C3031C5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5"/>
                <w:szCs w:val="15"/>
                <w:shd w:val="clear" w:color="auto" w:fill="auto"/>
              </w:rPr>
              <w:t>P value</w:t>
            </w:r>
          </w:p>
        </w:tc>
        <w:tc>
          <w:tcPr>
            <w:tcW w:w="803" w:type="pct"/>
            <w:hideMark/>
          </w:tcPr>
          <w:p w14:paraId="6FF24009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5"/>
                <w:szCs w:val="15"/>
                <w:shd w:val="clear" w:color="auto" w:fill="auto"/>
              </w:rPr>
              <w:t>FDR-P value</w:t>
            </w:r>
          </w:p>
        </w:tc>
      </w:tr>
      <w:tr w:rsidR="004F584A" w:rsidRPr="00C3696A" w14:paraId="33270817" w14:textId="77777777" w:rsidTr="00E10B94">
        <w:tc>
          <w:tcPr>
            <w:tcW w:w="569" w:type="pct"/>
            <w:hideMark/>
          </w:tcPr>
          <w:p w14:paraId="0B6A91E3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SAID</w:t>
            </w:r>
          </w:p>
        </w:tc>
        <w:tc>
          <w:tcPr>
            <w:tcW w:w="988" w:type="pct"/>
            <w:hideMark/>
          </w:tcPr>
          <w:p w14:paraId="126B6EC2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CNFD</w:t>
            </w:r>
          </w:p>
        </w:tc>
        <w:tc>
          <w:tcPr>
            <w:tcW w:w="338" w:type="pct"/>
            <w:hideMark/>
          </w:tcPr>
          <w:p w14:paraId="3E84D248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22</w:t>
            </w:r>
          </w:p>
        </w:tc>
        <w:tc>
          <w:tcPr>
            <w:tcW w:w="668" w:type="pct"/>
            <w:hideMark/>
          </w:tcPr>
          <w:p w14:paraId="0883EAC7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6</w:t>
            </w:r>
          </w:p>
        </w:tc>
        <w:tc>
          <w:tcPr>
            <w:tcW w:w="1106" w:type="pct"/>
            <w:hideMark/>
          </w:tcPr>
          <w:p w14:paraId="47D286DF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1.592 (0.555, 5.288)</w:t>
            </w:r>
          </w:p>
        </w:tc>
        <w:tc>
          <w:tcPr>
            <w:tcW w:w="527" w:type="pct"/>
            <w:hideMark/>
          </w:tcPr>
          <w:p w14:paraId="728CE3CA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0.400</w:t>
            </w:r>
          </w:p>
        </w:tc>
        <w:tc>
          <w:tcPr>
            <w:tcW w:w="803" w:type="pct"/>
            <w:hideMark/>
          </w:tcPr>
          <w:p w14:paraId="220BA0DD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0.400</w:t>
            </w:r>
          </w:p>
        </w:tc>
      </w:tr>
      <w:tr w:rsidR="004F584A" w:rsidRPr="00C3696A" w14:paraId="631408DF" w14:textId="77777777" w:rsidTr="00E10B94">
        <w:tc>
          <w:tcPr>
            <w:tcW w:w="569" w:type="pct"/>
            <w:hideMark/>
          </w:tcPr>
          <w:p w14:paraId="7B6E30F8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SAID</w:t>
            </w:r>
          </w:p>
        </w:tc>
        <w:tc>
          <w:tcPr>
            <w:tcW w:w="988" w:type="pct"/>
            <w:hideMark/>
          </w:tcPr>
          <w:p w14:paraId="4D599965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CNBD</w:t>
            </w:r>
          </w:p>
        </w:tc>
        <w:tc>
          <w:tcPr>
            <w:tcW w:w="338" w:type="pct"/>
            <w:hideMark/>
          </w:tcPr>
          <w:p w14:paraId="015EA8EA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22</w:t>
            </w:r>
          </w:p>
        </w:tc>
        <w:tc>
          <w:tcPr>
            <w:tcW w:w="668" w:type="pct"/>
            <w:hideMark/>
          </w:tcPr>
          <w:p w14:paraId="2782B7BB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6</w:t>
            </w:r>
          </w:p>
        </w:tc>
        <w:tc>
          <w:tcPr>
            <w:tcW w:w="1106" w:type="pct"/>
            <w:hideMark/>
          </w:tcPr>
          <w:p w14:paraId="5CCF468B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2.743 (1.185, 9.510)</w:t>
            </w:r>
          </w:p>
        </w:tc>
        <w:tc>
          <w:tcPr>
            <w:tcW w:w="527" w:type="pct"/>
            <w:hideMark/>
          </w:tcPr>
          <w:p w14:paraId="16D21E06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0.045</w:t>
            </w:r>
          </w:p>
        </w:tc>
        <w:tc>
          <w:tcPr>
            <w:tcW w:w="803" w:type="pct"/>
            <w:hideMark/>
          </w:tcPr>
          <w:p w14:paraId="15D68E0B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0.135</w:t>
            </w:r>
          </w:p>
        </w:tc>
      </w:tr>
      <w:tr w:rsidR="004F584A" w:rsidRPr="00C3696A" w14:paraId="3AB7C4FD" w14:textId="77777777" w:rsidTr="00E10B94">
        <w:tc>
          <w:tcPr>
            <w:tcW w:w="569" w:type="pct"/>
            <w:hideMark/>
          </w:tcPr>
          <w:p w14:paraId="12A53ACA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SAID</w:t>
            </w:r>
          </w:p>
        </w:tc>
        <w:tc>
          <w:tcPr>
            <w:tcW w:w="988" w:type="pct"/>
            <w:hideMark/>
          </w:tcPr>
          <w:p w14:paraId="67CD20CF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CNFL</w:t>
            </w:r>
          </w:p>
        </w:tc>
        <w:tc>
          <w:tcPr>
            <w:tcW w:w="338" w:type="pct"/>
            <w:hideMark/>
          </w:tcPr>
          <w:p w14:paraId="4370A5B4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22</w:t>
            </w:r>
          </w:p>
        </w:tc>
        <w:tc>
          <w:tcPr>
            <w:tcW w:w="668" w:type="pct"/>
            <w:hideMark/>
          </w:tcPr>
          <w:p w14:paraId="5391B192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6</w:t>
            </w:r>
          </w:p>
        </w:tc>
        <w:tc>
          <w:tcPr>
            <w:tcW w:w="1106" w:type="pct"/>
            <w:hideMark/>
          </w:tcPr>
          <w:p w14:paraId="17561D4F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1.685 (0.904, 5.138)</w:t>
            </w:r>
          </w:p>
        </w:tc>
        <w:tc>
          <w:tcPr>
            <w:tcW w:w="527" w:type="pct"/>
            <w:hideMark/>
          </w:tcPr>
          <w:p w14:paraId="5DAF2F6C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0.234</w:t>
            </w:r>
          </w:p>
        </w:tc>
        <w:tc>
          <w:tcPr>
            <w:tcW w:w="803" w:type="pct"/>
            <w:hideMark/>
          </w:tcPr>
          <w:p w14:paraId="24BB2644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0.351</w:t>
            </w:r>
          </w:p>
        </w:tc>
      </w:tr>
      <w:tr w:rsidR="004F584A" w:rsidRPr="00C3696A" w14:paraId="40FBF29C" w14:textId="77777777" w:rsidTr="00E10B94">
        <w:tc>
          <w:tcPr>
            <w:tcW w:w="569" w:type="pct"/>
            <w:hideMark/>
          </w:tcPr>
          <w:p w14:paraId="370CDFEC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SIDD</w:t>
            </w:r>
          </w:p>
        </w:tc>
        <w:tc>
          <w:tcPr>
            <w:tcW w:w="988" w:type="pct"/>
            <w:hideMark/>
          </w:tcPr>
          <w:p w14:paraId="03F73B8D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CNFD</w:t>
            </w:r>
          </w:p>
        </w:tc>
        <w:tc>
          <w:tcPr>
            <w:tcW w:w="338" w:type="pct"/>
            <w:hideMark/>
          </w:tcPr>
          <w:p w14:paraId="3EB44965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91</w:t>
            </w:r>
          </w:p>
        </w:tc>
        <w:tc>
          <w:tcPr>
            <w:tcW w:w="668" w:type="pct"/>
            <w:hideMark/>
          </w:tcPr>
          <w:p w14:paraId="257071DF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46</w:t>
            </w:r>
          </w:p>
        </w:tc>
        <w:tc>
          <w:tcPr>
            <w:tcW w:w="1106" w:type="pct"/>
            <w:hideMark/>
          </w:tcPr>
          <w:p w14:paraId="65CD4B1B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0.624 (0.386, 0.975)</w:t>
            </w:r>
          </w:p>
        </w:tc>
        <w:tc>
          <w:tcPr>
            <w:tcW w:w="527" w:type="pct"/>
            <w:hideMark/>
          </w:tcPr>
          <w:p w14:paraId="0FC73582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0.044</w:t>
            </w:r>
          </w:p>
        </w:tc>
        <w:tc>
          <w:tcPr>
            <w:tcW w:w="803" w:type="pct"/>
            <w:hideMark/>
          </w:tcPr>
          <w:p w14:paraId="685C88E0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0.044</w:t>
            </w:r>
          </w:p>
        </w:tc>
      </w:tr>
      <w:tr w:rsidR="004F584A" w:rsidRPr="00C3696A" w14:paraId="446FD68B" w14:textId="77777777" w:rsidTr="00E10B94">
        <w:tc>
          <w:tcPr>
            <w:tcW w:w="569" w:type="pct"/>
            <w:hideMark/>
          </w:tcPr>
          <w:p w14:paraId="1C972078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SIDD</w:t>
            </w:r>
          </w:p>
        </w:tc>
        <w:tc>
          <w:tcPr>
            <w:tcW w:w="988" w:type="pct"/>
            <w:hideMark/>
          </w:tcPr>
          <w:p w14:paraId="6CC54E3E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CNBD</w:t>
            </w:r>
          </w:p>
        </w:tc>
        <w:tc>
          <w:tcPr>
            <w:tcW w:w="338" w:type="pct"/>
            <w:hideMark/>
          </w:tcPr>
          <w:p w14:paraId="685798A2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91</w:t>
            </w:r>
          </w:p>
        </w:tc>
        <w:tc>
          <w:tcPr>
            <w:tcW w:w="668" w:type="pct"/>
            <w:hideMark/>
          </w:tcPr>
          <w:p w14:paraId="03875F4A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46</w:t>
            </w:r>
          </w:p>
        </w:tc>
        <w:tc>
          <w:tcPr>
            <w:tcW w:w="1106" w:type="pct"/>
            <w:hideMark/>
          </w:tcPr>
          <w:p w14:paraId="7B5F4497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0.453 (0.244, 0.764)</w:t>
            </w:r>
          </w:p>
        </w:tc>
        <w:tc>
          <w:tcPr>
            <w:tcW w:w="527" w:type="pct"/>
            <w:hideMark/>
          </w:tcPr>
          <w:p w14:paraId="10D7433A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0.006</w:t>
            </w:r>
          </w:p>
        </w:tc>
        <w:tc>
          <w:tcPr>
            <w:tcW w:w="803" w:type="pct"/>
            <w:hideMark/>
          </w:tcPr>
          <w:p w14:paraId="2D3AD0FA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0.009</w:t>
            </w:r>
          </w:p>
        </w:tc>
      </w:tr>
      <w:tr w:rsidR="004F584A" w:rsidRPr="00C3696A" w14:paraId="20A69F94" w14:textId="77777777" w:rsidTr="00E10B94">
        <w:tc>
          <w:tcPr>
            <w:tcW w:w="569" w:type="pct"/>
            <w:hideMark/>
          </w:tcPr>
          <w:p w14:paraId="11867687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SIDD</w:t>
            </w:r>
          </w:p>
        </w:tc>
        <w:tc>
          <w:tcPr>
            <w:tcW w:w="988" w:type="pct"/>
            <w:hideMark/>
          </w:tcPr>
          <w:p w14:paraId="6E7DDF53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CNFL</w:t>
            </w:r>
          </w:p>
        </w:tc>
        <w:tc>
          <w:tcPr>
            <w:tcW w:w="338" w:type="pct"/>
            <w:hideMark/>
          </w:tcPr>
          <w:p w14:paraId="6DED5B86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91</w:t>
            </w:r>
          </w:p>
        </w:tc>
        <w:tc>
          <w:tcPr>
            <w:tcW w:w="668" w:type="pct"/>
            <w:hideMark/>
          </w:tcPr>
          <w:p w14:paraId="45DD24EE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46</w:t>
            </w:r>
          </w:p>
        </w:tc>
        <w:tc>
          <w:tcPr>
            <w:tcW w:w="1106" w:type="pct"/>
            <w:hideMark/>
          </w:tcPr>
          <w:p w14:paraId="4FDEA50A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0.487 (0.288, 0.787)</w:t>
            </w:r>
          </w:p>
        </w:tc>
        <w:tc>
          <w:tcPr>
            <w:tcW w:w="527" w:type="pct"/>
            <w:hideMark/>
          </w:tcPr>
          <w:p w14:paraId="2B6E3DA9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0.005</w:t>
            </w:r>
          </w:p>
        </w:tc>
        <w:tc>
          <w:tcPr>
            <w:tcW w:w="803" w:type="pct"/>
            <w:hideMark/>
          </w:tcPr>
          <w:p w14:paraId="3F404BBE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0.009</w:t>
            </w:r>
          </w:p>
        </w:tc>
      </w:tr>
      <w:tr w:rsidR="004F584A" w:rsidRPr="00C3696A" w14:paraId="6BBFF4A7" w14:textId="77777777" w:rsidTr="00E10B94">
        <w:tc>
          <w:tcPr>
            <w:tcW w:w="569" w:type="pct"/>
            <w:hideMark/>
          </w:tcPr>
          <w:p w14:paraId="3344A54B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SIRD</w:t>
            </w:r>
          </w:p>
        </w:tc>
        <w:tc>
          <w:tcPr>
            <w:tcW w:w="988" w:type="pct"/>
            <w:hideMark/>
          </w:tcPr>
          <w:p w14:paraId="6B85EE62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CNFD</w:t>
            </w:r>
          </w:p>
        </w:tc>
        <w:tc>
          <w:tcPr>
            <w:tcW w:w="338" w:type="pct"/>
            <w:hideMark/>
          </w:tcPr>
          <w:p w14:paraId="0C171207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78</w:t>
            </w:r>
          </w:p>
        </w:tc>
        <w:tc>
          <w:tcPr>
            <w:tcW w:w="668" w:type="pct"/>
            <w:hideMark/>
          </w:tcPr>
          <w:p w14:paraId="6C1B43B9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30</w:t>
            </w:r>
          </w:p>
        </w:tc>
        <w:tc>
          <w:tcPr>
            <w:tcW w:w="1106" w:type="pct"/>
            <w:hideMark/>
          </w:tcPr>
          <w:p w14:paraId="6D01FE59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0.513 (0.282, 0.869)</w:t>
            </w:r>
          </w:p>
        </w:tc>
        <w:tc>
          <w:tcPr>
            <w:tcW w:w="527" w:type="pct"/>
            <w:hideMark/>
          </w:tcPr>
          <w:p w14:paraId="00879CFD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0.019</w:t>
            </w:r>
          </w:p>
        </w:tc>
        <w:tc>
          <w:tcPr>
            <w:tcW w:w="803" w:type="pct"/>
            <w:hideMark/>
          </w:tcPr>
          <w:p w14:paraId="6D9E44BD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0.050</w:t>
            </w:r>
          </w:p>
        </w:tc>
      </w:tr>
      <w:tr w:rsidR="004F584A" w:rsidRPr="00C3696A" w14:paraId="5FC332DA" w14:textId="77777777" w:rsidTr="00E10B94">
        <w:tc>
          <w:tcPr>
            <w:tcW w:w="569" w:type="pct"/>
            <w:hideMark/>
          </w:tcPr>
          <w:p w14:paraId="3E19A8EC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SIRD</w:t>
            </w:r>
          </w:p>
        </w:tc>
        <w:tc>
          <w:tcPr>
            <w:tcW w:w="988" w:type="pct"/>
            <w:hideMark/>
          </w:tcPr>
          <w:p w14:paraId="7972421E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CNBD</w:t>
            </w:r>
          </w:p>
        </w:tc>
        <w:tc>
          <w:tcPr>
            <w:tcW w:w="338" w:type="pct"/>
            <w:hideMark/>
          </w:tcPr>
          <w:p w14:paraId="2F5F77AE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78</w:t>
            </w:r>
          </w:p>
        </w:tc>
        <w:tc>
          <w:tcPr>
            <w:tcW w:w="668" w:type="pct"/>
            <w:hideMark/>
          </w:tcPr>
          <w:p w14:paraId="7C7F0E92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30</w:t>
            </w:r>
          </w:p>
        </w:tc>
        <w:tc>
          <w:tcPr>
            <w:tcW w:w="1106" w:type="pct"/>
            <w:hideMark/>
          </w:tcPr>
          <w:p w14:paraId="315EF85E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0.432 (0.166, 1.008)</w:t>
            </w:r>
          </w:p>
        </w:tc>
        <w:tc>
          <w:tcPr>
            <w:tcW w:w="527" w:type="pct"/>
            <w:hideMark/>
          </w:tcPr>
          <w:p w14:paraId="236AF542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0.067</w:t>
            </w:r>
          </w:p>
        </w:tc>
        <w:tc>
          <w:tcPr>
            <w:tcW w:w="803" w:type="pct"/>
            <w:hideMark/>
          </w:tcPr>
          <w:p w14:paraId="594FA6EA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0.067</w:t>
            </w:r>
          </w:p>
        </w:tc>
      </w:tr>
      <w:tr w:rsidR="004F584A" w:rsidRPr="00C3696A" w14:paraId="4D34ACF1" w14:textId="77777777" w:rsidTr="00E10B94">
        <w:tc>
          <w:tcPr>
            <w:tcW w:w="569" w:type="pct"/>
            <w:hideMark/>
          </w:tcPr>
          <w:p w14:paraId="5E82B8D9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SIRD</w:t>
            </w:r>
          </w:p>
        </w:tc>
        <w:tc>
          <w:tcPr>
            <w:tcW w:w="988" w:type="pct"/>
            <w:hideMark/>
          </w:tcPr>
          <w:p w14:paraId="57FA4D00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CNFL</w:t>
            </w:r>
          </w:p>
        </w:tc>
        <w:tc>
          <w:tcPr>
            <w:tcW w:w="338" w:type="pct"/>
            <w:hideMark/>
          </w:tcPr>
          <w:p w14:paraId="3868CF9E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78</w:t>
            </w:r>
          </w:p>
        </w:tc>
        <w:tc>
          <w:tcPr>
            <w:tcW w:w="668" w:type="pct"/>
            <w:hideMark/>
          </w:tcPr>
          <w:p w14:paraId="27F1B957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30</w:t>
            </w:r>
          </w:p>
        </w:tc>
        <w:tc>
          <w:tcPr>
            <w:tcW w:w="1106" w:type="pct"/>
            <w:hideMark/>
          </w:tcPr>
          <w:p w14:paraId="7F600961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0.510 (0.264, 0.924)</w:t>
            </w:r>
          </w:p>
        </w:tc>
        <w:tc>
          <w:tcPr>
            <w:tcW w:w="527" w:type="pct"/>
            <w:hideMark/>
          </w:tcPr>
          <w:p w14:paraId="2254D915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0.033</w:t>
            </w:r>
          </w:p>
        </w:tc>
        <w:tc>
          <w:tcPr>
            <w:tcW w:w="803" w:type="pct"/>
            <w:hideMark/>
          </w:tcPr>
          <w:p w14:paraId="2C18C46F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0.050</w:t>
            </w:r>
          </w:p>
        </w:tc>
      </w:tr>
      <w:tr w:rsidR="004F584A" w:rsidRPr="00C3696A" w14:paraId="2DD06588" w14:textId="77777777" w:rsidTr="00E10B94">
        <w:tc>
          <w:tcPr>
            <w:tcW w:w="569" w:type="pct"/>
            <w:hideMark/>
          </w:tcPr>
          <w:p w14:paraId="78DB727D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MOD</w:t>
            </w:r>
          </w:p>
        </w:tc>
        <w:tc>
          <w:tcPr>
            <w:tcW w:w="988" w:type="pct"/>
            <w:hideMark/>
          </w:tcPr>
          <w:p w14:paraId="15C4168E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CNFD</w:t>
            </w:r>
          </w:p>
        </w:tc>
        <w:tc>
          <w:tcPr>
            <w:tcW w:w="338" w:type="pct"/>
            <w:hideMark/>
          </w:tcPr>
          <w:p w14:paraId="1EA203B4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149</w:t>
            </w:r>
          </w:p>
        </w:tc>
        <w:tc>
          <w:tcPr>
            <w:tcW w:w="668" w:type="pct"/>
            <w:hideMark/>
          </w:tcPr>
          <w:p w14:paraId="4874DA1F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73</w:t>
            </w:r>
          </w:p>
        </w:tc>
        <w:tc>
          <w:tcPr>
            <w:tcW w:w="1106" w:type="pct"/>
            <w:hideMark/>
          </w:tcPr>
          <w:p w14:paraId="45E0A6E9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0.569 (0.392, 0.801)</w:t>
            </w:r>
          </w:p>
        </w:tc>
        <w:tc>
          <w:tcPr>
            <w:tcW w:w="527" w:type="pct"/>
            <w:hideMark/>
          </w:tcPr>
          <w:p w14:paraId="567015B4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0.002</w:t>
            </w:r>
          </w:p>
        </w:tc>
        <w:tc>
          <w:tcPr>
            <w:tcW w:w="803" w:type="pct"/>
            <w:hideMark/>
          </w:tcPr>
          <w:p w14:paraId="24FD8B29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0.005</w:t>
            </w:r>
          </w:p>
        </w:tc>
      </w:tr>
      <w:tr w:rsidR="004F584A" w:rsidRPr="00C3696A" w14:paraId="656686F5" w14:textId="77777777" w:rsidTr="00E10B94">
        <w:tc>
          <w:tcPr>
            <w:tcW w:w="569" w:type="pct"/>
            <w:hideMark/>
          </w:tcPr>
          <w:p w14:paraId="2ED3F0BE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MOD</w:t>
            </w:r>
          </w:p>
        </w:tc>
        <w:tc>
          <w:tcPr>
            <w:tcW w:w="988" w:type="pct"/>
            <w:hideMark/>
          </w:tcPr>
          <w:p w14:paraId="13C776CD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CNBD</w:t>
            </w:r>
          </w:p>
        </w:tc>
        <w:tc>
          <w:tcPr>
            <w:tcW w:w="338" w:type="pct"/>
            <w:hideMark/>
          </w:tcPr>
          <w:p w14:paraId="66255EC7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149</w:t>
            </w:r>
          </w:p>
        </w:tc>
        <w:tc>
          <w:tcPr>
            <w:tcW w:w="668" w:type="pct"/>
            <w:hideMark/>
          </w:tcPr>
          <w:p w14:paraId="42B1DCFF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73</w:t>
            </w:r>
          </w:p>
        </w:tc>
        <w:tc>
          <w:tcPr>
            <w:tcW w:w="1106" w:type="pct"/>
            <w:hideMark/>
          </w:tcPr>
          <w:p w14:paraId="3C780146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0.605 (0.397, 0.873)</w:t>
            </w:r>
          </w:p>
        </w:tc>
        <w:tc>
          <w:tcPr>
            <w:tcW w:w="527" w:type="pct"/>
            <w:hideMark/>
          </w:tcPr>
          <w:p w14:paraId="62D59DB7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0.012</w:t>
            </w:r>
          </w:p>
        </w:tc>
        <w:tc>
          <w:tcPr>
            <w:tcW w:w="803" w:type="pct"/>
            <w:hideMark/>
          </w:tcPr>
          <w:p w14:paraId="381053AB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0.012</w:t>
            </w:r>
          </w:p>
        </w:tc>
      </w:tr>
      <w:tr w:rsidR="004F584A" w:rsidRPr="00C3696A" w14:paraId="0500134B" w14:textId="77777777" w:rsidTr="00E10B94">
        <w:tc>
          <w:tcPr>
            <w:tcW w:w="569" w:type="pct"/>
            <w:hideMark/>
          </w:tcPr>
          <w:p w14:paraId="29545BEB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MOD</w:t>
            </w:r>
          </w:p>
        </w:tc>
        <w:tc>
          <w:tcPr>
            <w:tcW w:w="988" w:type="pct"/>
            <w:hideMark/>
          </w:tcPr>
          <w:p w14:paraId="245703F7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CNFL</w:t>
            </w:r>
          </w:p>
        </w:tc>
        <w:tc>
          <w:tcPr>
            <w:tcW w:w="338" w:type="pct"/>
            <w:hideMark/>
          </w:tcPr>
          <w:p w14:paraId="393FDA0C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149</w:t>
            </w:r>
          </w:p>
        </w:tc>
        <w:tc>
          <w:tcPr>
            <w:tcW w:w="668" w:type="pct"/>
            <w:hideMark/>
          </w:tcPr>
          <w:p w14:paraId="619CC47E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73</w:t>
            </w:r>
          </w:p>
        </w:tc>
        <w:tc>
          <w:tcPr>
            <w:tcW w:w="1106" w:type="pct"/>
            <w:hideMark/>
          </w:tcPr>
          <w:p w14:paraId="562AF036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0.575 (0.390, 0.823)</w:t>
            </w:r>
          </w:p>
        </w:tc>
        <w:tc>
          <w:tcPr>
            <w:tcW w:w="527" w:type="pct"/>
            <w:hideMark/>
          </w:tcPr>
          <w:p w14:paraId="484E2AAC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0.003</w:t>
            </w:r>
          </w:p>
        </w:tc>
        <w:tc>
          <w:tcPr>
            <w:tcW w:w="803" w:type="pct"/>
            <w:hideMark/>
          </w:tcPr>
          <w:p w14:paraId="79C7E744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0.005</w:t>
            </w:r>
          </w:p>
        </w:tc>
      </w:tr>
      <w:tr w:rsidR="004F584A" w:rsidRPr="00C3696A" w14:paraId="72DE2057" w14:textId="77777777" w:rsidTr="00E10B94">
        <w:tc>
          <w:tcPr>
            <w:tcW w:w="569" w:type="pct"/>
            <w:hideMark/>
          </w:tcPr>
          <w:p w14:paraId="6EF0D3D3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MARD</w:t>
            </w:r>
          </w:p>
        </w:tc>
        <w:tc>
          <w:tcPr>
            <w:tcW w:w="988" w:type="pct"/>
            <w:hideMark/>
          </w:tcPr>
          <w:p w14:paraId="27FB2C9B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CNFD</w:t>
            </w:r>
          </w:p>
        </w:tc>
        <w:tc>
          <w:tcPr>
            <w:tcW w:w="338" w:type="pct"/>
            <w:hideMark/>
          </w:tcPr>
          <w:p w14:paraId="69EAFFD0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176</w:t>
            </w:r>
          </w:p>
        </w:tc>
        <w:tc>
          <w:tcPr>
            <w:tcW w:w="668" w:type="pct"/>
            <w:hideMark/>
          </w:tcPr>
          <w:p w14:paraId="7764AFAB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68</w:t>
            </w:r>
          </w:p>
        </w:tc>
        <w:tc>
          <w:tcPr>
            <w:tcW w:w="1106" w:type="pct"/>
            <w:hideMark/>
          </w:tcPr>
          <w:p w14:paraId="6CB41C8B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0.796 (0.565, 1.103)</w:t>
            </w:r>
          </w:p>
        </w:tc>
        <w:tc>
          <w:tcPr>
            <w:tcW w:w="527" w:type="pct"/>
            <w:hideMark/>
          </w:tcPr>
          <w:p w14:paraId="54B7F037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0.179</w:t>
            </w:r>
          </w:p>
        </w:tc>
        <w:tc>
          <w:tcPr>
            <w:tcW w:w="803" w:type="pct"/>
            <w:hideMark/>
          </w:tcPr>
          <w:p w14:paraId="2F87413A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0.179</w:t>
            </w:r>
          </w:p>
        </w:tc>
      </w:tr>
      <w:tr w:rsidR="004F584A" w:rsidRPr="00C3696A" w14:paraId="12DD8C89" w14:textId="77777777" w:rsidTr="00E10B94">
        <w:tc>
          <w:tcPr>
            <w:tcW w:w="569" w:type="pct"/>
            <w:hideMark/>
          </w:tcPr>
          <w:p w14:paraId="4E8B9461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MARD</w:t>
            </w:r>
          </w:p>
        </w:tc>
        <w:tc>
          <w:tcPr>
            <w:tcW w:w="988" w:type="pct"/>
            <w:hideMark/>
          </w:tcPr>
          <w:p w14:paraId="5BC820EF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CNBD</w:t>
            </w:r>
          </w:p>
        </w:tc>
        <w:tc>
          <w:tcPr>
            <w:tcW w:w="338" w:type="pct"/>
            <w:hideMark/>
          </w:tcPr>
          <w:p w14:paraId="27A4468B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176</w:t>
            </w:r>
          </w:p>
        </w:tc>
        <w:tc>
          <w:tcPr>
            <w:tcW w:w="668" w:type="pct"/>
            <w:hideMark/>
          </w:tcPr>
          <w:p w14:paraId="6433148A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68</w:t>
            </w:r>
          </w:p>
        </w:tc>
        <w:tc>
          <w:tcPr>
            <w:tcW w:w="1106" w:type="pct"/>
            <w:hideMark/>
          </w:tcPr>
          <w:p w14:paraId="16A7EE5E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0.729 (0.510, 0.999)</w:t>
            </w:r>
          </w:p>
        </w:tc>
        <w:tc>
          <w:tcPr>
            <w:tcW w:w="527" w:type="pct"/>
            <w:hideMark/>
          </w:tcPr>
          <w:p w14:paraId="437045C5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0.063</w:t>
            </w:r>
          </w:p>
        </w:tc>
        <w:tc>
          <w:tcPr>
            <w:tcW w:w="803" w:type="pct"/>
            <w:hideMark/>
          </w:tcPr>
          <w:p w14:paraId="45316431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0.095</w:t>
            </w:r>
          </w:p>
        </w:tc>
      </w:tr>
      <w:tr w:rsidR="004F584A" w:rsidRPr="00C3696A" w14:paraId="4784D16E" w14:textId="77777777" w:rsidTr="00E10B94">
        <w:tc>
          <w:tcPr>
            <w:tcW w:w="569" w:type="pct"/>
            <w:hideMark/>
          </w:tcPr>
          <w:p w14:paraId="58652A5A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MARD</w:t>
            </w:r>
          </w:p>
        </w:tc>
        <w:tc>
          <w:tcPr>
            <w:tcW w:w="988" w:type="pct"/>
            <w:hideMark/>
          </w:tcPr>
          <w:p w14:paraId="3C169C95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CNFL</w:t>
            </w:r>
          </w:p>
        </w:tc>
        <w:tc>
          <w:tcPr>
            <w:tcW w:w="338" w:type="pct"/>
            <w:hideMark/>
          </w:tcPr>
          <w:p w14:paraId="4A81CA75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176</w:t>
            </w:r>
          </w:p>
        </w:tc>
        <w:tc>
          <w:tcPr>
            <w:tcW w:w="668" w:type="pct"/>
            <w:hideMark/>
          </w:tcPr>
          <w:p w14:paraId="7040CB89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68</w:t>
            </w:r>
          </w:p>
        </w:tc>
        <w:tc>
          <w:tcPr>
            <w:tcW w:w="1106" w:type="pct"/>
            <w:hideMark/>
          </w:tcPr>
          <w:p w14:paraId="00CD293B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0.703 (0.493, 0.984)</w:t>
            </w:r>
          </w:p>
        </w:tc>
        <w:tc>
          <w:tcPr>
            <w:tcW w:w="527" w:type="pct"/>
            <w:hideMark/>
          </w:tcPr>
          <w:p w14:paraId="59B36378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0.044</w:t>
            </w:r>
          </w:p>
        </w:tc>
        <w:tc>
          <w:tcPr>
            <w:tcW w:w="803" w:type="pct"/>
            <w:hideMark/>
          </w:tcPr>
          <w:p w14:paraId="51FBE4C9" w14:textId="77777777" w:rsidR="004F584A" w:rsidRPr="00C3696A" w:rsidRDefault="004F584A" w:rsidP="00E10B94">
            <w:pPr>
              <w:spacing w:line="240" w:lineRule="auto"/>
              <w:ind w:firstLineChars="0" w:firstLine="0"/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  <w:shd w:val="clear" w:color="auto" w:fill="auto"/>
              </w:rPr>
              <w:t>0.095</w:t>
            </w:r>
          </w:p>
        </w:tc>
      </w:tr>
    </w:tbl>
    <w:p w14:paraId="4D633DB4" w14:textId="77777777" w:rsidR="004F584A" w:rsidRPr="00C3696A" w:rsidRDefault="004F584A" w:rsidP="004F584A">
      <w:pPr>
        <w:spacing w:line="480" w:lineRule="auto"/>
        <w:ind w:firstLine="360"/>
        <w:rPr>
          <w:sz w:val="18"/>
          <w:szCs w:val="18"/>
        </w:rPr>
      </w:pPr>
      <w:r w:rsidRPr="00C3696A">
        <w:rPr>
          <w:sz w:val="18"/>
          <w:szCs w:val="18"/>
        </w:rPr>
        <w:t xml:space="preserve">Logistic regression models were adjusted for age and sex. ORs represent the change in odds of DR per one-standard-deviation increase in each CCM parameter. All subtype-specific analyses were considered exploratory because of limited event numbers in some subgroups, particularly SAID. FDR correction was applied within subtype-specific analyses. DR, diabetic retinopathy; CCM, corneal confocal microscopy; CNFD, corneal nerve fiber density; CNBD, corneal nerve branch density; CNFL, corneal nerve fiber length; </w:t>
      </w:r>
      <w:proofErr w:type="gramStart"/>
      <w:r w:rsidRPr="00C3696A">
        <w:rPr>
          <w:sz w:val="18"/>
          <w:szCs w:val="18"/>
        </w:rPr>
        <w:t>OR,</w:t>
      </w:r>
      <w:proofErr w:type="gramEnd"/>
      <w:r w:rsidRPr="00C3696A">
        <w:rPr>
          <w:sz w:val="18"/>
          <w:szCs w:val="18"/>
        </w:rPr>
        <w:t xml:space="preserve"> odds ratio; CI, confidence interval. </w:t>
      </w:r>
    </w:p>
    <w:p w14:paraId="73430CF0" w14:textId="77777777" w:rsidR="004F584A" w:rsidRPr="00C3696A" w:rsidRDefault="004F584A" w:rsidP="004F584A">
      <w:pPr>
        <w:spacing w:line="480" w:lineRule="auto"/>
        <w:ind w:firstLineChars="0" w:firstLine="0"/>
        <w:rPr>
          <w:sz w:val="18"/>
          <w:szCs w:val="18"/>
        </w:rPr>
      </w:pPr>
    </w:p>
    <w:p w14:paraId="6E543843" w14:textId="77777777" w:rsidR="004F584A" w:rsidRPr="00C3696A" w:rsidRDefault="004F584A" w:rsidP="004F584A">
      <w:pPr>
        <w:spacing w:line="480" w:lineRule="auto"/>
        <w:ind w:firstLineChars="0" w:firstLine="0"/>
        <w:rPr>
          <w:sz w:val="18"/>
          <w:szCs w:val="18"/>
        </w:rPr>
      </w:pPr>
    </w:p>
    <w:p w14:paraId="2FFF63E4" w14:textId="77777777" w:rsidR="004F584A" w:rsidRPr="00C3696A" w:rsidRDefault="004F584A" w:rsidP="004F584A">
      <w:pPr>
        <w:spacing w:line="480" w:lineRule="auto"/>
        <w:ind w:firstLineChars="0" w:firstLine="0"/>
        <w:rPr>
          <w:sz w:val="18"/>
          <w:szCs w:val="18"/>
        </w:rPr>
      </w:pPr>
    </w:p>
    <w:p w14:paraId="73A7FDEA" w14:textId="77777777" w:rsidR="004F584A" w:rsidRPr="00C3696A" w:rsidRDefault="004F584A" w:rsidP="004F584A">
      <w:pPr>
        <w:spacing w:line="480" w:lineRule="auto"/>
        <w:ind w:firstLineChars="0" w:firstLine="0"/>
        <w:rPr>
          <w:sz w:val="18"/>
          <w:szCs w:val="18"/>
        </w:rPr>
      </w:pPr>
    </w:p>
    <w:p w14:paraId="0EC4DCEB" w14:textId="77777777" w:rsidR="004F584A" w:rsidRPr="00C3696A" w:rsidRDefault="004F584A" w:rsidP="004F584A">
      <w:pPr>
        <w:spacing w:line="480" w:lineRule="auto"/>
        <w:ind w:firstLineChars="0" w:firstLine="0"/>
        <w:rPr>
          <w:sz w:val="18"/>
          <w:szCs w:val="18"/>
        </w:rPr>
      </w:pPr>
    </w:p>
    <w:p w14:paraId="315BCDDB" w14:textId="77777777" w:rsidR="004F584A" w:rsidRPr="00C3696A" w:rsidRDefault="004F584A" w:rsidP="004F584A">
      <w:pPr>
        <w:spacing w:line="480" w:lineRule="auto"/>
        <w:ind w:firstLineChars="0" w:firstLine="0"/>
        <w:rPr>
          <w:sz w:val="18"/>
          <w:szCs w:val="18"/>
        </w:rPr>
      </w:pPr>
    </w:p>
    <w:p w14:paraId="29F52406" w14:textId="77777777" w:rsidR="004F584A" w:rsidRPr="00C3696A" w:rsidRDefault="004F584A" w:rsidP="004F584A">
      <w:pPr>
        <w:spacing w:line="480" w:lineRule="auto"/>
        <w:ind w:firstLineChars="0" w:firstLine="0"/>
        <w:rPr>
          <w:sz w:val="18"/>
          <w:szCs w:val="18"/>
        </w:rPr>
      </w:pPr>
      <w:r w:rsidRPr="00C3696A">
        <w:rPr>
          <w:b/>
          <w:bCs/>
          <w:sz w:val="18"/>
          <w:szCs w:val="18"/>
        </w:rPr>
        <w:lastRenderedPageBreak/>
        <w:t>Table S</w:t>
      </w:r>
      <w:r w:rsidRPr="00C3696A">
        <w:rPr>
          <w:rFonts w:hint="eastAsia"/>
          <w:b/>
          <w:bCs/>
          <w:sz w:val="18"/>
          <w:szCs w:val="18"/>
        </w:rPr>
        <w:t>3</w:t>
      </w:r>
      <w:r w:rsidRPr="00C3696A">
        <w:rPr>
          <w:b/>
          <w:bCs/>
          <w:sz w:val="18"/>
          <w:szCs w:val="18"/>
        </w:rPr>
        <w:t>.</w:t>
      </w:r>
      <w:r w:rsidRPr="00C3696A">
        <w:rPr>
          <w:sz w:val="18"/>
          <w:szCs w:val="18"/>
        </w:rPr>
        <w:t xml:space="preserve"> Associations between standardized CCM parameters and diabetic kidney disease in the overall cohort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941"/>
        <w:gridCol w:w="1050"/>
        <w:gridCol w:w="849"/>
        <w:gridCol w:w="520"/>
        <w:gridCol w:w="1163"/>
        <w:gridCol w:w="1698"/>
        <w:gridCol w:w="809"/>
        <w:gridCol w:w="1276"/>
      </w:tblGrid>
      <w:tr w:rsidR="004F584A" w:rsidRPr="00C3696A" w14:paraId="1804AC1C" w14:textId="77777777" w:rsidTr="00E10B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6" w:type="pct"/>
            <w:hideMark/>
          </w:tcPr>
          <w:p w14:paraId="3C73CF60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b/>
                <w:bCs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5"/>
                <w:szCs w:val="15"/>
              </w:rPr>
              <w:t>Outcome</w:t>
            </w:r>
          </w:p>
        </w:tc>
        <w:tc>
          <w:tcPr>
            <w:tcW w:w="632" w:type="pct"/>
            <w:hideMark/>
          </w:tcPr>
          <w:p w14:paraId="41E75D82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b/>
                <w:bCs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5"/>
                <w:szCs w:val="15"/>
              </w:rPr>
              <w:t>parameter</w:t>
            </w:r>
          </w:p>
        </w:tc>
        <w:tc>
          <w:tcPr>
            <w:tcW w:w="511" w:type="pct"/>
            <w:hideMark/>
          </w:tcPr>
          <w:p w14:paraId="63FB1094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b/>
                <w:bCs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5"/>
                <w:szCs w:val="15"/>
              </w:rPr>
              <w:t>Model</w:t>
            </w:r>
          </w:p>
        </w:tc>
        <w:tc>
          <w:tcPr>
            <w:tcW w:w="313" w:type="pct"/>
            <w:hideMark/>
          </w:tcPr>
          <w:p w14:paraId="31B7DB21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b/>
                <w:bCs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5"/>
                <w:szCs w:val="15"/>
              </w:rPr>
              <w:t>N</w:t>
            </w:r>
          </w:p>
        </w:tc>
        <w:tc>
          <w:tcPr>
            <w:tcW w:w="700" w:type="pct"/>
            <w:hideMark/>
          </w:tcPr>
          <w:p w14:paraId="755E40E6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b/>
                <w:bCs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5"/>
                <w:szCs w:val="15"/>
              </w:rPr>
              <w:t>DKD events</w:t>
            </w:r>
          </w:p>
        </w:tc>
        <w:tc>
          <w:tcPr>
            <w:tcW w:w="1022" w:type="pct"/>
            <w:hideMark/>
          </w:tcPr>
          <w:p w14:paraId="3BECB56F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b/>
                <w:bCs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5"/>
                <w:szCs w:val="15"/>
              </w:rPr>
              <w:t>OR (95% CI)</w:t>
            </w:r>
          </w:p>
        </w:tc>
        <w:tc>
          <w:tcPr>
            <w:tcW w:w="487" w:type="pct"/>
            <w:hideMark/>
          </w:tcPr>
          <w:p w14:paraId="02F94329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b/>
                <w:bCs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768" w:type="pct"/>
            <w:hideMark/>
          </w:tcPr>
          <w:p w14:paraId="2F923B96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b/>
                <w:bCs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b/>
                <w:bCs/>
                <w:color w:val="000000"/>
                <w:sz w:val="15"/>
                <w:szCs w:val="15"/>
              </w:rPr>
              <w:t>FDR-P value</w:t>
            </w:r>
          </w:p>
        </w:tc>
      </w:tr>
      <w:tr w:rsidR="004F584A" w:rsidRPr="00C3696A" w14:paraId="591125BC" w14:textId="77777777" w:rsidTr="00E10B94">
        <w:tc>
          <w:tcPr>
            <w:tcW w:w="566" w:type="pct"/>
            <w:hideMark/>
          </w:tcPr>
          <w:p w14:paraId="064B64A6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DKD</w:t>
            </w:r>
          </w:p>
        </w:tc>
        <w:tc>
          <w:tcPr>
            <w:tcW w:w="632" w:type="pct"/>
            <w:hideMark/>
          </w:tcPr>
          <w:p w14:paraId="1560E9CE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CNFD</w:t>
            </w:r>
          </w:p>
        </w:tc>
        <w:tc>
          <w:tcPr>
            <w:tcW w:w="511" w:type="pct"/>
            <w:hideMark/>
          </w:tcPr>
          <w:p w14:paraId="41F651D6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Model 1</w:t>
            </w:r>
          </w:p>
        </w:tc>
        <w:tc>
          <w:tcPr>
            <w:tcW w:w="313" w:type="pct"/>
            <w:hideMark/>
          </w:tcPr>
          <w:p w14:paraId="21AE5BF5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51</w:t>
            </w:r>
            <w:r w:rsidRPr="00C3696A">
              <w:rPr>
                <w:rFonts w:cs="Times New Roman" w:hint="eastAsia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0" w:type="pct"/>
            <w:hideMark/>
          </w:tcPr>
          <w:p w14:paraId="390A77FB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 w:hint="eastAsia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1022" w:type="pct"/>
            <w:hideMark/>
          </w:tcPr>
          <w:p w14:paraId="61A9B7F1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0.970 (0.658, 1.403)</w:t>
            </w:r>
          </w:p>
        </w:tc>
        <w:tc>
          <w:tcPr>
            <w:tcW w:w="487" w:type="pct"/>
            <w:hideMark/>
          </w:tcPr>
          <w:p w14:paraId="470277A2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0.875</w:t>
            </w:r>
          </w:p>
        </w:tc>
        <w:tc>
          <w:tcPr>
            <w:tcW w:w="768" w:type="pct"/>
            <w:hideMark/>
          </w:tcPr>
          <w:p w14:paraId="44B46EF2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0.907</w:t>
            </w:r>
          </w:p>
        </w:tc>
      </w:tr>
      <w:tr w:rsidR="004F584A" w:rsidRPr="00C3696A" w14:paraId="62EF6029" w14:textId="77777777" w:rsidTr="00E10B94">
        <w:tc>
          <w:tcPr>
            <w:tcW w:w="566" w:type="pct"/>
            <w:hideMark/>
          </w:tcPr>
          <w:p w14:paraId="01E185C0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DKD</w:t>
            </w:r>
          </w:p>
        </w:tc>
        <w:tc>
          <w:tcPr>
            <w:tcW w:w="632" w:type="pct"/>
            <w:hideMark/>
          </w:tcPr>
          <w:p w14:paraId="43D4D22B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CNBD</w:t>
            </w:r>
          </w:p>
        </w:tc>
        <w:tc>
          <w:tcPr>
            <w:tcW w:w="511" w:type="pct"/>
            <w:hideMark/>
          </w:tcPr>
          <w:p w14:paraId="568F9709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Model 1</w:t>
            </w:r>
          </w:p>
        </w:tc>
        <w:tc>
          <w:tcPr>
            <w:tcW w:w="313" w:type="pct"/>
            <w:hideMark/>
          </w:tcPr>
          <w:p w14:paraId="5DA215D3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51</w:t>
            </w:r>
            <w:r w:rsidRPr="00C3696A">
              <w:rPr>
                <w:rFonts w:cs="Times New Roman" w:hint="eastAsia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0" w:type="pct"/>
            <w:hideMark/>
          </w:tcPr>
          <w:p w14:paraId="2E2C2C86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 w:hint="eastAsia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1022" w:type="pct"/>
            <w:hideMark/>
          </w:tcPr>
          <w:p w14:paraId="6FB4E798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1.218 (0.874, 1.625)</w:t>
            </w:r>
          </w:p>
        </w:tc>
        <w:tc>
          <w:tcPr>
            <w:tcW w:w="487" w:type="pct"/>
            <w:hideMark/>
          </w:tcPr>
          <w:p w14:paraId="0A25A709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0.206</w:t>
            </w:r>
          </w:p>
        </w:tc>
        <w:tc>
          <w:tcPr>
            <w:tcW w:w="768" w:type="pct"/>
            <w:hideMark/>
          </w:tcPr>
          <w:p w14:paraId="6185BEA3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0.309</w:t>
            </w:r>
          </w:p>
        </w:tc>
      </w:tr>
      <w:tr w:rsidR="004F584A" w:rsidRPr="00C3696A" w14:paraId="02C1F1BF" w14:textId="77777777" w:rsidTr="00E10B94">
        <w:tc>
          <w:tcPr>
            <w:tcW w:w="566" w:type="pct"/>
            <w:hideMark/>
          </w:tcPr>
          <w:p w14:paraId="1448E2C8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DKD</w:t>
            </w:r>
          </w:p>
        </w:tc>
        <w:tc>
          <w:tcPr>
            <w:tcW w:w="632" w:type="pct"/>
            <w:hideMark/>
          </w:tcPr>
          <w:p w14:paraId="4B30DCFC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CNFL</w:t>
            </w:r>
          </w:p>
        </w:tc>
        <w:tc>
          <w:tcPr>
            <w:tcW w:w="511" w:type="pct"/>
            <w:hideMark/>
          </w:tcPr>
          <w:p w14:paraId="2C9A9095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Model 1</w:t>
            </w:r>
          </w:p>
        </w:tc>
        <w:tc>
          <w:tcPr>
            <w:tcW w:w="313" w:type="pct"/>
            <w:hideMark/>
          </w:tcPr>
          <w:p w14:paraId="40A96039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51</w:t>
            </w:r>
            <w:r w:rsidRPr="00C3696A">
              <w:rPr>
                <w:rFonts w:cs="Times New Roman" w:hint="eastAsia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0" w:type="pct"/>
            <w:hideMark/>
          </w:tcPr>
          <w:p w14:paraId="3CDD381C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 w:hint="eastAsia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1022" w:type="pct"/>
            <w:hideMark/>
          </w:tcPr>
          <w:p w14:paraId="0DBE5601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1.056 (0.735, 1.457)</w:t>
            </w:r>
          </w:p>
        </w:tc>
        <w:tc>
          <w:tcPr>
            <w:tcW w:w="487" w:type="pct"/>
            <w:hideMark/>
          </w:tcPr>
          <w:p w14:paraId="59F610F2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0.754</w:t>
            </w:r>
          </w:p>
        </w:tc>
        <w:tc>
          <w:tcPr>
            <w:tcW w:w="768" w:type="pct"/>
            <w:hideMark/>
          </w:tcPr>
          <w:p w14:paraId="4FF4F0AD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0.907</w:t>
            </w:r>
          </w:p>
        </w:tc>
      </w:tr>
      <w:tr w:rsidR="004F584A" w:rsidRPr="00C3696A" w14:paraId="5A1400A7" w14:textId="77777777" w:rsidTr="00E10B94">
        <w:tc>
          <w:tcPr>
            <w:tcW w:w="566" w:type="pct"/>
            <w:hideMark/>
          </w:tcPr>
          <w:p w14:paraId="6563D825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DKD</w:t>
            </w:r>
          </w:p>
        </w:tc>
        <w:tc>
          <w:tcPr>
            <w:tcW w:w="632" w:type="pct"/>
            <w:hideMark/>
          </w:tcPr>
          <w:p w14:paraId="4267E048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CNFD</w:t>
            </w:r>
          </w:p>
        </w:tc>
        <w:tc>
          <w:tcPr>
            <w:tcW w:w="511" w:type="pct"/>
            <w:hideMark/>
          </w:tcPr>
          <w:p w14:paraId="2613F6A9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Model 2</w:t>
            </w:r>
          </w:p>
        </w:tc>
        <w:tc>
          <w:tcPr>
            <w:tcW w:w="313" w:type="pct"/>
            <w:hideMark/>
          </w:tcPr>
          <w:p w14:paraId="66EA7654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51</w:t>
            </w:r>
            <w:r w:rsidRPr="00C3696A">
              <w:rPr>
                <w:rFonts w:cs="Times New Roman" w:hint="eastAsia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0" w:type="pct"/>
            <w:hideMark/>
          </w:tcPr>
          <w:p w14:paraId="4BCA528D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 w:hint="eastAsia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1022" w:type="pct"/>
            <w:hideMark/>
          </w:tcPr>
          <w:p w14:paraId="2BCDC37D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0.974 (0.658, 1.417)</w:t>
            </w:r>
          </w:p>
        </w:tc>
        <w:tc>
          <w:tcPr>
            <w:tcW w:w="487" w:type="pct"/>
            <w:hideMark/>
          </w:tcPr>
          <w:p w14:paraId="0FD16B34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0.892</w:t>
            </w:r>
          </w:p>
        </w:tc>
        <w:tc>
          <w:tcPr>
            <w:tcW w:w="768" w:type="pct"/>
            <w:hideMark/>
          </w:tcPr>
          <w:p w14:paraId="700A66BB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0.907</w:t>
            </w:r>
          </w:p>
        </w:tc>
      </w:tr>
      <w:tr w:rsidR="004F584A" w:rsidRPr="00C3696A" w14:paraId="05C32BF6" w14:textId="77777777" w:rsidTr="00E10B94">
        <w:tc>
          <w:tcPr>
            <w:tcW w:w="566" w:type="pct"/>
            <w:hideMark/>
          </w:tcPr>
          <w:p w14:paraId="4C69F616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DKD</w:t>
            </w:r>
          </w:p>
        </w:tc>
        <w:tc>
          <w:tcPr>
            <w:tcW w:w="632" w:type="pct"/>
            <w:hideMark/>
          </w:tcPr>
          <w:p w14:paraId="181287A8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CNBD</w:t>
            </w:r>
          </w:p>
        </w:tc>
        <w:tc>
          <w:tcPr>
            <w:tcW w:w="511" w:type="pct"/>
            <w:hideMark/>
          </w:tcPr>
          <w:p w14:paraId="19EAED75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Model 2</w:t>
            </w:r>
          </w:p>
        </w:tc>
        <w:tc>
          <w:tcPr>
            <w:tcW w:w="313" w:type="pct"/>
            <w:hideMark/>
          </w:tcPr>
          <w:p w14:paraId="64A46889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51</w:t>
            </w:r>
            <w:r w:rsidRPr="00C3696A">
              <w:rPr>
                <w:rFonts w:cs="Times New Roman" w:hint="eastAsia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0" w:type="pct"/>
            <w:hideMark/>
          </w:tcPr>
          <w:p w14:paraId="124B311B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 w:hint="eastAsia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1022" w:type="pct"/>
            <w:hideMark/>
          </w:tcPr>
          <w:p w14:paraId="69A78A69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1.203 (0.856, 1.624)</w:t>
            </w:r>
          </w:p>
        </w:tc>
        <w:tc>
          <w:tcPr>
            <w:tcW w:w="487" w:type="pct"/>
            <w:hideMark/>
          </w:tcPr>
          <w:p w14:paraId="5B75C16C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0.253</w:t>
            </w:r>
          </w:p>
        </w:tc>
        <w:tc>
          <w:tcPr>
            <w:tcW w:w="768" w:type="pct"/>
            <w:hideMark/>
          </w:tcPr>
          <w:p w14:paraId="4F8A3FEC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0.345</w:t>
            </w:r>
          </w:p>
        </w:tc>
      </w:tr>
      <w:tr w:rsidR="004F584A" w:rsidRPr="00C3696A" w14:paraId="11324EA4" w14:textId="77777777" w:rsidTr="00E10B94">
        <w:tc>
          <w:tcPr>
            <w:tcW w:w="566" w:type="pct"/>
            <w:hideMark/>
          </w:tcPr>
          <w:p w14:paraId="2B7A2D12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DKD</w:t>
            </w:r>
          </w:p>
        </w:tc>
        <w:tc>
          <w:tcPr>
            <w:tcW w:w="632" w:type="pct"/>
            <w:hideMark/>
          </w:tcPr>
          <w:p w14:paraId="091FE7EE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CNFL</w:t>
            </w:r>
          </w:p>
        </w:tc>
        <w:tc>
          <w:tcPr>
            <w:tcW w:w="511" w:type="pct"/>
            <w:hideMark/>
          </w:tcPr>
          <w:p w14:paraId="28114784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Model 2</w:t>
            </w:r>
          </w:p>
        </w:tc>
        <w:tc>
          <w:tcPr>
            <w:tcW w:w="313" w:type="pct"/>
            <w:hideMark/>
          </w:tcPr>
          <w:p w14:paraId="39F15351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51</w:t>
            </w:r>
            <w:r w:rsidRPr="00C3696A">
              <w:rPr>
                <w:rFonts w:cs="Times New Roman" w:hint="eastAsia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0" w:type="pct"/>
            <w:hideMark/>
          </w:tcPr>
          <w:p w14:paraId="7A162563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 w:hint="eastAsia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1022" w:type="pct"/>
            <w:hideMark/>
          </w:tcPr>
          <w:p w14:paraId="3EA5346F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1.020 (0.710, 1.412)</w:t>
            </w:r>
          </w:p>
        </w:tc>
        <w:tc>
          <w:tcPr>
            <w:tcW w:w="487" w:type="pct"/>
            <w:hideMark/>
          </w:tcPr>
          <w:p w14:paraId="62D96EB3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0.907</w:t>
            </w:r>
          </w:p>
        </w:tc>
        <w:tc>
          <w:tcPr>
            <w:tcW w:w="768" w:type="pct"/>
            <w:hideMark/>
          </w:tcPr>
          <w:p w14:paraId="4A78A3D7" w14:textId="77777777" w:rsidR="004F584A" w:rsidRPr="00C3696A" w:rsidRDefault="004F584A" w:rsidP="00E10B94">
            <w:pPr>
              <w:ind w:firstLineChars="0" w:firstLine="0"/>
              <w:rPr>
                <w:rFonts w:cs="Times New Roman"/>
                <w:color w:val="000000"/>
                <w:sz w:val="15"/>
                <w:szCs w:val="15"/>
              </w:rPr>
            </w:pPr>
            <w:r w:rsidRPr="00C3696A">
              <w:rPr>
                <w:rFonts w:cs="Times New Roman"/>
                <w:color w:val="000000"/>
                <w:sz w:val="15"/>
                <w:szCs w:val="15"/>
              </w:rPr>
              <w:t>0.907</w:t>
            </w:r>
          </w:p>
        </w:tc>
      </w:tr>
    </w:tbl>
    <w:p w14:paraId="57D08824" w14:textId="29194A46" w:rsidR="00605451" w:rsidRPr="004F584A" w:rsidRDefault="004F584A" w:rsidP="004F584A">
      <w:pPr>
        <w:pStyle w:val="af2"/>
        <w:spacing w:line="480" w:lineRule="auto"/>
        <w:rPr>
          <w:rFonts w:ascii="Times New Roman" w:hAnsi="Times New Roman" w:hint="eastAsia"/>
          <w:sz w:val="18"/>
          <w:szCs w:val="18"/>
          <w:shd w:val="clear" w:color="auto" w:fill="FFFFFF"/>
        </w:rPr>
      </w:pPr>
      <w:r w:rsidRPr="00C3696A">
        <w:rPr>
          <w:rFonts w:ascii="Times New Roman" w:hAnsi="Times New Roman"/>
          <w:sz w:val="18"/>
          <w:szCs w:val="18"/>
          <w:shd w:val="clear" w:color="auto" w:fill="FFFFFF"/>
        </w:rPr>
        <w:t xml:space="preserve">ORs represent the change in odds of DKD per one-standard-deviation increase in each CCM parameter. Model 1 was adjusted for age and sex. Model 2 was adjusted for age, sex, diabetes duration, and HbA1c. FDR correction was applied to account for multiple testing. DKD, diabetic kidney disease; CCM, corneal confocal microscopy; CNFD, corneal nerve fiber density; CNBD, corneal nerve branch density; CNFL, corneal nerve fiber length; </w:t>
      </w:r>
      <w:proofErr w:type="gramStart"/>
      <w:r w:rsidRPr="00C3696A">
        <w:rPr>
          <w:rFonts w:ascii="Times New Roman" w:hAnsi="Times New Roman"/>
          <w:sz w:val="18"/>
          <w:szCs w:val="18"/>
          <w:shd w:val="clear" w:color="auto" w:fill="FFFFFF"/>
        </w:rPr>
        <w:t>OR,</w:t>
      </w:r>
      <w:proofErr w:type="gramEnd"/>
      <w:r w:rsidRPr="00C3696A">
        <w:rPr>
          <w:rFonts w:ascii="Times New Roman" w:hAnsi="Times New Roman"/>
          <w:sz w:val="18"/>
          <w:szCs w:val="18"/>
          <w:shd w:val="clear" w:color="auto" w:fill="FFFFFF"/>
        </w:rPr>
        <w:t xml:space="preserve"> odds ratio; CI, confidence interval.</w:t>
      </w:r>
    </w:p>
    <w:sectPr w:rsidR="00605451" w:rsidRPr="004F584A" w:rsidSect="004F584A">
      <w:footerReference w:type="even" r:id="rId4"/>
      <w:footerReference w:type="default" r:id="rId5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标题 CS)">
    <w:altName w:val="宋体"/>
    <w:panose1 w:val="020B0604020202020204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正文 CS 字体)">
    <w:altName w:val="宋体"/>
    <w:panose1 w:val="020B0604020202020204"/>
    <w:charset w:val="86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5"/>
      </w:rPr>
      <w:id w:val="1693724377"/>
      <w:docPartObj>
        <w:docPartGallery w:val="Page Numbers (Bottom of Page)"/>
        <w:docPartUnique/>
      </w:docPartObj>
    </w:sdtPr>
    <w:sdtContent>
      <w:p w14:paraId="599FEC92" w14:textId="77777777" w:rsidR="00000000" w:rsidRDefault="00000000" w:rsidP="005F6BA0">
        <w:pPr>
          <w:pStyle w:val="af3"/>
          <w:framePr w:wrap="none" w:vAnchor="text" w:hAnchor="margin" w:xAlign="center" w:y="1"/>
          <w:ind w:firstLine="360"/>
          <w:rPr>
            <w:rStyle w:val="af5"/>
          </w:rPr>
        </w:pPr>
        <w:r>
          <w:rPr>
            <w:rStyle w:val="af5"/>
          </w:rPr>
          <w:fldChar w:fldCharType="begin"/>
        </w:r>
        <w:r>
          <w:rPr>
            <w:rStyle w:val="af5"/>
          </w:rPr>
          <w:instrText xml:space="preserve"> PAGE </w:instrText>
        </w:r>
        <w:r>
          <w:rPr>
            <w:rStyle w:val="af5"/>
          </w:rPr>
          <w:fldChar w:fldCharType="end"/>
        </w:r>
      </w:p>
    </w:sdtContent>
  </w:sdt>
  <w:p w14:paraId="674387BC" w14:textId="77777777" w:rsidR="00000000" w:rsidRDefault="00000000">
    <w:pPr>
      <w:pStyle w:val="af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5"/>
      </w:rPr>
      <w:id w:val="-1484855532"/>
      <w:docPartObj>
        <w:docPartGallery w:val="Page Numbers (Bottom of Page)"/>
        <w:docPartUnique/>
      </w:docPartObj>
    </w:sdtPr>
    <w:sdtContent>
      <w:p w14:paraId="3B5311EF" w14:textId="77777777" w:rsidR="00000000" w:rsidRDefault="00000000" w:rsidP="005F6BA0">
        <w:pPr>
          <w:pStyle w:val="af3"/>
          <w:framePr w:wrap="none" w:vAnchor="text" w:hAnchor="margin" w:xAlign="center" w:y="1"/>
          <w:ind w:firstLine="360"/>
          <w:rPr>
            <w:rStyle w:val="af5"/>
          </w:rPr>
        </w:pPr>
        <w:r>
          <w:rPr>
            <w:rStyle w:val="af5"/>
          </w:rPr>
          <w:fldChar w:fldCharType="begin"/>
        </w:r>
        <w:r>
          <w:rPr>
            <w:rStyle w:val="af5"/>
          </w:rPr>
          <w:instrText xml:space="preserve"> PAGE </w:instrText>
        </w:r>
        <w:r>
          <w:rPr>
            <w:rStyle w:val="af5"/>
          </w:rPr>
          <w:fldChar w:fldCharType="separate"/>
        </w:r>
        <w:r>
          <w:rPr>
            <w:rStyle w:val="af5"/>
            <w:noProof/>
          </w:rPr>
          <w:t>1</w:t>
        </w:r>
        <w:r>
          <w:rPr>
            <w:rStyle w:val="af5"/>
          </w:rPr>
          <w:fldChar w:fldCharType="end"/>
        </w:r>
      </w:p>
    </w:sdtContent>
  </w:sdt>
  <w:p w14:paraId="7CE3D39D" w14:textId="77777777" w:rsidR="00000000" w:rsidRDefault="00000000">
    <w:pPr>
      <w:pStyle w:val="af3"/>
      <w:ind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84A"/>
    <w:rsid w:val="000306B2"/>
    <w:rsid w:val="00081FC1"/>
    <w:rsid w:val="00093A93"/>
    <w:rsid w:val="000B24DD"/>
    <w:rsid w:val="000D3C4B"/>
    <w:rsid w:val="00140938"/>
    <w:rsid w:val="0017478A"/>
    <w:rsid w:val="00180DA1"/>
    <w:rsid w:val="001B6A18"/>
    <w:rsid w:val="001C1342"/>
    <w:rsid w:val="002270F2"/>
    <w:rsid w:val="00232E1E"/>
    <w:rsid w:val="002422ED"/>
    <w:rsid w:val="00245F30"/>
    <w:rsid w:val="002673A7"/>
    <w:rsid w:val="00286A54"/>
    <w:rsid w:val="002B68A1"/>
    <w:rsid w:val="00321440"/>
    <w:rsid w:val="0036063C"/>
    <w:rsid w:val="00362D0E"/>
    <w:rsid w:val="00384DD4"/>
    <w:rsid w:val="003C7EFA"/>
    <w:rsid w:val="004456C3"/>
    <w:rsid w:val="00496815"/>
    <w:rsid w:val="004A68B9"/>
    <w:rsid w:val="004F584A"/>
    <w:rsid w:val="00533238"/>
    <w:rsid w:val="0057247E"/>
    <w:rsid w:val="005A3B31"/>
    <w:rsid w:val="00605451"/>
    <w:rsid w:val="006B07A6"/>
    <w:rsid w:val="00714B3A"/>
    <w:rsid w:val="00716E0B"/>
    <w:rsid w:val="00773FC8"/>
    <w:rsid w:val="007D4C09"/>
    <w:rsid w:val="007E38C9"/>
    <w:rsid w:val="007E7B29"/>
    <w:rsid w:val="00826CB7"/>
    <w:rsid w:val="00833E1C"/>
    <w:rsid w:val="008D4DD4"/>
    <w:rsid w:val="008D5036"/>
    <w:rsid w:val="009258EB"/>
    <w:rsid w:val="00935648"/>
    <w:rsid w:val="009B79D3"/>
    <w:rsid w:val="009E1A23"/>
    <w:rsid w:val="009F05DA"/>
    <w:rsid w:val="00A706C8"/>
    <w:rsid w:val="00A73D9C"/>
    <w:rsid w:val="00A877ED"/>
    <w:rsid w:val="00AB0030"/>
    <w:rsid w:val="00B23D87"/>
    <w:rsid w:val="00B61641"/>
    <w:rsid w:val="00C42B0C"/>
    <w:rsid w:val="00CA7E27"/>
    <w:rsid w:val="00CC385C"/>
    <w:rsid w:val="00CC4756"/>
    <w:rsid w:val="00CF2D2B"/>
    <w:rsid w:val="00D5634B"/>
    <w:rsid w:val="00D84EEC"/>
    <w:rsid w:val="00DE152A"/>
    <w:rsid w:val="00E36389"/>
    <w:rsid w:val="00E80F64"/>
    <w:rsid w:val="00F6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AE15A7"/>
  <w15:chartTrackingRefBased/>
  <w15:docId w15:val="{C06BC5F4-63A5-0549-8F37-2DA036B20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584A"/>
    <w:pPr>
      <w:spacing w:after="0" w:line="360" w:lineRule="auto"/>
      <w:ind w:firstLineChars="200" w:firstLine="480"/>
      <w:jc w:val="both"/>
    </w:pPr>
    <w:rPr>
      <w:rFonts w:ascii="Times New Roman" w:eastAsia="宋体" w:hAnsi="Times New Roman" w:cs="宋体"/>
      <w:kern w:val="0"/>
      <w:sz w:val="24"/>
      <w:shd w:val="clear" w:color="auto" w:fill="FFFFFF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33E1C"/>
    <w:pPr>
      <w:spacing w:after="240"/>
      <w:ind w:left="425" w:firstLineChars="0" w:firstLine="0"/>
      <w:outlineLvl w:val="0"/>
    </w:pPr>
    <w:rPr>
      <w:rFonts w:cs="Times New Roman (标题 CS)"/>
      <w:color w:val="000000" w:themeColor="text1"/>
      <w:kern w:val="2"/>
      <w:sz w:val="21"/>
      <w:szCs w:val="48"/>
      <w:shd w:val="clear" w:color="auto" w:fill="auto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584A"/>
    <w:pPr>
      <w:keepNext/>
      <w:keepLines/>
      <w:widowControl w:val="0"/>
      <w:spacing w:before="160" w:after="80" w:line="278" w:lineRule="auto"/>
      <w:ind w:firstLineChars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shd w:val="clear" w:color="auto" w:fill="auto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584A"/>
    <w:pPr>
      <w:keepNext/>
      <w:keepLines/>
      <w:widowControl w:val="0"/>
      <w:spacing w:before="160" w:after="80" w:line="278" w:lineRule="auto"/>
      <w:ind w:firstLineChars="0" w:firstLine="0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shd w:val="clear" w:color="auto" w:fill="auto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584A"/>
    <w:pPr>
      <w:keepNext/>
      <w:keepLines/>
      <w:widowControl w:val="0"/>
      <w:spacing w:before="80" w:after="40" w:line="278" w:lineRule="auto"/>
      <w:ind w:firstLineChars="0" w:firstLine="0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:shd w:val="clear" w:color="auto" w:fill="auto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584A"/>
    <w:pPr>
      <w:keepNext/>
      <w:keepLines/>
      <w:widowControl w:val="0"/>
      <w:spacing w:before="80" w:after="40" w:line="278" w:lineRule="auto"/>
      <w:ind w:firstLineChars="0" w:firstLine="0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hd w:val="clear" w:color="auto" w:fill="auto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584A"/>
    <w:pPr>
      <w:keepNext/>
      <w:keepLines/>
      <w:widowControl w:val="0"/>
      <w:spacing w:before="40" w:line="278" w:lineRule="auto"/>
      <w:ind w:firstLineChars="0" w:firstLine="0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2"/>
      <w:shd w:val="clear" w:color="auto" w:fill="auto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584A"/>
    <w:pPr>
      <w:keepNext/>
      <w:keepLines/>
      <w:widowControl w:val="0"/>
      <w:spacing w:before="40" w:line="278" w:lineRule="auto"/>
      <w:ind w:firstLineChars="0" w:firstLine="0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:shd w:val="clear" w:color="auto" w:fill="auto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584A"/>
    <w:pPr>
      <w:keepNext/>
      <w:keepLines/>
      <w:widowControl w:val="0"/>
      <w:spacing w:line="278" w:lineRule="auto"/>
      <w:ind w:firstLineChars="0" w:firstLine="0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:shd w:val="clear" w:color="auto" w:fill="auto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584A"/>
    <w:pPr>
      <w:keepNext/>
      <w:keepLines/>
      <w:widowControl w:val="0"/>
      <w:spacing w:line="278" w:lineRule="auto"/>
      <w:ind w:firstLineChars="0" w:firstLine="0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hd w:val="clear" w:color="auto" w:fill="auto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图注"/>
    <w:uiPriority w:val="1"/>
    <w:qFormat/>
    <w:rsid w:val="009E1A23"/>
    <w:pPr>
      <w:widowControl w:val="0"/>
      <w:spacing w:after="0" w:line="240" w:lineRule="auto"/>
    </w:pPr>
    <w:rPr>
      <w:rFonts w:ascii="Times New Roman" w:eastAsia="宋体" w:hAnsi="Times New Roman" w:cs="Times New Roman (正文 CS 字体)"/>
      <w:color w:val="000000" w:themeColor="text1"/>
      <w:sz w:val="21"/>
    </w:rPr>
  </w:style>
  <w:style w:type="paragraph" w:customStyle="1" w:styleId="a4">
    <w:name w:val="参考文献"/>
    <w:basedOn w:val="a5"/>
    <w:qFormat/>
    <w:rsid w:val="009E1A23"/>
    <w:pPr>
      <w:widowControl/>
      <w:tabs>
        <w:tab w:val="left" w:pos="500"/>
      </w:tabs>
      <w:spacing w:after="240" w:line="360" w:lineRule="auto"/>
      <w:ind w:left="425"/>
      <w:jc w:val="both"/>
    </w:pPr>
    <w:rPr>
      <w:rFonts w:ascii="Times New Roman" w:eastAsia="宋体" w:hAnsi="Times New Roman" w:cs="宋体"/>
      <w:color w:val="000000" w:themeColor="text1"/>
      <w:kern w:val="0"/>
      <w:sz w:val="21"/>
      <w:szCs w:val="21"/>
      <w:shd w:val="clear" w:color="auto" w:fill="FFFFFF"/>
      <w14:ligatures w14:val="none"/>
    </w:rPr>
  </w:style>
  <w:style w:type="paragraph" w:styleId="a5">
    <w:name w:val="Bibliography"/>
    <w:basedOn w:val="a"/>
    <w:next w:val="a"/>
    <w:uiPriority w:val="37"/>
    <w:semiHidden/>
    <w:unhideWhenUsed/>
    <w:rsid w:val="009E1A23"/>
    <w:pPr>
      <w:widowControl w:val="0"/>
      <w:spacing w:after="160" w:line="278" w:lineRule="auto"/>
      <w:ind w:firstLineChars="0" w:firstLine="0"/>
      <w:jc w:val="left"/>
    </w:pPr>
    <w:rPr>
      <w:rFonts w:asciiTheme="minorHAnsi" w:eastAsiaTheme="minorEastAsia" w:hAnsiTheme="minorHAnsi" w:cstheme="minorBidi"/>
      <w:kern w:val="2"/>
      <w:sz w:val="22"/>
      <w:shd w:val="clear" w:color="auto" w:fill="auto"/>
      <w14:ligatures w14:val="standardContextual"/>
    </w:rPr>
  </w:style>
  <w:style w:type="character" w:customStyle="1" w:styleId="10">
    <w:name w:val="标题 1 字符"/>
    <w:basedOn w:val="a0"/>
    <w:link w:val="1"/>
    <w:uiPriority w:val="9"/>
    <w:rsid w:val="00833E1C"/>
    <w:rPr>
      <w:rFonts w:ascii="Times New Roman" w:eastAsia="宋体" w:hAnsi="Times New Roman" w:cs="Times New Roman (标题 CS)"/>
      <w:color w:val="000000" w:themeColor="text1"/>
      <w:sz w:val="21"/>
      <w:szCs w:val="48"/>
    </w:rPr>
  </w:style>
  <w:style w:type="table" w:customStyle="1" w:styleId="a6">
    <w:name w:val="三线表"/>
    <w:basedOn w:val="a1"/>
    <w:uiPriority w:val="99"/>
    <w:rsid w:val="00DE152A"/>
    <w:pPr>
      <w:spacing w:after="0" w:line="240" w:lineRule="auto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bottom w:val="single" w:sz="4" w:space="0" w:color="auto"/>
        </w:tcBorders>
      </w:tcPr>
    </w:tblStylePr>
  </w:style>
  <w:style w:type="character" w:customStyle="1" w:styleId="20">
    <w:name w:val="标题 2 字符"/>
    <w:basedOn w:val="a0"/>
    <w:link w:val="2"/>
    <w:uiPriority w:val="9"/>
    <w:semiHidden/>
    <w:rsid w:val="004F58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F58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F584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F584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F584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F584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F584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F584A"/>
    <w:rPr>
      <w:rFonts w:eastAsiaTheme="majorEastAsia" w:cstheme="majorBidi"/>
      <w:color w:val="595959" w:themeColor="text1" w:themeTint="A6"/>
    </w:rPr>
  </w:style>
  <w:style w:type="paragraph" w:styleId="a7">
    <w:name w:val="Title"/>
    <w:basedOn w:val="a"/>
    <w:next w:val="a"/>
    <w:link w:val="a8"/>
    <w:uiPriority w:val="10"/>
    <w:qFormat/>
    <w:rsid w:val="004F584A"/>
    <w:pPr>
      <w:widowControl w:val="0"/>
      <w:spacing w:after="80" w:line="240" w:lineRule="auto"/>
      <w:ind w:firstLineChars="0" w:firstLine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shd w:val="clear" w:color="auto" w:fill="auto"/>
      <w14:ligatures w14:val="standardContextual"/>
    </w:rPr>
  </w:style>
  <w:style w:type="character" w:customStyle="1" w:styleId="a8">
    <w:name w:val="标题 字符"/>
    <w:basedOn w:val="a0"/>
    <w:link w:val="a7"/>
    <w:uiPriority w:val="10"/>
    <w:rsid w:val="004F5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4F584A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shd w:val="clear" w:color="auto" w:fill="auto"/>
      <w14:ligatures w14:val="standardContextual"/>
    </w:rPr>
  </w:style>
  <w:style w:type="character" w:customStyle="1" w:styleId="aa">
    <w:name w:val="副标题 字符"/>
    <w:basedOn w:val="a0"/>
    <w:link w:val="a9"/>
    <w:uiPriority w:val="11"/>
    <w:rsid w:val="004F58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4F584A"/>
    <w:pPr>
      <w:widowControl w:val="0"/>
      <w:spacing w:before="160" w:after="160" w:line="278" w:lineRule="auto"/>
      <w:ind w:firstLineChars="0" w:firstLine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hd w:val="clear" w:color="auto" w:fill="auto"/>
      <w14:ligatures w14:val="standardContextual"/>
    </w:rPr>
  </w:style>
  <w:style w:type="character" w:customStyle="1" w:styleId="ac">
    <w:name w:val="引用 字符"/>
    <w:basedOn w:val="a0"/>
    <w:link w:val="ab"/>
    <w:uiPriority w:val="29"/>
    <w:rsid w:val="004F584A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4F584A"/>
    <w:pPr>
      <w:widowControl w:val="0"/>
      <w:spacing w:after="160" w:line="278" w:lineRule="auto"/>
      <w:ind w:left="720" w:firstLineChars="0" w:firstLine="0"/>
      <w:contextualSpacing/>
      <w:jc w:val="left"/>
    </w:pPr>
    <w:rPr>
      <w:rFonts w:asciiTheme="minorHAnsi" w:eastAsiaTheme="minorEastAsia" w:hAnsiTheme="minorHAnsi" w:cstheme="minorBidi"/>
      <w:kern w:val="2"/>
      <w:sz w:val="22"/>
      <w:shd w:val="clear" w:color="auto" w:fill="auto"/>
      <w14:ligatures w14:val="standardContextual"/>
    </w:rPr>
  </w:style>
  <w:style w:type="character" w:styleId="ae">
    <w:name w:val="Intense Emphasis"/>
    <w:basedOn w:val="a0"/>
    <w:uiPriority w:val="21"/>
    <w:qFormat/>
    <w:rsid w:val="004F584A"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rsid w:val="004F584A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Chars="0" w:firstLine="0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hd w:val="clear" w:color="auto" w:fill="auto"/>
      <w14:ligatures w14:val="standardContextual"/>
    </w:rPr>
  </w:style>
  <w:style w:type="character" w:customStyle="1" w:styleId="af0">
    <w:name w:val="明显引用 字符"/>
    <w:basedOn w:val="a0"/>
    <w:link w:val="af"/>
    <w:uiPriority w:val="30"/>
    <w:rsid w:val="004F584A"/>
    <w:rPr>
      <w:i/>
      <w:iCs/>
      <w:color w:val="0F4761" w:themeColor="accent1" w:themeShade="BF"/>
    </w:rPr>
  </w:style>
  <w:style w:type="character" w:styleId="af1">
    <w:name w:val="Intense Reference"/>
    <w:basedOn w:val="a0"/>
    <w:uiPriority w:val="32"/>
    <w:qFormat/>
    <w:rsid w:val="004F584A"/>
    <w:rPr>
      <w:b/>
      <w:bCs/>
      <w:smallCaps/>
      <w:color w:val="0F4761" w:themeColor="accent1" w:themeShade="BF"/>
      <w:spacing w:val="5"/>
    </w:rPr>
  </w:style>
  <w:style w:type="paragraph" w:styleId="af2">
    <w:name w:val="Normal (Web)"/>
    <w:basedOn w:val="a"/>
    <w:uiPriority w:val="99"/>
    <w:unhideWhenUsed/>
    <w:rsid w:val="004F584A"/>
    <w:pPr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/>
      <w:shd w:val="clear" w:color="auto" w:fill="auto"/>
    </w:rPr>
  </w:style>
  <w:style w:type="paragraph" w:styleId="af3">
    <w:name w:val="footer"/>
    <w:basedOn w:val="a"/>
    <w:link w:val="af4"/>
    <w:uiPriority w:val="99"/>
    <w:unhideWhenUsed/>
    <w:rsid w:val="004F584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4F584A"/>
    <w:rPr>
      <w:rFonts w:ascii="Times New Roman" w:eastAsia="宋体" w:hAnsi="Times New Roman" w:cs="宋体"/>
      <w:kern w:val="0"/>
      <w:sz w:val="18"/>
      <w:szCs w:val="18"/>
      <w14:ligatures w14:val="none"/>
    </w:rPr>
  </w:style>
  <w:style w:type="character" w:styleId="af5">
    <w:name w:val="page number"/>
    <w:basedOn w:val="a0"/>
    <w:uiPriority w:val="99"/>
    <w:semiHidden/>
    <w:unhideWhenUsed/>
    <w:rsid w:val="004F584A"/>
  </w:style>
  <w:style w:type="character" w:styleId="af6">
    <w:name w:val="line number"/>
    <w:basedOn w:val="a0"/>
    <w:uiPriority w:val="99"/>
    <w:semiHidden/>
    <w:unhideWhenUsed/>
    <w:rsid w:val="004F5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694</Words>
  <Characters>3961</Characters>
  <Application>Microsoft Office Word</Application>
  <DocSecurity>0</DocSecurity>
  <Lines>33</Lines>
  <Paragraphs>9</Paragraphs>
  <ScaleCrop>false</ScaleCrop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ab35921</dc:creator>
  <cp:keywords/>
  <dc:description/>
  <cp:lastModifiedBy>ab35921</cp:lastModifiedBy>
  <cp:revision>1</cp:revision>
  <dcterms:created xsi:type="dcterms:W3CDTF">2026-07-11T05:41:00Z</dcterms:created>
  <dcterms:modified xsi:type="dcterms:W3CDTF">2026-07-11T05:42:00Z</dcterms:modified>
</cp:coreProperties>
</file>