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44015" w14:textId="77777777" w:rsidR="00C671FC" w:rsidRPr="009833F4" w:rsidRDefault="00F2068A">
      <w:pPr>
        <w:spacing w:line="360" w:lineRule="auto"/>
        <w:jc w:val="center"/>
        <w:rPr>
          <w:b/>
          <w:bCs/>
        </w:rPr>
      </w:pPr>
      <w:r w:rsidRPr="009833F4">
        <w:rPr>
          <w:b/>
          <w:bCs/>
        </w:rPr>
        <w:t>Supplementary Content</w:t>
      </w:r>
    </w:p>
    <w:sdt>
      <w:sdtPr>
        <w:rPr>
          <w:rFonts w:ascii="Times New Roman" w:eastAsia="Times New Roman" w:hAnsi="Times New Roman" w:cs="Times New Roman"/>
          <w:b w:val="0"/>
          <w:bCs w:val="0"/>
          <w:i/>
          <w:iCs/>
          <w:color w:val="auto"/>
          <w:sz w:val="24"/>
          <w:szCs w:val="24"/>
          <w:lang w:eastAsia="zh-CN"/>
        </w:rPr>
        <w:id w:val="543874492"/>
        <w:docPartObj>
          <w:docPartGallery w:val="Table of Contents"/>
          <w:docPartUnique/>
        </w:docPartObj>
      </w:sdtPr>
      <w:sdtEndPr>
        <w:rPr>
          <w:i w:val="0"/>
          <w:iCs w:val="0"/>
          <w:noProof/>
        </w:rPr>
      </w:sdtEndPr>
      <w:sdtContent>
        <w:p w14:paraId="0B217B2E" w14:textId="6E1084FB" w:rsidR="00507CA9" w:rsidRPr="00E718D0" w:rsidRDefault="00507CA9" w:rsidP="00694044">
          <w:pPr>
            <w:pStyle w:val="TOCHeading"/>
            <w:spacing w:before="0" w:line="360" w:lineRule="auto"/>
            <w:rPr>
              <w:rFonts w:ascii="Times New Roman" w:hAnsi="Times New Roman" w:cs="Times New Roman"/>
              <w:b w:val="0"/>
              <w:bCs w:val="0"/>
              <w:sz w:val="24"/>
              <w:szCs w:val="24"/>
              <w:lang w:eastAsia="zh-CN"/>
            </w:rPr>
          </w:pPr>
        </w:p>
        <w:p w14:paraId="20E6DBDA" w14:textId="0C676CB0" w:rsidR="00E718D0" w:rsidRPr="00E718D0" w:rsidRDefault="00507CA9" w:rsidP="00694044">
          <w:pPr>
            <w:pStyle w:val="TOC2"/>
            <w:spacing w:line="360" w:lineRule="auto"/>
            <w:rPr>
              <w:rFonts w:ascii="Times New Roman" w:eastAsiaTheme="minorEastAsia" w:hAnsi="Times New Roman"/>
              <w:i w:val="0"/>
              <w:iCs w:val="0"/>
              <w:noProof/>
              <w:kern w:val="2"/>
              <w:sz w:val="24"/>
              <w:szCs w:val="24"/>
              <w14:ligatures w14:val="standardContextual"/>
            </w:rPr>
          </w:pPr>
          <w:r w:rsidRPr="00E718D0">
            <w:rPr>
              <w:rFonts w:ascii="Times New Roman" w:hAnsi="Times New Roman"/>
              <w:i w:val="0"/>
              <w:iCs w:val="0"/>
              <w:sz w:val="24"/>
              <w:szCs w:val="24"/>
            </w:rPr>
            <w:fldChar w:fldCharType="begin"/>
          </w:r>
          <w:r w:rsidRPr="00E718D0">
            <w:rPr>
              <w:rFonts w:ascii="Times New Roman" w:hAnsi="Times New Roman"/>
              <w:i w:val="0"/>
              <w:iCs w:val="0"/>
              <w:sz w:val="24"/>
              <w:szCs w:val="24"/>
            </w:rPr>
            <w:instrText xml:space="preserve"> TOC \o "1-3" \h \z \u </w:instrText>
          </w:r>
          <w:r w:rsidRPr="00E718D0">
            <w:rPr>
              <w:rFonts w:ascii="Times New Roman" w:hAnsi="Times New Roman"/>
              <w:i w:val="0"/>
              <w:iCs w:val="0"/>
              <w:sz w:val="24"/>
              <w:szCs w:val="24"/>
            </w:rPr>
            <w:fldChar w:fldCharType="separate"/>
          </w:r>
          <w:hyperlink w:anchor="_Toc189949574" w:history="1">
            <w:r w:rsidR="00E718D0" w:rsidRPr="00E718D0">
              <w:rPr>
                <w:rStyle w:val="Hyperlink"/>
                <w:rFonts w:ascii="Times New Roman" w:eastAsiaTheme="majorEastAsia" w:hAnsi="Times New Roman"/>
                <w:b/>
                <w:bCs/>
                <w:i w:val="0"/>
                <w:iCs w:val="0"/>
                <w:noProof/>
                <w:sz w:val="24"/>
                <w:szCs w:val="24"/>
              </w:rPr>
              <w:t xml:space="preserve">Supplement Text 1. </w:t>
            </w:r>
            <w:r w:rsidR="00E718D0" w:rsidRPr="00E718D0">
              <w:rPr>
                <w:rStyle w:val="Hyperlink"/>
                <w:rFonts w:ascii="Times New Roman" w:eastAsiaTheme="majorEastAsia" w:hAnsi="Times New Roman"/>
                <w:i w:val="0"/>
                <w:iCs w:val="0"/>
                <w:noProof/>
                <w:sz w:val="24"/>
                <w:szCs w:val="24"/>
              </w:rPr>
              <w:t>Details on the Meinian health check-up and its quality control process</w:t>
            </w:r>
            <w:r w:rsidR="00E718D0" w:rsidRPr="00E718D0">
              <w:rPr>
                <w:rFonts w:ascii="Times New Roman" w:hAnsi="Times New Roman"/>
                <w:i w:val="0"/>
                <w:iCs w:val="0"/>
                <w:noProof/>
                <w:webHidden/>
                <w:sz w:val="24"/>
                <w:szCs w:val="24"/>
              </w:rPr>
              <w:tab/>
            </w:r>
            <w:r w:rsidR="00E718D0" w:rsidRPr="00E718D0">
              <w:rPr>
                <w:rFonts w:ascii="Times New Roman" w:hAnsi="Times New Roman"/>
                <w:i w:val="0"/>
                <w:iCs w:val="0"/>
                <w:noProof/>
                <w:webHidden/>
                <w:sz w:val="24"/>
                <w:szCs w:val="24"/>
              </w:rPr>
              <w:fldChar w:fldCharType="begin"/>
            </w:r>
            <w:r w:rsidR="00E718D0" w:rsidRPr="00E718D0">
              <w:rPr>
                <w:rFonts w:ascii="Times New Roman" w:hAnsi="Times New Roman"/>
                <w:i w:val="0"/>
                <w:iCs w:val="0"/>
                <w:noProof/>
                <w:webHidden/>
                <w:sz w:val="24"/>
                <w:szCs w:val="24"/>
              </w:rPr>
              <w:instrText xml:space="preserve"> PAGEREF _Toc189949574 \h </w:instrText>
            </w:r>
            <w:r w:rsidR="00E718D0" w:rsidRPr="00E718D0">
              <w:rPr>
                <w:rFonts w:ascii="Times New Roman" w:hAnsi="Times New Roman"/>
                <w:i w:val="0"/>
                <w:iCs w:val="0"/>
                <w:noProof/>
                <w:webHidden/>
                <w:sz w:val="24"/>
                <w:szCs w:val="24"/>
              </w:rPr>
            </w:r>
            <w:r w:rsidR="00E718D0"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w:t>
            </w:r>
            <w:r w:rsidR="00E718D0" w:rsidRPr="00E718D0">
              <w:rPr>
                <w:rFonts w:ascii="Times New Roman" w:hAnsi="Times New Roman"/>
                <w:i w:val="0"/>
                <w:iCs w:val="0"/>
                <w:noProof/>
                <w:webHidden/>
                <w:sz w:val="24"/>
                <w:szCs w:val="24"/>
              </w:rPr>
              <w:fldChar w:fldCharType="end"/>
            </w:r>
          </w:hyperlink>
        </w:p>
        <w:p w14:paraId="538D056C" w14:textId="1644D7F9"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75" w:history="1">
            <w:r w:rsidRPr="00E718D0">
              <w:rPr>
                <w:rStyle w:val="Hyperlink"/>
                <w:rFonts w:ascii="Times New Roman" w:eastAsiaTheme="majorEastAsia" w:hAnsi="Times New Roman"/>
                <w:b/>
                <w:bCs/>
                <w:i w:val="0"/>
                <w:iCs w:val="0"/>
                <w:noProof/>
                <w:sz w:val="24"/>
                <w:szCs w:val="24"/>
              </w:rPr>
              <w:t xml:space="preserve">Supplement Text 2. </w:t>
            </w:r>
            <w:r w:rsidRPr="00E718D0">
              <w:rPr>
                <w:rStyle w:val="Hyperlink"/>
                <w:rFonts w:ascii="Times New Roman" w:eastAsiaTheme="majorEastAsia" w:hAnsi="Times New Roman"/>
                <w:i w:val="0"/>
                <w:iCs w:val="0"/>
                <w:noProof/>
                <w:sz w:val="24"/>
                <w:szCs w:val="24"/>
              </w:rPr>
              <w:t>Details on the definitions of hyperthyroidism and hypothyroidism</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_Toc189949575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3</w:t>
            </w:r>
            <w:r w:rsidRPr="00E718D0">
              <w:rPr>
                <w:rFonts w:ascii="Times New Roman" w:hAnsi="Times New Roman"/>
                <w:i w:val="0"/>
                <w:iCs w:val="0"/>
                <w:noProof/>
                <w:webHidden/>
                <w:sz w:val="24"/>
                <w:szCs w:val="24"/>
              </w:rPr>
              <w:fldChar w:fldCharType="end"/>
            </w:r>
          </w:hyperlink>
        </w:p>
        <w:p w14:paraId="6415E828" w14:textId="1FA894D5"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76" w:history="1">
            <w:r w:rsidRPr="00E718D0">
              <w:rPr>
                <w:rStyle w:val="Hyperlink"/>
                <w:rFonts w:ascii="Times New Roman" w:eastAsiaTheme="majorEastAsia" w:hAnsi="Times New Roman"/>
                <w:b/>
                <w:bCs/>
                <w:i w:val="0"/>
                <w:iCs w:val="0"/>
                <w:noProof/>
                <w:sz w:val="24"/>
                <w:szCs w:val="24"/>
              </w:rPr>
              <w:t>Supplement Text 3.</w:t>
            </w:r>
            <w:r w:rsidRPr="00E718D0">
              <w:rPr>
                <w:rStyle w:val="Hyperlink"/>
                <w:rFonts w:ascii="Times New Roman" w:eastAsiaTheme="majorEastAsia" w:hAnsi="Times New Roman"/>
                <w:i w:val="0"/>
                <w:iCs w:val="0"/>
                <w:noProof/>
                <w:sz w:val="24"/>
                <w:szCs w:val="24"/>
              </w:rPr>
              <w:t xml:space="preserve"> Details on the definitions and classifications of demographic characteristics and various medical conditions</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_Toc189949576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4</w:t>
            </w:r>
            <w:r w:rsidRPr="00E718D0">
              <w:rPr>
                <w:rFonts w:ascii="Times New Roman" w:hAnsi="Times New Roman"/>
                <w:i w:val="0"/>
                <w:iCs w:val="0"/>
                <w:noProof/>
                <w:webHidden/>
                <w:sz w:val="24"/>
                <w:szCs w:val="24"/>
              </w:rPr>
              <w:fldChar w:fldCharType="end"/>
            </w:r>
          </w:hyperlink>
        </w:p>
        <w:p w14:paraId="37784443" w14:textId="21C38941"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77" w:history="1">
            <w:r w:rsidRPr="00E718D0">
              <w:rPr>
                <w:rStyle w:val="Hyperlink"/>
                <w:rFonts w:ascii="Times New Roman" w:eastAsiaTheme="majorEastAsia" w:hAnsi="Times New Roman"/>
                <w:b/>
                <w:bCs/>
                <w:i w:val="0"/>
                <w:iCs w:val="0"/>
                <w:noProof/>
                <w:sz w:val="24"/>
                <w:szCs w:val="24"/>
              </w:rPr>
              <w:t>Supplement Text 4.</w:t>
            </w:r>
            <w:r w:rsidRPr="00E718D0">
              <w:rPr>
                <w:rStyle w:val="Hyperlink"/>
                <w:rFonts w:ascii="Times New Roman" w:eastAsiaTheme="majorEastAsia" w:hAnsi="Times New Roman"/>
                <w:i w:val="0"/>
                <w:iCs w:val="0"/>
                <w:noProof/>
                <w:sz w:val="24"/>
                <w:szCs w:val="24"/>
              </w:rPr>
              <w:t xml:space="preserve"> Details on the definitions and classifications of cluster-level covariates</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_Toc189949577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7</w:t>
            </w:r>
            <w:r w:rsidRPr="00E718D0">
              <w:rPr>
                <w:rFonts w:ascii="Times New Roman" w:hAnsi="Times New Roman"/>
                <w:i w:val="0"/>
                <w:iCs w:val="0"/>
                <w:noProof/>
                <w:webHidden/>
                <w:sz w:val="24"/>
                <w:szCs w:val="24"/>
              </w:rPr>
              <w:fldChar w:fldCharType="end"/>
            </w:r>
          </w:hyperlink>
        </w:p>
        <w:p w14:paraId="1BDF903D" w14:textId="2991A34E"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78" w:history="1">
            <w:r w:rsidRPr="00E718D0">
              <w:rPr>
                <w:rStyle w:val="Hyperlink"/>
                <w:rFonts w:ascii="Times New Roman" w:eastAsiaTheme="majorEastAsia" w:hAnsi="Times New Roman"/>
                <w:b/>
                <w:bCs/>
                <w:i w:val="0"/>
                <w:iCs w:val="0"/>
                <w:noProof/>
                <w:sz w:val="24"/>
                <w:szCs w:val="24"/>
              </w:rPr>
              <w:t>Supplement Text 5.</w:t>
            </w:r>
            <w:r w:rsidRPr="00E718D0">
              <w:rPr>
                <w:rStyle w:val="Hyperlink"/>
                <w:rFonts w:ascii="Times New Roman" w:eastAsiaTheme="majorEastAsia" w:hAnsi="Times New Roman"/>
                <w:i w:val="0"/>
                <w:iCs w:val="0"/>
                <w:noProof/>
                <w:sz w:val="24"/>
                <w:szCs w:val="24"/>
              </w:rPr>
              <w:t xml:space="preserve"> Supplemental methods</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_Toc189949578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10</w:t>
            </w:r>
            <w:r w:rsidRPr="00E718D0">
              <w:rPr>
                <w:rFonts w:ascii="Times New Roman" w:hAnsi="Times New Roman"/>
                <w:i w:val="0"/>
                <w:iCs w:val="0"/>
                <w:noProof/>
                <w:webHidden/>
                <w:sz w:val="24"/>
                <w:szCs w:val="24"/>
              </w:rPr>
              <w:fldChar w:fldCharType="end"/>
            </w:r>
          </w:hyperlink>
        </w:p>
        <w:p w14:paraId="6AAD3C17" w14:textId="28C97DAF"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79" w:history="1">
            <w:r w:rsidRPr="00E718D0">
              <w:rPr>
                <w:rStyle w:val="Hyperlink"/>
                <w:rFonts w:ascii="Times New Roman" w:eastAsiaTheme="majorEastAsia" w:hAnsi="Times New Roman"/>
                <w:b/>
                <w:bCs/>
                <w:i w:val="0"/>
                <w:iCs w:val="0"/>
                <w:noProof/>
                <w:sz w:val="24"/>
                <w:szCs w:val="24"/>
              </w:rPr>
              <w:t>References</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_Toc189949579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11</w:t>
            </w:r>
            <w:r w:rsidRPr="00E718D0">
              <w:rPr>
                <w:rFonts w:ascii="Times New Roman" w:hAnsi="Times New Roman"/>
                <w:i w:val="0"/>
                <w:iCs w:val="0"/>
                <w:noProof/>
                <w:webHidden/>
                <w:sz w:val="24"/>
                <w:szCs w:val="24"/>
              </w:rPr>
              <w:fldChar w:fldCharType="end"/>
            </w:r>
          </w:hyperlink>
        </w:p>
        <w:p w14:paraId="12E72695" w14:textId="4CFD01B5"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0" w:history="1">
            <w:r w:rsidRPr="00E718D0">
              <w:rPr>
                <w:rStyle w:val="Hyperlink"/>
                <w:rFonts w:ascii="Times New Roman" w:eastAsiaTheme="majorEastAsia" w:hAnsi="Times New Roman"/>
                <w:b/>
                <w:bCs/>
                <w:i w:val="0"/>
                <w:iCs w:val="0"/>
                <w:noProof/>
                <w:sz w:val="24"/>
                <w:szCs w:val="24"/>
              </w:rPr>
              <w:t>eTable 1.</w:t>
            </w:r>
            <w:r w:rsidRPr="00E718D0">
              <w:rPr>
                <w:rStyle w:val="Hyperlink"/>
                <w:rFonts w:ascii="Times New Roman" w:eastAsiaTheme="majorEastAsia" w:hAnsi="Times New Roman"/>
                <w:i w:val="0"/>
                <w:iCs w:val="0"/>
                <w:noProof/>
                <w:sz w:val="24"/>
                <w:szCs w:val="24"/>
              </w:rPr>
              <w:t xml:space="preserve"> The proportions of missing values and the distribution before and after multiple imputation in the study population</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_Toc189949580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14</w:t>
            </w:r>
            <w:r w:rsidRPr="00E718D0">
              <w:rPr>
                <w:rFonts w:ascii="Times New Roman" w:hAnsi="Times New Roman"/>
                <w:i w:val="0"/>
                <w:iCs w:val="0"/>
                <w:noProof/>
                <w:webHidden/>
                <w:sz w:val="24"/>
                <w:szCs w:val="24"/>
              </w:rPr>
              <w:fldChar w:fldCharType="end"/>
            </w:r>
          </w:hyperlink>
        </w:p>
        <w:p w14:paraId="48BFEF01" w14:textId="026BA954"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1" w:history="1">
            <w:r w:rsidRPr="00E718D0">
              <w:rPr>
                <w:rStyle w:val="Hyperlink"/>
                <w:rFonts w:ascii="Times New Roman" w:eastAsiaTheme="majorEastAsia" w:hAnsi="Times New Roman"/>
                <w:b/>
                <w:bCs/>
                <w:i w:val="0"/>
                <w:iCs w:val="0"/>
                <w:noProof/>
                <w:sz w:val="24"/>
                <w:szCs w:val="24"/>
              </w:rPr>
              <w:t xml:space="preserve">eTable 2. </w:t>
            </w:r>
            <w:r w:rsidRPr="00E718D0">
              <w:rPr>
                <w:rStyle w:val="Hyperlink"/>
                <w:rFonts w:ascii="Times New Roman" w:eastAsiaTheme="majorEastAsia" w:hAnsi="Times New Roman"/>
                <w:i w:val="0"/>
                <w:iCs w:val="0"/>
                <w:noProof/>
                <w:sz w:val="24"/>
                <w:szCs w:val="24"/>
              </w:rPr>
              <w:t>Weighted prevalence of hyperthyroidism and hypothyroidism in the study population</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_Toc189949581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15</w:t>
            </w:r>
            <w:r w:rsidRPr="00E718D0">
              <w:rPr>
                <w:rFonts w:ascii="Times New Roman" w:hAnsi="Times New Roman"/>
                <w:i w:val="0"/>
                <w:iCs w:val="0"/>
                <w:noProof/>
                <w:webHidden/>
                <w:sz w:val="24"/>
                <w:szCs w:val="24"/>
              </w:rPr>
              <w:fldChar w:fldCharType="end"/>
            </w:r>
          </w:hyperlink>
        </w:p>
        <w:p w14:paraId="0640E125" w14:textId="1DADB946"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2" w:history="1">
            <w:r w:rsidRPr="00E718D0">
              <w:rPr>
                <w:rStyle w:val="Hyperlink"/>
                <w:rFonts w:ascii="Times New Roman" w:eastAsiaTheme="majorEastAsia" w:hAnsi="Times New Roman"/>
                <w:b/>
                <w:bCs/>
                <w:i w:val="0"/>
                <w:iCs w:val="0"/>
                <w:noProof/>
                <w:sz w:val="24"/>
                <w:szCs w:val="24"/>
              </w:rPr>
              <w:t>eTable 3.</w:t>
            </w:r>
            <w:r w:rsidRPr="00E718D0">
              <w:rPr>
                <w:rStyle w:val="Hyperlink"/>
                <w:rFonts w:ascii="Times New Roman" w:eastAsiaTheme="majorEastAsia" w:hAnsi="Times New Roman"/>
                <w:i w:val="0"/>
                <w:iCs w:val="0"/>
                <w:noProof/>
                <w:sz w:val="24"/>
                <w:szCs w:val="24"/>
              </w:rPr>
              <w:t xml:space="preserve"> Weighted prevalence of various medical conditions in the study population with hyperthyroidism and hypothyroidism compared to those with euthyroid</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_Toc189949582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16</w:t>
            </w:r>
            <w:r w:rsidRPr="00E718D0">
              <w:rPr>
                <w:rFonts w:ascii="Times New Roman" w:hAnsi="Times New Roman"/>
                <w:i w:val="0"/>
                <w:iCs w:val="0"/>
                <w:noProof/>
                <w:webHidden/>
                <w:sz w:val="24"/>
                <w:szCs w:val="24"/>
              </w:rPr>
              <w:fldChar w:fldCharType="end"/>
            </w:r>
          </w:hyperlink>
        </w:p>
        <w:p w14:paraId="0209EB83" w14:textId="055D8981"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3" w:history="1">
            <w:r w:rsidRPr="00E718D0">
              <w:rPr>
                <w:rStyle w:val="Hyperlink"/>
                <w:rFonts w:ascii="Times New Roman" w:eastAsiaTheme="majorEastAsia" w:hAnsi="Times New Roman"/>
                <w:b/>
                <w:bCs/>
                <w:i w:val="0"/>
                <w:iCs w:val="0"/>
                <w:noProof/>
                <w:sz w:val="24"/>
                <w:szCs w:val="24"/>
              </w:rPr>
              <w:t>eTable 4.</w:t>
            </w:r>
            <w:r w:rsidRPr="00E718D0">
              <w:rPr>
                <w:rStyle w:val="Hyperlink"/>
                <w:rFonts w:ascii="Times New Roman" w:eastAsiaTheme="majorEastAsia" w:hAnsi="Times New Roman"/>
                <w:i w:val="0"/>
                <w:iCs w:val="0"/>
                <w:noProof/>
                <w:sz w:val="24"/>
                <w:szCs w:val="24"/>
              </w:rPr>
              <w:t xml:space="preserve"> Associations of hyperthyroidism and hypothyroidism with various medical conditions</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_Toc189949583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17</w:t>
            </w:r>
            <w:r w:rsidRPr="00E718D0">
              <w:rPr>
                <w:rFonts w:ascii="Times New Roman" w:hAnsi="Times New Roman"/>
                <w:i w:val="0"/>
                <w:iCs w:val="0"/>
                <w:noProof/>
                <w:webHidden/>
                <w:sz w:val="24"/>
                <w:szCs w:val="24"/>
              </w:rPr>
              <w:fldChar w:fldCharType="end"/>
            </w:r>
          </w:hyperlink>
        </w:p>
        <w:p w14:paraId="519CB45D" w14:textId="092B563B"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4" w:history="1">
            <w:r w:rsidRPr="00E718D0">
              <w:rPr>
                <w:rStyle w:val="Hyperlink"/>
                <w:rFonts w:ascii="Times New Roman" w:eastAsiaTheme="majorEastAsia" w:hAnsi="Times New Roman"/>
                <w:b/>
                <w:bCs/>
                <w:i w:val="0"/>
                <w:iCs w:val="0"/>
                <w:noProof/>
                <w:sz w:val="24"/>
                <w:szCs w:val="24"/>
              </w:rPr>
              <w:t>eTable 5.</w:t>
            </w:r>
            <w:r w:rsidRPr="00E718D0">
              <w:rPr>
                <w:rStyle w:val="Hyperlink"/>
                <w:rFonts w:ascii="Times New Roman" w:eastAsiaTheme="majorEastAsia" w:hAnsi="Times New Roman"/>
                <w:i w:val="0"/>
                <w:iCs w:val="0"/>
                <w:noProof/>
                <w:sz w:val="24"/>
                <w:szCs w:val="24"/>
              </w:rPr>
              <w:t xml:space="preserve"> Sensitivity analysis: Weighted prevalence of hyperthyroidism and hypothyroidism in the study population using the first check-up health record</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_Toc189949584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18</w:t>
            </w:r>
            <w:r w:rsidRPr="00E718D0">
              <w:rPr>
                <w:rFonts w:ascii="Times New Roman" w:hAnsi="Times New Roman"/>
                <w:i w:val="0"/>
                <w:iCs w:val="0"/>
                <w:noProof/>
                <w:webHidden/>
                <w:sz w:val="24"/>
                <w:szCs w:val="24"/>
              </w:rPr>
              <w:fldChar w:fldCharType="end"/>
            </w:r>
          </w:hyperlink>
        </w:p>
        <w:p w14:paraId="03C04156" w14:textId="42F8384D"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5" w:history="1">
            <w:r w:rsidRPr="00E718D0">
              <w:rPr>
                <w:rStyle w:val="Hyperlink"/>
                <w:rFonts w:ascii="Times New Roman" w:eastAsiaTheme="majorEastAsia" w:hAnsi="Times New Roman"/>
                <w:b/>
                <w:bCs/>
                <w:i w:val="0"/>
                <w:iCs w:val="0"/>
                <w:noProof/>
                <w:sz w:val="24"/>
                <w:szCs w:val="24"/>
              </w:rPr>
              <w:t>eTable 6.</w:t>
            </w:r>
            <w:r w:rsidRPr="00E718D0">
              <w:rPr>
                <w:rStyle w:val="Hyperlink"/>
                <w:rFonts w:ascii="Times New Roman" w:eastAsiaTheme="majorEastAsia" w:hAnsi="Times New Roman"/>
                <w:i w:val="0"/>
                <w:iCs w:val="0"/>
                <w:noProof/>
                <w:sz w:val="24"/>
                <w:szCs w:val="24"/>
              </w:rPr>
              <w:t xml:space="preserve"> Sensitivity analysis: Weighted prevalence of obesity using WHO criteria and prediabetes/diabetes using ADA criteria in the study population with hyperthyroidism and hypothyroidism compared to those with euthyroid</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_Toc189949585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19</w:t>
            </w:r>
            <w:r w:rsidRPr="00E718D0">
              <w:rPr>
                <w:rFonts w:ascii="Times New Roman" w:hAnsi="Times New Roman"/>
                <w:i w:val="0"/>
                <w:iCs w:val="0"/>
                <w:noProof/>
                <w:webHidden/>
                <w:sz w:val="24"/>
                <w:szCs w:val="24"/>
              </w:rPr>
              <w:fldChar w:fldCharType="end"/>
            </w:r>
          </w:hyperlink>
        </w:p>
        <w:p w14:paraId="019739CB" w14:textId="264AB1F7"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6" w:history="1">
            <w:r w:rsidRPr="00E718D0">
              <w:rPr>
                <w:rStyle w:val="Hyperlink"/>
                <w:rFonts w:ascii="Times New Roman" w:eastAsiaTheme="majorEastAsia" w:hAnsi="Times New Roman"/>
                <w:b/>
                <w:bCs/>
                <w:i w:val="0"/>
                <w:iCs w:val="0"/>
                <w:noProof/>
                <w:sz w:val="24"/>
                <w:szCs w:val="24"/>
              </w:rPr>
              <w:t>eTable 7.</w:t>
            </w:r>
            <w:r w:rsidRPr="00E718D0">
              <w:rPr>
                <w:rStyle w:val="Hyperlink"/>
                <w:rFonts w:ascii="Times New Roman" w:eastAsiaTheme="majorEastAsia" w:hAnsi="Times New Roman"/>
                <w:i w:val="0"/>
                <w:iCs w:val="0"/>
                <w:noProof/>
                <w:sz w:val="24"/>
                <w:szCs w:val="24"/>
              </w:rPr>
              <w:t xml:space="preserve"> Sensitivity analysis: Association of hyperthyroidism and hypothyroidism with various medical conditions</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_Toc189949586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20</w:t>
            </w:r>
            <w:r w:rsidRPr="00E718D0">
              <w:rPr>
                <w:rFonts w:ascii="Times New Roman" w:hAnsi="Times New Roman"/>
                <w:i w:val="0"/>
                <w:iCs w:val="0"/>
                <w:noProof/>
                <w:webHidden/>
                <w:sz w:val="24"/>
                <w:szCs w:val="24"/>
              </w:rPr>
              <w:fldChar w:fldCharType="end"/>
            </w:r>
          </w:hyperlink>
        </w:p>
        <w:p w14:paraId="2190C10B" w14:textId="45038263"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7" w:history="1">
            <w:r w:rsidRPr="00E718D0">
              <w:rPr>
                <w:rStyle w:val="Hyperlink"/>
                <w:rFonts w:ascii="Times New Roman" w:eastAsiaTheme="majorEastAsia" w:hAnsi="Times New Roman"/>
                <w:b/>
                <w:bCs/>
                <w:i w:val="0"/>
                <w:iCs w:val="0"/>
                <w:noProof/>
                <w:sz w:val="24"/>
                <w:szCs w:val="24"/>
              </w:rPr>
              <w:t>eFigure 1.</w:t>
            </w:r>
            <w:r w:rsidRPr="00E718D0">
              <w:rPr>
                <w:rStyle w:val="Hyperlink"/>
                <w:rFonts w:ascii="Times New Roman" w:eastAsiaTheme="majorEastAsia" w:hAnsi="Times New Roman"/>
                <w:i w:val="0"/>
                <w:iCs w:val="0"/>
                <w:noProof/>
                <w:sz w:val="24"/>
                <w:szCs w:val="24"/>
              </w:rPr>
              <w:t xml:space="preserve"> Flow chart of the study population and geographical distribution of the Meinian health check-up centers included in the study</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_Toc189949587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22</w:t>
            </w:r>
            <w:r w:rsidRPr="00E718D0">
              <w:rPr>
                <w:rFonts w:ascii="Times New Roman" w:hAnsi="Times New Roman"/>
                <w:i w:val="0"/>
                <w:iCs w:val="0"/>
                <w:noProof/>
                <w:webHidden/>
                <w:sz w:val="24"/>
                <w:szCs w:val="24"/>
              </w:rPr>
              <w:fldChar w:fldCharType="end"/>
            </w:r>
          </w:hyperlink>
        </w:p>
        <w:p w14:paraId="494A817D" w14:textId="6425A9FC"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8" w:history="1">
            <w:r w:rsidRPr="00E718D0">
              <w:rPr>
                <w:rStyle w:val="Hyperlink"/>
                <w:rFonts w:ascii="Times New Roman" w:eastAsiaTheme="majorEastAsia" w:hAnsi="Times New Roman"/>
                <w:b/>
                <w:bCs/>
                <w:i w:val="0"/>
                <w:iCs w:val="0"/>
                <w:noProof/>
                <w:sz w:val="24"/>
                <w:szCs w:val="24"/>
              </w:rPr>
              <w:t>eFigure 2.</w:t>
            </w:r>
            <w:r w:rsidRPr="00E718D0">
              <w:rPr>
                <w:rStyle w:val="Hyperlink"/>
                <w:rFonts w:ascii="Times New Roman" w:eastAsiaTheme="majorEastAsia" w:hAnsi="Times New Roman"/>
                <w:i w:val="0"/>
                <w:iCs w:val="0"/>
                <w:noProof/>
                <w:sz w:val="24"/>
                <w:szCs w:val="24"/>
              </w:rPr>
              <w:t xml:space="preserve"> Comparisons of characteristics and medical conditions between different population. (A) Study</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_Toc189949588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24</w:t>
            </w:r>
            <w:r w:rsidRPr="00E718D0">
              <w:rPr>
                <w:rFonts w:ascii="Times New Roman" w:hAnsi="Times New Roman"/>
                <w:i w:val="0"/>
                <w:iCs w:val="0"/>
                <w:noProof/>
                <w:webHidden/>
                <w:sz w:val="24"/>
                <w:szCs w:val="24"/>
              </w:rPr>
              <w:fldChar w:fldCharType="end"/>
            </w:r>
          </w:hyperlink>
        </w:p>
        <w:p w14:paraId="4A566A1F" w14:textId="428F254E"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89" w:history="1">
            <w:r w:rsidRPr="00E718D0">
              <w:rPr>
                <w:rStyle w:val="Hyperlink"/>
                <w:rFonts w:ascii="Times New Roman" w:eastAsiaTheme="majorEastAsia" w:hAnsi="Times New Roman"/>
                <w:b/>
                <w:bCs/>
                <w:i w:val="0"/>
                <w:iCs w:val="0"/>
                <w:noProof/>
                <w:sz w:val="24"/>
                <w:szCs w:val="24"/>
              </w:rPr>
              <w:t>eFigure 3.</w:t>
            </w:r>
            <w:r w:rsidRPr="00E718D0">
              <w:rPr>
                <w:rStyle w:val="Hyperlink"/>
                <w:rFonts w:ascii="Times New Roman" w:eastAsiaTheme="majorEastAsia" w:hAnsi="Times New Roman"/>
                <w:i w:val="0"/>
                <w:iCs w:val="0"/>
                <w:noProof/>
                <w:sz w:val="24"/>
                <w:szCs w:val="24"/>
              </w:rPr>
              <w:t xml:space="preserve"> Subgroup analysis: Weighted prevalence of various medical conditions in the study population with hyperthyroidism and hypothyroidism compared to those with euthyroid by sex and age group</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_Toc189949589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26</w:t>
            </w:r>
            <w:r w:rsidRPr="00E718D0">
              <w:rPr>
                <w:rFonts w:ascii="Times New Roman" w:hAnsi="Times New Roman"/>
                <w:i w:val="0"/>
                <w:iCs w:val="0"/>
                <w:noProof/>
                <w:webHidden/>
                <w:sz w:val="24"/>
                <w:szCs w:val="24"/>
              </w:rPr>
              <w:fldChar w:fldCharType="end"/>
            </w:r>
          </w:hyperlink>
        </w:p>
        <w:p w14:paraId="7031F0FD" w14:textId="4A56A700" w:rsidR="00E718D0" w:rsidRPr="00E718D0" w:rsidRDefault="00E718D0" w:rsidP="00694044">
          <w:pPr>
            <w:pStyle w:val="TOC2"/>
            <w:spacing w:line="360" w:lineRule="auto"/>
            <w:rPr>
              <w:rFonts w:ascii="Times New Roman" w:eastAsiaTheme="minorEastAsia" w:hAnsi="Times New Roman"/>
              <w:i w:val="0"/>
              <w:iCs w:val="0"/>
              <w:noProof/>
              <w:kern w:val="2"/>
              <w:sz w:val="24"/>
              <w:szCs w:val="24"/>
              <w14:ligatures w14:val="standardContextual"/>
            </w:rPr>
          </w:pPr>
          <w:hyperlink w:anchor="_Toc189949590" w:history="1">
            <w:r w:rsidRPr="00E718D0">
              <w:rPr>
                <w:rStyle w:val="Hyperlink"/>
                <w:rFonts w:ascii="Times New Roman" w:eastAsiaTheme="majorEastAsia" w:hAnsi="Times New Roman"/>
                <w:b/>
                <w:bCs/>
                <w:i w:val="0"/>
                <w:iCs w:val="0"/>
                <w:noProof/>
                <w:sz w:val="24"/>
                <w:szCs w:val="24"/>
              </w:rPr>
              <w:t>eFigure 4.</w:t>
            </w:r>
            <w:r w:rsidRPr="00E718D0">
              <w:rPr>
                <w:rStyle w:val="Hyperlink"/>
                <w:rFonts w:ascii="Times New Roman" w:eastAsiaTheme="majorEastAsia" w:hAnsi="Times New Roman"/>
                <w:i w:val="0"/>
                <w:iCs w:val="0"/>
                <w:noProof/>
                <w:sz w:val="24"/>
                <w:szCs w:val="24"/>
              </w:rPr>
              <w:t xml:space="preserve"> Subgroup analysis: Associations of hyperthyroidism and hypothyroidism with various medical conditions by sex and age grouped</w:t>
            </w:r>
            <w:r w:rsidRPr="00E718D0">
              <w:rPr>
                <w:rFonts w:ascii="Times New Roman" w:hAnsi="Times New Roman"/>
                <w:i w:val="0"/>
                <w:iCs w:val="0"/>
                <w:noProof/>
                <w:webHidden/>
                <w:sz w:val="24"/>
                <w:szCs w:val="24"/>
              </w:rPr>
              <w:tab/>
            </w:r>
            <w:r w:rsidRPr="00E718D0">
              <w:rPr>
                <w:rFonts w:ascii="Times New Roman" w:hAnsi="Times New Roman"/>
                <w:i w:val="0"/>
                <w:iCs w:val="0"/>
                <w:noProof/>
                <w:webHidden/>
                <w:sz w:val="24"/>
                <w:szCs w:val="24"/>
              </w:rPr>
              <w:fldChar w:fldCharType="begin"/>
            </w:r>
            <w:r w:rsidRPr="00E718D0">
              <w:rPr>
                <w:rFonts w:ascii="Times New Roman" w:hAnsi="Times New Roman"/>
                <w:i w:val="0"/>
                <w:iCs w:val="0"/>
                <w:noProof/>
                <w:webHidden/>
                <w:sz w:val="24"/>
                <w:szCs w:val="24"/>
              </w:rPr>
              <w:instrText xml:space="preserve"> PAGEREF _Toc189949590 \h </w:instrText>
            </w:r>
            <w:r w:rsidRPr="00E718D0">
              <w:rPr>
                <w:rFonts w:ascii="Times New Roman" w:hAnsi="Times New Roman"/>
                <w:i w:val="0"/>
                <w:iCs w:val="0"/>
                <w:noProof/>
                <w:webHidden/>
                <w:sz w:val="24"/>
                <w:szCs w:val="24"/>
              </w:rPr>
            </w:r>
            <w:r w:rsidRPr="00E718D0">
              <w:rPr>
                <w:rFonts w:ascii="Times New Roman" w:hAnsi="Times New Roman"/>
                <w:i w:val="0"/>
                <w:iCs w:val="0"/>
                <w:noProof/>
                <w:webHidden/>
                <w:sz w:val="24"/>
                <w:szCs w:val="24"/>
              </w:rPr>
              <w:fldChar w:fldCharType="separate"/>
            </w:r>
            <w:r w:rsidR="00694044">
              <w:rPr>
                <w:rFonts w:ascii="Times New Roman" w:hAnsi="Times New Roman"/>
                <w:i w:val="0"/>
                <w:iCs w:val="0"/>
                <w:noProof/>
                <w:webHidden/>
                <w:sz w:val="24"/>
                <w:szCs w:val="24"/>
              </w:rPr>
              <w:t>28</w:t>
            </w:r>
            <w:r w:rsidRPr="00E718D0">
              <w:rPr>
                <w:rFonts w:ascii="Times New Roman" w:hAnsi="Times New Roman"/>
                <w:i w:val="0"/>
                <w:iCs w:val="0"/>
                <w:noProof/>
                <w:webHidden/>
                <w:sz w:val="24"/>
                <w:szCs w:val="24"/>
              </w:rPr>
              <w:fldChar w:fldCharType="end"/>
            </w:r>
          </w:hyperlink>
        </w:p>
        <w:p w14:paraId="1E7F543A" w14:textId="46F70FEC" w:rsidR="00507CA9" w:rsidRPr="00507CA9" w:rsidRDefault="00507CA9" w:rsidP="00694044">
          <w:pPr>
            <w:spacing w:line="360" w:lineRule="auto"/>
          </w:pPr>
          <w:r w:rsidRPr="00E718D0">
            <w:rPr>
              <w:noProof/>
            </w:rPr>
            <w:fldChar w:fldCharType="end"/>
          </w:r>
        </w:p>
      </w:sdtContent>
    </w:sdt>
    <w:p w14:paraId="53623761" w14:textId="77777777" w:rsidR="00C671FC" w:rsidRPr="00507CA9" w:rsidRDefault="00C671FC" w:rsidP="00507CA9">
      <w:pPr>
        <w:spacing w:line="360" w:lineRule="auto"/>
      </w:pPr>
    </w:p>
    <w:p w14:paraId="291AB636" w14:textId="5645E70B" w:rsidR="00C671FC" w:rsidRPr="009833F4" w:rsidRDefault="00C671FC">
      <w:pPr>
        <w:spacing w:after="160" w:line="278" w:lineRule="auto"/>
      </w:pPr>
    </w:p>
    <w:p w14:paraId="488FFBB7" w14:textId="77777777" w:rsidR="009A10BD" w:rsidRDefault="009A10BD" w:rsidP="0073685C">
      <w:pPr>
        <w:spacing w:line="480" w:lineRule="auto"/>
        <w:jc w:val="both"/>
        <w:outlineLvl w:val="1"/>
        <w:rPr>
          <w:b/>
          <w:bCs/>
        </w:rPr>
        <w:sectPr w:rsidR="009A10BD" w:rsidSect="003917C4">
          <w:footerReference w:type="even" r:id="rId8"/>
          <w:pgSz w:w="12240" w:h="15840"/>
          <w:pgMar w:top="1152" w:right="720" w:bottom="1152" w:left="720" w:header="720" w:footer="720" w:gutter="0"/>
          <w:cols w:space="720"/>
          <w:docGrid w:linePitch="360"/>
        </w:sectPr>
      </w:pPr>
      <w:bookmarkStart w:id="0" w:name="_Toc189949574"/>
    </w:p>
    <w:p w14:paraId="56A114C8" w14:textId="2376B118" w:rsidR="007C61A4" w:rsidRDefault="007C61A4" w:rsidP="008B3DC6">
      <w:pPr>
        <w:spacing w:line="360" w:lineRule="auto"/>
        <w:jc w:val="both"/>
        <w:outlineLvl w:val="1"/>
      </w:pPr>
      <w:r w:rsidRPr="009833F4">
        <w:rPr>
          <w:b/>
          <w:bCs/>
        </w:rPr>
        <w:lastRenderedPageBreak/>
        <w:t xml:space="preserve">Supplement Text </w:t>
      </w:r>
      <w:r w:rsidR="00F853A7">
        <w:rPr>
          <w:rFonts w:hint="eastAsia"/>
          <w:b/>
          <w:bCs/>
        </w:rPr>
        <w:t>1</w:t>
      </w:r>
      <w:r w:rsidRPr="009833F4">
        <w:rPr>
          <w:b/>
          <w:bCs/>
        </w:rPr>
        <w:t>.</w:t>
      </w:r>
      <w:r>
        <w:rPr>
          <w:b/>
          <w:bCs/>
        </w:rPr>
        <w:t xml:space="preserve"> </w:t>
      </w:r>
      <w:r w:rsidR="002458C6" w:rsidRPr="002458C6">
        <w:t xml:space="preserve">Details </w:t>
      </w:r>
      <w:r w:rsidR="00F853A7">
        <w:rPr>
          <w:rFonts w:hint="eastAsia"/>
        </w:rPr>
        <w:t xml:space="preserve">on </w:t>
      </w:r>
      <w:r w:rsidR="002458C6" w:rsidRPr="002458C6">
        <w:t xml:space="preserve">the </w:t>
      </w:r>
      <w:proofErr w:type="spellStart"/>
      <w:r w:rsidR="002458C6" w:rsidRPr="002458C6">
        <w:t>Meinian</w:t>
      </w:r>
      <w:proofErr w:type="spellEnd"/>
      <w:r w:rsidR="002458C6" w:rsidRPr="002458C6">
        <w:t xml:space="preserve"> health check-up and its quality control process</w:t>
      </w:r>
      <w:bookmarkEnd w:id="0"/>
    </w:p>
    <w:p w14:paraId="121C86E3" w14:textId="14AE382C" w:rsidR="0013568B" w:rsidRDefault="0013568B" w:rsidP="008B3DC6">
      <w:pPr>
        <w:spacing w:line="360" w:lineRule="auto"/>
        <w:jc w:val="both"/>
      </w:pPr>
      <w:r>
        <w:t>R</w:t>
      </w:r>
      <w:r w:rsidR="00BD2122">
        <w:rPr>
          <w:rFonts w:hint="eastAsia"/>
        </w:rPr>
        <w:t>egular</w:t>
      </w:r>
      <w:r>
        <w:t xml:space="preserve"> health </w:t>
      </w:r>
      <w:r w:rsidR="00BD7330">
        <w:t>check-ups play</w:t>
      </w:r>
      <w:r>
        <w:t xml:space="preserve"> </w:t>
      </w:r>
      <w:r w:rsidR="00BD2122">
        <w:rPr>
          <w:rFonts w:hint="eastAsia"/>
        </w:rPr>
        <w:t>an important role</w:t>
      </w:r>
      <w:r>
        <w:t xml:space="preserve"> </w:t>
      </w:r>
      <w:r w:rsidR="00BD2122">
        <w:rPr>
          <w:rFonts w:hint="eastAsia"/>
        </w:rPr>
        <w:t xml:space="preserve">in </w:t>
      </w:r>
      <w:r>
        <w:t xml:space="preserve">early disease detection and prevention at the population level. In </w:t>
      </w:r>
      <w:r w:rsidR="00BD2122">
        <w:rPr>
          <w:rFonts w:hint="eastAsia"/>
        </w:rPr>
        <w:t>recent years</w:t>
      </w:r>
      <w:r>
        <w:t xml:space="preserve">, health </w:t>
      </w:r>
      <w:r w:rsidR="00BD7330">
        <w:t>check-ups have</w:t>
      </w:r>
      <w:r>
        <w:t xml:space="preserve"> </w:t>
      </w:r>
      <w:r w:rsidR="00BD2122">
        <w:rPr>
          <w:rFonts w:hint="eastAsia"/>
        </w:rPr>
        <w:t>become more common in China</w:t>
      </w:r>
      <w:r>
        <w:t xml:space="preserve">. It is estimated that over 30% of the Chinese population </w:t>
      </w:r>
      <w:r w:rsidR="00BD2122">
        <w:rPr>
          <w:rFonts w:hint="eastAsia"/>
        </w:rPr>
        <w:t>underwent</w:t>
      </w:r>
      <w:r w:rsidRPr="00B77A68">
        <w:t xml:space="preserve"> health </w:t>
      </w:r>
      <w:r w:rsidR="00BD7330">
        <w:t>check-ups</w:t>
      </w:r>
      <w:r w:rsidRPr="00B77A68">
        <w:t xml:space="preserve"> in 2020</w:t>
      </w:r>
      <w:r w:rsidR="002458C6" w:rsidRPr="00B77A68">
        <w:t>.</w:t>
      </w:r>
      <w:r w:rsidR="002458C6" w:rsidRPr="00B77A68">
        <w:fldChar w:fldCharType="begin"/>
      </w:r>
      <w:r w:rsidR="00201D12" w:rsidRPr="00B77A68">
        <w:instrText xml:space="preserve"> ADDIN EN.CITE &lt;EndNote&gt;&lt;Cite&gt;&lt;Author&gt;China Health Culture Association Medical and Health Credit Branch&lt;/Author&gt;&lt;Year&gt;2021&lt;/Year&gt;&lt;RecNum&gt;1659&lt;/RecNum&gt;&lt;DisplayText&gt;&lt;style face="superscript"&gt;1&lt;/style&gt;&lt;/DisplayText&gt;&lt;record&gt;&lt;rec-number&gt;1659&lt;/rec-number&gt;&lt;foreign-keys&gt;&lt;key app="EN" db-id="rppatee5t0dra9easzbpwtx8d9ptwsd2fffw" timestamp="1732298522" guid="73c2725f-b667-456c-8242-10ab27e3bdc5"&gt;1659&lt;/key&gt;&lt;/foreign-keys&gt;&lt;ref-type name="Report"&gt;27&lt;/ref-type&gt;&lt;contributors&gt;&lt;authors&gt;&lt;author&gt;China Health Culture Association Medical and Health Credit Branch, &lt;/author&gt;&lt;author&gt;China Chengxin International Credit Rating Company Limited,&lt;/author&gt;&lt;author&gt;Frost &amp;amp; Sullivan, &lt;/author&gt;&lt;/authors&gt;&lt;/contributors&gt;&lt;titles&gt;&lt;title&gt;White Paper: Insight into Trends in China&amp;apos;s Health Management Services Industries China&lt;/title&gt;&lt;/titles&gt;&lt;dates&gt;&lt;year&gt;2021&lt;/year&gt;&lt;/dates&gt;&lt;urls&gt;&lt;related-urls&gt;&lt;url&gt;https://www.ccx.cn/uploads/files/2022/0419/uybiaAKocvizUWkyJ12KnNtabX3zGvyqTxzx5rvo.pdf&lt;/url&gt;&lt;/related-urls&gt;&lt;/urls&gt;&lt;/record&gt;&lt;/Cite&gt;&lt;/EndNote&gt;</w:instrText>
      </w:r>
      <w:r w:rsidR="002458C6" w:rsidRPr="00B77A68">
        <w:fldChar w:fldCharType="separate"/>
      </w:r>
      <w:r w:rsidR="002458C6" w:rsidRPr="00B77A68">
        <w:rPr>
          <w:noProof/>
          <w:vertAlign w:val="superscript"/>
        </w:rPr>
        <w:t>1</w:t>
      </w:r>
      <w:r w:rsidR="002458C6" w:rsidRPr="00B77A68">
        <w:fldChar w:fldCharType="end"/>
      </w:r>
      <w:r w:rsidR="00EF2BF5">
        <w:rPr>
          <w:rFonts w:hint="eastAsia"/>
        </w:rPr>
        <w:t xml:space="preserve"> </w:t>
      </w:r>
      <w:r w:rsidR="00BD2122">
        <w:rPr>
          <w:rFonts w:hint="eastAsia"/>
        </w:rPr>
        <w:t>H</w:t>
      </w:r>
      <w:r w:rsidRPr="00B77A68">
        <w:t>ealth check-up service providers in China offer a variety of package options</w:t>
      </w:r>
      <w:r w:rsidR="00BD2122">
        <w:rPr>
          <w:rFonts w:hint="eastAsia"/>
        </w:rPr>
        <w:t xml:space="preserve">, </w:t>
      </w:r>
      <w:r w:rsidRPr="00B77A68">
        <w:t>including physical examinations, laboratory tests, and imaging examinations. Encouraged by</w:t>
      </w:r>
      <w:r w:rsidR="005D269A">
        <w:rPr>
          <w:rFonts w:hint="eastAsia"/>
        </w:rPr>
        <w:t xml:space="preserve"> </w:t>
      </w:r>
      <w:r w:rsidRPr="00B77A68">
        <w:t>government</w:t>
      </w:r>
      <w:r w:rsidR="005D269A">
        <w:rPr>
          <w:rFonts w:hint="eastAsia"/>
        </w:rPr>
        <w:t xml:space="preserve"> policies</w:t>
      </w:r>
      <w:r w:rsidRPr="00B77A68">
        <w:t xml:space="preserve">, employers in China offer these check-up packages as part of </w:t>
      </w:r>
      <w:r w:rsidR="005D269A">
        <w:rPr>
          <w:rFonts w:hint="eastAsia"/>
        </w:rPr>
        <w:t xml:space="preserve">their </w:t>
      </w:r>
      <w:r w:rsidRPr="00B77A68">
        <w:t xml:space="preserve">employee benefits. </w:t>
      </w:r>
      <w:r w:rsidR="00A718C0">
        <w:rPr>
          <w:rFonts w:hint="eastAsia"/>
        </w:rPr>
        <w:t>About</w:t>
      </w:r>
      <w:r w:rsidRPr="00B77A68">
        <w:t xml:space="preserve"> 80% of participants </w:t>
      </w:r>
      <w:r w:rsidR="005D269A">
        <w:t>receive</w:t>
      </w:r>
      <w:r w:rsidR="005D269A">
        <w:rPr>
          <w:rFonts w:hint="eastAsia"/>
        </w:rPr>
        <w:t xml:space="preserve"> health </w:t>
      </w:r>
      <w:r w:rsidR="00BD7330">
        <w:t>check-ups</w:t>
      </w:r>
      <w:r w:rsidR="005D269A">
        <w:rPr>
          <w:rFonts w:hint="eastAsia"/>
        </w:rPr>
        <w:t xml:space="preserve"> with the costs fully </w:t>
      </w:r>
      <w:r w:rsidR="00A718C0">
        <w:t>covered</w:t>
      </w:r>
      <w:r w:rsidR="005D269A">
        <w:rPr>
          <w:rFonts w:hint="eastAsia"/>
        </w:rPr>
        <w:t xml:space="preserve"> by their </w:t>
      </w:r>
      <w:r w:rsidRPr="00B77A68">
        <w:t>employers.</w:t>
      </w:r>
      <w:r w:rsidR="002458C6" w:rsidRPr="00B77A68">
        <w:fldChar w:fldCharType="begin"/>
      </w:r>
      <w:r w:rsidR="00201D12" w:rsidRPr="00B77A68">
        <w:instrText xml:space="preserve"> ADDIN EN.CITE &lt;EndNote&gt;&lt;Cite&gt;&lt;Author&gt;China Health Culture Association Medical and Health Credit Branch&lt;/Author&gt;&lt;Year&gt;2021&lt;/Year&gt;&lt;RecNum&gt;1659&lt;/RecNum&gt;&lt;DisplayText&gt;&lt;style face="superscript"&gt;1&lt;/style&gt;&lt;/DisplayText&gt;&lt;record&gt;&lt;rec-number&gt;1659&lt;/rec-number&gt;&lt;foreign-keys&gt;&lt;key app="EN" db-id="rppatee5t0dra9easzbpwtx8d9ptwsd2fffw" timestamp="1732298522" guid="73c2725f-b667-456c-8242-10ab27e3bdc5"&gt;1659&lt;/key&gt;&lt;/foreign-keys&gt;&lt;ref-type name="Report"&gt;27&lt;/ref-type&gt;&lt;contributors&gt;&lt;authors&gt;&lt;author&gt;China Health Culture Association Medical and Health Credit Branch, &lt;/author&gt;&lt;author&gt;China Chengxin International Credit Rating Company Limited,&lt;/author&gt;&lt;author&gt;Frost &amp;amp; Sullivan, &lt;/author&gt;&lt;/authors&gt;&lt;/contributors&gt;&lt;titles&gt;&lt;title&gt;White Paper: Insight into Trends in China&amp;apos;s Health Management Services Industries China&lt;/title&gt;&lt;/titles&gt;&lt;dates&gt;&lt;year&gt;2021&lt;/year&gt;&lt;/dates&gt;&lt;urls&gt;&lt;related-urls&gt;&lt;url&gt;https://www.ccx.cn/uploads/files/2022/0419/uybiaAKocvizUWkyJ12KnNtabX3zGvyqTxzx5rvo.pdf&lt;/url&gt;&lt;/related-urls&gt;&lt;/urls&gt;&lt;/record&gt;&lt;/Cite&gt;&lt;/EndNote&gt;</w:instrText>
      </w:r>
      <w:r w:rsidR="002458C6" w:rsidRPr="00B77A68">
        <w:fldChar w:fldCharType="separate"/>
      </w:r>
      <w:r w:rsidR="002458C6" w:rsidRPr="00B77A68">
        <w:rPr>
          <w:noProof/>
          <w:vertAlign w:val="superscript"/>
        </w:rPr>
        <w:t>1</w:t>
      </w:r>
      <w:r w:rsidR="002458C6" w:rsidRPr="00B77A68">
        <w:fldChar w:fldCharType="end"/>
      </w:r>
      <w:r>
        <w:t xml:space="preserve"> </w:t>
      </w:r>
      <w:r w:rsidR="00A718C0">
        <w:rPr>
          <w:rFonts w:hint="eastAsia"/>
        </w:rPr>
        <w:t>Therefore,</w:t>
      </w:r>
      <w:r>
        <w:t xml:space="preserve"> for </w:t>
      </w:r>
      <w:r w:rsidR="00223BA9">
        <w:rPr>
          <w:rFonts w:hint="eastAsia"/>
        </w:rPr>
        <w:t xml:space="preserve">the </w:t>
      </w:r>
      <w:r>
        <w:t xml:space="preserve">majority of participants, the </w:t>
      </w:r>
      <w:r w:rsidR="00223BA9">
        <w:rPr>
          <w:rFonts w:hint="eastAsia"/>
        </w:rPr>
        <w:t xml:space="preserve">type of </w:t>
      </w:r>
      <w:r>
        <w:t xml:space="preserve">examinations they receive </w:t>
      </w:r>
      <w:r w:rsidR="00BD7330">
        <w:t xml:space="preserve">is </w:t>
      </w:r>
      <w:r w:rsidR="00A718C0">
        <w:t>primarily</w:t>
      </w:r>
      <w:r>
        <w:t xml:space="preserve"> determined by</w:t>
      </w:r>
      <w:r w:rsidR="00A718C0">
        <w:rPr>
          <w:rFonts w:hint="eastAsia"/>
        </w:rPr>
        <w:t xml:space="preserve"> </w:t>
      </w:r>
      <w:r>
        <w:t>employer</w:t>
      </w:r>
      <w:r w:rsidR="00A718C0">
        <w:rPr>
          <w:rFonts w:hint="eastAsia"/>
        </w:rPr>
        <w:t>-provided packages</w:t>
      </w:r>
      <w:r>
        <w:t xml:space="preserve"> rather than </w:t>
      </w:r>
      <w:r w:rsidR="00A718C0">
        <w:rPr>
          <w:rFonts w:hint="eastAsia"/>
        </w:rPr>
        <w:t>their personal preferences</w:t>
      </w:r>
      <w:r>
        <w:t xml:space="preserve"> or </w:t>
      </w:r>
      <w:r w:rsidR="00A718C0">
        <w:rPr>
          <w:rFonts w:hint="eastAsia"/>
        </w:rPr>
        <w:t>physician</w:t>
      </w:r>
      <w:r>
        <w:t xml:space="preserve"> recommendation</w:t>
      </w:r>
      <w:r w:rsidR="00A718C0">
        <w:rPr>
          <w:rFonts w:hint="eastAsia"/>
        </w:rPr>
        <w:t>s</w:t>
      </w:r>
      <w:r>
        <w:t xml:space="preserve">. </w:t>
      </w:r>
      <w:r w:rsidR="00223BA9">
        <w:rPr>
          <w:rFonts w:hint="eastAsia"/>
        </w:rPr>
        <w:t xml:space="preserve">This </w:t>
      </w:r>
      <w:r w:rsidR="00223BA9">
        <w:t>limits</w:t>
      </w:r>
      <w:r w:rsidR="00223BA9">
        <w:rPr>
          <w:rFonts w:hint="eastAsia"/>
        </w:rPr>
        <w:t xml:space="preserve"> the influence of individual </w:t>
      </w:r>
      <w:r>
        <w:t xml:space="preserve">economic status and health conditions </w:t>
      </w:r>
      <w:r w:rsidR="00223BA9">
        <w:rPr>
          <w:rFonts w:hint="eastAsia"/>
        </w:rPr>
        <w:t>on the</w:t>
      </w:r>
      <w:r>
        <w:t xml:space="preserve"> </w:t>
      </w:r>
      <w:r w:rsidR="00223BA9">
        <w:rPr>
          <w:rFonts w:hint="eastAsia"/>
        </w:rPr>
        <w:t>type</w:t>
      </w:r>
      <w:r>
        <w:t xml:space="preserve"> of examinations receive</w:t>
      </w:r>
      <w:r w:rsidR="00223BA9">
        <w:rPr>
          <w:rFonts w:hint="eastAsia"/>
        </w:rPr>
        <w:t>d</w:t>
      </w:r>
      <w:r>
        <w:t>.</w:t>
      </w:r>
    </w:p>
    <w:p w14:paraId="6B6F5C59" w14:textId="216A968D" w:rsidR="0013568B" w:rsidRDefault="0013568B" w:rsidP="008B3DC6">
      <w:pPr>
        <w:spacing w:line="360" w:lineRule="auto"/>
        <w:jc w:val="both"/>
      </w:pPr>
      <w:r>
        <w:t xml:space="preserve">The </w:t>
      </w:r>
      <w:proofErr w:type="spellStart"/>
      <w:r>
        <w:t>Meinian</w:t>
      </w:r>
      <w:proofErr w:type="spellEnd"/>
      <w:r>
        <w:t xml:space="preserve"> Healthcare Group is the largest health check-up </w:t>
      </w:r>
      <w:r w:rsidR="00223BA9">
        <w:rPr>
          <w:rFonts w:hint="eastAsia"/>
        </w:rPr>
        <w:t>services provider</w:t>
      </w:r>
      <w:r>
        <w:t xml:space="preserve"> in China, </w:t>
      </w:r>
      <w:r w:rsidR="00223BA9">
        <w:rPr>
          <w:rFonts w:hint="eastAsia"/>
        </w:rPr>
        <w:t>offeri</w:t>
      </w:r>
      <w:r>
        <w:t xml:space="preserve">ng a wide range of services to the </w:t>
      </w:r>
      <w:r w:rsidR="00223BA9">
        <w:rPr>
          <w:rFonts w:hint="eastAsia"/>
        </w:rPr>
        <w:t>general</w:t>
      </w:r>
      <w:r>
        <w:t xml:space="preserve"> population. Its check-up centers </w:t>
      </w:r>
      <w:r w:rsidR="00457681">
        <w:rPr>
          <w:rFonts w:hint="eastAsia"/>
        </w:rPr>
        <w:t>are located across</w:t>
      </w:r>
      <w:r>
        <w:t xml:space="preserve"> all 31 provinces </w:t>
      </w:r>
      <w:r w:rsidR="00457681">
        <w:rPr>
          <w:rFonts w:hint="eastAsia"/>
        </w:rPr>
        <w:t xml:space="preserve">of </w:t>
      </w:r>
      <w:r w:rsidR="00BD7330">
        <w:t xml:space="preserve">the </w:t>
      </w:r>
      <w:r w:rsidR="00457681">
        <w:rPr>
          <w:rFonts w:hint="eastAsia"/>
        </w:rPr>
        <w:t>Chinese mainland</w:t>
      </w:r>
      <w:r>
        <w:t xml:space="preserve">. Participants </w:t>
      </w:r>
      <w:r w:rsidR="00457681">
        <w:rPr>
          <w:rFonts w:hint="eastAsia"/>
        </w:rPr>
        <w:t xml:space="preserve">in </w:t>
      </w:r>
      <w:r>
        <w:t xml:space="preserve">the </w:t>
      </w:r>
      <w:proofErr w:type="spellStart"/>
      <w:r>
        <w:t>Meinian</w:t>
      </w:r>
      <w:proofErr w:type="spellEnd"/>
      <w:r>
        <w:t xml:space="preserve"> health check-up </w:t>
      </w:r>
      <w:r w:rsidR="00457681">
        <w:rPr>
          <w:rFonts w:hint="eastAsia"/>
        </w:rPr>
        <w:t>are</w:t>
      </w:r>
      <w:r>
        <w:t xml:space="preserve"> mainly employees </w:t>
      </w:r>
      <w:r w:rsidR="00457681">
        <w:rPr>
          <w:rFonts w:hint="eastAsia"/>
        </w:rPr>
        <w:t xml:space="preserve">from </w:t>
      </w:r>
      <w:r>
        <w:t xml:space="preserve">government and public sectors, public or private enterprises, and social organizations. In addition, freelancers and retirees from nearby communities also </w:t>
      </w:r>
      <w:r w:rsidR="00457681">
        <w:rPr>
          <w:rFonts w:hint="eastAsia"/>
        </w:rPr>
        <w:t>make up</w:t>
      </w:r>
      <w:r>
        <w:t xml:space="preserve"> a subset of the participants. Each participant receive</w:t>
      </w:r>
      <w:r w:rsidR="0084653D">
        <w:rPr>
          <w:rFonts w:hint="eastAsia"/>
        </w:rPr>
        <w:t>s</w:t>
      </w:r>
      <w:r>
        <w:t xml:space="preserve"> a comprehensive check-up </w:t>
      </w:r>
      <w:r w:rsidR="0084653D">
        <w:rPr>
          <w:rFonts w:hint="eastAsia"/>
        </w:rPr>
        <w:t>at the</w:t>
      </w:r>
      <w:r>
        <w:t xml:space="preserve"> center</w:t>
      </w:r>
      <w:r w:rsidR="0084653D">
        <w:rPr>
          <w:rFonts w:hint="eastAsia"/>
        </w:rPr>
        <w:t>s</w:t>
      </w:r>
      <w:r>
        <w:t xml:space="preserve">, including physical examinations, laboratory tests, and imaging examinations. All participants </w:t>
      </w:r>
      <w:r w:rsidR="00457681">
        <w:rPr>
          <w:rFonts w:hint="eastAsia"/>
        </w:rPr>
        <w:t>are</w:t>
      </w:r>
      <w:r>
        <w:t xml:space="preserve"> required to fast for at least eight hours before the check-up. All tests and examinations </w:t>
      </w:r>
      <w:r w:rsidR="0084653D">
        <w:rPr>
          <w:rFonts w:hint="eastAsia"/>
        </w:rPr>
        <w:t xml:space="preserve">are </w:t>
      </w:r>
      <w:r>
        <w:t xml:space="preserve">conducted by </w:t>
      </w:r>
      <w:r w:rsidR="00457681">
        <w:rPr>
          <w:rFonts w:hint="eastAsia"/>
        </w:rPr>
        <w:t>well-</w:t>
      </w:r>
      <w:r>
        <w:t xml:space="preserve">trained </w:t>
      </w:r>
      <w:r w:rsidR="00457681">
        <w:rPr>
          <w:rFonts w:hint="eastAsia"/>
        </w:rPr>
        <w:t>healthcare personnel at</w:t>
      </w:r>
      <w:r>
        <w:t xml:space="preserve"> the check-up centers. </w:t>
      </w:r>
    </w:p>
    <w:p w14:paraId="4DA15F95" w14:textId="1D0A68F5" w:rsidR="0013568B" w:rsidRDefault="0013568B" w:rsidP="008B3DC6">
      <w:pPr>
        <w:spacing w:line="360" w:lineRule="auto"/>
        <w:jc w:val="both"/>
      </w:pPr>
      <w:r>
        <w:t xml:space="preserve">The quality control process for the </w:t>
      </w:r>
      <w:proofErr w:type="spellStart"/>
      <w:r>
        <w:t>Meinian</w:t>
      </w:r>
      <w:proofErr w:type="spellEnd"/>
      <w:r>
        <w:t xml:space="preserve"> health check-up is meticulously structured to ensure high standards. First, all </w:t>
      </w:r>
      <w:r w:rsidR="00DC7648">
        <w:rPr>
          <w:rFonts w:hint="eastAsia"/>
        </w:rPr>
        <w:t xml:space="preserve">healthcare </w:t>
      </w:r>
      <w:r w:rsidR="00C0308A">
        <w:t>personnel</w:t>
      </w:r>
      <w:r w:rsidR="00C0308A">
        <w:rPr>
          <w:rFonts w:hint="eastAsia"/>
        </w:rPr>
        <w:t>,</w:t>
      </w:r>
      <w:r>
        <w:t xml:space="preserve"> including </w:t>
      </w:r>
      <w:r w:rsidR="00DC7648">
        <w:rPr>
          <w:rFonts w:hint="eastAsia"/>
        </w:rPr>
        <w:t>physician</w:t>
      </w:r>
      <w:r>
        <w:t>s, technicians, and nurses</w:t>
      </w:r>
      <w:r w:rsidR="00C0308A">
        <w:rPr>
          <w:rFonts w:hint="eastAsia"/>
        </w:rPr>
        <w:t>,</w:t>
      </w:r>
      <w:r>
        <w:t xml:space="preserve"> receive a unified training program. This </w:t>
      </w:r>
      <w:r w:rsidR="00DC7648">
        <w:rPr>
          <w:rFonts w:hint="eastAsia"/>
        </w:rPr>
        <w:t>program</w:t>
      </w:r>
      <w:r>
        <w:t xml:space="preserve"> covers </w:t>
      </w:r>
      <w:r w:rsidR="00DC7648">
        <w:rPr>
          <w:rFonts w:hint="eastAsia"/>
        </w:rPr>
        <w:t xml:space="preserve">the </w:t>
      </w:r>
      <w:r>
        <w:t xml:space="preserve">check-up </w:t>
      </w:r>
      <w:r w:rsidR="00C0308A">
        <w:t>process</w:t>
      </w:r>
      <w:r>
        <w:t xml:space="preserve"> and the operational </w:t>
      </w:r>
      <w:r w:rsidR="00C0308A">
        <w:t>procedures</w:t>
      </w:r>
      <w:r>
        <w:t xml:space="preserve"> </w:t>
      </w:r>
      <w:r w:rsidR="00C0308A">
        <w:rPr>
          <w:rFonts w:hint="eastAsia"/>
        </w:rPr>
        <w:t>for</w:t>
      </w:r>
      <w:r>
        <w:t xml:space="preserve"> medical instruments </w:t>
      </w:r>
      <w:r w:rsidR="00C0308A">
        <w:rPr>
          <w:rFonts w:hint="eastAsia"/>
        </w:rPr>
        <w:t>and</w:t>
      </w:r>
      <w:r>
        <w:t xml:space="preserve"> equipment used </w:t>
      </w:r>
      <w:r w:rsidR="00DC7648">
        <w:rPr>
          <w:rFonts w:hint="eastAsia"/>
        </w:rPr>
        <w:t>during</w:t>
      </w:r>
      <w:r>
        <w:t xml:space="preserve"> the check-up. Second, all biological samples are promptly </w:t>
      </w:r>
      <w:r w:rsidR="00DC7648">
        <w:rPr>
          <w:rFonts w:hint="eastAsia"/>
        </w:rPr>
        <w:t>transported</w:t>
      </w:r>
      <w:r>
        <w:t xml:space="preserve"> to central laboratories in each province for analys</w:t>
      </w:r>
      <w:r w:rsidR="00C0308A">
        <w:rPr>
          <w:rFonts w:hint="eastAsia"/>
        </w:rPr>
        <w:t>i</w:t>
      </w:r>
      <w:r>
        <w:t xml:space="preserve">s. All laboratories participate in the External Quality Assessment each year conducted by the National Center for Clinical Laboratories of the National Health Commission of China, receiving certification upon meeting quality standards. </w:t>
      </w:r>
      <w:r w:rsidR="00DC7648">
        <w:rPr>
          <w:rFonts w:hint="eastAsia"/>
        </w:rPr>
        <w:t>All laboratory</w:t>
      </w:r>
      <w:r>
        <w:t xml:space="preserve"> test results </w:t>
      </w:r>
      <w:r w:rsidR="00DC7648">
        <w:rPr>
          <w:rFonts w:hint="eastAsia"/>
        </w:rPr>
        <w:t>meet the</w:t>
      </w:r>
      <w:r>
        <w:t xml:space="preserve"> </w:t>
      </w:r>
      <w:r w:rsidR="00DC7648">
        <w:rPr>
          <w:rFonts w:hint="eastAsia"/>
        </w:rPr>
        <w:t>required standards for</w:t>
      </w:r>
      <w:r>
        <w:t xml:space="preserve"> </w:t>
      </w:r>
      <w:r w:rsidR="00C0308A">
        <w:rPr>
          <w:rFonts w:hint="eastAsia"/>
        </w:rPr>
        <w:t>accuracy and reliability</w:t>
      </w:r>
      <w:r>
        <w:t xml:space="preserve">. Furthermore, the Department of Quality Control of the </w:t>
      </w:r>
      <w:proofErr w:type="spellStart"/>
      <w:r>
        <w:t>Meinian</w:t>
      </w:r>
      <w:proofErr w:type="spellEnd"/>
      <w:r>
        <w:t xml:space="preserve"> Healthcare Group conducts monthly internal reviews to </w:t>
      </w:r>
      <w:r w:rsidR="00C0308A">
        <w:rPr>
          <w:rFonts w:hint="eastAsia"/>
        </w:rPr>
        <w:t>monitor</w:t>
      </w:r>
      <w:r>
        <w:t xml:space="preserve"> and improve laboratory quality. Third, the </w:t>
      </w:r>
      <w:proofErr w:type="spellStart"/>
      <w:r>
        <w:t>Meinian</w:t>
      </w:r>
      <w:proofErr w:type="spellEnd"/>
      <w:r>
        <w:t xml:space="preserve"> Healthcare Group has established and implemented standardized operating procedures across all centers to ensure uniformity in </w:t>
      </w:r>
      <w:r w:rsidR="00BD7330">
        <w:t xml:space="preserve">the </w:t>
      </w:r>
      <w:r>
        <w:t xml:space="preserve">check-up process. </w:t>
      </w:r>
      <w:r w:rsidR="00C0308A">
        <w:rPr>
          <w:rFonts w:hint="eastAsia"/>
        </w:rPr>
        <w:t>Routine u</w:t>
      </w:r>
      <w:r>
        <w:t xml:space="preserve">nannounced inspections by the quality control team </w:t>
      </w:r>
      <w:r w:rsidR="00C0308A">
        <w:rPr>
          <w:rFonts w:hint="eastAsia"/>
        </w:rPr>
        <w:t>are carried out, including</w:t>
      </w:r>
      <w:r>
        <w:t xml:space="preserve"> on-site </w:t>
      </w:r>
      <w:r w:rsidR="00C0308A">
        <w:rPr>
          <w:rFonts w:hint="eastAsia"/>
        </w:rPr>
        <w:t>review</w:t>
      </w:r>
      <w:r>
        <w:t xml:space="preserve">s of operation procedures, document </w:t>
      </w:r>
      <w:r w:rsidR="00C0308A">
        <w:rPr>
          <w:rFonts w:hint="eastAsia"/>
        </w:rPr>
        <w:t>verification</w:t>
      </w:r>
      <w:r>
        <w:t xml:space="preserve">, and customer </w:t>
      </w:r>
      <w:r w:rsidR="00C0308A">
        <w:rPr>
          <w:rFonts w:hint="eastAsia"/>
        </w:rPr>
        <w:t>feedback assessment</w:t>
      </w:r>
      <w:r>
        <w:t xml:space="preserve">, etc., to provide a </w:t>
      </w:r>
      <w:r w:rsidR="00D379E4">
        <w:t>comprehensive</w:t>
      </w:r>
      <w:r w:rsidR="00D379E4">
        <w:rPr>
          <w:rFonts w:hint="eastAsia"/>
        </w:rPr>
        <w:t xml:space="preserve"> and continuous quality oversight </w:t>
      </w:r>
      <w:r>
        <w:t xml:space="preserve">of the check-up process. Fourth, all check-up data are integrated into a web-based management system, with data entry </w:t>
      </w:r>
      <w:r w:rsidR="00D379E4">
        <w:rPr>
          <w:rFonts w:hint="eastAsia"/>
        </w:rPr>
        <w:t>performed</w:t>
      </w:r>
      <w:r>
        <w:t xml:space="preserve"> at the center level. Data managers </w:t>
      </w:r>
      <w:r w:rsidR="0007770E">
        <w:rPr>
          <w:rFonts w:hint="eastAsia"/>
        </w:rPr>
        <w:t>at</w:t>
      </w:r>
      <w:r>
        <w:t xml:space="preserve"> the Medical Information Center of the </w:t>
      </w:r>
      <w:proofErr w:type="spellStart"/>
      <w:r>
        <w:t>Meinian</w:t>
      </w:r>
      <w:proofErr w:type="spellEnd"/>
      <w:r>
        <w:t xml:space="preserve"> Healthcare Group in Shanghai</w:t>
      </w:r>
      <w:r w:rsidR="00D379E4">
        <w:rPr>
          <w:rFonts w:hint="eastAsia"/>
        </w:rPr>
        <w:t xml:space="preserve"> </w:t>
      </w:r>
      <w:r>
        <w:t xml:space="preserve">and statisticians </w:t>
      </w:r>
      <w:r w:rsidR="0007770E">
        <w:rPr>
          <w:rFonts w:hint="eastAsia"/>
        </w:rPr>
        <w:t>at</w:t>
      </w:r>
      <w:r>
        <w:t xml:space="preserve"> the </w:t>
      </w:r>
      <w:proofErr w:type="spellStart"/>
      <w:r>
        <w:t>Meinian</w:t>
      </w:r>
      <w:proofErr w:type="spellEnd"/>
      <w:r>
        <w:t xml:space="preserve"> Institute of </w:t>
      </w:r>
      <w:r>
        <w:lastRenderedPageBreak/>
        <w:t>Health in Beijing over</w:t>
      </w:r>
      <w:r w:rsidR="00D379E4">
        <w:rPr>
          <w:rFonts w:hint="eastAsia"/>
        </w:rPr>
        <w:t>see</w:t>
      </w:r>
      <w:r>
        <w:t xml:space="preserve"> the data flow and quality together </w:t>
      </w:r>
      <w:r w:rsidR="00D379E4">
        <w:rPr>
          <w:rFonts w:hint="eastAsia"/>
        </w:rPr>
        <w:t>through</w:t>
      </w:r>
      <w:r>
        <w:t xml:space="preserve"> validation checks and progress reporting across all centers. Any </w:t>
      </w:r>
      <w:r w:rsidR="00D379E4">
        <w:t xml:space="preserve">identified </w:t>
      </w:r>
      <w:r>
        <w:t xml:space="preserve">data inconsistencies </w:t>
      </w:r>
      <w:r w:rsidR="0007770E">
        <w:rPr>
          <w:rFonts w:hint="eastAsia"/>
        </w:rPr>
        <w:t>are promptly reported to</w:t>
      </w:r>
      <w:r w:rsidR="00D379E4">
        <w:rPr>
          <w:rFonts w:hint="eastAsia"/>
        </w:rPr>
        <w:t xml:space="preserve"> the respective check-up centers </w:t>
      </w:r>
      <w:r w:rsidR="0007770E">
        <w:rPr>
          <w:rFonts w:hint="eastAsia"/>
        </w:rPr>
        <w:t>for resolution</w:t>
      </w:r>
      <w:r>
        <w:t xml:space="preserve">, ensuring </w:t>
      </w:r>
      <w:r w:rsidR="0007770E">
        <w:rPr>
          <w:rFonts w:hint="eastAsia"/>
        </w:rPr>
        <w:t xml:space="preserve">the </w:t>
      </w:r>
      <w:r>
        <w:t>accuracy</w:t>
      </w:r>
      <w:r w:rsidR="0007770E">
        <w:rPr>
          <w:rFonts w:hint="eastAsia"/>
        </w:rPr>
        <w:t>, completeness, and</w:t>
      </w:r>
      <w:r>
        <w:t xml:space="preserve"> reliability of </w:t>
      </w:r>
      <w:r w:rsidR="0007770E">
        <w:rPr>
          <w:rFonts w:hint="eastAsia"/>
        </w:rPr>
        <w:t xml:space="preserve">the </w:t>
      </w:r>
      <w:r>
        <w:t>check-up data.</w:t>
      </w:r>
    </w:p>
    <w:p w14:paraId="6EBE6F43" w14:textId="1ABF49FD" w:rsidR="007C61A4" w:rsidRDefault="007C61A4">
      <w:r>
        <w:br w:type="page"/>
      </w:r>
    </w:p>
    <w:p w14:paraId="5BF422A3" w14:textId="6BCC2196" w:rsidR="00F853A7" w:rsidRDefault="00F853A7" w:rsidP="008B3DC6">
      <w:pPr>
        <w:spacing w:line="360" w:lineRule="auto"/>
        <w:jc w:val="both"/>
        <w:outlineLvl w:val="1"/>
        <w:rPr>
          <w:b/>
          <w:bCs/>
        </w:rPr>
      </w:pPr>
      <w:bookmarkStart w:id="1" w:name="_Toc189949575"/>
      <w:r>
        <w:rPr>
          <w:rFonts w:hint="eastAsia"/>
          <w:b/>
          <w:bCs/>
        </w:rPr>
        <w:lastRenderedPageBreak/>
        <w:t xml:space="preserve">Supplement Text 2. </w:t>
      </w:r>
      <w:r w:rsidRPr="00F853A7">
        <w:rPr>
          <w:rFonts w:hint="eastAsia"/>
        </w:rPr>
        <w:t>D</w:t>
      </w:r>
      <w:r w:rsidR="00551452">
        <w:t>etails on the d</w:t>
      </w:r>
      <w:r w:rsidRPr="00F853A7">
        <w:rPr>
          <w:rFonts w:hint="eastAsia"/>
        </w:rPr>
        <w:t xml:space="preserve">efinitions of </w:t>
      </w:r>
      <w:r w:rsidRPr="00F853A7">
        <w:t>hyperthyroidism</w:t>
      </w:r>
      <w:r w:rsidRPr="00F853A7">
        <w:rPr>
          <w:rFonts w:hint="eastAsia"/>
        </w:rPr>
        <w:t xml:space="preserve"> and </w:t>
      </w:r>
      <w:r w:rsidRPr="00F853A7">
        <w:t>hypothyroidism</w:t>
      </w:r>
      <w:bookmarkEnd w:id="1"/>
    </w:p>
    <w:p w14:paraId="508A29A0" w14:textId="053E33CB" w:rsidR="00F853A7" w:rsidRDefault="0022472E" w:rsidP="008B3DC6">
      <w:pPr>
        <w:spacing w:line="360" w:lineRule="auto"/>
        <w:jc w:val="both"/>
      </w:pPr>
      <w:r>
        <w:rPr>
          <w:rFonts w:hint="eastAsia"/>
        </w:rPr>
        <w:t>H</w:t>
      </w:r>
      <w:r w:rsidRPr="0022472E">
        <w:t>yperthyroidism and hypothyroidism were defined based on serum TSH, FT3, and FT4 levels, which are widely recommended by</w:t>
      </w:r>
      <w:r w:rsidR="0043244C">
        <w:rPr>
          <w:rFonts w:hint="eastAsia"/>
        </w:rPr>
        <w:t xml:space="preserve"> American</w:t>
      </w:r>
      <w:r w:rsidR="00D83D73">
        <w:fldChar w:fldCharType="begin">
          <w:fldData xml:space="preserve">PEVuZE5vdGU+PENpdGU+PEF1dGhvcj5Sb3NzPC9BdXRob3I+PFllYXI+MjAxNjwvWWVhcj48UmVj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</w:fldData>
        </w:fldChar>
      </w:r>
      <w:r w:rsidR="00D83D73">
        <w:instrText xml:space="preserve"> ADDIN EN.CITE </w:instrText>
      </w:r>
      <w:r w:rsidR="00D83D73">
        <w:fldChar w:fldCharType="begin">
          <w:fldData xml:space="preserve">PEVuZE5vdGU+PENpdGU+PEF1dGhvcj5Sb3NzPC9BdXRob3I+PFllYXI+MjAxNjwvWWVhcj48UmVj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</w:fldData>
        </w:fldChar>
      </w:r>
      <w:r w:rsidR="00D83D73">
        <w:instrText xml:space="preserve"> ADDIN EN.CITE.DATA </w:instrText>
      </w:r>
      <w:r w:rsidR="00D83D73">
        <w:fldChar w:fldCharType="end"/>
      </w:r>
      <w:r w:rsidR="00D83D73">
        <w:fldChar w:fldCharType="separate"/>
      </w:r>
      <w:r w:rsidR="00D83D73" w:rsidRPr="00D83D73">
        <w:rPr>
          <w:noProof/>
          <w:vertAlign w:val="superscript"/>
        </w:rPr>
        <w:t>2,3</w:t>
      </w:r>
      <w:r w:rsidR="00D83D73">
        <w:fldChar w:fldCharType="end"/>
      </w:r>
      <w:r w:rsidR="0043244C">
        <w:rPr>
          <w:rFonts w:hint="eastAsia"/>
        </w:rPr>
        <w:t>, European</w:t>
      </w:r>
      <w:r w:rsidR="008B7A84">
        <w:fldChar w:fldCharType="begin">
          <w:fldData xml:space="preserve">PEVuZE5vdGU+PENpdGU+PEF1dGhvcj5LYWhhbHk8L0F1dGhvcj48WWVhcj4yMDE4PC9ZZWFyPjxS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</w:fldData>
        </w:fldChar>
      </w:r>
      <w:r w:rsidR="008B7A84">
        <w:instrText xml:space="preserve"> ADDIN EN.CITE </w:instrText>
      </w:r>
      <w:r w:rsidR="008B7A84">
        <w:fldChar w:fldCharType="begin">
          <w:fldData xml:space="preserve">PEVuZE5vdGU+PENpdGU+PEF1dGhvcj5LYWhhbHk8L0F1dGhvcj48WWVhcj4yMDE4PC9ZZWFyPjxS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</w:fldData>
        </w:fldChar>
      </w:r>
      <w:r w:rsidR="008B7A84">
        <w:instrText xml:space="preserve"> ADDIN EN.CITE.DATA </w:instrText>
      </w:r>
      <w:r w:rsidR="008B7A84">
        <w:fldChar w:fldCharType="end"/>
      </w:r>
      <w:r w:rsidR="008B7A84">
        <w:fldChar w:fldCharType="separate"/>
      </w:r>
      <w:r w:rsidR="008B7A84" w:rsidRPr="008B7A84">
        <w:rPr>
          <w:noProof/>
          <w:vertAlign w:val="superscript"/>
        </w:rPr>
        <w:t>4-6</w:t>
      </w:r>
      <w:r w:rsidR="008B7A84">
        <w:fldChar w:fldCharType="end"/>
      </w:r>
      <w:r w:rsidR="0043244C">
        <w:rPr>
          <w:rFonts w:hint="eastAsia"/>
        </w:rPr>
        <w:t>, and Chinese</w:t>
      </w:r>
      <w:r w:rsidR="0096763C">
        <w:fldChar w:fldCharType="begin">
          <w:fldData xml:space="preserve">PEVuZE5vdGU+PENpdGU+PEF1dGhvcj5DaGluZXNlIFNvY2lldHkgb2YgRW5kb2NyaW5vbG9neTwv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</w:fldData>
        </w:fldChar>
      </w:r>
      <w:r w:rsidR="0096763C">
        <w:instrText xml:space="preserve"> ADDIN EN.CITE </w:instrText>
      </w:r>
      <w:r w:rsidR="0096763C">
        <w:fldChar w:fldCharType="begin">
          <w:fldData xml:space="preserve">PEVuZE5vdGU+PENpdGU+PEF1dGhvcj5DaGluZXNlIFNvY2lldHkgb2YgRW5kb2NyaW5vbG9neTwv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</w:fldData>
        </w:fldChar>
      </w:r>
      <w:r w:rsidR="0096763C">
        <w:instrText xml:space="preserve"> ADDIN EN.CITE.DATA </w:instrText>
      </w:r>
      <w:r w:rsidR="0096763C">
        <w:fldChar w:fldCharType="end"/>
      </w:r>
      <w:r w:rsidR="0096763C">
        <w:fldChar w:fldCharType="separate"/>
      </w:r>
      <w:r w:rsidR="0096763C" w:rsidRPr="0096763C">
        <w:rPr>
          <w:noProof/>
          <w:vertAlign w:val="superscript"/>
        </w:rPr>
        <w:t>7-9</w:t>
      </w:r>
      <w:r w:rsidR="0096763C">
        <w:fldChar w:fldCharType="end"/>
      </w:r>
      <w:r w:rsidR="0043244C">
        <w:rPr>
          <w:rFonts w:hint="eastAsia"/>
        </w:rPr>
        <w:t xml:space="preserve"> guidelines as key diagnostic indicators.</w:t>
      </w:r>
      <w:r w:rsidRPr="0022472E">
        <w:t xml:space="preserve"> </w:t>
      </w:r>
      <w:r w:rsidR="008E17DF">
        <w:rPr>
          <w:rFonts w:hint="eastAsia"/>
        </w:rPr>
        <w:t>Kits from 4 manufacturers were used for thyroid function test</w:t>
      </w:r>
      <w:r w:rsidR="00C874F8">
        <w:rPr>
          <w:rFonts w:hint="eastAsia"/>
        </w:rPr>
        <w:t xml:space="preserve">ing: </w:t>
      </w:r>
      <w:r w:rsidR="007F0F10">
        <w:rPr>
          <w:rFonts w:hint="eastAsia"/>
        </w:rPr>
        <w:t>Mindray</w:t>
      </w:r>
      <w:r w:rsidR="00E80681">
        <w:rPr>
          <w:rFonts w:hint="eastAsia"/>
        </w:rPr>
        <w:t xml:space="preserve"> (Shenzhen, China)</w:t>
      </w:r>
      <w:r w:rsidR="007F0F10">
        <w:rPr>
          <w:rFonts w:hint="eastAsia"/>
        </w:rPr>
        <w:t xml:space="preserve">, </w:t>
      </w:r>
      <w:proofErr w:type="spellStart"/>
      <w:r w:rsidR="009A5389">
        <w:rPr>
          <w:rFonts w:hint="eastAsia"/>
        </w:rPr>
        <w:t>Maccura</w:t>
      </w:r>
      <w:proofErr w:type="spellEnd"/>
      <w:r w:rsidR="00A733F3">
        <w:rPr>
          <w:rFonts w:hint="eastAsia"/>
        </w:rPr>
        <w:t xml:space="preserve"> (Chengdu, China)</w:t>
      </w:r>
      <w:r w:rsidR="009A5389">
        <w:rPr>
          <w:rFonts w:hint="eastAsia"/>
        </w:rPr>
        <w:t xml:space="preserve">, </w:t>
      </w:r>
      <w:proofErr w:type="spellStart"/>
      <w:r w:rsidR="00F3175E">
        <w:rPr>
          <w:rFonts w:hint="eastAsia"/>
        </w:rPr>
        <w:t>Snib</w:t>
      </w:r>
      <w:r w:rsidR="00C60774">
        <w:rPr>
          <w:rFonts w:hint="eastAsia"/>
        </w:rPr>
        <w:t>e</w:t>
      </w:r>
      <w:proofErr w:type="spellEnd"/>
      <w:r w:rsidR="00C60774">
        <w:rPr>
          <w:rFonts w:hint="eastAsia"/>
        </w:rPr>
        <w:t xml:space="preserve"> Diagnostic</w:t>
      </w:r>
      <w:r w:rsidR="008E3D79">
        <w:rPr>
          <w:rFonts w:hint="eastAsia"/>
        </w:rPr>
        <w:t xml:space="preserve"> (Shenzhen, China)</w:t>
      </w:r>
      <w:r w:rsidR="00C60774">
        <w:rPr>
          <w:rFonts w:hint="eastAsia"/>
        </w:rPr>
        <w:t xml:space="preserve">, </w:t>
      </w:r>
      <w:r w:rsidR="00967E2D">
        <w:rPr>
          <w:rFonts w:hint="eastAsia"/>
        </w:rPr>
        <w:t xml:space="preserve">and </w:t>
      </w:r>
      <w:proofErr w:type="spellStart"/>
      <w:r w:rsidR="00497B24">
        <w:rPr>
          <w:rFonts w:hint="eastAsia"/>
        </w:rPr>
        <w:t>Autobio</w:t>
      </w:r>
      <w:proofErr w:type="spellEnd"/>
      <w:r w:rsidR="00427458">
        <w:rPr>
          <w:rFonts w:hint="eastAsia"/>
        </w:rPr>
        <w:t xml:space="preserve"> (Zhengzhou, China)</w:t>
      </w:r>
      <w:r w:rsidR="00C874F8">
        <w:rPr>
          <w:rFonts w:hint="eastAsia"/>
        </w:rPr>
        <w:t xml:space="preserve">. </w:t>
      </w:r>
      <w:r w:rsidR="00967E2D">
        <w:rPr>
          <w:rFonts w:hint="eastAsia"/>
        </w:rPr>
        <w:t xml:space="preserve">All kits used </w:t>
      </w:r>
      <w:r w:rsidR="00B13928" w:rsidRPr="00B13928">
        <w:t>the chemiluminescence immunoassay method</w:t>
      </w:r>
      <w:r w:rsidR="00B13928">
        <w:rPr>
          <w:rFonts w:hint="eastAsia"/>
        </w:rPr>
        <w:t xml:space="preserve">. </w:t>
      </w:r>
      <w:r w:rsidR="00137C5A">
        <w:rPr>
          <w:rFonts w:hint="eastAsia"/>
        </w:rPr>
        <w:t>Details are shown in below table:</w:t>
      </w:r>
    </w:p>
    <w:tbl>
      <w:tblPr>
        <w:tblStyle w:val="TableGrid"/>
        <w:tblW w:w="5000" w:type="pct"/>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3428"/>
        <w:gridCol w:w="7372"/>
      </w:tblGrid>
      <w:tr w:rsidR="008E0CFD" w14:paraId="08FE0876" w14:textId="0B1BD5B2" w:rsidTr="00E718D0">
        <w:trPr>
          <w:trHeight w:val="432"/>
          <w:tblHeader/>
        </w:trPr>
        <w:tc>
          <w:tcPr>
            <w:tcW w:w="1587" w:type="pct"/>
            <w:tcBorders>
              <w:top w:val="single" w:sz="18" w:space="0" w:color="auto"/>
              <w:bottom w:val="nil"/>
            </w:tcBorders>
            <w:vAlign w:val="center"/>
          </w:tcPr>
          <w:p w14:paraId="4E7F6B1D" w14:textId="6D2D3FA5" w:rsidR="008E0CFD" w:rsidRPr="00CD443A" w:rsidRDefault="008E0CFD" w:rsidP="00507CA9">
            <w:pPr>
              <w:spacing w:line="360" w:lineRule="auto"/>
            </w:pPr>
          </w:p>
        </w:tc>
        <w:tc>
          <w:tcPr>
            <w:tcW w:w="3413" w:type="pct"/>
            <w:tcBorders>
              <w:top w:val="single" w:sz="18" w:space="0" w:color="auto"/>
              <w:bottom w:val="nil"/>
            </w:tcBorders>
            <w:vAlign w:val="center"/>
          </w:tcPr>
          <w:p w14:paraId="093D1FEA" w14:textId="4BCAB8FF" w:rsidR="008E0CFD" w:rsidRPr="008E0CFD" w:rsidRDefault="008E0CFD" w:rsidP="00507CA9">
            <w:pPr>
              <w:snapToGrid w:val="0"/>
              <w:spacing w:line="360" w:lineRule="auto"/>
              <w:jc w:val="center"/>
              <w:rPr>
                <w:b/>
                <w:bCs/>
              </w:rPr>
            </w:pPr>
            <w:r w:rsidRPr="008E0CFD">
              <w:rPr>
                <w:b/>
                <w:bCs/>
              </w:rPr>
              <w:t>Definitions of hyperthyroidism and hypothyroidism</w:t>
            </w:r>
          </w:p>
        </w:tc>
      </w:tr>
      <w:tr w:rsidR="008E0CFD" w14:paraId="1F1053A9" w14:textId="01C98799" w:rsidTr="00E718D0">
        <w:trPr>
          <w:trHeight w:val="720"/>
        </w:trPr>
        <w:tc>
          <w:tcPr>
            <w:tcW w:w="1587" w:type="pct"/>
            <w:tcBorders>
              <w:top w:val="single" w:sz="4" w:space="0" w:color="auto"/>
              <w:bottom w:val="nil"/>
            </w:tcBorders>
          </w:tcPr>
          <w:p w14:paraId="1497500A" w14:textId="212F0A34" w:rsidR="008E0CFD" w:rsidRDefault="008E0CFD" w:rsidP="00507CA9">
            <w:pPr>
              <w:spacing w:line="360" w:lineRule="auto"/>
            </w:pPr>
            <w:r>
              <w:t>O</w:t>
            </w:r>
            <w:r w:rsidR="001B29DE">
              <w:t>vert hyperthyroidism</w:t>
            </w:r>
          </w:p>
        </w:tc>
        <w:tc>
          <w:tcPr>
            <w:tcW w:w="3413" w:type="pct"/>
            <w:tcBorders>
              <w:top w:val="single" w:sz="4" w:space="0" w:color="auto"/>
              <w:bottom w:val="nil"/>
            </w:tcBorders>
          </w:tcPr>
          <w:p w14:paraId="59EB1109" w14:textId="77777777" w:rsidR="008E0CFD" w:rsidRDefault="008E0CFD" w:rsidP="00507CA9">
            <w:pPr>
              <w:spacing w:line="360" w:lineRule="auto"/>
            </w:pPr>
            <w:r>
              <w:t xml:space="preserve">Subnormal TSH &lt;0.27 </w:t>
            </w:r>
            <w:proofErr w:type="spellStart"/>
            <w:r>
              <w:t>mIU</w:t>
            </w:r>
            <w:proofErr w:type="spellEnd"/>
            <w:r>
              <w:t xml:space="preserve">/L with elevated FT4 &gt;22 </w:t>
            </w:r>
            <w:proofErr w:type="spellStart"/>
            <w:r>
              <w:t>pmol</w:t>
            </w:r>
            <w:proofErr w:type="spellEnd"/>
            <w:r>
              <w:t xml:space="preserve">/L and/or FT3 &gt;6.8 </w:t>
            </w:r>
            <w:proofErr w:type="spellStart"/>
            <w:r>
              <w:t>pmol</w:t>
            </w:r>
            <w:proofErr w:type="spellEnd"/>
            <w:r>
              <w:t>/L</w:t>
            </w:r>
          </w:p>
          <w:p w14:paraId="0FEBFA6B" w14:textId="3C8A2D92" w:rsidR="008E0CFD" w:rsidRPr="00323783" w:rsidRDefault="008E0CFD" w:rsidP="00507CA9">
            <w:pPr>
              <w:pStyle w:val="ListParagraph"/>
              <w:numPr>
                <w:ilvl w:val="0"/>
                <w:numId w:val="1"/>
              </w:numPr>
              <w:spacing w:after="0" w:line="360" w:lineRule="auto"/>
              <w:contextualSpacing w:val="0"/>
              <w:rPr>
                <w:rFonts w:ascii="Times New Roman" w:eastAsia="SimSun" w:hAnsi="Times New Roman" w:cs="Times New Roman"/>
                <w:color w:val="000000"/>
                <w:kern w:val="0"/>
              </w:rPr>
            </w:pPr>
            <w:r w:rsidRPr="00323783">
              <w:rPr>
                <w:rFonts w:ascii="Times New Roman" w:eastAsia="SimSun" w:hAnsi="Times New Roman" w:cs="Times New Roman"/>
                <w:color w:val="000000"/>
                <w:kern w:val="0"/>
              </w:rPr>
              <w:t>Grade 1 (mild):</w:t>
            </w:r>
            <w:r>
              <w:rPr>
                <w:rFonts w:ascii="Times New Roman" w:eastAsia="SimSun" w:hAnsi="Times New Roman" w:cs="Times New Roman"/>
                <w:color w:val="000000"/>
                <w:kern w:val="0"/>
              </w:rPr>
              <w:t xml:space="preserve"> TSH 0.1-0.27 </w:t>
            </w:r>
            <w:proofErr w:type="spellStart"/>
            <w:r>
              <w:rPr>
                <w:rFonts w:ascii="Times New Roman" w:eastAsia="SimSun" w:hAnsi="Times New Roman" w:cs="Times New Roman"/>
                <w:color w:val="000000"/>
                <w:kern w:val="0"/>
              </w:rPr>
              <w:t>mIU</w:t>
            </w:r>
            <w:proofErr w:type="spellEnd"/>
            <w:r>
              <w:rPr>
                <w:rFonts w:ascii="Times New Roman" w:eastAsia="SimSun" w:hAnsi="Times New Roman" w:cs="Times New Roman"/>
                <w:color w:val="000000"/>
                <w:kern w:val="0"/>
              </w:rPr>
              <w:t>/L</w:t>
            </w:r>
          </w:p>
          <w:p w14:paraId="0BE659D1" w14:textId="2C709544" w:rsidR="008E0CFD" w:rsidRDefault="008E0CFD" w:rsidP="00507CA9">
            <w:pPr>
              <w:pStyle w:val="ListParagraph"/>
              <w:numPr>
                <w:ilvl w:val="0"/>
                <w:numId w:val="1"/>
              </w:numPr>
              <w:spacing w:after="0" w:line="360" w:lineRule="auto"/>
              <w:contextualSpacing w:val="0"/>
            </w:pPr>
            <w:r w:rsidRPr="00323783">
              <w:rPr>
                <w:rFonts w:ascii="Times New Roman" w:eastAsia="SimSun" w:hAnsi="Times New Roman" w:cs="Times New Roman"/>
                <w:color w:val="000000"/>
                <w:kern w:val="0"/>
              </w:rPr>
              <w:t>Grade 2 (severe):</w:t>
            </w:r>
            <w:r>
              <w:rPr>
                <w:rFonts w:ascii="Times New Roman" w:eastAsia="SimSun" w:hAnsi="Times New Roman" w:cs="Times New Roman"/>
                <w:color w:val="000000"/>
                <w:kern w:val="0"/>
              </w:rPr>
              <w:t xml:space="preserve"> TSH &lt;0.1 </w:t>
            </w:r>
            <w:proofErr w:type="spellStart"/>
            <w:r>
              <w:rPr>
                <w:rFonts w:ascii="Times New Roman" w:eastAsia="SimSun" w:hAnsi="Times New Roman" w:cs="Times New Roman"/>
                <w:color w:val="000000"/>
                <w:kern w:val="0"/>
              </w:rPr>
              <w:t>mIU</w:t>
            </w:r>
            <w:proofErr w:type="spellEnd"/>
            <w:r>
              <w:rPr>
                <w:rFonts w:ascii="Times New Roman" w:eastAsia="SimSun" w:hAnsi="Times New Roman" w:cs="Times New Roman"/>
                <w:color w:val="000000"/>
                <w:kern w:val="0"/>
              </w:rPr>
              <w:t>/L</w:t>
            </w:r>
          </w:p>
        </w:tc>
      </w:tr>
      <w:tr w:rsidR="008E0CFD" w14:paraId="6630455C" w14:textId="292B945E" w:rsidTr="00E718D0">
        <w:trPr>
          <w:trHeight w:val="432"/>
        </w:trPr>
        <w:tc>
          <w:tcPr>
            <w:tcW w:w="1587" w:type="pct"/>
            <w:tcBorders>
              <w:top w:val="nil"/>
            </w:tcBorders>
          </w:tcPr>
          <w:p w14:paraId="50663EBA" w14:textId="4119CE89" w:rsidR="008E0CFD" w:rsidRDefault="008E0CFD" w:rsidP="00507CA9">
            <w:pPr>
              <w:spacing w:line="360" w:lineRule="auto"/>
            </w:pPr>
            <w:r>
              <w:t>S</w:t>
            </w:r>
            <w:r w:rsidR="001B29DE">
              <w:t>ubclinical hyperthyroidism</w:t>
            </w:r>
          </w:p>
        </w:tc>
        <w:tc>
          <w:tcPr>
            <w:tcW w:w="3413" w:type="pct"/>
            <w:tcBorders>
              <w:top w:val="nil"/>
            </w:tcBorders>
          </w:tcPr>
          <w:p w14:paraId="7D815895" w14:textId="21D73CC8" w:rsidR="008E0CFD" w:rsidRDefault="008E0CFD" w:rsidP="00507CA9">
            <w:pPr>
              <w:spacing w:line="360" w:lineRule="auto"/>
            </w:pPr>
            <w:r>
              <w:t xml:space="preserve">Subnormal TSH &lt;0.27 </w:t>
            </w:r>
            <w:proofErr w:type="spellStart"/>
            <w:r>
              <w:t>mIU</w:t>
            </w:r>
            <w:proofErr w:type="spellEnd"/>
            <w:r>
              <w:t xml:space="preserve">/L with normal FT4 12-22 </w:t>
            </w:r>
            <w:proofErr w:type="spellStart"/>
            <w:r>
              <w:t>pmol</w:t>
            </w:r>
            <w:proofErr w:type="spellEnd"/>
            <w:r>
              <w:t xml:space="preserve">/L and FT3 3.1-6.8 </w:t>
            </w:r>
            <w:proofErr w:type="spellStart"/>
            <w:r>
              <w:t>pmol</w:t>
            </w:r>
            <w:proofErr w:type="spellEnd"/>
            <w:r>
              <w:t>/L</w:t>
            </w:r>
          </w:p>
        </w:tc>
      </w:tr>
      <w:tr w:rsidR="008E0CFD" w14:paraId="20A3D230" w14:textId="5CA93CD5" w:rsidTr="00E718D0">
        <w:trPr>
          <w:trHeight w:val="432"/>
        </w:trPr>
        <w:tc>
          <w:tcPr>
            <w:tcW w:w="1587" w:type="pct"/>
            <w:tcBorders>
              <w:bottom w:val="nil"/>
            </w:tcBorders>
          </w:tcPr>
          <w:p w14:paraId="64E1D6BA" w14:textId="60EB5809" w:rsidR="001B29DE" w:rsidRDefault="008E0CFD" w:rsidP="00507CA9">
            <w:pPr>
              <w:spacing w:line="360" w:lineRule="auto"/>
            </w:pPr>
            <w:r>
              <w:t>O</w:t>
            </w:r>
            <w:r w:rsidR="001B29DE">
              <w:t>vert hypothyroidism</w:t>
            </w:r>
          </w:p>
        </w:tc>
        <w:tc>
          <w:tcPr>
            <w:tcW w:w="3413" w:type="pct"/>
            <w:tcBorders>
              <w:bottom w:val="nil"/>
            </w:tcBorders>
          </w:tcPr>
          <w:p w14:paraId="3A38E11A" w14:textId="216AB931" w:rsidR="008E0CFD" w:rsidRDefault="008E0CFD" w:rsidP="00507CA9">
            <w:pPr>
              <w:spacing w:line="360" w:lineRule="auto"/>
            </w:pPr>
            <w:r>
              <w:t xml:space="preserve">Elevated TSH &gt;4.2 </w:t>
            </w:r>
            <w:proofErr w:type="spellStart"/>
            <w:r>
              <w:t>mIU</w:t>
            </w:r>
            <w:proofErr w:type="spellEnd"/>
            <w:r>
              <w:t xml:space="preserve">/L with decreased FT4 &lt;12 </w:t>
            </w:r>
            <w:proofErr w:type="spellStart"/>
            <w:r>
              <w:t>pmol</w:t>
            </w:r>
            <w:proofErr w:type="spellEnd"/>
            <w:r>
              <w:t>/L</w:t>
            </w:r>
          </w:p>
          <w:p w14:paraId="5F8304C3" w14:textId="7EC28208" w:rsidR="008E0CFD" w:rsidRPr="00323783" w:rsidRDefault="008E0CFD" w:rsidP="00507CA9">
            <w:pPr>
              <w:pStyle w:val="ListParagraph"/>
              <w:numPr>
                <w:ilvl w:val="0"/>
                <w:numId w:val="1"/>
              </w:numPr>
              <w:spacing w:after="0" w:line="360" w:lineRule="auto"/>
              <w:contextualSpacing w:val="0"/>
              <w:rPr>
                <w:rFonts w:ascii="Times New Roman" w:eastAsia="SimSun" w:hAnsi="Times New Roman" w:cs="Times New Roman"/>
                <w:color w:val="000000"/>
                <w:kern w:val="0"/>
              </w:rPr>
            </w:pPr>
            <w:r w:rsidRPr="00323783">
              <w:rPr>
                <w:rFonts w:ascii="Times New Roman" w:eastAsia="SimSun" w:hAnsi="Times New Roman" w:cs="Times New Roman"/>
                <w:color w:val="000000"/>
                <w:kern w:val="0"/>
              </w:rPr>
              <w:t>Grade 1 (mild):</w:t>
            </w:r>
            <w:r>
              <w:rPr>
                <w:rFonts w:ascii="Times New Roman" w:eastAsia="SimSun" w:hAnsi="Times New Roman" w:cs="Times New Roman"/>
                <w:color w:val="000000"/>
                <w:kern w:val="0"/>
              </w:rPr>
              <w:t xml:space="preserve"> TSH 4.2-10.0 </w:t>
            </w:r>
            <w:proofErr w:type="spellStart"/>
            <w:r>
              <w:rPr>
                <w:rFonts w:ascii="Times New Roman" w:eastAsia="SimSun" w:hAnsi="Times New Roman" w:cs="Times New Roman"/>
                <w:color w:val="000000"/>
                <w:kern w:val="0"/>
              </w:rPr>
              <w:t>mIU</w:t>
            </w:r>
            <w:proofErr w:type="spellEnd"/>
            <w:r>
              <w:rPr>
                <w:rFonts w:ascii="Times New Roman" w:eastAsia="SimSun" w:hAnsi="Times New Roman" w:cs="Times New Roman"/>
                <w:color w:val="000000"/>
                <w:kern w:val="0"/>
              </w:rPr>
              <w:t>/L</w:t>
            </w:r>
          </w:p>
          <w:p w14:paraId="46F78486" w14:textId="4ABED99C" w:rsidR="008E0CFD" w:rsidRDefault="008E0CFD" w:rsidP="00507CA9">
            <w:pPr>
              <w:pStyle w:val="ListParagraph"/>
              <w:numPr>
                <w:ilvl w:val="0"/>
                <w:numId w:val="1"/>
              </w:numPr>
              <w:spacing w:after="0" w:line="360" w:lineRule="auto"/>
              <w:contextualSpacing w:val="0"/>
            </w:pPr>
            <w:r w:rsidRPr="00323783">
              <w:rPr>
                <w:rFonts w:ascii="Times New Roman" w:eastAsia="SimSun" w:hAnsi="Times New Roman" w:cs="Times New Roman"/>
                <w:color w:val="000000"/>
                <w:kern w:val="0"/>
              </w:rPr>
              <w:t>Grade 2 (severe):</w:t>
            </w:r>
            <w:r>
              <w:rPr>
                <w:rFonts w:ascii="Times New Roman" w:eastAsia="SimSun" w:hAnsi="Times New Roman" w:cs="Times New Roman"/>
                <w:color w:val="000000"/>
                <w:kern w:val="0"/>
              </w:rPr>
              <w:t xml:space="preserve"> TSH &gt;10.0 </w:t>
            </w:r>
            <w:proofErr w:type="spellStart"/>
            <w:r>
              <w:rPr>
                <w:rFonts w:ascii="Times New Roman" w:eastAsia="SimSun" w:hAnsi="Times New Roman" w:cs="Times New Roman"/>
                <w:color w:val="000000"/>
                <w:kern w:val="0"/>
              </w:rPr>
              <w:t>mIU</w:t>
            </w:r>
            <w:proofErr w:type="spellEnd"/>
            <w:r>
              <w:rPr>
                <w:rFonts w:ascii="Times New Roman" w:eastAsia="SimSun" w:hAnsi="Times New Roman" w:cs="Times New Roman"/>
                <w:color w:val="000000"/>
                <w:kern w:val="0"/>
              </w:rPr>
              <w:t>/L</w:t>
            </w:r>
          </w:p>
        </w:tc>
      </w:tr>
      <w:tr w:rsidR="008E0CFD" w14:paraId="22FB43FF" w14:textId="1A54CE62" w:rsidTr="00E718D0">
        <w:trPr>
          <w:trHeight w:val="432"/>
        </w:trPr>
        <w:tc>
          <w:tcPr>
            <w:tcW w:w="1587" w:type="pct"/>
            <w:tcBorders>
              <w:top w:val="nil"/>
              <w:bottom w:val="single" w:sz="18" w:space="0" w:color="auto"/>
            </w:tcBorders>
          </w:tcPr>
          <w:p w14:paraId="47C3362E" w14:textId="09F94296" w:rsidR="008E0CFD" w:rsidRDefault="008E0CFD" w:rsidP="00507CA9">
            <w:pPr>
              <w:spacing w:line="360" w:lineRule="auto"/>
            </w:pPr>
            <w:r>
              <w:t>S</w:t>
            </w:r>
            <w:r w:rsidR="001B29DE">
              <w:t>ubclinical hypothyroidism</w:t>
            </w:r>
          </w:p>
        </w:tc>
        <w:tc>
          <w:tcPr>
            <w:tcW w:w="3413" w:type="pct"/>
            <w:tcBorders>
              <w:top w:val="nil"/>
              <w:bottom w:val="single" w:sz="18" w:space="0" w:color="auto"/>
            </w:tcBorders>
          </w:tcPr>
          <w:p w14:paraId="27026C23" w14:textId="611F5C9D" w:rsidR="008E0CFD" w:rsidRDefault="008E0CFD" w:rsidP="00507CA9">
            <w:pPr>
              <w:spacing w:line="360" w:lineRule="auto"/>
            </w:pPr>
            <w:r>
              <w:t xml:space="preserve">Elevated TSH &gt;4.2 </w:t>
            </w:r>
            <w:proofErr w:type="spellStart"/>
            <w:r>
              <w:t>mIU</w:t>
            </w:r>
            <w:proofErr w:type="spellEnd"/>
            <w:r>
              <w:t xml:space="preserve">/L with normal FT4 12-22 </w:t>
            </w:r>
            <w:proofErr w:type="spellStart"/>
            <w:r>
              <w:t>pmol</w:t>
            </w:r>
            <w:proofErr w:type="spellEnd"/>
            <w:r>
              <w:t>/L</w:t>
            </w:r>
          </w:p>
        </w:tc>
      </w:tr>
    </w:tbl>
    <w:p w14:paraId="7D34115D" w14:textId="4640F868" w:rsidR="00EE2492" w:rsidRDefault="00EE2492" w:rsidP="00EE2492">
      <w:pPr>
        <w:spacing w:line="360" w:lineRule="auto"/>
        <w:rPr>
          <w:sz w:val="18"/>
          <w:szCs w:val="18"/>
        </w:rPr>
      </w:pPr>
      <w:r>
        <w:rPr>
          <w:sz w:val="18"/>
          <w:szCs w:val="18"/>
        </w:rPr>
        <w:t xml:space="preserve">Abbreviations: FT3, free triiodothyronine; FT4, free thyroxine; TSH, thyroid stimulating hormone; T3, </w:t>
      </w:r>
      <w:r w:rsidRPr="00EE2492">
        <w:rPr>
          <w:sz w:val="18"/>
          <w:szCs w:val="18"/>
        </w:rPr>
        <w:t>Triiodothyronine;</w:t>
      </w:r>
      <w:r>
        <w:rPr>
          <w:sz w:val="18"/>
          <w:szCs w:val="18"/>
        </w:rPr>
        <w:t xml:space="preserve"> T4, </w:t>
      </w:r>
      <w:r w:rsidRPr="00EE2492">
        <w:rPr>
          <w:sz w:val="18"/>
          <w:szCs w:val="18"/>
        </w:rPr>
        <w:t>Thyroxine.</w:t>
      </w:r>
    </w:p>
    <w:p w14:paraId="6584C819" w14:textId="77777777" w:rsidR="00601D2D" w:rsidRPr="00F853A7" w:rsidRDefault="00601D2D" w:rsidP="009625DB">
      <w:pPr>
        <w:spacing w:line="480" w:lineRule="auto"/>
        <w:jc w:val="both"/>
      </w:pPr>
    </w:p>
    <w:p w14:paraId="4267501E" w14:textId="77777777" w:rsidR="00F853A7" w:rsidRDefault="00F853A7">
      <w:pPr>
        <w:rPr>
          <w:b/>
          <w:bCs/>
        </w:rPr>
      </w:pPr>
      <w:r>
        <w:rPr>
          <w:b/>
          <w:bCs/>
        </w:rPr>
        <w:br w:type="page"/>
      </w:r>
    </w:p>
    <w:p w14:paraId="72D1FDF6" w14:textId="77A4289F" w:rsidR="00754F40" w:rsidRPr="009833F4" w:rsidRDefault="00754F40" w:rsidP="008B3DC6">
      <w:pPr>
        <w:spacing w:line="360" w:lineRule="auto"/>
        <w:jc w:val="both"/>
        <w:outlineLvl w:val="1"/>
      </w:pPr>
      <w:bookmarkStart w:id="2" w:name="_Toc189949576"/>
      <w:r w:rsidRPr="009833F4">
        <w:rPr>
          <w:b/>
          <w:bCs/>
        </w:rPr>
        <w:lastRenderedPageBreak/>
        <w:t>Supplement Text 3.</w:t>
      </w:r>
      <w:r w:rsidRPr="009833F4">
        <w:t xml:space="preserve"> Details </w:t>
      </w:r>
      <w:r w:rsidR="00F853A7">
        <w:rPr>
          <w:rFonts w:hint="eastAsia"/>
        </w:rPr>
        <w:t>on</w:t>
      </w:r>
      <w:r w:rsidRPr="009833F4">
        <w:t xml:space="preserve"> the definition</w:t>
      </w:r>
      <w:r w:rsidR="0007770E">
        <w:rPr>
          <w:rFonts w:hint="eastAsia"/>
        </w:rPr>
        <w:t>s</w:t>
      </w:r>
      <w:r w:rsidR="006507A3">
        <w:rPr>
          <w:rFonts w:hint="eastAsia"/>
        </w:rPr>
        <w:t xml:space="preserve"> </w:t>
      </w:r>
      <w:r w:rsidRPr="009833F4">
        <w:t>and classification</w:t>
      </w:r>
      <w:r w:rsidR="0007770E">
        <w:rPr>
          <w:rFonts w:hint="eastAsia"/>
        </w:rPr>
        <w:t>s</w:t>
      </w:r>
      <w:r w:rsidR="006507A3">
        <w:rPr>
          <w:rFonts w:hint="eastAsia"/>
        </w:rPr>
        <w:t xml:space="preserve"> </w:t>
      </w:r>
      <w:r w:rsidRPr="009833F4">
        <w:t xml:space="preserve">of </w:t>
      </w:r>
      <w:r w:rsidR="00BD4359">
        <w:t>demographic characteristics and medical conditions</w:t>
      </w:r>
      <w:bookmarkEnd w:id="2"/>
    </w:p>
    <w:p w14:paraId="7D08A9F2" w14:textId="05972E1B" w:rsidR="00754F40" w:rsidRPr="009833F4" w:rsidRDefault="004739FD" w:rsidP="008B3DC6">
      <w:pPr>
        <w:spacing w:line="360" w:lineRule="auto"/>
        <w:jc w:val="both"/>
      </w:pPr>
      <w:r>
        <w:rPr>
          <w:rFonts w:eastAsiaTheme="minorEastAsia" w:hint="eastAsia"/>
        </w:rPr>
        <w:t xml:space="preserve">Study participants were </w:t>
      </w:r>
      <w:r w:rsidR="008B685C">
        <w:rPr>
          <w:rFonts w:eastAsiaTheme="minorEastAsia"/>
        </w:rPr>
        <w:t>classified</w:t>
      </w:r>
      <w:r w:rsidR="007D74FD">
        <w:rPr>
          <w:rFonts w:eastAsiaTheme="minorEastAsia" w:hint="eastAsia"/>
        </w:rPr>
        <w:t xml:space="preserve"> by demographic </w:t>
      </w:r>
      <w:r w:rsidR="00BD4359">
        <w:t>characteristics</w:t>
      </w:r>
      <w:r w:rsidR="008739F2">
        <w:rPr>
          <w:rFonts w:eastAsiaTheme="minorEastAsia" w:hint="eastAsia"/>
        </w:rPr>
        <w:t xml:space="preserve"> (sex and</w:t>
      </w:r>
      <w:r w:rsidR="00BD4359">
        <w:t xml:space="preserve"> age group</w:t>
      </w:r>
      <w:r w:rsidR="008739F2">
        <w:rPr>
          <w:rFonts w:eastAsiaTheme="minorEastAsia" w:hint="eastAsia"/>
        </w:rPr>
        <w:t>)</w:t>
      </w:r>
      <w:r w:rsidR="00BD4359">
        <w:t>. The medical conditions included</w:t>
      </w:r>
      <w:r w:rsidR="00BD4359" w:rsidRPr="009833F4">
        <w:t xml:space="preserve"> </w:t>
      </w:r>
      <w:r w:rsidR="008B685C">
        <w:rPr>
          <w:rFonts w:eastAsiaTheme="minorEastAsia" w:hint="eastAsia"/>
        </w:rPr>
        <w:t xml:space="preserve">three </w:t>
      </w:r>
      <w:r w:rsidR="008B685C">
        <w:rPr>
          <w:rFonts w:eastAsiaTheme="minorEastAsia"/>
        </w:rPr>
        <w:t>categories</w:t>
      </w:r>
      <w:r w:rsidR="008B685C">
        <w:rPr>
          <w:rFonts w:eastAsiaTheme="minorEastAsia" w:hint="eastAsia"/>
        </w:rPr>
        <w:t xml:space="preserve">: </w:t>
      </w:r>
      <w:r w:rsidR="00BE3790" w:rsidRPr="009833F4">
        <w:t>cardio-renal-metabolic</w:t>
      </w:r>
      <w:r w:rsidR="00754F40" w:rsidRPr="009833F4">
        <w:t xml:space="preserve"> conditions</w:t>
      </w:r>
      <w:r w:rsidR="00754F40" w:rsidRPr="009833F4">
        <w:rPr>
          <w:rFonts w:hint="eastAsia"/>
        </w:rPr>
        <w:t>,</w:t>
      </w:r>
      <w:r w:rsidR="00754F40" w:rsidRPr="009833F4">
        <w:t xml:space="preserve"> chronic liver conditions/abnormal liver </w:t>
      </w:r>
      <w:r w:rsidR="001B797C">
        <w:rPr>
          <w:rFonts w:hint="eastAsia"/>
        </w:rPr>
        <w:t>enzymes</w:t>
      </w:r>
      <w:r w:rsidR="00754F40" w:rsidRPr="009833F4">
        <w:t>, and other medical conditions. The</w:t>
      </w:r>
      <w:r w:rsidR="00BD4359">
        <w:t>ir</w:t>
      </w:r>
      <w:r w:rsidR="00754F40" w:rsidRPr="009833F4">
        <w:t xml:space="preserve"> </w:t>
      </w:r>
      <w:r w:rsidR="006507A3">
        <w:rPr>
          <w:rFonts w:hint="eastAsia"/>
        </w:rPr>
        <w:t>definition</w:t>
      </w:r>
      <w:r w:rsidR="0007770E">
        <w:rPr>
          <w:rFonts w:hint="eastAsia"/>
        </w:rPr>
        <w:t>s</w:t>
      </w:r>
      <w:r w:rsidR="006507A3">
        <w:rPr>
          <w:rFonts w:hint="eastAsia"/>
        </w:rPr>
        <w:t xml:space="preserve"> and </w:t>
      </w:r>
      <w:r w:rsidR="00754F40" w:rsidRPr="009833F4">
        <w:t>classification</w:t>
      </w:r>
      <w:r w:rsidR="0007770E">
        <w:rPr>
          <w:rFonts w:hint="eastAsia"/>
        </w:rPr>
        <w:t>s</w:t>
      </w:r>
      <w:r w:rsidR="00754F40" w:rsidRPr="009833F4">
        <w:t xml:space="preserve"> </w:t>
      </w:r>
      <w:r w:rsidR="00BE3790">
        <w:t>are</w:t>
      </w:r>
      <w:r w:rsidR="00BE3790" w:rsidRPr="009833F4">
        <w:t xml:space="preserve"> </w:t>
      </w:r>
      <w:r w:rsidR="00754F40" w:rsidRPr="009833F4">
        <w:t>detailed in the table below:</w:t>
      </w:r>
    </w:p>
    <w:tbl>
      <w:tblPr>
        <w:tblW w:w="0" w:type="auto"/>
        <w:tblBorders>
          <w:top w:val="single" w:sz="18" w:space="0" w:color="auto"/>
          <w:bottom w:val="single" w:sz="18" w:space="0" w:color="auto"/>
        </w:tblBorders>
        <w:tblLook w:val="04A0" w:firstRow="1" w:lastRow="0" w:firstColumn="1" w:lastColumn="0" w:noHBand="0" w:noVBand="1"/>
      </w:tblPr>
      <w:tblGrid>
        <w:gridCol w:w="3330"/>
        <w:gridCol w:w="7470"/>
      </w:tblGrid>
      <w:tr w:rsidR="009D4DEF" w:rsidRPr="009833F4" w14:paraId="742ED60E" w14:textId="77777777" w:rsidTr="003917C4">
        <w:trPr>
          <w:trHeight w:val="432"/>
          <w:tblHeader/>
        </w:trPr>
        <w:tc>
          <w:tcPr>
            <w:tcW w:w="3330" w:type="dxa"/>
            <w:tcBorders>
              <w:top w:val="single" w:sz="18" w:space="0" w:color="auto"/>
              <w:bottom w:val="single" w:sz="2" w:space="0" w:color="auto"/>
            </w:tcBorders>
            <w:shd w:val="clear" w:color="auto" w:fill="auto"/>
            <w:noWrap/>
            <w:vAlign w:val="center"/>
            <w:hideMark/>
          </w:tcPr>
          <w:p w14:paraId="11F827E8" w14:textId="12EDA1BE" w:rsidR="00754F40" w:rsidRPr="009833F4" w:rsidRDefault="00754F40" w:rsidP="009167D8">
            <w:pPr>
              <w:spacing w:line="360" w:lineRule="auto"/>
              <w:rPr>
                <w:rFonts w:eastAsia="SimSun"/>
                <w:b/>
                <w:bCs/>
                <w:color w:val="000000"/>
              </w:rPr>
            </w:pPr>
          </w:p>
        </w:tc>
        <w:tc>
          <w:tcPr>
            <w:tcW w:w="7470" w:type="dxa"/>
            <w:tcBorders>
              <w:top w:val="single" w:sz="18" w:space="0" w:color="auto"/>
              <w:bottom w:val="single" w:sz="2" w:space="0" w:color="auto"/>
            </w:tcBorders>
            <w:shd w:val="clear" w:color="auto" w:fill="auto"/>
            <w:vAlign w:val="center"/>
            <w:hideMark/>
          </w:tcPr>
          <w:p w14:paraId="781FB9FB" w14:textId="2CFD2DE8" w:rsidR="00754F40" w:rsidRPr="009833F4" w:rsidRDefault="00754F40" w:rsidP="009167D8">
            <w:pPr>
              <w:spacing w:line="360" w:lineRule="auto"/>
              <w:jc w:val="center"/>
              <w:rPr>
                <w:rFonts w:eastAsia="SimSun"/>
                <w:b/>
                <w:bCs/>
                <w:color w:val="000000"/>
              </w:rPr>
            </w:pPr>
            <w:r w:rsidRPr="009833F4">
              <w:rPr>
                <w:rFonts w:eastAsia="SimSun"/>
                <w:b/>
                <w:bCs/>
                <w:color w:val="000000"/>
              </w:rPr>
              <w:t>Definition and classification</w:t>
            </w:r>
          </w:p>
        </w:tc>
      </w:tr>
      <w:tr w:rsidR="00754F40" w:rsidRPr="009833F4" w14:paraId="22421853" w14:textId="77777777" w:rsidTr="003917C4">
        <w:trPr>
          <w:trHeight w:val="432"/>
        </w:trPr>
        <w:tc>
          <w:tcPr>
            <w:tcW w:w="0" w:type="auto"/>
            <w:gridSpan w:val="2"/>
            <w:tcBorders>
              <w:top w:val="single" w:sz="2" w:space="0" w:color="auto"/>
            </w:tcBorders>
            <w:shd w:val="clear" w:color="auto" w:fill="auto"/>
            <w:noWrap/>
            <w:vAlign w:val="center"/>
            <w:hideMark/>
          </w:tcPr>
          <w:p w14:paraId="43D6CB4D" w14:textId="77777777" w:rsidR="00754F40" w:rsidRPr="009833F4" w:rsidRDefault="00754F40" w:rsidP="009167D8">
            <w:pPr>
              <w:spacing w:line="360" w:lineRule="auto"/>
              <w:rPr>
                <w:rFonts w:eastAsia="SimSun"/>
                <w:b/>
                <w:bCs/>
                <w:color w:val="000000"/>
              </w:rPr>
            </w:pPr>
            <w:r w:rsidRPr="009833F4">
              <w:rPr>
                <w:rFonts w:eastAsia="SimSun"/>
                <w:b/>
                <w:bCs/>
                <w:color w:val="000000"/>
              </w:rPr>
              <w:t>Demographic characteristics</w:t>
            </w:r>
          </w:p>
        </w:tc>
      </w:tr>
      <w:tr w:rsidR="00BD4359" w:rsidRPr="009833F4" w14:paraId="1C3A554B" w14:textId="77777777" w:rsidTr="00537F34">
        <w:trPr>
          <w:trHeight w:val="432"/>
        </w:trPr>
        <w:tc>
          <w:tcPr>
            <w:tcW w:w="3330" w:type="dxa"/>
            <w:shd w:val="clear" w:color="auto" w:fill="auto"/>
            <w:noWrap/>
            <w:hideMark/>
          </w:tcPr>
          <w:p w14:paraId="5CABE957" w14:textId="4162B497" w:rsidR="00BD4359" w:rsidRPr="009833F4" w:rsidRDefault="00BD4359" w:rsidP="00537F34">
            <w:pPr>
              <w:spacing w:line="360" w:lineRule="auto"/>
              <w:jc w:val="both"/>
              <w:rPr>
                <w:rFonts w:eastAsia="SimSun"/>
                <w:color w:val="000000"/>
              </w:rPr>
            </w:pPr>
            <w:r w:rsidRPr="009833F4">
              <w:rPr>
                <w:rFonts w:eastAsia="SimSun"/>
                <w:color w:val="000000"/>
              </w:rPr>
              <w:t>Sex</w:t>
            </w:r>
          </w:p>
        </w:tc>
        <w:tc>
          <w:tcPr>
            <w:tcW w:w="7470" w:type="dxa"/>
            <w:shd w:val="clear" w:color="auto" w:fill="auto"/>
            <w:hideMark/>
          </w:tcPr>
          <w:p w14:paraId="613BF733" w14:textId="77777777" w:rsidR="00BD4359" w:rsidRPr="00D23FCF" w:rsidRDefault="00BD4359" w:rsidP="00537F34">
            <w:pPr>
              <w:spacing w:line="360" w:lineRule="auto"/>
              <w:jc w:val="both"/>
              <w:rPr>
                <w:rFonts w:eastAsia="SimSun"/>
                <w:color w:val="000000"/>
              </w:rPr>
            </w:pPr>
            <w:r w:rsidRPr="00D23FCF">
              <w:rPr>
                <w:rFonts w:eastAsia="SimSun"/>
                <w:color w:val="000000"/>
              </w:rPr>
              <w:t>According to the biological sex, participants were categorized as:</w:t>
            </w:r>
          </w:p>
          <w:p w14:paraId="5487583C" w14:textId="77777777" w:rsidR="00BD4359" w:rsidRPr="00D23FCF" w:rsidRDefault="00BD4359" w:rsidP="00537F34">
            <w:pPr>
              <w:pStyle w:val="ListParagraph"/>
              <w:numPr>
                <w:ilvl w:val="0"/>
                <w:numId w:val="3"/>
              </w:numPr>
              <w:spacing w:after="0" w:line="360" w:lineRule="auto"/>
              <w:contextualSpacing w:val="0"/>
              <w:jc w:val="both"/>
              <w:rPr>
                <w:rFonts w:ascii="Times New Roman" w:eastAsia="SimSun" w:hAnsi="Times New Roman" w:cs="Times New Roman"/>
                <w:color w:val="000000"/>
                <w:kern w:val="0"/>
              </w:rPr>
            </w:pPr>
            <w:r w:rsidRPr="00D23FCF">
              <w:rPr>
                <w:rFonts w:ascii="Times New Roman" w:eastAsia="SimSun" w:hAnsi="Times New Roman" w:cs="Times New Roman"/>
                <w:color w:val="000000"/>
                <w:kern w:val="0"/>
              </w:rPr>
              <w:t>Male</w:t>
            </w:r>
          </w:p>
          <w:p w14:paraId="7BD101AD" w14:textId="3CB4FBC5" w:rsidR="00BD4359" w:rsidRPr="00D23FCF" w:rsidRDefault="00BD4359" w:rsidP="00537F34">
            <w:pPr>
              <w:pStyle w:val="ListParagraph"/>
              <w:numPr>
                <w:ilvl w:val="0"/>
                <w:numId w:val="1"/>
              </w:numPr>
              <w:spacing w:after="0" w:line="360" w:lineRule="auto"/>
              <w:contextualSpacing w:val="0"/>
              <w:jc w:val="both"/>
              <w:rPr>
                <w:rFonts w:ascii="Times New Roman" w:eastAsia="SimSun" w:hAnsi="Times New Roman" w:cs="Times New Roman"/>
                <w:color w:val="000000"/>
                <w:kern w:val="0"/>
              </w:rPr>
            </w:pPr>
            <w:r w:rsidRPr="00EA307C">
              <w:rPr>
                <w:rFonts w:ascii="Times New Roman" w:eastAsia="SimSun" w:hAnsi="Times New Roman" w:cs="Times New Roman"/>
                <w:color w:val="000000"/>
              </w:rPr>
              <w:t>Female</w:t>
            </w:r>
          </w:p>
        </w:tc>
      </w:tr>
      <w:tr w:rsidR="009D4DEF" w:rsidRPr="009833F4" w14:paraId="36862F80" w14:textId="77777777" w:rsidTr="00537F34">
        <w:trPr>
          <w:trHeight w:val="432"/>
        </w:trPr>
        <w:tc>
          <w:tcPr>
            <w:tcW w:w="3330" w:type="dxa"/>
            <w:tcBorders>
              <w:top w:val="nil"/>
              <w:bottom w:val="nil"/>
            </w:tcBorders>
            <w:shd w:val="clear" w:color="auto" w:fill="auto"/>
            <w:noWrap/>
          </w:tcPr>
          <w:p w14:paraId="05046D56" w14:textId="77777777" w:rsidR="00754F40" w:rsidRPr="009833F4" w:rsidRDefault="00754F40" w:rsidP="00537F34">
            <w:pPr>
              <w:spacing w:line="360" w:lineRule="auto"/>
              <w:jc w:val="both"/>
              <w:rPr>
                <w:rFonts w:eastAsia="SimSun"/>
                <w:color w:val="000000"/>
              </w:rPr>
            </w:pPr>
            <w:r w:rsidRPr="009833F4">
              <w:rPr>
                <w:rFonts w:eastAsia="SimSun"/>
                <w:color w:val="000000"/>
              </w:rPr>
              <w:t>Age groups</w:t>
            </w:r>
          </w:p>
        </w:tc>
        <w:tc>
          <w:tcPr>
            <w:tcW w:w="7470" w:type="dxa"/>
            <w:tcBorders>
              <w:top w:val="nil"/>
              <w:bottom w:val="nil"/>
            </w:tcBorders>
            <w:shd w:val="clear" w:color="auto" w:fill="auto"/>
          </w:tcPr>
          <w:p w14:paraId="15E329E0" w14:textId="5172ECE6" w:rsidR="00754F40" w:rsidRPr="00D23FCF" w:rsidRDefault="00754F40" w:rsidP="00537F34">
            <w:pPr>
              <w:spacing w:line="360" w:lineRule="auto"/>
              <w:jc w:val="both"/>
              <w:rPr>
                <w:rFonts w:eastAsia="SimSun"/>
                <w:color w:val="000000"/>
              </w:rPr>
            </w:pPr>
            <w:r w:rsidRPr="00D23FCF">
              <w:rPr>
                <w:rFonts w:eastAsia="SimSun"/>
                <w:color w:val="000000"/>
              </w:rPr>
              <w:t xml:space="preserve">According to the age standards of </w:t>
            </w:r>
            <w:r w:rsidR="001236B7" w:rsidRPr="00D23FCF">
              <w:rPr>
                <w:rFonts w:eastAsia="SimSun"/>
                <w:color w:val="000000"/>
              </w:rPr>
              <w:t>China</w:t>
            </w:r>
            <w:r w:rsidRPr="00D23FCF">
              <w:rPr>
                <w:rFonts w:eastAsia="SimSun"/>
                <w:color w:val="000000"/>
              </w:rPr>
              <w:t>, age groups were classified as:</w:t>
            </w:r>
          </w:p>
          <w:p w14:paraId="46CA419A" w14:textId="40F71689" w:rsidR="00754F40" w:rsidRPr="00D23FCF" w:rsidRDefault="001236B7" w:rsidP="00537F34">
            <w:pPr>
              <w:pStyle w:val="ListParagraph"/>
              <w:numPr>
                <w:ilvl w:val="0"/>
                <w:numId w:val="4"/>
              </w:numPr>
              <w:spacing w:after="0" w:line="360" w:lineRule="auto"/>
              <w:contextualSpacing w:val="0"/>
              <w:jc w:val="both"/>
              <w:rPr>
                <w:rFonts w:ascii="Times New Roman" w:eastAsia="SimSun" w:hAnsi="Times New Roman" w:cs="Times New Roman"/>
                <w:color w:val="000000"/>
                <w:kern w:val="0"/>
              </w:rPr>
            </w:pPr>
            <w:r w:rsidRPr="00D23FCF">
              <w:rPr>
                <w:rFonts w:ascii="Times New Roman" w:eastAsia="SimSun" w:hAnsi="Times New Roman" w:cs="Times New Roman"/>
                <w:color w:val="000000"/>
                <w:kern w:val="0"/>
              </w:rPr>
              <w:t>Young and middle age:</w:t>
            </w:r>
            <w:r w:rsidR="00EB7FBB" w:rsidRPr="00D23FCF">
              <w:rPr>
                <w:rFonts w:ascii="Times New Roman" w:eastAsia="SimSun" w:hAnsi="Times New Roman" w:cs="Times New Roman"/>
                <w:color w:val="000000"/>
                <w:kern w:val="0"/>
              </w:rPr>
              <w:t>&lt;60</w:t>
            </w:r>
            <w:r w:rsidR="00754F40" w:rsidRPr="00D23FCF">
              <w:rPr>
                <w:rFonts w:ascii="Times New Roman" w:eastAsia="SimSun" w:hAnsi="Times New Roman" w:cs="Times New Roman"/>
                <w:color w:val="000000"/>
                <w:kern w:val="0"/>
              </w:rPr>
              <w:t xml:space="preserve"> years</w:t>
            </w:r>
          </w:p>
          <w:p w14:paraId="74FFAD22" w14:textId="7E954432" w:rsidR="00754F40" w:rsidRPr="00D23FCF" w:rsidRDefault="001236B7" w:rsidP="00537F34">
            <w:pPr>
              <w:pStyle w:val="ListParagraph"/>
              <w:numPr>
                <w:ilvl w:val="0"/>
                <w:numId w:val="4"/>
              </w:numPr>
              <w:spacing w:after="0" w:line="360" w:lineRule="auto"/>
              <w:contextualSpacing w:val="0"/>
              <w:jc w:val="both"/>
              <w:rPr>
                <w:rFonts w:ascii="Times New Roman" w:eastAsia="SimSun" w:hAnsi="Times New Roman" w:cs="Times New Roman"/>
                <w:color w:val="000000"/>
                <w:kern w:val="0"/>
              </w:rPr>
            </w:pPr>
            <w:r w:rsidRPr="00D23FCF">
              <w:rPr>
                <w:rFonts w:ascii="Times New Roman" w:eastAsia="SimSun" w:hAnsi="Times New Roman" w:cs="Times New Roman"/>
                <w:color w:val="000000"/>
                <w:kern w:val="0"/>
              </w:rPr>
              <w:t xml:space="preserve">Elderly age: </w:t>
            </w:r>
            <w:r w:rsidR="00754F40" w:rsidRPr="00D23FCF">
              <w:rPr>
                <w:rFonts w:ascii="Times New Roman" w:eastAsia="SimSun" w:hAnsi="Times New Roman" w:cs="Times New Roman"/>
                <w:color w:val="000000"/>
                <w:kern w:val="0"/>
              </w:rPr>
              <w:t>≥</w:t>
            </w:r>
            <w:r w:rsidR="00EB7FBB" w:rsidRPr="00D23FCF">
              <w:rPr>
                <w:rFonts w:ascii="Times New Roman" w:eastAsia="SimSun" w:hAnsi="Times New Roman" w:cs="Times New Roman"/>
                <w:color w:val="000000"/>
                <w:kern w:val="0"/>
              </w:rPr>
              <w:t>60</w:t>
            </w:r>
            <w:r w:rsidR="00754F40" w:rsidRPr="00D23FCF">
              <w:rPr>
                <w:rFonts w:ascii="Times New Roman" w:eastAsia="SimSun" w:hAnsi="Times New Roman" w:cs="Times New Roman"/>
                <w:color w:val="000000"/>
                <w:kern w:val="0"/>
              </w:rPr>
              <w:t xml:space="preserve"> years</w:t>
            </w:r>
          </w:p>
          <w:p w14:paraId="0FA1DFA6" w14:textId="03EF593B" w:rsidR="00754F40" w:rsidRPr="00D23FCF" w:rsidRDefault="00754F40" w:rsidP="00537F34">
            <w:pPr>
              <w:spacing w:line="360" w:lineRule="auto"/>
              <w:jc w:val="both"/>
              <w:rPr>
                <w:rFonts w:eastAsia="SimSun"/>
                <w:color w:val="000000"/>
              </w:rPr>
            </w:pPr>
            <w:r w:rsidRPr="00D23FCF">
              <w:rPr>
                <w:rFonts w:eastAsia="SimSun"/>
                <w:color w:val="000000"/>
              </w:rPr>
              <w:t>Age was also classified by 5-year increment</w:t>
            </w:r>
            <w:r w:rsidR="002C07DD" w:rsidRPr="00D23FCF">
              <w:rPr>
                <w:rFonts w:eastAsia="SimSun"/>
                <w:color w:val="000000"/>
              </w:rPr>
              <w:t>s</w:t>
            </w:r>
            <w:r w:rsidRPr="00D23FCF">
              <w:rPr>
                <w:rFonts w:eastAsia="SimSun"/>
                <w:color w:val="000000"/>
              </w:rPr>
              <w:t xml:space="preserve"> to observe the age-specific change </w:t>
            </w:r>
            <w:r w:rsidR="002C07DD" w:rsidRPr="00D23FCF">
              <w:rPr>
                <w:rFonts w:eastAsia="SimSun"/>
                <w:color w:val="000000"/>
              </w:rPr>
              <w:t>in</w:t>
            </w:r>
            <w:r w:rsidRPr="00D23FCF">
              <w:rPr>
                <w:rFonts w:eastAsia="SimSun"/>
                <w:color w:val="000000"/>
              </w:rPr>
              <w:t xml:space="preserve"> the prevalence of hyperthyroidism and hypothyroidism: </w:t>
            </w:r>
          </w:p>
          <w:p w14:paraId="500DA52A" w14:textId="77777777" w:rsidR="00754F40" w:rsidRPr="00D23FCF" w:rsidRDefault="00754F40" w:rsidP="00537F34">
            <w:pPr>
              <w:pStyle w:val="ListParagraph"/>
              <w:numPr>
                <w:ilvl w:val="0"/>
                <w:numId w:val="5"/>
              </w:numPr>
              <w:spacing w:after="0" w:line="360" w:lineRule="auto"/>
              <w:contextualSpacing w:val="0"/>
              <w:jc w:val="both"/>
              <w:rPr>
                <w:rFonts w:ascii="Times New Roman" w:eastAsia="SimSun" w:hAnsi="Times New Roman" w:cs="Times New Roman"/>
                <w:color w:val="000000"/>
                <w:kern w:val="0"/>
              </w:rPr>
            </w:pPr>
            <w:r w:rsidRPr="00D23FCF">
              <w:rPr>
                <w:rFonts w:ascii="Times New Roman" w:eastAsia="SimSun" w:hAnsi="Times New Roman" w:cs="Times New Roman"/>
                <w:color w:val="000000"/>
                <w:kern w:val="0"/>
              </w:rPr>
              <w:t>18 to 24, 25 to 29, 30 to 34, 35 to 39, 40 to 44, 45 to 49, 50 to 54, 55 to 59, 60 to 64, 65 to 69, ≥70 years</w:t>
            </w:r>
          </w:p>
        </w:tc>
      </w:tr>
      <w:tr w:rsidR="00BD4359" w:rsidRPr="009833F4" w14:paraId="2703B164" w14:textId="77777777" w:rsidTr="003917C4">
        <w:trPr>
          <w:trHeight w:val="432"/>
        </w:trPr>
        <w:tc>
          <w:tcPr>
            <w:tcW w:w="0" w:type="auto"/>
            <w:gridSpan w:val="2"/>
            <w:tcBorders>
              <w:top w:val="single" w:sz="2" w:space="0" w:color="auto"/>
            </w:tcBorders>
            <w:shd w:val="clear" w:color="auto" w:fill="auto"/>
            <w:noWrap/>
          </w:tcPr>
          <w:p w14:paraId="5456F50C" w14:textId="236FED37" w:rsidR="00BD4359" w:rsidRPr="009833F4" w:rsidRDefault="00BD4359" w:rsidP="00BD4359">
            <w:pPr>
              <w:spacing w:line="360" w:lineRule="auto"/>
              <w:rPr>
                <w:rFonts w:eastAsia="SimSun"/>
                <w:b/>
                <w:bCs/>
                <w:color w:val="000000"/>
              </w:rPr>
            </w:pPr>
            <w:r>
              <w:rPr>
                <w:rFonts w:eastAsia="SimSun"/>
                <w:b/>
                <w:bCs/>
                <w:color w:val="000000"/>
              </w:rPr>
              <w:t>Cardio-renal-metabolic</w:t>
            </w:r>
            <w:r w:rsidRPr="009833F4">
              <w:rPr>
                <w:rFonts w:eastAsia="SimSun"/>
                <w:b/>
                <w:bCs/>
                <w:color w:val="000000"/>
              </w:rPr>
              <w:t xml:space="preserve"> conditions</w:t>
            </w:r>
          </w:p>
        </w:tc>
      </w:tr>
      <w:tr w:rsidR="00BD4359" w:rsidRPr="009833F4" w14:paraId="6772F32C" w14:textId="77777777" w:rsidTr="00537F34">
        <w:trPr>
          <w:trHeight w:val="432"/>
        </w:trPr>
        <w:tc>
          <w:tcPr>
            <w:tcW w:w="3330" w:type="dxa"/>
            <w:shd w:val="clear" w:color="auto" w:fill="auto"/>
            <w:noWrap/>
          </w:tcPr>
          <w:p w14:paraId="53B90F9C" w14:textId="77777777" w:rsidR="00BD4359" w:rsidRPr="009833F4" w:rsidRDefault="00BD4359" w:rsidP="00537F34">
            <w:pPr>
              <w:spacing w:line="360" w:lineRule="auto"/>
              <w:jc w:val="both"/>
              <w:rPr>
                <w:rFonts w:eastAsia="SimSun"/>
                <w:color w:val="000000"/>
              </w:rPr>
            </w:pPr>
            <w:r w:rsidRPr="009833F4">
              <w:rPr>
                <w:rFonts w:eastAsia="SimSun"/>
                <w:color w:val="000000"/>
              </w:rPr>
              <w:t xml:space="preserve">Fast heart rate </w:t>
            </w:r>
          </w:p>
        </w:tc>
        <w:tc>
          <w:tcPr>
            <w:tcW w:w="7470" w:type="dxa"/>
            <w:shd w:val="clear" w:color="auto" w:fill="auto"/>
          </w:tcPr>
          <w:p w14:paraId="7D98BC0B" w14:textId="5A4A61FE" w:rsidR="00BD4359" w:rsidRPr="009833F4" w:rsidRDefault="00BD4359" w:rsidP="00537F34">
            <w:pPr>
              <w:spacing w:line="360" w:lineRule="auto"/>
              <w:jc w:val="both"/>
              <w:rPr>
                <w:rFonts w:eastAsia="SimSun"/>
                <w:color w:val="000000"/>
              </w:rPr>
            </w:pPr>
            <w:r w:rsidRPr="009833F4">
              <w:rPr>
                <w:rFonts w:eastAsia="SimSun"/>
                <w:color w:val="000000"/>
              </w:rPr>
              <w:t>Heart rate was over 100 beats/min.</w:t>
            </w:r>
            <w:r w:rsidRPr="009833F4">
              <w:rPr>
                <w:rFonts w:eastAsia="SimSun"/>
                <w:color w:val="000000"/>
              </w:rPr>
              <w:fldChar w:fldCharType="begin"/>
            </w:r>
            <w:r w:rsidR="0096763C">
              <w:rPr>
                <w:rFonts w:eastAsia="SimSun"/>
                <w:color w:val="000000"/>
              </w:rPr>
              <w:instrText xml:space="preserve"> ADDIN EN.CITE &lt;EndNote&gt;&lt;Cite&gt;&lt;Author&gt;American Heart Association&lt;/Author&gt;&lt;RecNum&gt;1617&lt;/RecNum&gt;&lt;DisplayText&gt;&lt;style face="superscript"&gt;10&lt;/style&gt;&lt;/DisplayText&gt;&lt;record&gt;&lt;rec-number&gt;1617&lt;/rec-number&gt;&lt;foreign-keys&gt;&lt;key app="EN" db-id="rppatee5t0dra9easzbpwtx8d9ptwsd2fffw" timestamp="1732084404" guid="946d7416-1082-4555-af79-15bc4c0b6ac5"&gt;1617&lt;/key&gt;&lt;/foreign-keys&gt;&lt;ref-type name="Web Page"&gt;12&lt;/ref-type&gt;&lt;contributors&gt;&lt;authors&gt;&lt;author&gt;American Heart Association,&lt;/author&gt;&lt;/authors&gt;&lt;/contributors&gt;&lt;titles&gt;&lt;title&gt;Tachycardia: Fast Heart Rate&lt;/title&gt;&lt;/titles&gt;&lt;dates&gt;&lt;pub-dates&gt;&lt;date&gt;September 24, 2024&lt;/date&gt;&lt;/pub-dates&gt;&lt;/dates&gt;&lt;urls&gt;&lt;related-urls&gt;&lt;url&gt;https://www.heart.org/en/health-topics/arrhythmia/about-arrhythmia/tachycardia--fast-heart-rate&lt;/url&gt;&lt;/related-urls&gt;&lt;/urls&gt;&lt;/record&gt;&lt;/Cite&gt;&lt;/EndNote&gt;</w:instrText>
            </w:r>
            <w:r w:rsidRPr="009833F4">
              <w:rPr>
                <w:rFonts w:eastAsia="SimSun"/>
                <w:color w:val="000000"/>
              </w:rPr>
              <w:fldChar w:fldCharType="separate"/>
            </w:r>
            <w:r w:rsidR="0096763C" w:rsidRPr="0096763C">
              <w:rPr>
                <w:rFonts w:eastAsia="SimSun"/>
                <w:noProof/>
                <w:color w:val="000000"/>
                <w:vertAlign w:val="superscript"/>
              </w:rPr>
              <w:t>10</w:t>
            </w:r>
            <w:r w:rsidRPr="009833F4">
              <w:rPr>
                <w:rFonts w:eastAsia="SimSun"/>
                <w:color w:val="000000"/>
              </w:rPr>
              <w:fldChar w:fldCharType="end"/>
            </w:r>
          </w:p>
        </w:tc>
      </w:tr>
      <w:tr w:rsidR="00BD4359" w:rsidRPr="009833F4" w14:paraId="19A026F6" w14:textId="77777777" w:rsidTr="00537F34">
        <w:trPr>
          <w:trHeight w:val="432"/>
        </w:trPr>
        <w:tc>
          <w:tcPr>
            <w:tcW w:w="3330" w:type="dxa"/>
            <w:shd w:val="clear" w:color="auto" w:fill="auto"/>
            <w:noWrap/>
          </w:tcPr>
          <w:p w14:paraId="3FE7BE85" w14:textId="3F178820" w:rsidR="00BD4359" w:rsidRPr="009833F4" w:rsidRDefault="00BD4359" w:rsidP="00537F34">
            <w:pPr>
              <w:spacing w:line="360" w:lineRule="auto"/>
              <w:jc w:val="both"/>
              <w:rPr>
                <w:rFonts w:eastAsia="SimSun"/>
                <w:color w:val="000000"/>
              </w:rPr>
            </w:pPr>
            <w:r w:rsidRPr="009833F4">
              <w:rPr>
                <w:rFonts w:eastAsia="SimSun"/>
                <w:color w:val="000000"/>
              </w:rPr>
              <w:t>BMI categories</w:t>
            </w:r>
          </w:p>
        </w:tc>
        <w:tc>
          <w:tcPr>
            <w:tcW w:w="7470" w:type="dxa"/>
            <w:shd w:val="clear" w:color="auto" w:fill="auto"/>
          </w:tcPr>
          <w:p w14:paraId="3884BE7F" w14:textId="6465D429" w:rsidR="00BD4359" w:rsidRPr="009833F4" w:rsidRDefault="00BD4359" w:rsidP="00537F34">
            <w:pPr>
              <w:spacing w:line="360" w:lineRule="auto"/>
              <w:jc w:val="both"/>
              <w:rPr>
                <w:rFonts w:eastAsia="SimSun"/>
                <w:color w:val="000000"/>
              </w:rPr>
            </w:pPr>
            <w:r w:rsidRPr="009833F4">
              <w:rPr>
                <w:rFonts w:eastAsia="SimSun"/>
                <w:color w:val="000000"/>
              </w:rPr>
              <w:t>According to the Chin</w:t>
            </w:r>
            <w:r>
              <w:rPr>
                <w:rFonts w:eastAsia="SimSun" w:hint="eastAsia"/>
                <w:color w:val="000000"/>
              </w:rPr>
              <w:t>ese</w:t>
            </w:r>
            <w:r w:rsidRPr="009833F4">
              <w:rPr>
                <w:rFonts w:eastAsia="SimSun"/>
                <w:color w:val="000000"/>
              </w:rPr>
              <w:t xml:space="preserve"> standard, BMI was classified as:</w:t>
            </w:r>
            <w:r w:rsidRPr="009833F4">
              <w:rPr>
                <w:rFonts w:eastAsia="SimSun"/>
                <w:color w:val="000000"/>
              </w:rPr>
              <w:fldChar w:fldCharType="begin"/>
            </w:r>
            <w:r w:rsidR="0096763C">
              <w:rPr>
                <w:rFonts w:eastAsia="SimSun"/>
                <w:color w:val="000000"/>
              </w:rPr>
              <w:instrText xml:space="preserve"> ADDIN EN.CITE &lt;EndNote&gt;&lt;Cite&gt;&lt;Author&gt;Chinese Nutrition Society Obesity Prevention and Control Section&lt;/Author&gt;&lt;Year&gt;2022&lt;/Year&gt;&lt;RecNum&gt;1619&lt;/RecNum&gt;&lt;DisplayText&gt;&lt;style face="superscript"&gt;11&lt;/style&gt;&lt;/DisplayText&gt;&lt;record&gt;&lt;rec-number&gt;1619&lt;/rec-number&gt;&lt;foreign-keys&gt;&lt;key app="EN" db-id="rppatee5t0dra9easzbpwtx8d9ptwsd2fffw" timestamp="1732085607" guid="345c9a73-bc04-45de-97de-861ac76d3b0f"&gt;1619&lt;/key&gt;&lt;/foreign-keys&gt;&lt;ref-type name="Journal Article"&gt;17&lt;/ref-type&gt;&lt;contributors&gt;&lt;authors&gt;&lt;author&gt;Chinese Nutrition Society Obesity Prevention and Control Section, &lt;/author&gt;&lt;author&gt;Chinese Nutrition Society Clinical Nutrition Section,&lt;/author&gt;&lt;author&gt;Chinese Preventive Medicine Association Behavioral Health Section,&lt;/author&gt;&lt;author&gt;Chinese Preventive Medicine Association Sports and Health Section,&lt;/author&gt;&lt;/authors&gt;&lt;/contributors&gt;&lt;titles&gt;&lt;title&gt;Expert Consensus on Obesity Prevention and Treatment in China&lt;/title&gt;&lt;secondary-title&gt;Zhonghua Liu Xing Bing Xue Za Zhi&lt;/secondary-title&gt;&lt;/titles&gt;&lt;periodical&gt;&lt;full-title&gt;Zhonghua Liu Xing Bing Xue Za Zhi&lt;/full-title&gt;&lt;/periodical&gt;&lt;volume&gt;43&lt;/volume&gt;&lt;number&gt;5&lt;/number&gt;&lt;dates&gt;&lt;year&gt;2022&lt;/year&gt;&lt;/dates&gt;&lt;isbn&gt;0254-6450&lt;/isbn&gt;&lt;urls&gt;&lt;related-urls&gt;&lt;url&gt;https://pubmed.ncbi.nlm.nih.gov/35589563/&lt;/url&gt;&lt;/related-urls&gt;&lt;/urls&gt;&lt;electronic-resource-num&gt;10.3760/cma.j.cn112338-20220402-00253&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11</w:t>
            </w:r>
            <w:r w:rsidRPr="009833F4">
              <w:rPr>
                <w:rFonts w:eastAsia="SimSun"/>
                <w:color w:val="000000"/>
              </w:rPr>
              <w:fldChar w:fldCharType="end"/>
            </w:r>
          </w:p>
          <w:p w14:paraId="578CE13B" w14:textId="77777777" w:rsidR="00BD4359" w:rsidRPr="009833F4" w:rsidRDefault="00BD4359" w:rsidP="00537F34">
            <w:pPr>
              <w:pStyle w:val="ListParagraph"/>
              <w:numPr>
                <w:ilvl w:val="0"/>
                <w:numId w:val="6"/>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Underweight: BMI &lt;18.5 kg/m</w:t>
            </w:r>
            <w:r w:rsidRPr="009833F4">
              <w:rPr>
                <w:rFonts w:ascii="Times New Roman" w:eastAsia="SimSun" w:hAnsi="Times New Roman" w:cs="Times New Roman"/>
                <w:color w:val="000000"/>
                <w:kern w:val="0"/>
                <w:vertAlign w:val="superscript"/>
              </w:rPr>
              <w:t>2</w:t>
            </w:r>
          </w:p>
          <w:p w14:paraId="52A97F21" w14:textId="77777777" w:rsidR="00BD4359" w:rsidRPr="009833F4" w:rsidRDefault="00BD4359" w:rsidP="00537F34">
            <w:pPr>
              <w:pStyle w:val="ListParagraph"/>
              <w:numPr>
                <w:ilvl w:val="0"/>
                <w:numId w:val="6"/>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Normal weight: BMI 18.5 to 23.9 kg/m</w:t>
            </w:r>
            <w:r w:rsidRPr="009833F4">
              <w:rPr>
                <w:rFonts w:ascii="Times New Roman" w:eastAsia="SimSun" w:hAnsi="Times New Roman" w:cs="Times New Roman"/>
                <w:color w:val="000000"/>
                <w:kern w:val="0"/>
                <w:vertAlign w:val="superscript"/>
              </w:rPr>
              <w:t>2</w:t>
            </w:r>
          </w:p>
          <w:p w14:paraId="4B7F0801" w14:textId="77777777" w:rsidR="00BD4359" w:rsidRPr="009833F4" w:rsidRDefault="00BD4359" w:rsidP="00537F34">
            <w:pPr>
              <w:pStyle w:val="ListParagraph"/>
              <w:numPr>
                <w:ilvl w:val="0"/>
                <w:numId w:val="6"/>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Overweight: BMI 24.0 to 27.9 kg/m</w:t>
            </w:r>
            <w:r w:rsidRPr="009833F4">
              <w:rPr>
                <w:rFonts w:ascii="Times New Roman" w:eastAsia="SimSun" w:hAnsi="Times New Roman" w:cs="Times New Roman"/>
                <w:color w:val="000000"/>
                <w:kern w:val="0"/>
                <w:vertAlign w:val="superscript"/>
              </w:rPr>
              <w:t>2</w:t>
            </w:r>
          </w:p>
          <w:p w14:paraId="3CA4CED9" w14:textId="66D989A9" w:rsidR="00BD4359" w:rsidRPr="009833F4" w:rsidRDefault="00BD4359" w:rsidP="00537F34">
            <w:pPr>
              <w:pStyle w:val="ListParagraph"/>
              <w:numPr>
                <w:ilvl w:val="0"/>
                <w:numId w:val="6"/>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Obesity: BMI ≥28.0 kg/m</w:t>
            </w:r>
            <w:r w:rsidRPr="009833F4">
              <w:rPr>
                <w:rFonts w:ascii="Times New Roman" w:eastAsia="SimSun" w:hAnsi="Times New Roman" w:cs="Times New Roman"/>
                <w:color w:val="000000"/>
                <w:kern w:val="0"/>
                <w:vertAlign w:val="superscript"/>
              </w:rPr>
              <w:t>2</w:t>
            </w:r>
          </w:p>
        </w:tc>
      </w:tr>
      <w:tr w:rsidR="00BD4359" w:rsidRPr="009833F4" w14:paraId="1DAB4DDB" w14:textId="77777777" w:rsidTr="00537F34">
        <w:trPr>
          <w:trHeight w:val="432"/>
        </w:trPr>
        <w:tc>
          <w:tcPr>
            <w:tcW w:w="3330" w:type="dxa"/>
            <w:shd w:val="clear" w:color="auto" w:fill="auto"/>
            <w:noWrap/>
          </w:tcPr>
          <w:p w14:paraId="300373D3" w14:textId="370EFCE3" w:rsidR="00BD4359" w:rsidRPr="009833F4" w:rsidRDefault="00BD4359" w:rsidP="00537F34">
            <w:pPr>
              <w:spacing w:line="360" w:lineRule="auto"/>
              <w:jc w:val="both"/>
              <w:rPr>
                <w:rFonts w:eastAsia="SimSun"/>
                <w:color w:val="000000"/>
              </w:rPr>
            </w:pPr>
            <w:r>
              <w:rPr>
                <w:rFonts w:eastAsia="SimSun" w:hint="eastAsia"/>
                <w:color w:val="000000"/>
              </w:rPr>
              <w:t>High blood pressure</w:t>
            </w:r>
          </w:p>
        </w:tc>
        <w:tc>
          <w:tcPr>
            <w:tcW w:w="7470" w:type="dxa"/>
            <w:shd w:val="clear" w:color="auto" w:fill="auto"/>
          </w:tcPr>
          <w:p w14:paraId="0F7F31EF" w14:textId="48325788" w:rsidR="00BD4359" w:rsidRPr="009833F4" w:rsidRDefault="00BD4359" w:rsidP="00537F34">
            <w:pPr>
              <w:spacing w:line="360" w:lineRule="auto"/>
              <w:contextualSpacing/>
              <w:jc w:val="both"/>
              <w:rPr>
                <w:rFonts w:eastAsia="SimSun"/>
                <w:color w:val="000000"/>
              </w:rPr>
            </w:pPr>
            <w:r>
              <w:rPr>
                <w:rFonts w:eastAsia="SimSun"/>
                <w:color w:val="000000"/>
              </w:rPr>
              <w:t xml:space="preserve">According to the Chinese hypertension guideline, high blood pressure defined as </w:t>
            </w:r>
            <w:r w:rsidRPr="009833F4">
              <w:rPr>
                <w:rFonts w:eastAsia="SimSun"/>
                <w:color w:val="000000"/>
              </w:rPr>
              <w:t xml:space="preserve">SBP/DBP </w:t>
            </w:r>
            <w:r>
              <w:rPr>
                <w:rFonts w:eastAsia="SimSun" w:hint="eastAsia"/>
                <w:color w:val="000000"/>
              </w:rPr>
              <w:t xml:space="preserve">ranging from </w:t>
            </w:r>
            <w:r w:rsidRPr="009833F4">
              <w:rPr>
                <w:rFonts w:eastAsia="SimSun"/>
                <w:color w:val="000000"/>
              </w:rPr>
              <w:t>130/85</w:t>
            </w:r>
            <w:r>
              <w:rPr>
                <w:rFonts w:eastAsia="SimSun" w:hint="eastAsia"/>
                <w:color w:val="000000"/>
              </w:rPr>
              <w:t xml:space="preserve"> </w:t>
            </w:r>
            <w:r w:rsidRPr="009833F4">
              <w:rPr>
                <w:rFonts w:eastAsia="SimSun"/>
                <w:color w:val="000000"/>
              </w:rPr>
              <w:t>mmHg</w:t>
            </w:r>
            <w:r>
              <w:rPr>
                <w:rFonts w:eastAsia="SimSun"/>
                <w:color w:val="000000"/>
              </w:rPr>
              <w:t>,</w:t>
            </w:r>
            <w:r w:rsidRPr="009833F4">
              <w:rPr>
                <w:rFonts w:eastAsia="SimSun"/>
                <w:color w:val="000000"/>
              </w:rPr>
              <w:t xml:space="preserve"> self-reported hypertension, or use of antihypertensive drugs</w:t>
            </w:r>
            <w:r w:rsidRPr="009833F4">
              <w:rPr>
                <w:rFonts w:eastAsia="SimSun"/>
                <w:color w:val="000000"/>
              </w:rPr>
              <w:fldChar w:fldCharType="begin">
                <w:fldData xml:space="preserve">PEVuZE5vdGU+PENpdGU+PEF1dGhvcj5KPC9BdXRob3I+PFllYXI+MjAyMDwvWWVhcj48UmVjTnVt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</w:fldData>
              </w:fldChar>
            </w:r>
            <w:r w:rsidR="0096763C">
              <w:rPr>
                <w:rFonts w:eastAsia="SimSun"/>
                <w:color w:val="000000"/>
              </w:rPr>
              <w:instrText xml:space="preserve"> ADDIN EN.CITE </w:instrText>
            </w:r>
            <w:r w:rsidR="0096763C">
              <w:rPr>
                <w:rFonts w:eastAsia="SimSun"/>
                <w:color w:val="000000"/>
              </w:rPr>
              <w:fldChar w:fldCharType="begin">
                <w:fldData xml:space="preserve">PEVuZE5vdGU+PENpdGU+PEF1dGhvcj5KPC9BdXRob3I+PFllYXI+MjAyMDwvWWVhcj48UmVjTnVt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</w:fldData>
              </w:fldChar>
            </w:r>
            <w:r w:rsidR="0096763C">
              <w:rPr>
                <w:rFonts w:eastAsia="SimSun"/>
                <w:color w:val="000000"/>
              </w:rPr>
              <w:instrText xml:space="preserve"> ADDIN EN.CITE.DATA </w:instrText>
            </w:r>
            <w:r w:rsidR="0096763C">
              <w:rPr>
                <w:rFonts w:eastAsia="SimSun"/>
                <w:color w:val="000000"/>
              </w:rPr>
            </w:r>
            <w:r w:rsidR="0096763C">
              <w:rPr>
                <w:rFonts w:eastAsia="SimSun"/>
                <w:color w:val="000000"/>
              </w:rPr>
              <w:fldChar w:fldCharType="end"/>
            </w:r>
            <w:r w:rsidRPr="009833F4">
              <w:rPr>
                <w:rFonts w:eastAsia="SimSun"/>
                <w:color w:val="000000"/>
              </w:rPr>
            </w:r>
            <w:r w:rsidRPr="009833F4">
              <w:rPr>
                <w:rFonts w:eastAsia="SimSun"/>
                <w:color w:val="000000"/>
              </w:rPr>
              <w:fldChar w:fldCharType="separate"/>
            </w:r>
            <w:r w:rsidR="0096763C" w:rsidRPr="0096763C">
              <w:rPr>
                <w:rFonts w:eastAsia="SimSun"/>
                <w:noProof/>
                <w:color w:val="000000"/>
                <w:vertAlign w:val="superscript"/>
              </w:rPr>
              <w:t>12,13</w:t>
            </w:r>
            <w:r w:rsidRPr="009833F4">
              <w:rPr>
                <w:rFonts w:eastAsia="SimSun"/>
                <w:color w:val="000000"/>
              </w:rPr>
              <w:fldChar w:fldCharType="end"/>
            </w:r>
          </w:p>
        </w:tc>
      </w:tr>
      <w:tr w:rsidR="00BD4359" w:rsidRPr="009833F4" w14:paraId="1B6FD572" w14:textId="77777777" w:rsidTr="00537F34">
        <w:trPr>
          <w:trHeight w:val="432"/>
        </w:trPr>
        <w:tc>
          <w:tcPr>
            <w:tcW w:w="3330" w:type="dxa"/>
            <w:shd w:val="clear" w:color="auto" w:fill="auto"/>
            <w:noWrap/>
          </w:tcPr>
          <w:p w14:paraId="4FD68E98" w14:textId="7B8A08DF" w:rsidR="00BD4359" w:rsidRPr="009833F4" w:rsidRDefault="00BD4359" w:rsidP="00537F34">
            <w:pPr>
              <w:spacing w:line="360" w:lineRule="auto"/>
              <w:jc w:val="both"/>
              <w:rPr>
                <w:rFonts w:eastAsia="SimSun"/>
                <w:color w:val="000000"/>
              </w:rPr>
            </w:pPr>
            <w:r>
              <w:rPr>
                <w:rFonts w:eastAsia="SimSun" w:hint="eastAsia"/>
                <w:color w:val="000000"/>
              </w:rPr>
              <w:t>Prediabetes/d</w:t>
            </w:r>
            <w:r w:rsidRPr="009833F4">
              <w:rPr>
                <w:rFonts w:eastAsia="SimSun"/>
                <w:color w:val="000000"/>
              </w:rPr>
              <w:t>iabetes</w:t>
            </w:r>
          </w:p>
        </w:tc>
        <w:tc>
          <w:tcPr>
            <w:tcW w:w="7470" w:type="dxa"/>
            <w:shd w:val="clear" w:color="auto" w:fill="auto"/>
          </w:tcPr>
          <w:p w14:paraId="7529345C" w14:textId="4FBD9A58" w:rsidR="00BD4359" w:rsidRPr="009833F4" w:rsidRDefault="00BD4359" w:rsidP="00537F34">
            <w:pPr>
              <w:spacing w:line="360" w:lineRule="auto"/>
              <w:jc w:val="both"/>
              <w:rPr>
                <w:rFonts w:eastAsia="SimSun"/>
                <w:color w:val="000000"/>
              </w:rPr>
            </w:pPr>
            <w:r w:rsidRPr="009833F4">
              <w:rPr>
                <w:rFonts w:eastAsia="SimSun"/>
                <w:color w:val="000000"/>
              </w:rPr>
              <w:t>According to the Chinese Diabetes Society guideline,</w:t>
            </w:r>
            <w:r>
              <w:rPr>
                <w:rFonts w:eastAsia="SimSun"/>
                <w:color w:val="000000"/>
              </w:rPr>
              <w:fldChar w:fldCharType="begin"/>
            </w:r>
            <w:r w:rsidR="0096763C">
              <w:rPr>
                <w:rFonts w:eastAsia="SimSun"/>
                <w:color w:val="000000"/>
              </w:rPr>
              <w:instrText xml:space="preserve"> ADDIN EN.CITE &lt;EndNote&gt;&lt;Cite&gt;&lt;Author&gt;Chinese Diabetes Society&lt;/Author&gt;&lt;Year&gt;2024&lt;/Year&gt;&lt;RecNum&gt;1664&lt;/RecNum&gt;&lt;DisplayText&gt;&lt;style face="superscript"&gt;14&lt;/style&gt;&lt;/DisplayText&gt;&lt;record&gt;&lt;rec-number&gt;1664&lt;/rec-number&gt;&lt;foreign-keys&gt;&lt;key app="EN" db-id="rppatee5t0dra9easzbpwtx8d9ptwsd2fffw" timestamp="1735746660" guid="df36770a-a391-408e-96ba-a7b5fada5866"&gt;1664&lt;/key&gt;&lt;/foreign-keys&gt;&lt;ref-type name="Journal Article"&gt;17&lt;/ref-type&gt;&lt;contributors&gt;&lt;authors&gt;&lt;author&gt;Chinese Diabetes Society,&lt;/author&gt;&lt;/authors&gt;&lt;/contributors&gt;&lt;titles&gt;&lt;title&gt;Guideline for the prevention and treatment of diabetes mellitus in China (2024 edition)&lt;/title&gt;&lt;secondary-title&gt;Chinese Journal of Diabetes Mellitus&lt;/secondary-title&gt;&lt;/titles&gt;&lt;periodical&gt;&lt;full-title&gt;Chinese Journal of Diabetes Mellitus&lt;/full-title&gt;&lt;/periodical&gt;&lt;volume&gt;17&lt;/volume&gt;&lt;number&gt;00&lt;/number&gt;&lt;dates&gt;&lt;year&gt;2024&lt;/year&gt;&lt;/dates&gt;&lt;isbn&gt;1674-5809&lt;/isbn&gt;&lt;urls&gt;&lt;related-urls&gt;&lt;url&gt;https://rs.yiigle.com/cmaid/1525739&lt;/url&gt;&lt;/related-urls&gt;&lt;/urls&gt;&lt;electronic-resource-num&gt;10.3760/cma.j.cn115791-20241203-00705&lt;/electronic-resource-num&gt;&lt;/record&gt;&lt;/Cite&gt;&lt;/EndNote&gt;</w:instrText>
            </w:r>
            <w:r>
              <w:rPr>
                <w:rFonts w:eastAsia="SimSun"/>
                <w:color w:val="000000"/>
              </w:rPr>
              <w:fldChar w:fldCharType="separate"/>
            </w:r>
            <w:r w:rsidR="0096763C" w:rsidRPr="0096763C">
              <w:rPr>
                <w:rFonts w:eastAsia="SimSun"/>
                <w:noProof/>
                <w:color w:val="000000"/>
                <w:vertAlign w:val="superscript"/>
              </w:rPr>
              <w:t>14</w:t>
            </w:r>
            <w:r>
              <w:rPr>
                <w:rFonts w:eastAsia="SimSun"/>
                <w:color w:val="000000"/>
              </w:rPr>
              <w:fldChar w:fldCharType="end"/>
            </w:r>
            <w:r w:rsidRPr="009833F4">
              <w:rPr>
                <w:rFonts w:eastAsia="SimSun"/>
                <w:color w:val="000000"/>
              </w:rPr>
              <w:t xml:space="preserve"> FBG was used to define </w:t>
            </w:r>
            <w:r>
              <w:rPr>
                <w:rFonts w:eastAsia="SimSun" w:hint="eastAsia"/>
                <w:color w:val="000000"/>
              </w:rPr>
              <w:t xml:space="preserve">prediabetes or </w:t>
            </w:r>
            <w:r w:rsidRPr="009833F4">
              <w:rPr>
                <w:rFonts w:eastAsia="SimSun"/>
                <w:color w:val="000000"/>
              </w:rPr>
              <w:t>diabetes as:</w:t>
            </w:r>
          </w:p>
          <w:p w14:paraId="71A67F55" w14:textId="31A7F522" w:rsidR="00BD4359" w:rsidRPr="009833F4" w:rsidRDefault="00BD4359" w:rsidP="00537F34">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FBG ≥</w:t>
            </w:r>
            <w:r>
              <w:rPr>
                <w:rFonts w:ascii="Times New Roman" w:eastAsia="SimSun" w:hAnsi="Times New Roman" w:cs="Times New Roman" w:hint="eastAsia"/>
                <w:color w:val="000000"/>
                <w:kern w:val="0"/>
              </w:rPr>
              <w:t>6.1</w:t>
            </w:r>
            <w:r w:rsidRPr="009833F4">
              <w:rPr>
                <w:rFonts w:ascii="Times New Roman" w:eastAsia="SimSun" w:hAnsi="Times New Roman" w:cs="Times New Roman"/>
                <w:color w:val="000000"/>
                <w:kern w:val="0"/>
              </w:rPr>
              <w:t xml:space="preserve"> mmol/L (1</w:t>
            </w:r>
            <w:r>
              <w:rPr>
                <w:rFonts w:ascii="Times New Roman" w:eastAsia="SimSun" w:hAnsi="Times New Roman" w:cs="Times New Roman" w:hint="eastAsia"/>
                <w:color w:val="000000"/>
                <w:kern w:val="0"/>
              </w:rPr>
              <w:t>10</w:t>
            </w:r>
            <w:r w:rsidRPr="009833F4">
              <w:rPr>
                <w:rFonts w:ascii="Times New Roman" w:eastAsia="SimSun" w:hAnsi="Times New Roman" w:cs="Times New Roman"/>
                <w:color w:val="000000"/>
                <w:kern w:val="0"/>
              </w:rPr>
              <w:t xml:space="preserve"> mg/dL),</w:t>
            </w:r>
            <w:r>
              <w:rPr>
                <w:rFonts w:ascii="Times New Roman" w:eastAsia="SimSun" w:hAnsi="Times New Roman" w:cs="Times New Roman" w:hint="eastAsia"/>
                <w:color w:val="000000"/>
                <w:kern w:val="0"/>
              </w:rPr>
              <w:t xml:space="preserve"> </w:t>
            </w:r>
            <w:r w:rsidRPr="009833F4">
              <w:rPr>
                <w:rFonts w:ascii="Times New Roman" w:eastAsia="SimSun" w:hAnsi="Times New Roman" w:cs="Times New Roman"/>
                <w:color w:val="000000"/>
                <w:kern w:val="0"/>
              </w:rPr>
              <w:t>self-reported diabetes, or use of antidiabetic drugs</w:t>
            </w:r>
          </w:p>
        </w:tc>
      </w:tr>
      <w:tr w:rsidR="00BD4359" w:rsidRPr="009833F4" w14:paraId="0DADF11D" w14:textId="77777777" w:rsidTr="00537F34">
        <w:trPr>
          <w:trHeight w:val="432"/>
        </w:trPr>
        <w:tc>
          <w:tcPr>
            <w:tcW w:w="3330" w:type="dxa"/>
            <w:shd w:val="clear" w:color="auto" w:fill="auto"/>
            <w:noWrap/>
          </w:tcPr>
          <w:p w14:paraId="2C5C29BE" w14:textId="49FA6352" w:rsidR="00BD4359" w:rsidRPr="009833F4" w:rsidRDefault="00BD4359" w:rsidP="00537F34">
            <w:pPr>
              <w:spacing w:line="360" w:lineRule="auto"/>
              <w:jc w:val="both"/>
              <w:rPr>
                <w:rFonts w:eastAsia="SimSun"/>
                <w:color w:val="000000"/>
              </w:rPr>
            </w:pPr>
            <w:r w:rsidRPr="009833F4">
              <w:rPr>
                <w:rFonts w:eastAsia="SimSun"/>
                <w:color w:val="000000"/>
              </w:rPr>
              <w:t>Elevated TC</w:t>
            </w:r>
          </w:p>
        </w:tc>
        <w:tc>
          <w:tcPr>
            <w:tcW w:w="7470" w:type="dxa"/>
            <w:shd w:val="clear" w:color="auto" w:fill="auto"/>
          </w:tcPr>
          <w:p w14:paraId="66BA21C2" w14:textId="3C47E374" w:rsidR="00BD4359" w:rsidRPr="009833F4" w:rsidRDefault="00BD4359" w:rsidP="00537F34">
            <w:pPr>
              <w:spacing w:line="360" w:lineRule="auto"/>
              <w:jc w:val="both"/>
              <w:rPr>
                <w:rFonts w:eastAsia="SimSun"/>
                <w:color w:val="000000"/>
              </w:rPr>
            </w:pPr>
            <w:r w:rsidRPr="009833F4">
              <w:t>TC ≥6.20 mmol/L</w:t>
            </w:r>
            <w:r w:rsidRPr="009833F4">
              <w:fldChar w:fldCharType="begin">
                <w:fldData xml:space="preserve">PEVuZE5vdGU+PENpdGU+PEF1dGhvcj5ZPC9BdXRob3I+PFllYXI+MjAyMTwvWWVhcj48UmVjTnVt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</w:fldData>
              </w:fldChar>
            </w:r>
            <w:r w:rsidR="0096763C">
              <w:instrText xml:space="preserve"> ADDIN EN.CITE </w:instrText>
            </w:r>
            <w:r w:rsidR="0096763C">
              <w:fldChar w:fldCharType="begin">
                <w:fldData xml:space="preserve">PEVuZE5vdGU+PENpdGU+PEF1dGhvcj5ZPC9BdXRob3I+PFllYXI+MjAyMTwvWWVhcj48UmVjTnVt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</w:fldData>
              </w:fldChar>
            </w:r>
            <w:r w:rsidR="0096763C">
              <w:instrText xml:space="preserve"> ADDIN EN.CITE.DATA </w:instrText>
            </w:r>
            <w:r w:rsidR="0096763C">
              <w:fldChar w:fldCharType="end"/>
            </w:r>
            <w:r w:rsidRPr="009833F4">
              <w:fldChar w:fldCharType="separate"/>
            </w:r>
            <w:r w:rsidR="0096763C" w:rsidRPr="0096763C">
              <w:rPr>
                <w:noProof/>
                <w:vertAlign w:val="superscript"/>
              </w:rPr>
              <w:t>15,16</w:t>
            </w:r>
            <w:r w:rsidRPr="009833F4">
              <w:fldChar w:fldCharType="end"/>
            </w:r>
          </w:p>
        </w:tc>
      </w:tr>
      <w:tr w:rsidR="00BD4359" w:rsidRPr="009833F4" w14:paraId="699DA745" w14:textId="77777777" w:rsidTr="00537F34">
        <w:trPr>
          <w:trHeight w:val="432"/>
        </w:trPr>
        <w:tc>
          <w:tcPr>
            <w:tcW w:w="3330" w:type="dxa"/>
            <w:shd w:val="clear" w:color="auto" w:fill="auto"/>
            <w:noWrap/>
          </w:tcPr>
          <w:p w14:paraId="65078CA5" w14:textId="1248B72D" w:rsidR="00BD4359" w:rsidRPr="009833F4" w:rsidRDefault="00BD4359" w:rsidP="00537F34">
            <w:pPr>
              <w:spacing w:line="360" w:lineRule="auto"/>
              <w:jc w:val="both"/>
              <w:rPr>
                <w:rFonts w:eastAsia="SimSun"/>
                <w:color w:val="000000"/>
              </w:rPr>
            </w:pPr>
            <w:r w:rsidRPr="009833F4">
              <w:rPr>
                <w:rFonts w:eastAsia="SimSun"/>
                <w:color w:val="000000"/>
              </w:rPr>
              <w:lastRenderedPageBreak/>
              <w:t>Elevated TG</w:t>
            </w:r>
          </w:p>
        </w:tc>
        <w:tc>
          <w:tcPr>
            <w:tcW w:w="7470" w:type="dxa"/>
            <w:shd w:val="clear" w:color="auto" w:fill="auto"/>
          </w:tcPr>
          <w:p w14:paraId="6DAB8F19" w14:textId="6CC3DA8A" w:rsidR="00BD4359" w:rsidRPr="009833F4" w:rsidRDefault="00BD4359" w:rsidP="00537F34">
            <w:pPr>
              <w:spacing w:line="360" w:lineRule="auto"/>
              <w:jc w:val="both"/>
              <w:rPr>
                <w:rFonts w:eastAsia="SimSun"/>
                <w:color w:val="000000"/>
              </w:rPr>
            </w:pPr>
            <w:r w:rsidRPr="009833F4">
              <w:rPr>
                <w:rFonts w:eastAsia="SimSun"/>
                <w:color w:val="000000"/>
              </w:rPr>
              <w:t xml:space="preserve">TG </w:t>
            </w:r>
            <w:r w:rsidRPr="009833F4">
              <w:t>≥2.30 mmol/L</w:t>
            </w:r>
            <w:r w:rsidRPr="009833F4">
              <w:fldChar w:fldCharType="begin">
                <w:fldData xml:space="preserve">PEVuZE5vdGU+PENpdGU+PEF1dGhvcj5ZPC9BdXRob3I+PFllYXI+MjAyMTwvWWVhcj48UmVjTnVt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</w:fldData>
              </w:fldChar>
            </w:r>
            <w:r w:rsidR="0096763C">
              <w:instrText xml:space="preserve"> ADDIN EN.CITE </w:instrText>
            </w:r>
            <w:r w:rsidR="0096763C">
              <w:fldChar w:fldCharType="begin">
                <w:fldData xml:space="preserve">PEVuZE5vdGU+PENpdGU+PEF1dGhvcj5ZPC9BdXRob3I+PFllYXI+MjAyMTwvWWVhcj48UmVjTnVt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</w:fldData>
              </w:fldChar>
            </w:r>
            <w:r w:rsidR="0096763C">
              <w:instrText xml:space="preserve"> ADDIN EN.CITE.DATA </w:instrText>
            </w:r>
            <w:r w:rsidR="0096763C">
              <w:fldChar w:fldCharType="end"/>
            </w:r>
            <w:r w:rsidRPr="009833F4">
              <w:fldChar w:fldCharType="separate"/>
            </w:r>
            <w:r w:rsidR="0096763C" w:rsidRPr="0096763C">
              <w:rPr>
                <w:noProof/>
                <w:vertAlign w:val="superscript"/>
              </w:rPr>
              <w:t>15,16</w:t>
            </w:r>
            <w:r w:rsidRPr="009833F4">
              <w:fldChar w:fldCharType="end"/>
            </w:r>
          </w:p>
        </w:tc>
      </w:tr>
      <w:tr w:rsidR="00BD4359" w:rsidRPr="009833F4" w14:paraId="7AB2B2D0" w14:textId="77777777" w:rsidTr="00537F34">
        <w:trPr>
          <w:trHeight w:val="432"/>
        </w:trPr>
        <w:tc>
          <w:tcPr>
            <w:tcW w:w="3330" w:type="dxa"/>
            <w:shd w:val="clear" w:color="auto" w:fill="auto"/>
            <w:noWrap/>
          </w:tcPr>
          <w:p w14:paraId="31F45880" w14:textId="2217E43B" w:rsidR="00BD4359" w:rsidRPr="009833F4" w:rsidRDefault="00BD4359" w:rsidP="00537F34">
            <w:pPr>
              <w:spacing w:line="360" w:lineRule="auto"/>
              <w:jc w:val="both"/>
              <w:rPr>
                <w:rFonts w:eastAsia="SimSun"/>
                <w:color w:val="000000"/>
              </w:rPr>
            </w:pPr>
            <w:r w:rsidRPr="009833F4">
              <w:rPr>
                <w:rFonts w:eastAsia="SimSun"/>
                <w:color w:val="000000"/>
              </w:rPr>
              <w:t>Elevated LDL-C</w:t>
            </w:r>
          </w:p>
        </w:tc>
        <w:tc>
          <w:tcPr>
            <w:tcW w:w="7470" w:type="dxa"/>
            <w:shd w:val="clear" w:color="auto" w:fill="auto"/>
          </w:tcPr>
          <w:p w14:paraId="05F3F2B5" w14:textId="60EA4772" w:rsidR="00BD4359" w:rsidRPr="009833F4" w:rsidRDefault="00BD4359" w:rsidP="00537F34">
            <w:pPr>
              <w:spacing w:line="360" w:lineRule="auto"/>
              <w:jc w:val="both"/>
              <w:rPr>
                <w:rFonts w:eastAsia="SimSun"/>
                <w:color w:val="000000"/>
              </w:rPr>
            </w:pPr>
            <w:r w:rsidRPr="009833F4">
              <w:rPr>
                <w:rFonts w:eastAsia="SimSun"/>
                <w:color w:val="000000"/>
              </w:rPr>
              <w:t xml:space="preserve">LDL-C </w:t>
            </w:r>
            <w:r w:rsidRPr="009833F4">
              <w:t>≥4.20 mmol/L</w:t>
            </w:r>
            <w:r w:rsidRPr="009833F4">
              <w:fldChar w:fldCharType="begin">
                <w:fldData xml:space="preserve">PEVuZE5vdGU+PENpdGU+PEF1dGhvcj5ZPC9BdXRob3I+PFllYXI+MjAyMTwvWWVhcj48UmVjTnVt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</w:fldData>
              </w:fldChar>
            </w:r>
            <w:r w:rsidR="0096763C">
              <w:instrText xml:space="preserve"> ADDIN EN.CITE </w:instrText>
            </w:r>
            <w:r w:rsidR="0096763C">
              <w:fldChar w:fldCharType="begin">
                <w:fldData xml:space="preserve">PEVuZE5vdGU+PENpdGU+PEF1dGhvcj5ZPC9BdXRob3I+PFllYXI+MjAyMTwvWWVhcj48UmVjTnVt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</w:fldData>
              </w:fldChar>
            </w:r>
            <w:r w:rsidR="0096763C">
              <w:instrText xml:space="preserve"> ADDIN EN.CITE.DATA </w:instrText>
            </w:r>
            <w:r w:rsidR="0096763C">
              <w:fldChar w:fldCharType="end"/>
            </w:r>
            <w:r w:rsidRPr="009833F4">
              <w:fldChar w:fldCharType="separate"/>
            </w:r>
            <w:r w:rsidR="0096763C" w:rsidRPr="0096763C">
              <w:rPr>
                <w:noProof/>
                <w:vertAlign w:val="superscript"/>
              </w:rPr>
              <w:t>15,16</w:t>
            </w:r>
            <w:r w:rsidRPr="009833F4">
              <w:fldChar w:fldCharType="end"/>
            </w:r>
          </w:p>
        </w:tc>
      </w:tr>
      <w:tr w:rsidR="00BD4359" w:rsidRPr="009833F4" w14:paraId="12E3B139" w14:textId="77777777" w:rsidTr="00537F34">
        <w:trPr>
          <w:trHeight w:val="432"/>
        </w:trPr>
        <w:tc>
          <w:tcPr>
            <w:tcW w:w="3330" w:type="dxa"/>
            <w:shd w:val="clear" w:color="auto" w:fill="auto"/>
            <w:noWrap/>
          </w:tcPr>
          <w:p w14:paraId="6026DF33" w14:textId="67348036" w:rsidR="00BD4359" w:rsidRPr="009833F4" w:rsidRDefault="00BD4359" w:rsidP="00537F34">
            <w:pPr>
              <w:spacing w:line="360" w:lineRule="auto"/>
              <w:jc w:val="both"/>
              <w:rPr>
                <w:rFonts w:eastAsia="SimSun"/>
                <w:color w:val="000000"/>
              </w:rPr>
            </w:pPr>
            <w:r w:rsidRPr="009833F4">
              <w:rPr>
                <w:rFonts w:eastAsia="SimSun"/>
                <w:color w:val="000000"/>
              </w:rPr>
              <w:t>Decreased HDL-C</w:t>
            </w:r>
          </w:p>
        </w:tc>
        <w:tc>
          <w:tcPr>
            <w:tcW w:w="7470" w:type="dxa"/>
            <w:shd w:val="clear" w:color="auto" w:fill="auto"/>
          </w:tcPr>
          <w:p w14:paraId="4E4D9F43" w14:textId="3A2DBE29" w:rsidR="00BD4359" w:rsidRPr="009833F4" w:rsidRDefault="00BD4359" w:rsidP="00537F34">
            <w:pPr>
              <w:spacing w:line="360" w:lineRule="auto"/>
              <w:jc w:val="both"/>
              <w:rPr>
                <w:rFonts w:eastAsia="SimSun"/>
                <w:color w:val="000000"/>
              </w:rPr>
            </w:pPr>
            <w:r w:rsidRPr="009833F4">
              <w:rPr>
                <w:rFonts w:eastAsia="SimSun"/>
                <w:color w:val="000000"/>
              </w:rPr>
              <w:t>HDL-C &lt;1.0 mmol/L</w:t>
            </w:r>
            <w:r w:rsidRPr="009833F4">
              <w:rPr>
                <w:rFonts w:eastAsia="SimSun"/>
                <w:color w:val="000000"/>
              </w:rPr>
              <w:fldChar w:fldCharType="begin">
                <w:fldData xml:space="preserve">PEVuZE5vdGU+PENpdGU+PEF1dGhvcj5ZPC9BdXRob3I+PFllYXI+MjAyMTwvWWVhcj48UmVjTnVt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</w:fldData>
              </w:fldChar>
            </w:r>
            <w:r w:rsidR="0096763C">
              <w:rPr>
                <w:rFonts w:eastAsia="SimSun"/>
                <w:color w:val="000000"/>
              </w:rPr>
              <w:instrText xml:space="preserve"> ADDIN EN.CITE </w:instrText>
            </w:r>
            <w:r w:rsidR="0096763C">
              <w:rPr>
                <w:rFonts w:eastAsia="SimSun"/>
                <w:color w:val="000000"/>
              </w:rPr>
              <w:fldChar w:fldCharType="begin">
                <w:fldData xml:space="preserve">PEVuZE5vdGU+PENpdGU+PEF1dGhvcj5ZPC9BdXRob3I+PFllYXI+MjAyMTwvWWVhcj48UmVjTnVt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</w:fldData>
              </w:fldChar>
            </w:r>
            <w:r w:rsidR="0096763C">
              <w:rPr>
                <w:rFonts w:eastAsia="SimSun"/>
                <w:color w:val="000000"/>
              </w:rPr>
              <w:instrText xml:space="preserve"> ADDIN EN.CITE.DATA </w:instrText>
            </w:r>
            <w:r w:rsidR="0096763C">
              <w:rPr>
                <w:rFonts w:eastAsia="SimSun"/>
                <w:color w:val="000000"/>
              </w:rPr>
            </w:r>
            <w:r w:rsidR="0096763C">
              <w:rPr>
                <w:rFonts w:eastAsia="SimSun"/>
                <w:color w:val="000000"/>
              </w:rPr>
              <w:fldChar w:fldCharType="end"/>
            </w:r>
            <w:r w:rsidRPr="009833F4">
              <w:rPr>
                <w:rFonts w:eastAsia="SimSun"/>
                <w:color w:val="000000"/>
              </w:rPr>
            </w:r>
            <w:r w:rsidRPr="009833F4">
              <w:rPr>
                <w:rFonts w:eastAsia="SimSun"/>
                <w:color w:val="000000"/>
              </w:rPr>
              <w:fldChar w:fldCharType="separate"/>
            </w:r>
            <w:r w:rsidR="0096763C" w:rsidRPr="0096763C">
              <w:rPr>
                <w:rFonts w:eastAsia="SimSun"/>
                <w:noProof/>
                <w:color w:val="000000"/>
                <w:vertAlign w:val="superscript"/>
              </w:rPr>
              <w:t>15,16</w:t>
            </w:r>
            <w:r w:rsidRPr="009833F4">
              <w:rPr>
                <w:rFonts w:eastAsia="SimSun"/>
                <w:color w:val="000000"/>
              </w:rPr>
              <w:fldChar w:fldCharType="end"/>
            </w:r>
          </w:p>
        </w:tc>
      </w:tr>
      <w:tr w:rsidR="00BD4359" w:rsidRPr="009833F4" w14:paraId="27170D96" w14:textId="77777777" w:rsidTr="00537F34">
        <w:trPr>
          <w:trHeight w:val="432"/>
        </w:trPr>
        <w:tc>
          <w:tcPr>
            <w:tcW w:w="3330" w:type="dxa"/>
            <w:shd w:val="clear" w:color="auto" w:fill="auto"/>
            <w:noWrap/>
          </w:tcPr>
          <w:p w14:paraId="666899E0" w14:textId="5B4B9188" w:rsidR="00BD4359" w:rsidRPr="009833F4" w:rsidRDefault="00BD4359" w:rsidP="00537F34">
            <w:pPr>
              <w:spacing w:line="360" w:lineRule="auto"/>
              <w:jc w:val="both"/>
              <w:rPr>
                <w:rFonts w:eastAsia="SimSun"/>
                <w:color w:val="000000"/>
              </w:rPr>
            </w:pPr>
            <w:r w:rsidRPr="009833F4">
              <w:rPr>
                <w:rFonts w:eastAsia="SimSun"/>
                <w:color w:val="000000"/>
              </w:rPr>
              <w:t xml:space="preserve">Increased </w:t>
            </w:r>
            <w:proofErr w:type="spellStart"/>
            <w:r w:rsidRPr="009833F4">
              <w:rPr>
                <w:rFonts w:eastAsia="SimSun"/>
                <w:color w:val="000000"/>
              </w:rPr>
              <w:t>cIMT</w:t>
            </w:r>
            <w:proofErr w:type="spellEnd"/>
          </w:p>
        </w:tc>
        <w:tc>
          <w:tcPr>
            <w:tcW w:w="7470" w:type="dxa"/>
            <w:shd w:val="clear" w:color="auto" w:fill="auto"/>
          </w:tcPr>
          <w:p w14:paraId="55E40169" w14:textId="6CFA42B1" w:rsidR="00BD4359" w:rsidRPr="009833F4" w:rsidRDefault="00BD4359" w:rsidP="00537F34">
            <w:pPr>
              <w:snapToGrid w:val="0"/>
              <w:spacing w:line="360" w:lineRule="auto"/>
              <w:jc w:val="both"/>
              <w:rPr>
                <w:rFonts w:eastAsia="SimSun"/>
                <w:color w:val="000000"/>
              </w:rPr>
            </w:pPr>
            <w:r w:rsidRPr="009833F4">
              <w:rPr>
                <w:rFonts w:eastAsia="SimSun"/>
                <w:color w:val="000000"/>
              </w:rPr>
              <w:t xml:space="preserve">Increased </w:t>
            </w:r>
            <w:proofErr w:type="spellStart"/>
            <w:r w:rsidRPr="009833F4">
              <w:rPr>
                <w:rFonts w:eastAsia="SimSun"/>
                <w:color w:val="000000"/>
              </w:rPr>
              <w:t>cIMT</w:t>
            </w:r>
            <w:proofErr w:type="spellEnd"/>
            <w:r w:rsidRPr="009833F4">
              <w:rPr>
                <w:rFonts w:eastAsia="SimSun"/>
                <w:color w:val="000000"/>
              </w:rPr>
              <w:t xml:space="preserve"> was </w:t>
            </w:r>
            <w:r w:rsidRPr="009833F4">
              <w:t xml:space="preserve">assessed by carotid artery ultrasound and defined as </w:t>
            </w:r>
            <w:r w:rsidRPr="009833F4">
              <w:sym w:font="Symbol" w:char="F0B3"/>
            </w:r>
            <w:r w:rsidRPr="009833F4">
              <w:t>1.0 mm from the lumen-intima interface to the media-adventitia interface.</w:t>
            </w:r>
            <w:r w:rsidRPr="009833F4">
              <w:fldChar w:fldCharType="begin"/>
            </w:r>
            <w:r w:rsidR="0096763C">
              <w:instrText xml:space="preserve"> ADDIN EN.CITE &lt;EndNote&gt;&lt;Cite&gt;&lt;Author&gt;JH&lt;/Author&gt;&lt;Year&gt;2008&lt;/Year&gt;&lt;RecNum&gt;1638&lt;/RecNum&gt;&lt;DisplayText&gt;&lt;style face="superscript"&gt;17&lt;/style&gt;&lt;/DisplayText&gt;&lt;record&gt;&lt;rec-number&gt;1638&lt;/rec-number&gt;&lt;foreign-keys&gt;&lt;key app="EN" db-id="rppatee5t0dra9easzbpwtx8d9ptwsd2fffw" timestamp="1732095691" guid="88e11094-053e-464d-8f6d-9ec473da1b1c"&gt;1638&lt;/key&gt;&lt;/foreign-keys&gt;&lt;ref-type name="Journal Article"&gt;17&lt;/ref-type&gt;&lt;contributors&gt;&lt;authors&gt;&lt;author&gt;Stein JH&lt;/author&gt;&lt;author&gt;Korcarz CE&lt;/author&gt;&lt;author&gt;Hurst RT&lt;/author&gt;&lt;author&gt;Lonn E&lt;/author&gt;&lt;author&gt;Kendall CB&lt;/author&gt;&lt;author&gt;Mohler ER&lt;/author&gt;&lt;author&gt;Najjar SS&lt;/author&gt;&lt;author&gt;Rembold CM&lt;/author&gt;&lt;author&gt;Post WS&lt;/author&gt;&lt;/authors&gt;&lt;/contributors&gt;&lt;titles&gt;&lt;title&gt;Use of carotid ultrasound to identify subclinical vascular disease and evaluate cardiovascular disease risk: a consensus statement from the American Society of Echocardiography Carotid Intima-Media Thickness Task Force. Endorsed by the Society for Vascular Medicine&lt;/title&gt;&lt;secondary-title&gt;Journal of the American Society of Echocardiography&lt;/secondary-title&gt;&lt;/titles&gt;&lt;periodical&gt;&lt;full-title&gt;Journal of the American Society of Echocardiography&lt;/full-title&gt;&lt;/periodical&gt;&lt;volume&gt;21&lt;/volume&gt;&lt;number&gt;2&lt;/number&gt;&lt;dates&gt;&lt;year&gt;2008&lt;/year&gt;&lt;/dates&gt;&lt;isbn&gt;1097-6795&lt;/isbn&gt;&lt;urls&gt;&lt;related-urls&gt;&lt;url&gt;https://pubmed.ncbi.nlm.nih.gov/18261694/&lt;/url&gt;&lt;/related-urls&gt;&lt;/urls&gt;&lt;electronic-resource-num&gt;10.1016/j.echo.2007.11.011&lt;/electronic-resource-num&gt;&lt;/record&gt;&lt;/Cite&gt;&lt;/EndNote&gt;</w:instrText>
            </w:r>
            <w:r w:rsidRPr="009833F4">
              <w:fldChar w:fldCharType="separate"/>
            </w:r>
            <w:r w:rsidR="0096763C" w:rsidRPr="0096763C">
              <w:rPr>
                <w:noProof/>
                <w:vertAlign w:val="superscript"/>
              </w:rPr>
              <w:t>17</w:t>
            </w:r>
            <w:r w:rsidRPr="009833F4">
              <w:fldChar w:fldCharType="end"/>
            </w:r>
          </w:p>
        </w:tc>
      </w:tr>
      <w:tr w:rsidR="00BD4359" w:rsidRPr="009833F4" w14:paraId="2FFC1281" w14:textId="77777777" w:rsidTr="00537F34">
        <w:trPr>
          <w:trHeight w:val="432"/>
        </w:trPr>
        <w:tc>
          <w:tcPr>
            <w:tcW w:w="3330" w:type="dxa"/>
            <w:shd w:val="clear" w:color="auto" w:fill="auto"/>
            <w:noWrap/>
          </w:tcPr>
          <w:p w14:paraId="3A70F14F" w14:textId="77777777" w:rsidR="00BD4359" w:rsidRPr="009833F4" w:rsidRDefault="00BD4359" w:rsidP="00537F34">
            <w:pPr>
              <w:spacing w:line="360" w:lineRule="auto"/>
              <w:jc w:val="both"/>
              <w:rPr>
                <w:rFonts w:eastAsia="SimSun"/>
                <w:color w:val="000000"/>
              </w:rPr>
            </w:pPr>
            <w:r w:rsidRPr="009833F4">
              <w:rPr>
                <w:rFonts w:eastAsia="SimSun"/>
                <w:color w:val="000000"/>
              </w:rPr>
              <w:t>Carotid plaque</w:t>
            </w:r>
          </w:p>
        </w:tc>
        <w:tc>
          <w:tcPr>
            <w:tcW w:w="7470" w:type="dxa"/>
            <w:shd w:val="clear" w:color="auto" w:fill="auto"/>
          </w:tcPr>
          <w:p w14:paraId="19E637EC" w14:textId="7E56530A" w:rsidR="00BD4359" w:rsidRPr="009833F4" w:rsidRDefault="00BD4359" w:rsidP="00537F34">
            <w:pPr>
              <w:snapToGrid w:val="0"/>
              <w:spacing w:line="360" w:lineRule="auto"/>
              <w:jc w:val="both"/>
              <w:rPr>
                <w:rFonts w:eastAsia="SimSun"/>
                <w:color w:val="000000"/>
              </w:rPr>
            </w:pPr>
            <w:r w:rsidRPr="009833F4">
              <w:rPr>
                <w:rFonts w:eastAsia="SimSun"/>
                <w:color w:val="000000"/>
              </w:rPr>
              <w:t xml:space="preserve">Carotid plaque was assessed by carotid artery ultrasound and defined as </w:t>
            </w:r>
            <w:proofErr w:type="spellStart"/>
            <w:r w:rsidRPr="009833F4">
              <w:rPr>
                <w:rFonts w:eastAsia="SimSun"/>
                <w:color w:val="000000"/>
              </w:rPr>
              <w:t>cIMT</w:t>
            </w:r>
            <w:proofErr w:type="spellEnd"/>
            <w:r w:rsidRPr="009833F4">
              <w:rPr>
                <w:rFonts w:eastAsia="SimSun"/>
                <w:color w:val="000000"/>
              </w:rPr>
              <w:t xml:space="preserve"> </w:t>
            </w:r>
            <w:r w:rsidRPr="009833F4">
              <w:sym w:font="Symbol" w:char="F0B3"/>
            </w:r>
            <w:r w:rsidRPr="009833F4">
              <w:rPr>
                <w:rFonts w:eastAsia="SimSun"/>
                <w:color w:val="000000"/>
              </w:rPr>
              <w:t xml:space="preserve">1.5 mm or a focal intimal medial thickening of </w:t>
            </w:r>
            <w:r w:rsidRPr="009833F4">
              <w:sym w:font="Symbol" w:char="F0B3"/>
            </w:r>
            <w:r w:rsidRPr="009833F4">
              <w:rPr>
                <w:rFonts w:eastAsia="SimSun"/>
                <w:color w:val="000000"/>
              </w:rPr>
              <w:t>0.5 mm or 50% greater than the surrounding area.</w:t>
            </w:r>
            <w:r w:rsidRPr="009833F4">
              <w:rPr>
                <w:rFonts w:eastAsia="SimSun"/>
                <w:color w:val="000000"/>
              </w:rPr>
              <w:fldChar w:fldCharType="begin"/>
            </w:r>
            <w:r w:rsidR="0096763C">
              <w:rPr>
                <w:rFonts w:eastAsia="SimSun"/>
                <w:color w:val="000000"/>
              </w:rPr>
              <w:instrText xml:space="preserve"> ADDIN EN.CITE &lt;EndNote&gt;&lt;Cite&gt;&lt;Author&gt;PJ&lt;/Author&gt;&lt;Year&gt;2007&lt;/Year&gt;&lt;RecNum&gt;1639&lt;/RecNum&gt;&lt;DisplayText&gt;&lt;style face="superscript"&gt;18&lt;/style&gt;&lt;/DisplayText&gt;&lt;record&gt;&lt;rec-number&gt;1639&lt;/rec-number&gt;&lt;foreign-keys&gt;&lt;key app="EN" db-id="rppatee5t0dra9easzbpwtx8d9ptwsd2fffw" timestamp="1732095691" guid="be968fd0-2138-479d-b6d0-ae821ca35ccc"&gt;1639&lt;/key&gt;&lt;/foreign-keys&gt;&lt;ref-type name="Journal Article"&gt;17&lt;/ref-type&gt;&lt;contributors&gt;&lt;authors&gt;&lt;author&gt;Touboul PJ&lt;/author&gt;&lt;author&gt;Hennerici MG&lt;/author&gt;&lt;author&gt;Meairs S&lt;/author&gt;&lt;author&gt;Adams H&lt;/author&gt;&lt;author&gt;Amarenco P&lt;/author&gt;&lt;author&gt;Bornstein N&lt;/author&gt;&lt;author&gt;Csiba L&lt;/author&gt;&lt;author&gt;Desvarieux M&lt;/author&gt;&lt;author&gt;Ebrahim S&lt;/author&gt;&lt;author&gt;Fatar M&lt;/author&gt;&lt;author&gt;Hernandez Hernandez R&lt;/author&gt;&lt;author&gt;Jaff M&lt;/author&gt;&lt;author&gt;Kownator S&lt;/author&gt;&lt;author&gt;Prati P&lt;/author&gt;&lt;author&gt;Rundek T&lt;/author&gt;&lt;author&gt;Sitzer M&lt;/author&gt;&lt;author&gt;Schminke U&lt;/author&gt;&lt;author&gt;Tardif JC&lt;/author&gt;&lt;author&gt;Taylor A&lt;/author&gt;&lt;author&gt;Vicaut E&lt;/author&gt;&lt;author&gt;Woo KS&lt;/author&gt;&lt;author&gt;Zannad F&lt;/author&gt;&lt;author&gt;Zureik M&lt;/author&gt;&lt;/authors&gt;&lt;/contributors&gt;&lt;titles&gt;&lt;title&gt;Mannheim carotid intima-media thickness consensus (2004-2006). An update on behalf of the Advisory Board of the 3rd and 4th Watching the Risk Symposium, 13th and 15th European Stroke Conferences, Mannheim, Germany, 2004, and Brussels, Belgium, 2006 - PubMed&lt;/title&gt;&lt;secondary-title&gt;Cerebrovascular diseases (Basel, Switzerland)&lt;/secondary-title&gt;&lt;/titles&gt;&lt;periodical&gt;&lt;full-title&gt;Cerebrovascular diseases (Basel, Switzerland)&lt;/full-title&gt;&lt;/periodical&gt;&lt;volume&gt;23&lt;/volume&gt;&lt;number&gt;1&lt;/number&gt;&lt;dates&gt;&lt;year&gt;2007&lt;/year&gt;&lt;/dates&gt;&lt;isbn&gt;1015-9770&lt;/isbn&gt;&lt;urls&gt;&lt;related-urls&gt;&lt;url&gt;https://pubmed.ncbi.nlm.nih.gov/17108679/&lt;/url&gt;&lt;/related-urls&gt;&lt;/urls&gt;&lt;electronic-resource-num&gt;10.1159/000097034&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18</w:t>
            </w:r>
            <w:r w:rsidRPr="009833F4">
              <w:rPr>
                <w:rFonts w:eastAsia="SimSun"/>
                <w:color w:val="000000"/>
              </w:rPr>
              <w:fldChar w:fldCharType="end"/>
            </w:r>
          </w:p>
        </w:tc>
      </w:tr>
      <w:tr w:rsidR="00BD4359" w:rsidRPr="009833F4" w14:paraId="5D2FF9C3" w14:textId="77777777" w:rsidTr="00537F34">
        <w:trPr>
          <w:trHeight w:val="432"/>
        </w:trPr>
        <w:tc>
          <w:tcPr>
            <w:tcW w:w="3330" w:type="dxa"/>
            <w:shd w:val="clear" w:color="auto" w:fill="auto"/>
            <w:noWrap/>
          </w:tcPr>
          <w:p w14:paraId="745EBA6C" w14:textId="77777777" w:rsidR="00BD4359" w:rsidRPr="009833F4" w:rsidRDefault="00BD4359" w:rsidP="00537F34">
            <w:pPr>
              <w:spacing w:line="360" w:lineRule="auto"/>
              <w:jc w:val="both"/>
              <w:rPr>
                <w:rFonts w:eastAsia="SimSun"/>
                <w:color w:val="000000"/>
              </w:rPr>
            </w:pPr>
            <w:r w:rsidRPr="009833F4">
              <w:rPr>
                <w:rFonts w:eastAsia="SimSun"/>
                <w:color w:val="000000"/>
              </w:rPr>
              <w:t>Impaired kidney function</w:t>
            </w:r>
          </w:p>
        </w:tc>
        <w:tc>
          <w:tcPr>
            <w:tcW w:w="7470" w:type="dxa"/>
            <w:shd w:val="clear" w:color="auto" w:fill="auto"/>
          </w:tcPr>
          <w:p w14:paraId="7122C016" w14:textId="21E2B3F8" w:rsidR="00BD4359" w:rsidRPr="009833F4" w:rsidRDefault="00BD4359" w:rsidP="00537F34">
            <w:pPr>
              <w:spacing w:line="360" w:lineRule="auto"/>
              <w:jc w:val="both"/>
              <w:rPr>
                <w:rFonts w:eastAsia="SimSun"/>
                <w:color w:val="000000"/>
              </w:rPr>
            </w:pPr>
            <w:r w:rsidRPr="009833F4">
              <w:rPr>
                <w:rFonts w:eastAsia="SimSun"/>
                <w:color w:val="000000"/>
              </w:rPr>
              <w:t>The eGFR was calculated from serum creatinine results using the CKD Epidemiology Collaboration (CKD-EPI) formula.</w:t>
            </w:r>
            <w:r w:rsidRPr="009833F4">
              <w:rPr>
                <w:rFonts w:eastAsia="SimSun"/>
                <w:color w:val="000000"/>
              </w:rPr>
              <w:fldChar w:fldCharType="begin"/>
            </w:r>
            <w:r w:rsidR="0096763C">
              <w:rPr>
                <w:rFonts w:eastAsia="SimSun"/>
                <w:color w:val="000000"/>
              </w:rPr>
              <w:instrText xml:space="preserve"> ADDIN EN.CITE &lt;EndNote&gt;&lt;Cite&gt;&lt;Author&gt;AS&lt;/Author&gt;&lt;Year&gt;2009&lt;/Year&gt;&lt;RecNum&gt;1625&lt;/RecNum&gt;&lt;DisplayText&gt;&lt;style face="superscript"&gt;19&lt;/style&gt;&lt;/DisplayText&gt;&lt;record&gt;&lt;rec-number&gt;1625&lt;/rec-number&gt;&lt;foreign-keys&gt;&lt;key app="EN" db-id="rppatee5t0dra9easzbpwtx8d9ptwsd2fffw" timestamp="1732087465" guid="d2fdc8f2-6401-4b80-8bce-fc55ea1bdf7b"&gt;1625&lt;/key&gt;&lt;/foreign-keys&gt;&lt;ref-type name="Journal Article"&gt;17&lt;/ref-type&gt;&lt;contributors&gt;&lt;authors&gt;&lt;author&gt;Levey AS&lt;/author&gt;&lt;author&gt;Stevens LA&lt;/author&gt;&lt;author&gt;Schmid CH&lt;/author&gt;&lt;author&gt;Zhang YL&lt;/author&gt;&lt;author&gt;Castro AF&lt;/author&gt;&lt;author&gt;Feldman HI&lt;/author&gt;&lt;author&gt;Kusek JW&lt;/author&gt;&lt;author&gt;Eggers P&lt;/author&gt;&lt;author&gt;Van Lente F&lt;/author&gt;&lt;author&gt;Greene T&lt;/author&gt;&lt;author&gt;Coresh J&lt;/author&gt;&lt;/authors&gt;&lt;/contributors&gt;&lt;titles&gt;&lt;title&gt;A new equation to estimate glomerular filtration rate&lt;/title&gt;&lt;secondary-title&gt;Annals of internal medicine&lt;/secondary-title&gt;&lt;/titles&gt;&lt;periodical&gt;&lt;full-title&gt;Annals of internal medicine&lt;/full-title&gt;&lt;/periodical&gt;&lt;volume&gt;150&lt;/volume&gt;&lt;number&gt;9&lt;/number&gt;&lt;dates&gt;&lt;year&gt;2009&lt;/year&gt;&lt;/dates&gt;&lt;isbn&gt;1539-3704&lt;/isbn&gt;&lt;urls&gt;&lt;related-urls&gt;&lt;url&gt;https://pubmed.ncbi.nlm.nih.gov/19414839/&lt;/url&gt;&lt;/related-urls&gt;&lt;/urls&gt;&lt;electronic-resource-num&gt;10.7326/0003-4819-150-9-200905050-00006&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19</w:t>
            </w:r>
            <w:r w:rsidRPr="009833F4">
              <w:rPr>
                <w:rFonts w:eastAsia="SimSun"/>
                <w:color w:val="000000"/>
              </w:rPr>
              <w:fldChar w:fldCharType="end"/>
            </w:r>
            <w:r w:rsidRPr="009833F4">
              <w:rPr>
                <w:rFonts w:eastAsia="SimSun"/>
                <w:color w:val="000000"/>
              </w:rPr>
              <w:t xml:space="preserve"> The impaired kidney function was defined as eGFR &lt;60 ml/min/1.73 m</w:t>
            </w:r>
            <w:r w:rsidRPr="009833F4">
              <w:rPr>
                <w:rFonts w:eastAsia="SimSun"/>
                <w:color w:val="000000"/>
                <w:vertAlign w:val="superscript"/>
              </w:rPr>
              <w:t>2</w:t>
            </w:r>
            <w:r w:rsidRPr="009833F4">
              <w:rPr>
                <w:rFonts w:eastAsia="SimSun"/>
                <w:color w:val="000000"/>
              </w:rPr>
              <w:t>.</w:t>
            </w:r>
            <w:r w:rsidRPr="009833F4">
              <w:rPr>
                <w:rFonts w:eastAsia="SimSun"/>
                <w:color w:val="000000"/>
              </w:rPr>
              <w:fldChar w:fldCharType="begin"/>
            </w:r>
            <w:r w:rsidR="0096763C">
              <w:rPr>
                <w:rFonts w:eastAsia="SimSun"/>
                <w:color w:val="000000"/>
              </w:rPr>
              <w:instrText xml:space="preserve"> ADDIN EN.CITE &lt;EndNote&gt;&lt;Cite&gt;&lt;Author&gt;Wang&lt;/Author&gt;&lt;Year&gt;2023&lt;/Year&gt;&lt;RecNum&gt;1626&lt;/RecNum&gt;&lt;DisplayText&gt;&lt;style face="superscript"&gt;20&lt;/style&gt;&lt;/DisplayText&gt;&lt;record&gt;&lt;rec-number&gt;1626&lt;/rec-number&gt;&lt;foreign-keys&gt;&lt;key app="EN" db-id="rppatee5t0dra9easzbpwtx8d9ptwsd2fffw" timestamp="1732088388" guid="d764f31e-6fa0-4d0a-a6c2-46723920cd8e"&gt;1626&lt;/key&gt;&lt;/foreign-keys&gt;&lt;ref-type name="Journal Article"&gt;17&lt;/ref-type&gt;&lt;contributors&gt;&lt;authors&gt;&lt;author&gt;Limin Wang&lt;/author&gt;&lt;author&gt;Xin Xu&lt;/author&gt;&lt;author&gt;Mei Zhang&lt;/author&gt;&lt;author&gt;Caihong Hu&lt;/author&gt;&lt;author&gt;Xiao Zhang&lt;/author&gt;&lt;author&gt;Chun Li&lt;/author&gt;&lt;author&gt;Sheng Nie&lt;/author&gt;&lt;author&gt;Zhengjing Huang&lt;/author&gt;&lt;author&gt;Zhenping Zhao&lt;/author&gt;&lt;author&gt;Fan Fan Hou&lt;/author&gt;&lt;author&gt;Maigeng Zhou&lt;/author&gt;&lt;/authors&gt;&lt;/contributors&gt;&lt;titles&gt;&lt;title&gt;Prevalence of Chronic Kidney Disease in China: Results From the Sixth China Chronic Disease and Risk Factor Surveillance&lt;/title&gt;&lt;secondary-title&gt;JAMA Internal Medicine&lt;/secondary-title&gt;&lt;/titles&gt;&lt;periodical&gt;&lt;full-title&gt;JAMA Internal Medicine&lt;/full-title&gt;&lt;/periodical&gt;&lt;volume&gt;183&lt;/volume&gt;&lt;number&gt;4&lt;/number&gt;&lt;dates&gt;&lt;year&gt;2023&lt;/year&gt;&lt;/dates&gt;&lt;isbn&gt;2168-6106&lt;/isbn&gt;&lt;urls&gt;&lt;related-urls&gt;&lt;url&gt;https://pmc.ncbi.nlm.nih.gov/articles/PMC9941971/&lt;/url&gt;&lt;/related-urls&gt;&lt;/urls&gt;&lt;electronic-resource-num&gt;10.1001/jamainternmed.2022.6817&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20</w:t>
            </w:r>
            <w:r w:rsidRPr="009833F4">
              <w:rPr>
                <w:rFonts w:eastAsia="SimSun"/>
                <w:color w:val="000000"/>
              </w:rPr>
              <w:fldChar w:fldCharType="end"/>
            </w:r>
          </w:p>
        </w:tc>
      </w:tr>
      <w:tr w:rsidR="00BD4359" w:rsidRPr="009833F4" w14:paraId="59CBE096" w14:textId="77777777" w:rsidTr="00537F34">
        <w:trPr>
          <w:trHeight w:val="432"/>
        </w:trPr>
        <w:tc>
          <w:tcPr>
            <w:tcW w:w="3330" w:type="dxa"/>
            <w:shd w:val="clear" w:color="auto" w:fill="auto"/>
            <w:noWrap/>
          </w:tcPr>
          <w:p w14:paraId="148D8BBA" w14:textId="77777777" w:rsidR="00BD4359" w:rsidRPr="009833F4" w:rsidRDefault="00BD4359" w:rsidP="00537F34">
            <w:pPr>
              <w:spacing w:line="360" w:lineRule="auto"/>
              <w:jc w:val="both"/>
              <w:rPr>
                <w:rFonts w:eastAsia="SimSun"/>
                <w:color w:val="000000"/>
              </w:rPr>
            </w:pPr>
            <w:r w:rsidRPr="009833F4">
              <w:rPr>
                <w:rFonts w:eastAsia="SimSun"/>
                <w:color w:val="000000"/>
              </w:rPr>
              <w:t>Hyperuricemia</w:t>
            </w:r>
          </w:p>
        </w:tc>
        <w:tc>
          <w:tcPr>
            <w:tcW w:w="7470" w:type="dxa"/>
            <w:shd w:val="clear" w:color="auto" w:fill="auto"/>
          </w:tcPr>
          <w:p w14:paraId="153628E7" w14:textId="2A075975" w:rsidR="00BD4359" w:rsidRPr="009833F4" w:rsidRDefault="0013490F" w:rsidP="00537F34">
            <w:pPr>
              <w:spacing w:line="360" w:lineRule="auto"/>
              <w:jc w:val="both"/>
              <w:rPr>
                <w:rFonts w:eastAsia="SimSun"/>
                <w:color w:val="000000"/>
              </w:rPr>
            </w:pPr>
            <w:r>
              <w:rPr>
                <w:rFonts w:eastAsia="SimSun"/>
                <w:color w:val="000000"/>
              </w:rPr>
              <w:t>Hyperuricemia was a condition of elevated uric acid level, which was defined as u</w:t>
            </w:r>
            <w:r w:rsidR="00BD4359">
              <w:rPr>
                <w:rFonts w:eastAsia="SimSun"/>
                <w:color w:val="000000"/>
              </w:rPr>
              <w:t>ric acid</w:t>
            </w:r>
            <w:r w:rsidR="00BD4359" w:rsidRPr="009833F4">
              <w:rPr>
                <w:rFonts w:eastAsia="SimSun"/>
                <w:color w:val="000000"/>
              </w:rPr>
              <w:t xml:space="preserve"> </w:t>
            </w:r>
            <w:r w:rsidR="00BD4359" w:rsidRPr="009833F4">
              <w:t>&gt;420.0 µmol/L</w:t>
            </w:r>
            <w:r>
              <w:t xml:space="preserve"> in males and &gt;357 </w:t>
            </w:r>
            <w:r w:rsidRPr="009833F4">
              <w:t>µmol/L</w:t>
            </w:r>
            <w:r>
              <w:t xml:space="preserve"> in females</w:t>
            </w:r>
            <w:r w:rsidR="00BD4359" w:rsidRPr="009833F4">
              <w:t>.</w:t>
            </w:r>
            <w:r w:rsidR="00BD4359" w:rsidRPr="009833F4">
              <w:fldChar w:fldCharType="begin"/>
            </w:r>
            <w:r w:rsidR="0096763C">
              <w:instrText xml:space="preserve"> ADDIN EN.CITE &lt;EndNote&gt;&lt;Cite&gt;&lt;Author&gt;YF&lt;/Author&gt;&lt;Year&gt;2020&lt;/Year&gt;&lt;RecNum&gt;1627&lt;/RecNum&gt;&lt;DisplayText&gt;&lt;style face="superscript"&gt;21&lt;/style&gt;&lt;/DisplayText&gt;&lt;record&gt;&lt;rec-number&gt;1627&lt;/rec-number&gt;&lt;foreign-keys&gt;&lt;key app="EN" db-id="rppatee5t0dra9easzbpwtx8d9ptwsd2fffw" timestamp="1732088388" guid="bf73dcda-85ee-45db-b9ad-645c039d92d6"&gt;1627&lt;/key&gt;&lt;/foreign-keys&gt;&lt;ref-type name="Journal Article"&gt;17&lt;/ref-type&gt;&lt;contributors&gt;&lt;authors&gt;&lt;author&gt;Huang YF&lt;/author&gt;&lt;author&gt;Yang KH&lt;/author&gt;&lt;author&gt;Chen SH&lt;/author&gt;&lt;author&gt;Xie Y&lt;/author&gt;&lt;author&gt;Huang CB&lt;/author&gt;&lt;author&gt;Qing YF&lt;/author&gt;&lt;author&gt;He DY&lt;/author&gt;&lt;author&gt;Wu LJ&lt;/author&gt;&lt;author&gt;Zhan F&lt;/author&gt;&lt;author&gt;Wang XQ&lt;/author&gt;&lt;author&gt;Zhou YQ&lt;/author&gt;&lt;author&gt;Kong QC&lt;/author&gt;&lt;author&gt;Wang K&lt;/author&gt;&lt;author&gt;Schlesinger N&lt;/author&gt;&lt;author&gt;Xu DT&lt;/author&gt;&lt;author&gt;Ma XJ&lt;/author&gt;&lt;author&gt;Gu JR&lt;/author&gt;&lt;/authors&gt;&lt;/contributors&gt;&lt;titles&gt;&lt;title&gt;Practice guideline for patients with hyperuricemia/gout&lt;/title&gt;&lt;secondary-title&gt;Zhonghua Nei Ke Za Zhi&lt;/secondary-title&gt;&lt;/titles&gt;&lt;periodical&gt;&lt;full-title&gt;Zhonghua Nei Ke Za Zhi&lt;/full-title&gt;&lt;/periodical&gt;&lt;volume&gt;59&lt;/volume&gt;&lt;number&gt;7&lt;/number&gt;&lt;dates&gt;&lt;year&gt;2020&lt;/year&gt;&lt;/dates&gt;&lt;isbn&gt;0578-1426&lt;/isbn&gt;&lt;urls&gt;&lt;related-urls&gt;&lt;url&gt;https://pubmed.ncbi.nlm.nih.gov/32594685/&lt;/url&gt;&lt;/related-urls&gt;&lt;/urls&gt;&lt;electronic-resource-num&gt;10.3760/cma.j.cn112138-20200505-00449&lt;/electronic-resource-num&gt;&lt;/record&gt;&lt;/Cite&gt;&lt;/EndNote&gt;</w:instrText>
            </w:r>
            <w:r w:rsidR="00BD4359" w:rsidRPr="009833F4">
              <w:fldChar w:fldCharType="separate"/>
            </w:r>
            <w:r w:rsidR="0096763C" w:rsidRPr="0096763C">
              <w:rPr>
                <w:noProof/>
                <w:vertAlign w:val="superscript"/>
              </w:rPr>
              <w:t>21</w:t>
            </w:r>
            <w:r w:rsidR="00BD4359" w:rsidRPr="009833F4">
              <w:fldChar w:fldCharType="end"/>
            </w:r>
          </w:p>
        </w:tc>
      </w:tr>
      <w:tr w:rsidR="00BD4359" w:rsidRPr="009833F4" w14:paraId="29EAB224" w14:textId="77777777" w:rsidTr="00537F34">
        <w:trPr>
          <w:trHeight w:val="432"/>
        </w:trPr>
        <w:tc>
          <w:tcPr>
            <w:tcW w:w="3330" w:type="dxa"/>
            <w:tcBorders>
              <w:top w:val="nil"/>
              <w:bottom w:val="single" w:sz="2" w:space="0" w:color="auto"/>
            </w:tcBorders>
            <w:shd w:val="clear" w:color="auto" w:fill="auto"/>
            <w:noWrap/>
          </w:tcPr>
          <w:p w14:paraId="47AC1073" w14:textId="6E634429" w:rsidR="00BD4359" w:rsidRPr="009833F4" w:rsidRDefault="00BD4359" w:rsidP="00537F34">
            <w:pPr>
              <w:spacing w:line="360" w:lineRule="auto"/>
              <w:jc w:val="both"/>
              <w:rPr>
                <w:rFonts w:eastAsia="SimSun"/>
                <w:color w:val="000000"/>
              </w:rPr>
            </w:pPr>
            <w:proofErr w:type="spellStart"/>
            <w:r w:rsidRPr="00EE2492">
              <w:rPr>
                <w:rFonts w:eastAsia="SimSun"/>
                <w:color w:val="000000"/>
              </w:rPr>
              <w:t>Hyperhomocysteinemia</w:t>
            </w:r>
            <w:proofErr w:type="spellEnd"/>
          </w:p>
        </w:tc>
        <w:tc>
          <w:tcPr>
            <w:tcW w:w="7470" w:type="dxa"/>
            <w:tcBorders>
              <w:top w:val="nil"/>
              <w:bottom w:val="single" w:sz="2" w:space="0" w:color="auto"/>
            </w:tcBorders>
            <w:shd w:val="clear" w:color="auto" w:fill="auto"/>
          </w:tcPr>
          <w:p w14:paraId="2EFFE46B" w14:textId="3DC04E42" w:rsidR="00BD4359" w:rsidRPr="009833F4" w:rsidRDefault="00BD4359" w:rsidP="00537F34">
            <w:pPr>
              <w:spacing w:line="360" w:lineRule="auto"/>
              <w:jc w:val="both"/>
              <w:rPr>
                <w:rFonts w:eastAsia="SimSun"/>
                <w:color w:val="000000"/>
              </w:rPr>
            </w:pPr>
            <w:proofErr w:type="spellStart"/>
            <w:r w:rsidRPr="00EE2492">
              <w:rPr>
                <w:rFonts w:eastAsia="SimSun"/>
                <w:color w:val="000000"/>
              </w:rPr>
              <w:t>Hyperhomocysteinemia</w:t>
            </w:r>
            <w:proofErr w:type="spellEnd"/>
            <w:r w:rsidRPr="00EE2492">
              <w:rPr>
                <w:rFonts w:eastAsia="SimSun"/>
                <w:color w:val="000000"/>
              </w:rPr>
              <w:t xml:space="preserve"> </w:t>
            </w:r>
            <w:r w:rsidRPr="009833F4">
              <w:rPr>
                <w:rFonts w:eastAsia="SimSun"/>
                <w:color w:val="000000"/>
              </w:rPr>
              <w:t xml:space="preserve">was a metabolic condition characterized by elevated blood homocysteine levels exceeding 15 </w:t>
            </w:r>
            <w:r w:rsidRPr="009833F4">
              <w:t>µ</w:t>
            </w:r>
            <w:r w:rsidRPr="009833F4">
              <w:rPr>
                <w:rFonts w:eastAsia="SimSun"/>
                <w:color w:val="000000"/>
              </w:rPr>
              <w:t>mol/L.</w:t>
            </w:r>
            <w:r w:rsidRPr="009833F4">
              <w:rPr>
                <w:rFonts w:eastAsia="SimSun"/>
                <w:color w:val="000000"/>
              </w:rPr>
              <w:fldChar w:fldCharType="begin">
                <w:fldData xml:space="preserve">PEVuZE5vdGU+PENpdGU+PEF1dGhvcj5TaXRkaWtvdmE8L0F1dGhvcj48WWVhcj4yMDIzPC9ZZWFy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</w:fldData>
              </w:fldChar>
            </w:r>
            <w:r w:rsidR="0096763C">
              <w:rPr>
                <w:rFonts w:eastAsia="SimSun"/>
                <w:color w:val="000000"/>
              </w:rPr>
              <w:instrText xml:space="preserve"> ADDIN EN.CITE </w:instrText>
            </w:r>
            <w:r w:rsidR="0096763C">
              <w:rPr>
                <w:rFonts w:eastAsia="SimSun"/>
                <w:color w:val="000000"/>
              </w:rPr>
              <w:fldChar w:fldCharType="begin">
                <w:fldData xml:space="preserve">PEVuZE5vdGU+PENpdGU+PEF1dGhvcj5TaXRkaWtvdmE8L0F1dGhvcj48WWVhcj4yMDIzPC9ZZWFy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</w:fldData>
              </w:fldChar>
            </w:r>
            <w:r w:rsidR="0096763C">
              <w:rPr>
                <w:rFonts w:eastAsia="SimSun"/>
                <w:color w:val="000000"/>
              </w:rPr>
              <w:instrText xml:space="preserve"> ADDIN EN.CITE.DATA </w:instrText>
            </w:r>
            <w:r w:rsidR="0096763C">
              <w:rPr>
                <w:rFonts w:eastAsia="SimSun"/>
                <w:color w:val="000000"/>
              </w:rPr>
            </w:r>
            <w:r w:rsidR="0096763C">
              <w:rPr>
                <w:rFonts w:eastAsia="SimSun"/>
                <w:color w:val="000000"/>
              </w:rPr>
              <w:fldChar w:fldCharType="end"/>
            </w:r>
            <w:r w:rsidRPr="009833F4">
              <w:rPr>
                <w:rFonts w:eastAsia="SimSun"/>
                <w:color w:val="000000"/>
              </w:rPr>
            </w:r>
            <w:r w:rsidRPr="009833F4">
              <w:rPr>
                <w:rFonts w:eastAsia="SimSun"/>
                <w:color w:val="000000"/>
              </w:rPr>
              <w:fldChar w:fldCharType="separate"/>
            </w:r>
            <w:r w:rsidR="0096763C" w:rsidRPr="0096763C">
              <w:rPr>
                <w:rFonts w:eastAsia="SimSun"/>
                <w:noProof/>
                <w:color w:val="000000"/>
                <w:vertAlign w:val="superscript"/>
              </w:rPr>
              <w:t>22,23</w:t>
            </w:r>
            <w:r w:rsidRPr="009833F4">
              <w:rPr>
                <w:rFonts w:eastAsia="SimSun"/>
                <w:color w:val="000000"/>
              </w:rPr>
              <w:fldChar w:fldCharType="end"/>
            </w:r>
          </w:p>
        </w:tc>
      </w:tr>
      <w:tr w:rsidR="00BD4359" w:rsidRPr="009833F4" w14:paraId="627432BE" w14:textId="77777777" w:rsidTr="003917C4">
        <w:trPr>
          <w:trHeight w:val="432"/>
        </w:trPr>
        <w:tc>
          <w:tcPr>
            <w:tcW w:w="0" w:type="auto"/>
            <w:gridSpan w:val="2"/>
            <w:tcBorders>
              <w:top w:val="single" w:sz="2" w:space="0" w:color="auto"/>
            </w:tcBorders>
            <w:shd w:val="clear" w:color="auto" w:fill="auto"/>
            <w:noWrap/>
            <w:vAlign w:val="center"/>
          </w:tcPr>
          <w:p w14:paraId="043AE51D" w14:textId="61E3B4DE" w:rsidR="00BD4359" w:rsidRPr="009833F4" w:rsidRDefault="00BD4359" w:rsidP="00BD4359">
            <w:pPr>
              <w:spacing w:line="360" w:lineRule="auto"/>
              <w:rPr>
                <w:rFonts w:eastAsia="SimSun"/>
                <w:color w:val="000000"/>
              </w:rPr>
            </w:pPr>
            <w:r w:rsidRPr="009833F4">
              <w:rPr>
                <w:rFonts w:eastAsia="SimSun"/>
                <w:b/>
                <w:bCs/>
                <w:color w:val="000000"/>
              </w:rPr>
              <w:t xml:space="preserve">Chronic liver conditions/abnormal liver </w:t>
            </w:r>
            <w:r>
              <w:rPr>
                <w:rFonts w:hint="eastAsia"/>
                <w:b/>
                <w:bCs/>
                <w:color w:val="000000"/>
              </w:rPr>
              <w:t>enzymes</w:t>
            </w:r>
          </w:p>
        </w:tc>
      </w:tr>
      <w:tr w:rsidR="00BD4359" w:rsidRPr="009833F4" w14:paraId="3BBED8E1" w14:textId="77777777" w:rsidTr="00537F34">
        <w:trPr>
          <w:trHeight w:val="432"/>
        </w:trPr>
        <w:tc>
          <w:tcPr>
            <w:tcW w:w="3330" w:type="dxa"/>
            <w:shd w:val="clear" w:color="auto" w:fill="auto"/>
            <w:noWrap/>
          </w:tcPr>
          <w:p w14:paraId="1ECB9F7B" w14:textId="77777777" w:rsidR="00BD4359" w:rsidRPr="009833F4" w:rsidRDefault="00BD4359" w:rsidP="00537F34">
            <w:pPr>
              <w:spacing w:line="360" w:lineRule="auto"/>
              <w:jc w:val="both"/>
              <w:rPr>
                <w:rFonts w:eastAsia="SimSun"/>
                <w:color w:val="000000"/>
              </w:rPr>
            </w:pPr>
            <w:r w:rsidRPr="009833F4">
              <w:rPr>
                <w:rFonts w:eastAsia="SimSun"/>
                <w:color w:val="000000"/>
              </w:rPr>
              <w:t>Elevated ALT</w:t>
            </w:r>
          </w:p>
        </w:tc>
        <w:tc>
          <w:tcPr>
            <w:tcW w:w="7470" w:type="dxa"/>
            <w:shd w:val="clear" w:color="auto" w:fill="auto"/>
          </w:tcPr>
          <w:p w14:paraId="04B20036" w14:textId="284A5AE0" w:rsidR="00BD4359" w:rsidRPr="009833F4" w:rsidRDefault="00BD4359" w:rsidP="00537F34">
            <w:pPr>
              <w:spacing w:line="360" w:lineRule="auto"/>
              <w:jc w:val="both"/>
              <w:rPr>
                <w:rFonts w:eastAsia="SimSun"/>
                <w:color w:val="000000"/>
              </w:rPr>
            </w:pPr>
            <w:r w:rsidRPr="009833F4">
              <w:rPr>
                <w:rFonts w:eastAsia="SimSun"/>
                <w:color w:val="000000"/>
              </w:rPr>
              <w:t>ALT &gt;40.0 U/L</w:t>
            </w:r>
            <w:r w:rsidRPr="009833F4">
              <w:rPr>
                <w:rFonts w:eastAsia="SimSun"/>
                <w:color w:val="000000"/>
              </w:rPr>
              <w:fldChar w:fldCharType="begin"/>
            </w:r>
            <w:r w:rsidR="0096763C">
              <w:rPr>
                <w:rFonts w:eastAsia="SimSun"/>
                <w:color w:val="000000"/>
              </w:rPr>
              <w:instrText xml:space="preserve"> ADDIN EN.CITE &lt;EndNote&gt;&lt;Cite&gt;&lt;Author&gt;Kwo&lt;/Author&gt;&lt;Year&gt;2017&lt;/Year&gt;&lt;RecNum&gt;1632&lt;/RecNum&gt;&lt;DisplayText&gt;&lt;style face="superscript"&gt;24&lt;/style&gt;&lt;/DisplayText&gt;&lt;record&gt;&lt;rec-number&gt;1632&lt;/rec-number&gt;&lt;foreign-keys&gt;&lt;key app="EN" db-id="rppatee5t0dra9easzbpwtx8d9ptwsd2fffw" timestamp="1732089304" guid="70850dc3-0268-4c8b-a6d8-8679966075bc"&gt;1632&lt;/key&gt;&lt;/foreign-keys&gt;&lt;ref-type name="Journal Article"&gt;17&lt;/ref-type&gt;&lt;contributors&gt;&lt;authors&gt;&lt;author&gt;Kwo, Paul Y&lt;/author&gt;&lt;author&gt;Cohen, Stanley M&lt;/author&gt;&lt;author&gt;Lim, Joseph K&lt;/author&gt;&lt;/authors&gt;&lt;/contributors&gt;&lt;titles&gt;&lt;title&gt;ACG Clinical Guideline: Evaluation of Abnormal Liver Chemistries&lt;/title&gt;&lt;secondary-title&gt;Official journal of the American College of Gastroenterology | ACG&lt;/secondary-title&gt;&lt;/titles&gt;&lt;periodical&gt;&lt;full-title&gt;Official journal of the American College of Gastroenterology | ACG&lt;/full-title&gt;&lt;/periodical&gt;&lt;volume&gt;112&lt;/volume&gt;&lt;number&gt;1&lt;/number&gt;&lt;dates&gt;&lt;year&gt;2017&lt;/year&gt;&lt;/dates&gt;&lt;isbn&gt;0002-9270&lt;/isbn&gt;&lt;urls&gt;&lt;related-urls&gt;&lt;url&gt;https://journals.lww.com/ajg/fulltext/2017/01000/acg_clinical_guideline__evaluation_of_abnormal.13.aspx&lt;/url&gt;&lt;/related-urls&gt;&lt;/urls&gt;&lt;electronic-resource-num&gt;10.1038/ajg.2016.517&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24</w:t>
            </w:r>
            <w:r w:rsidRPr="009833F4">
              <w:rPr>
                <w:rFonts w:eastAsia="SimSun"/>
                <w:color w:val="000000"/>
              </w:rPr>
              <w:fldChar w:fldCharType="end"/>
            </w:r>
          </w:p>
        </w:tc>
      </w:tr>
      <w:tr w:rsidR="00BD4359" w:rsidRPr="009833F4" w14:paraId="73339860" w14:textId="77777777" w:rsidTr="00537F34">
        <w:trPr>
          <w:trHeight w:val="432"/>
        </w:trPr>
        <w:tc>
          <w:tcPr>
            <w:tcW w:w="3330" w:type="dxa"/>
            <w:shd w:val="clear" w:color="auto" w:fill="auto"/>
            <w:noWrap/>
          </w:tcPr>
          <w:p w14:paraId="23931199" w14:textId="77777777" w:rsidR="00BD4359" w:rsidRPr="009833F4" w:rsidRDefault="00BD4359" w:rsidP="00537F34">
            <w:pPr>
              <w:spacing w:line="360" w:lineRule="auto"/>
              <w:jc w:val="both"/>
              <w:rPr>
                <w:rFonts w:eastAsia="SimSun"/>
                <w:color w:val="000000"/>
              </w:rPr>
            </w:pPr>
            <w:r w:rsidRPr="009833F4">
              <w:rPr>
                <w:rFonts w:eastAsia="SimSun"/>
                <w:color w:val="000000"/>
              </w:rPr>
              <w:t>Elevated AST</w:t>
            </w:r>
          </w:p>
        </w:tc>
        <w:tc>
          <w:tcPr>
            <w:tcW w:w="7470" w:type="dxa"/>
            <w:shd w:val="clear" w:color="auto" w:fill="auto"/>
          </w:tcPr>
          <w:p w14:paraId="5C16D699" w14:textId="1894BA9B" w:rsidR="00BD4359" w:rsidRPr="009833F4" w:rsidRDefault="00BD4359" w:rsidP="00537F34">
            <w:pPr>
              <w:spacing w:line="360" w:lineRule="auto"/>
              <w:jc w:val="both"/>
              <w:rPr>
                <w:rFonts w:eastAsia="SimSun"/>
                <w:color w:val="000000"/>
              </w:rPr>
            </w:pPr>
            <w:r w:rsidRPr="009833F4">
              <w:rPr>
                <w:rFonts w:eastAsia="SimSun"/>
                <w:color w:val="000000"/>
              </w:rPr>
              <w:t>AST &gt;40.0 U/L</w:t>
            </w:r>
            <w:r w:rsidRPr="009833F4">
              <w:rPr>
                <w:rFonts w:eastAsia="SimSun"/>
                <w:color w:val="000000"/>
              </w:rPr>
              <w:fldChar w:fldCharType="begin"/>
            </w:r>
            <w:r w:rsidR="0096763C">
              <w:rPr>
                <w:rFonts w:eastAsia="SimSun"/>
                <w:color w:val="000000"/>
              </w:rPr>
              <w:instrText xml:space="preserve"> ADDIN EN.CITE &lt;EndNote&gt;&lt;Cite&gt;&lt;Author&gt;Kwo&lt;/Author&gt;&lt;Year&gt;2017&lt;/Year&gt;&lt;RecNum&gt;1632&lt;/RecNum&gt;&lt;DisplayText&gt;&lt;style face="superscript"&gt;24&lt;/style&gt;&lt;/DisplayText&gt;&lt;record&gt;&lt;rec-number&gt;1632&lt;/rec-number&gt;&lt;foreign-keys&gt;&lt;key app="EN" db-id="rppatee5t0dra9easzbpwtx8d9ptwsd2fffw" timestamp="1732089304" guid="70850dc3-0268-4c8b-a6d8-8679966075bc"&gt;1632&lt;/key&gt;&lt;/foreign-keys&gt;&lt;ref-type name="Journal Article"&gt;17&lt;/ref-type&gt;&lt;contributors&gt;&lt;authors&gt;&lt;author&gt;Kwo, Paul Y&lt;/author&gt;&lt;author&gt;Cohen, Stanley M&lt;/author&gt;&lt;author&gt;Lim, Joseph K&lt;/author&gt;&lt;/authors&gt;&lt;/contributors&gt;&lt;titles&gt;&lt;title&gt;ACG Clinical Guideline: Evaluation of Abnormal Liver Chemistries&lt;/title&gt;&lt;secondary-title&gt;Official journal of the American College of Gastroenterology | ACG&lt;/secondary-title&gt;&lt;/titles&gt;&lt;periodical&gt;&lt;full-title&gt;Official journal of the American College of Gastroenterology | ACG&lt;/full-title&gt;&lt;/periodical&gt;&lt;volume&gt;112&lt;/volume&gt;&lt;number&gt;1&lt;/number&gt;&lt;dates&gt;&lt;year&gt;2017&lt;/year&gt;&lt;/dates&gt;&lt;isbn&gt;0002-9270&lt;/isbn&gt;&lt;urls&gt;&lt;related-urls&gt;&lt;url&gt;https://journals.lww.com/ajg/fulltext/2017/01000/acg_clinical_guideline__evaluation_of_abnormal.13.aspx&lt;/url&gt;&lt;/related-urls&gt;&lt;/urls&gt;&lt;electronic-resource-num&gt;10.1038/ajg.2016.517&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24</w:t>
            </w:r>
            <w:r w:rsidRPr="009833F4">
              <w:rPr>
                <w:rFonts w:eastAsia="SimSun"/>
                <w:color w:val="000000"/>
              </w:rPr>
              <w:fldChar w:fldCharType="end"/>
            </w:r>
          </w:p>
        </w:tc>
      </w:tr>
      <w:tr w:rsidR="00BD4359" w:rsidRPr="009833F4" w14:paraId="05D3F944" w14:textId="77777777" w:rsidTr="00537F34">
        <w:trPr>
          <w:trHeight w:val="432"/>
        </w:trPr>
        <w:tc>
          <w:tcPr>
            <w:tcW w:w="3330" w:type="dxa"/>
            <w:shd w:val="clear" w:color="auto" w:fill="auto"/>
            <w:noWrap/>
          </w:tcPr>
          <w:p w14:paraId="1D699130" w14:textId="77777777" w:rsidR="00BD4359" w:rsidRPr="009833F4" w:rsidRDefault="00BD4359" w:rsidP="00537F34">
            <w:pPr>
              <w:spacing w:line="360" w:lineRule="auto"/>
              <w:jc w:val="both"/>
              <w:rPr>
                <w:rFonts w:eastAsia="SimSun"/>
                <w:color w:val="000000"/>
              </w:rPr>
            </w:pPr>
            <w:r w:rsidRPr="009833F4">
              <w:rPr>
                <w:rFonts w:eastAsia="SimSun"/>
                <w:color w:val="000000"/>
              </w:rPr>
              <w:t>AST to ALT ratio</w:t>
            </w:r>
          </w:p>
        </w:tc>
        <w:tc>
          <w:tcPr>
            <w:tcW w:w="7470" w:type="dxa"/>
            <w:shd w:val="clear" w:color="auto" w:fill="auto"/>
          </w:tcPr>
          <w:p w14:paraId="75F3B115" w14:textId="2B65CE51" w:rsidR="00BD4359" w:rsidRPr="009833F4" w:rsidRDefault="00BD4359" w:rsidP="00537F34">
            <w:pPr>
              <w:spacing w:line="360" w:lineRule="auto"/>
              <w:jc w:val="both"/>
              <w:rPr>
                <w:rFonts w:eastAsia="SimSun"/>
                <w:color w:val="000000"/>
              </w:rPr>
            </w:pPr>
            <w:r w:rsidRPr="009833F4">
              <w:rPr>
                <w:rFonts w:eastAsia="SimSun"/>
                <w:color w:val="000000"/>
              </w:rPr>
              <w:t>The AST to ALT ratio higher than 1.0 was used to differentiate the abnormal liver chemistries and the diagnosis of various chronic liver conditions.</w:t>
            </w:r>
            <w:r w:rsidRPr="009833F4">
              <w:rPr>
                <w:rFonts w:eastAsia="SimSun"/>
                <w:color w:val="000000"/>
              </w:rPr>
              <w:fldChar w:fldCharType="begin"/>
            </w:r>
            <w:r w:rsidR="0096763C">
              <w:rPr>
                <w:rFonts w:eastAsia="SimSun"/>
                <w:color w:val="000000"/>
              </w:rPr>
              <w:instrText xml:space="preserve"> ADDIN EN.CITE &lt;EndNote&gt;&lt;Cite&gt;&lt;Author&gt;Domanski&lt;/Author&gt;&lt;Year&gt;2013&lt;/Year&gt;&lt;RecNum&gt;1633&lt;/RecNum&gt;&lt;DisplayText&gt;&lt;style face="superscript"&gt;25&lt;/style&gt;&lt;/DisplayText&gt;&lt;record&gt;&lt;rec-number&gt;1633&lt;/rec-number&gt;&lt;foreign-keys&gt;&lt;key app="EN" db-id="rppatee5t0dra9easzbpwtx8d9ptwsd2fffw" timestamp="1732089304" guid="ca0ed8ac-32c2-471e-b655-65bf09120407"&gt;1633&lt;/key&gt;&lt;/foreign-keys&gt;&lt;ref-type name="Journal Article"&gt;17&lt;/ref-type&gt;&lt;contributors&gt;&lt;authors&gt;&lt;author&gt;Domanski, Jeremy P.&lt;/author&gt;&lt;author&gt;Harrison, Stephen A.&lt;/author&gt;&lt;author&gt;Domanski, Jeremy P.&lt;/author&gt;&lt;author&gt;Harrison, Stephen A.&lt;/author&gt;&lt;/authors&gt;&lt;/contributors&gt;&lt;titles&gt;&lt;title&gt;The AST to ALT Ratio: A Pattern Worth Considering&lt;/title&gt;&lt;secondary-title&gt;Current Hepatitis Reports&lt;/secondary-title&gt;&lt;/titles&gt;&lt;periodical&gt;&lt;full-title&gt;Current Hepatitis Reports&lt;/full-title&gt;&lt;/periodical&gt;&lt;volume&gt;12&lt;/volume&gt;&lt;number&gt;1&lt;/number&gt;&lt;dates&gt;&lt;year&gt;2013&lt;/year&gt;&lt;/dates&gt;&lt;isbn&gt;2195-9595&lt;/isbn&gt;&lt;urls&gt;&lt;related-urls&gt;&lt;url&gt;https://link.springer.com/article/10.1007/s11901-012-0160-4#Tab1&lt;/url&gt;&lt;/related-urls&gt;&lt;/urls&gt;&lt;electronic-resource-num&gt;10.1007/s11901-012-0160-4&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25</w:t>
            </w:r>
            <w:r w:rsidRPr="009833F4">
              <w:rPr>
                <w:rFonts w:eastAsia="SimSun"/>
                <w:color w:val="000000"/>
              </w:rPr>
              <w:fldChar w:fldCharType="end"/>
            </w:r>
          </w:p>
          <w:p w14:paraId="20DD59E2" w14:textId="77777777" w:rsidR="00BD4359" w:rsidRPr="009833F4" w:rsidRDefault="00BD4359" w:rsidP="00537F34">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High AST/ALT ratio &gt;1.0</w:t>
            </w:r>
          </w:p>
          <w:p w14:paraId="66CDF244" w14:textId="77777777" w:rsidR="00BD4359" w:rsidRPr="009833F4" w:rsidRDefault="00BD4359" w:rsidP="00537F34">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Low AST/ALT ratio ≤1.0</w:t>
            </w:r>
          </w:p>
        </w:tc>
      </w:tr>
      <w:tr w:rsidR="00BD4359" w:rsidRPr="009833F4" w14:paraId="0E8EE34C" w14:textId="77777777" w:rsidTr="00537F34">
        <w:trPr>
          <w:trHeight w:val="432"/>
        </w:trPr>
        <w:tc>
          <w:tcPr>
            <w:tcW w:w="3330" w:type="dxa"/>
            <w:tcBorders>
              <w:top w:val="nil"/>
              <w:bottom w:val="single" w:sz="2" w:space="0" w:color="auto"/>
            </w:tcBorders>
            <w:shd w:val="clear" w:color="auto" w:fill="auto"/>
            <w:noWrap/>
          </w:tcPr>
          <w:p w14:paraId="2A37E16D" w14:textId="77777777" w:rsidR="00BD4359" w:rsidRPr="009833F4" w:rsidRDefault="00BD4359" w:rsidP="00537F34">
            <w:pPr>
              <w:spacing w:line="360" w:lineRule="auto"/>
              <w:jc w:val="both"/>
              <w:rPr>
                <w:rFonts w:eastAsia="SimSun"/>
                <w:color w:val="000000"/>
              </w:rPr>
            </w:pPr>
            <w:r w:rsidRPr="009833F4">
              <w:rPr>
                <w:rFonts w:eastAsia="SimSun"/>
                <w:color w:val="000000"/>
              </w:rPr>
              <w:t>Fatty liver</w:t>
            </w:r>
          </w:p>
        </w:tc>
        <w:tc>
          <w:tcPr>
            <w:tcW w:w="7470" w:type="dxa"/>
            <w:tcBorders>
              <w:top w:val="nil"/>
              <w:bottom w:val="single" w:sz="2" w:space="0" w:color="auto"/>
            </w:tcBorders>
            <w:shd w:val="clear" w:color="auto" w:fill="auto"/>
          </w:tcPr>
          <w:p w14:paraId="3CCFE4F2" w14:textId="77777777" w:rsidR="00BD4359" w:rsidRPr="009833F4" w:rsidRDefault="00BD4359" w:rsidP="00537F34">
            <w:pPr>
              <w:spacing w:line="360" w:lineRule="auto"/>
              <w:jc w:val="both"/>
              <w:rPr>
                <w:rFonts w:eastAsia="SimSun"/>
                <w:color w:val="000000"/>
              </w:rPr>
            </w:pPr>
            <w:r w:rsidRPr="009833F4">
              <w:rPr>
                <w:rFonts w:eastAsia="SimSun"/>
                <w:color w:val="000000"/>
              </w:rPr>
              <w:t>Fatty liver was detected by abdominal B-type ultrasound.</w:t>
            </w:r>
          </w:p>
        </w:tc>
      </w:tr>
      <w:tr w:rsidR="00BD4359" w:rsidRPr="009833F4" w14:paraId="4D750583" w14:textId="77777777" w:rsidTr="003917C4">
        <w:trPr>
          <w:trHeight w:val="432"/>
        </w:trPr>
        <w:tc>
          <w:tcPr>
            <w:tcW w:w="0" w:type="auto"/>
            <w:gridSpan w:val="2"/>
            <w:tcBorders>
              <w:top w:val="single" w:sz="2" w:space="0" w:color="auto"/>
            </w:tcBorders>
            <w:shd w:val="clear" w:color="auto" w:fill="auto"/>
            <w:noWrap/>
          </w:tcPr>
          <w:p w14:paraId="1AB283BF" w14:textId="77777777" w:rsidR="00BD4359" w:rsidRPr="009833F4" w:rsidRDefault="00BD4359" w:rsidP="00BD4359">
            <w:pPr>
              <w:spacing w:line="360" w:lineRule="auto"/>
              <w:rPr>
                <w:rFonts w:eastAsia="SimSun"/>
                <w:b/>
                <w:bCs/>
                <w:color w:val="000000"/>
              </w:rPr>
            </w:pPr>
            <w:r w:rsidRPr="009833F4">
              <w:rPr>
                <w:rFonts w:eastAsia="SimSun"/>
                <w:b/>
                <w:bCs/>
                <w:color w:val="000000"/>
              </w:rPr>
              <w:t>Other medical conditions</w:t>
            </w:r>
          </w:p>
        </w:tc>
      </w:tr>
      <w:tr w:rsidR="00C356BC" w:rsidRPr="009833F4" w14:paraId="447A1C12" w14:textId="77777777" w:rsidTr="003917C4">
        <w:trPr>
          <w:trHeight w:val="432"/>
        </w:trPr>
        <w:tc>
          <w:tcPr>
            <w:tcW w:w="3330" w:type="dxa"/>
            <w:shd w:val="clear" w:color="auto" w:fill="auto"/>
            <w:noWrap/>
          </w:tcPr>
          <w:p w14:paraId="708E99FA" w14:textId="4E2C0880" w:rsidR="00C356BC" w:rsidRPr="00C356BC" w:rsidRDefault="00C356BC" w:rsidP="00C356BC">
            <w:pPr>
              <w:spacing w:line="360" w:lineRule="auto"/>
              <w:rPr>
                <w:rFonts w:eastAsia="SimSun"/>
                <w:color w:val="000000"/>
              </w:rPr>
            </w:pPr>
            <w:r w:rsidRPr="00526679">
              <w:rPr>
                <w:rFonts w:eastAsia="SimSun"/>
                <w:color w:val="000000"/>
              </w:rPr>
              <w:t>High platelet count</w:t>
            </w:r>
          </w:p>
        </w:tc>
        <w:tc>
          <w:tcPr>
            <w:tcW w:w="7470" w:type="dxa"/>
            <w:shd w:val="clear" w:color="auto" w:fill="auto"/>
            <w:vAlign w:val="center"/>
          </w:tcPr>
          <w:p w14:paraId="29B5F4B9" w14:textId="5AFE61F9" w:rsidR="00C356BC" w:rsidRPr="00C356BC" w:rsidRDefault="00C356BC" w:rsidP="00C356BC">
            <w:pPr>
              <w:spacing w:line="360" w:lineRule="auto"/>
              <w:jc w:val="both"/>
              <w:rPr>
                <w:rFonts w:eastAsia="SimSun"/>
                <w:color w:val="000000"/>
              </w:rPr>
            </w:pPr>
            <w:r w:rsidRPr="00C356BC">
              <w:rPr>
                <w:rFonts w:eastAsia="SimSun"/>
                <w:color w:val="000000"/>
              </w:rPr>
              <w:t>High</w:t>
            </w:r>
            <w:r w:rsidRPr="00C356BC">
              <w:rPr>
                <w:rFonts w:eastAsia="SimSun" w:hint="eastAsia"/>
                <w:color w:val="000000"/>
              </w:rPr>
              <w:t xml:space="preserve"> platelet count</w:t>
            </w:r>
            <w:r w:rsidRPr="00C356BC">
              <w:rPr>
                <w:rFonts w:eastAsia="SimSun"/>
                <w:color w:val="000000"/>
              </w:rPr>
              <w:t xml:space="preserve"> </w:t>
            </w:r>
            <w:r w:rsidRPr="00C356BC">
              <w:rPr>
                <w:rFonts w:eastAsia="SimSun" w:hint="eastAsia"/>
                <w:color w:val="000000"/>
              </w:rPr>
              <w:t xml:space="preserve">was </w:t>
            </w:r>
            <w:r w:rsidRPr="00C356BC">
              <w:rPr>
                <w:rFonts w:eastAsia="SimSun"/>
                <w:color w:val="000000"/>
              </w:rPr>
              <w:t xml:space="preserve">defined as platelet count higher than 350 10^9/L. </w:t>
            </w:r>
          </w:p>
        </w:tc>
      </w:tr>
      <w:tr w:rsidR="00C356BC" w:rsidRPr="009833F4" w14:paraId="29A2655C" w14:textId="77777777" w:rsidTr="003917C4">
        <w:trPr>
          <w:trHeight w:val="432"/>
        </w:trPr>
        <w:tc>
          <w:tcPr>
            <w:tcW w:w="3330" w:type="dxa"/>
            <w:shd w:val="clear" w:color="auto" w:fill="auto"/>
            <w:noWrap/>
          </w:tcPr>
          <w:p w14:paraId="52A058AE" w14:textId="3B277879" w:rsidR="00C356BC" w:rsidRPr="00C356BC" w:rsidRDefault="00C356BC" w:rsidP="00C356BC">
            <w:pPr>
              <w:spacing w:line="360" w:lineRule="auto"/>
              <w:rPr>
                <w:rFonts w:eastAsia="SimSun"/>
                <w:color w:val="000000"/>
              </w:rPr>
            </w:pPr>
            <w:r w:rsidRPr="00E718D0">
              <w:rPr>
                <w:rFonts w:eastAsia="SimSun"/>
                <w:color w:val="000000"/>
              </w:rPr>
              <w:t>Low platelet count</w:t>
            </w:r>
          </w:p>
        </w:tc>
        <w:tc>
          <w:tcPr>
            <w:tcW w:w="7470" w:type="dxa"/>
            <w:shd w:val="clear" w:color="auto" w:fill="auto"/>
            <w:vAlign w:val="center"/>
          </w:tcPr>
          <w:p w14:paraId="6C76EE57" w14:textId="59A69073" w:rsidR="00C356BC" w:rsidRPr="00C356BC" w:rsidRDefault="00C356BC" w:rsidP="00C356BC">
            <w:pPr>
              <w:spacing w:line="360" w:lineRule="auto"/>
              <w:jc w:val="both"/>
              <w:rPr>
                <w:rFonts w:eastAsia="SimSun"/>
                <w:color w:val="000000"/>
              </w:rPr>
            </w:pPr>
            <w:r w:rsidRPr="00C356BC">
              <w:rPr>
                <w:rFonts w:eastAsia="SimSun" w:hint="eastAsia"/>
                <w:color w:val="000000"/>
              </w:rPr>
              <w:t>Low platelet count</w:t>
            </w:r>
            <w:r w:rsidRPr="00C356BC">
              <w:rPr>
                <w:rFonts w:eastAsia="SimSun"/>
                <w:color w:val="000000"/>
              </w:rPr>
              <w:t xml:space="preserve"> </w:t>
            </w:r>
            <w:r w:rsidRPr="00C356BC">
              <w:rPr>
                <w:rFonts w:eastAsia="SimSun" w:hint="eastAsia"/>
                <w:color w:val="000000"/>
              </w:rPr>
              <w:t xml:space="preserve">was </w:t>
            </w:r>
            <w:r w:rsidRPr="00C356BC">
              <w:rPr>
                <w:rFonts w:eastAsia="SimSun"/>
                <w:color w:val="000000"/>
              </w:rPr>
              <w:t>defined as platelet count less than 150 10^9/L.</w:t>
            </w:r>
            <w:r w:rsidR="00D148CE" w:rsidRPr="00C356BC">
              <w:rPr>
                <w:rFonts w:eastAsia="SimSun" w:hint="eastAsia"/>
                <w:color w:val="000000"/>
              </w:rPr>
              <w:t xml:space="preserve"> </w:t>
            </w:r>
          </w:p>
        </w:tc>
      </w:tr>
      <w:tr w:rsidR="00C356BC" w:rsidRPr="009833F4" w14:paraId="0E510FBE" w14:textId="77777777" w:rsidTr="003917C4">
        <w:trPr>
          <w:trHeight w:val="432"/>
        </w:trPr>
        <w:tc>
          <w:tcPr>
            <w:tcW w:w="3330" w:type="dxa"/>
            <w:shd w:val="clear" w:color="auto" w:fill="auto"/>
            <w:noWrap/>
          </w:tcPr>
          <w:p w14:paraId="1D61453D" w14:textId="77777777" w:rsidR="00C356BC" w:rsidRPr="009833F4" w:rsidRDefault="00C356BC" w:rsidP="00C356BC">
            <w:pPr>
              <w:spacing w:line="360" w:lineRule="auto"/>
              <w:rPr>
                <w:rFonts w:eastAsia="SimSun"/>
                <w:color w:val="000000"/>
              </w:rPr>
            </w:pPr>
            <w:r w:rsidRPr="009833F4">
              <w:rPr>
                <w:rFonts w:eastAsia="SimSun"/>
                <w:color w:val="000000"/>
              </w:rPr>
              <w:t xml:space="preserve">Thyroid nodules </w:t>
            </w:r>
          </w:p>
        </w:tc>
        <w:tc>
          <w:tcPr>
            <w:tcW w:w="7470" w:type="dxa"/>
            <w:shd w:val="clear" w:color="auto" w:fill="auto"/>
            <w:vAlign w:val="center"/>
          </w:tcPr>
          <w:p w14:paraId="37A9F60D" w14:textId="77777777" w:rsidR="00C356BC" w:rsidRPr="009833F4" w:rsidRDefault="00C356BC" w:rsidP="00C356BC">
            <w:pPr>
              <w:spacing w:line="360" w:lineRule="auto"/>
              <w:jc w:val="both"/>
              <w:rPr>
                <w:rFonts w:eastAsia="SimSun"/>
                <w:color w:val="000000"/>
              </w:rPr>
            </w:pPr>
            <w:r w:rsidRPr="009833F4">
              <w:rPr>
                <w:rFonts w:eastAsia="SimSun"/>
                <w:color w:val="000000"/>
              </w:rPr>
              <w:t>The presence of thyroid nodules was identified by thyroid ultrasound.</w:t>
            </w:r>
          </w:p>
        </w:tc>
      </w:tr>
      <w:tr w:rsidR="00C356BC" w:rsidRPr="009833F4" w14:paraId="3EFB67D3" w14:textId="77777777" w:rsidTr="003917C4">
        <w:trPr>
          <w:trHeight w:val="432"/>
        </w:trPr>
        <w:tc>
          <w:tcPr>
            <w:tcW w:w="3330" w:type="dxa"/>
            <w:shd w:val="clear" w:color="auto" w:fill="auto"/>
            <w:noWrap/>
          </w:tcPr>
          <w:p w14:paraId="56D59648" w14:textId="4C4E34B6" w:rsidR="00C356BC" w:rsidRPr="009833F4" w:rsidRDefault="00C356BC" w:rsidP="00C356BC">
            <w:pPr>
              <w:spacing w:line="360" w:lineRule="auto"/>
              <w:rPr>
                <w:rFonts w:eastAsia="SimSun"/>
                <w:color w:val="000000"/>
              </w:rPr>
            </w:pPr>
            <w:r w:rsidRPr="00E718D0">
              <w:rPr>
                <w:rFonts w:eastAsia="SimSun"/>
                <w:i/>
                <w:iCs/>
                <w:color w:val="000000"/>
              </w:rPr>
              <w:t>H</w:t>
            </w:r>
            <w:r w:rsidRPr="00E718D0">
              <w:rPr>
                <w:i/>
                <w:iCs/>
                <w:color w:val="000000"/>
              </w:rPr>
              <w:t>. pylori</w:t>
            </w:r>
            <w:r>
              <w:rPr>
                <w:color w:val="000000"/>
              </w:rPr>
              <w:t xml:space="preserve"> infection</w:t>
            </w:r>
          </w:p>
        </w:tc>
        <w:tc>
          <w:tcPr>
            <w:tcW w:w="7470" w:type="dxa"/>
            <w:shd w:val="clear" w:color="auto" w:fill="auto"/>
            <w:vAlign w:val="center"/>
          </w:tcPr>
          <w:p w14:paraId="5AF33314" w14:textId="44EBB551" w:rsidR="00C356BC" w:rsidRPr="009833F4" w:rsidRDefault="00C356BC" w:rsidP="00C356BC">
            <w:pPr>
              <w:spacing w:line="360" w:lineRule="auto"/>
              <w:jc w:val="both"/>
              <w:rPr>
                <w:rFonts w:eastAsia="SimSun"/>
                <w:color w:val="000000"/>
              </w:rPr>
            </w:pPr>
            <w:r w:rsidRPr="009833F4">
              <w:rPr>
                <w:rFonts w:eastAsia="SimSun"/>
                <w:color w:val="000000"/>
              </w:rPr>
              <w:t xml:space="preserve">The non-invasive breath tests of </w:t>
            </w:r>
            <w:r w:rsidRPr="009833F4">
              <w:rPr>
                <w:rFonts w:eastAsia="SimSun"/>
                <w:color w:val="000000"/>
                <w:vertAlign w:val="superscript"/>
              </w:rPr>
              <w:t>13</w:t>
            </w:r>
            <w:r w:rsidRPr="009833F4">
              <w:rPr>
                <w:rFonts w:eastAsia="SimSun"/>
                <w:color w:val="000000"/>
              </w:rPr>
              <w:t xml:space="preserve">C-urea or </w:t>
            </w:r>
            <w:r w:rsidRPr="009833F4">
              <w:rPr>
                <w:rFonts w:eastAsia="SimSun"/>
                <w:color w:val="000000"/>
                <w:vertAlign w:val="superscript"/>
              </w:rPr>
              <w:t>14</w:t>
            </w:r>
            <w:r w:rsidRPr="009833F4">
              <w:rPr>
                <w:rFonts w:eastAsia="SimSun"/>
                <w:color w:val="000000"/>
              </w:rPr>
              <w:t xml:space="preserve">C-urea were used to detect the current infection of </w:t>
            </w:r>
            <w:r>
              <w:rPr>
                <w:rFonts w:eastAsia="SimSun" w:hint="eastAsia"/>
                <w:i/>
                <w:iCs/>
                <w:color w:val="000000"/>
              </w:rPr>
              <w:t>H</w:t>
            </w:r>
            <w:r w:rsidRPr="00E718D0">
              <w:rPr>
                <w:rFonts w:eastAsia="SimSun"/>
                <w:i/>
                <w:iCs/>
                <w:color w:val="000000"/>
              </w:rPr>
              <w:t>elicobacter pylori</w:t>
            </w:r>
            <w:r w:rsidRPr="009833F4">
              <w:rPr>
                <w:rFonts w:eastAsia="SimSun"/>
                <w:color w:val="000000"/>
              </w:rPr>
              <w:t>.</w:t>
            </w:r>
            <w:r w:rsidRPr="009833F4">
              <w:rPr>
                <w:rFonts w:eastAsia="SimSun"/>
                <w:color w:val="000000"/>
              </w:rPr>
              <w:fldChar w:fldCharType="begin"/>
            </w:r>
            <w:r w:rsidR="0096763C">
              <w:rPr>
                <w:rFonts w:eastAsia="SimSun"/>
                <w:color w:val="000000"/>
              </w:rPr>
              <w:instrText xml:space="preserve"> ADDIN EN.CITE &lt;EndNote&gt;&lt;Cite&gt;&lt;Author&gt;Katelaris&lt;/Author&gt;&lt;Year&gt;2023&lt;/Year&gt;&lt;RecNum&gt;1635&lt;/RecNum&gt;&lt;DisplayText&gt;&lt;style face="superscript"&gt;26&lt;/style&gt;&lt;/DisplayText&gt;&lt;record&gt;&lt;rec-number&gt;1635&lt;/rec-number&gt;&lt;foreign-keys&gt;&lt;key app="EN" db-id="rppatee5t0dra9easzbpwtx8d9ptwsd2fffw" timestamp="1732089304" guid="e44993ba-975b-4daf-9391-94f469c11ce8"&gt;1635&lt;/key&gt;&lt;/foreign-keys&gt;&lt;ref-type name="Journal Article"&gt;17&lt;/ref-type&gt;&lt;contributors&gt;&lt;authors&gt;&lt;author&gt;Katelaris, Peter&lt;/author&gt;&lt;author&gt;Hunt, Richard&lt;/author&gt;&lt;author&gt;Bazzoli, Franco&lt;/author&gt;&lt;author&gt;Cohen, Henry&lt;/author&gt;&lt;author&gt;Fock, Kwong Ming&lt;/author&gt;&lt;author&gt;Gemilyan, Manik&lt;/author&gt;&lt;author&gt;Malfertheiner, Peter&lt;/author&gt;&lt;author&gt;Mégraud, Francis&lt;/author&gt;&lt;author&gt;Piscoya, Alejandro&lt;/author&gt;&lt;author&gt;Quach, Duc&lt;/author&gt;&lt;author&gt;Vakil, Nimish&lt;/author&gt;&lt;author&gt;Vaz Coelho, Louis G.&lt;/author&gt;&lt;author&gt;LeMair, Anton&lt;/author&gt;&lt;author&gt;Melberg, Jim&lt;/author&gt;&lt;/authors&gt;&lt;/contributors&gt;&lt;titles&gt;&lt;title&gt;Helicobacter pylori World Gastroenterology Organization Global Guideline&lt;/title&gt;&lt;secondary-title&gt;Journal of Clinical Gastroenterology&lt;/secondary-title&gt;&lt;/titles&gt;&lt;periodical&gt;&lt;full-title&gt;Journal of Clinical Gastroenterology&lt;/full-title&gt;&lt;/periodical&gt;&lt;volume&gt;57&lt;/volume&gt;&lt;number&gt;2&lt;/number&gt;&lt;dates&gt;&lt;year&gt;2023&lt;/year&gt;&lt;/dates&gt;&lt;isbn&gt;0192-0790&lt;/isbn&gt;&lt;urls&gt;&lt;related-urls&gt;&lt;url&gt;https://journals.lww.com/jcge/fulltext/2023/02000/helicobacter_pylori_world_gastroenterology.2.aspx&lt;/url&gt;&lt;/related-urls&gt;&lt;/urls&gt;&lt;electronic-resource-num&gt;10.1097/MCG.0000000000001719&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26</w:t>
            </w:r>
            <w:r w:rsidRPr="009833F4">
              <w:rPr>
                <w:rFonts w:eastAsia="SimSun"/>
                <w:color w:val="000000"/>
              </w:rPr>
              <w:fldChar w:fldCharType="end"/>
            </w:r>
          </w:p>
        </w:tc>
      </w:tr>
    </w:tbl>
    <w:p w14:paraId="36F87BFD" w14:textId="250AF24B" w:rsidR="001F15E2" w:rsidRPr="00B51E8D" w:rsidRDefault="001F15E2" w:rsidP="001F15E2">
      <w:pPr>
        <w:spacing w:line="360" w:lineRule="auto"/>
        <w:rPr>
          <w:sz w:val="18"/>
          <w:szCs w:val="18"/>
        </w:rPr>
      </w:pPr>
      <w:r w:rsidRPr="00B51E8D">
        <w:rPr>
          <w:sz w:val="18"/>
          <w:szCs w:val="18"/>
        </w:rPr>
        <w:t>Abbreviations: ALT, alanine aminotransferase; AST, aspartate aminotransferase; BMI, body ma</w:t>
      </w:r>
      <w:r w:rsidRPr="00B51E8D">
        <w:rPr>
          <w:rFonts w:hint="eastAsia"/>
          <w:sz w:val="18"/>
          <w:szCs w:val="18"/>
        </w:rPr>
        <w:t>ss</w:t>
      </w:r>
      <w:r w:rsidRPr="00B51E8D">
        <w:rPr>
          <w:sz w:val="18"/>
          <w:szCs w:val="18"/>
        </w:rPr>
        <w:t xml:space="preserve"> index; </w:t>
      </w:r>
      <w:proofErr w:type="spellStart"/>
      <w:r>
        <w:rPr>
          <w:rFonts w:hint="eastAsia"/>
          <w:sz w:val="18"/>
          <w:szCs w:val="18"/>
        </w:rPr>
        <w:t>cIMT</w:t>
      </w:r>
      <w:proofErr w:type="spellEnd"/>
      <w:r>
        <w:rPr>
          <w:rFonts w:hint="eastAsia"/>
          <w:sz w:val="18"/>
          <w:szCs w:val="18"/>
        </w:rPr>
        <w:t xml:space="preserve">, carotid intima-media thickness; </w:t>
      </w:r>
      <w:r>
        <w:rPr>
          <w:sz w:val="18"/>
          <w:szCs w:val="18"/>
        </w:rPr>
        <w:t>DBP, d</w:t>
      </w:r>
      <w:r w:rsidRPr="00B51E8D">
        <w:rPr>
          <w:sz w:val="18"/>
          <w:szCs w:val="18"/>
        </w:rPr>
        <w:t>iastolic blood pressure</w:t>
      </w:r>
      <w:r>
        <w:rPr>
          <w:sz w:val="18"/>
          <w:szCs w:val="18"/>
        </w:rPr>
        <w:t xml:space="preserve">; eGFR, </w:t>
      </w:r>
      <w:r w:rsidRPr="00B51E8D">
        <w:rPr>
          <w:sz w:val="18"/>
          <w:szCs w:val="18"/>
        </w:rPr>
        <w:t>estimated glomerular filtration rate;</w:t>
      </w:r>
      <w:r>
        <w:rPr>
          <w:sz w:val="18"/>
          <w:szCs w:val="18"/>
        </w:rPr>
        <w:t xml:space="preserve"> FBG, f</w:t>
      </w:r>
      <w:r w:rsidRPr="00B51E8D">
        <w:rPr>
          <w:sz w:val="18"/>
          <w:szCs w:val="18"/>
        </w:rPr>
        <w:t>asting blood glucose</w:t>
      </w:r>
      <w:r>
        <w:rPr>
          <w:sz w:val="18"/>
          <w:szCs w:val="18"/>
        </w:rPr>
        <w:t xml:space="preserve">; </w:t>
      </w:r>
      <w:r w:rsidR="00C356BC">
        <w:rPr>
          <w:sz w:val="18"/>
          <w:szCs w:val="18"/>
        </w:rPr>
        <w:t xml:space="preserve">GDP, gross </w:t>
      </w:r>
      <w:proofErr w:type="spellStart"/>
      <w:r w:rsidR="00C356BC">
        <w:rPr>
          <w:sz w:val="18"/>
          <w:szCs w:val="18"/>
        </w:rPr>
        <w:t>demostic</w:t>
      </w:r>
      <w:proofErr w:type="spellEnd"/>
      <w:r w:rsidR="00C356BC">
        <w:rPr>
          <w:sz w:val="18"/>
          <w:szCs w:val="18"/>
        </w:rPr>
        <w:t xml:space="preserve"> product; </w:t>
      </w:r>
      <w:r w:rsidR="00624B3C">
        <w:rPr>
          <w:sz w:val="18"/>
          <w:szCs w:val="18"/>
        </w:rPr>
        <w:t xml:space="preserve">HbA1c, </w:t>
      </w:r>
      <w:r w:rsidR="00624B3C">
        <w:rPr>
          <w:sz w:val="18"/>
          <w:szCs w:val="18"/>
        </w:rPr>
        <w:lastRenderedPageBreak/>
        <w:t>h</w:t>
      </w:r>
      <w:r w:rsidR="00624B3C" w:rsidRPr="00624B3C">
        <w:rPr>
          <w:sz w:val="18"/>
          <w:szCs w:val="18"/>
        </w:rPr>
        <w:t>emoglobin A1c</w:t>
      </w:r>
      <w:r w:rsidR="00624B3C">
        <w:rPr>
          <w:sz w:val="18"/>
          <w:szCs w:val="18"/>
        </w:rPr>
        <w:t xml:space="preserve">; </w:t>
      </w:r>
      <w:r>
        <w:rPr>
          <w:sz w:val="18"/>
          <w:szCs w:val="18"/>
        </w:rPr>
        <w:t xml:space="preserve">HDL-C, high-density lipoprotein-cholesterol; </w:t>
      </w:r>
      <w:r w:rsidR="00624B3C" w:rsidRPr="00E718D0">
        <w:rPr>
          <w:i/>
          <w:iCs/>
          <w:sz w:val="18"/>
          <w:szCs w:val="18"/>
        </w:rPr>
        <w:t xml:space="preserve">H. </w:t>
      </w:r>
      <w:r w:rsidR="00507CA9" w:rsidRPr="00E718D0">
        <w:rPr>
          <w:i/>
          <w:iCs/>
          <w:sz w:val="18"/>
          <w:szCs w:val="18"/>
        </w:rPr>
        <w:t>pylori</w:t>
      </w:r>
      <w:r w:rsidR="00624B3C" w:rsidRPr="00E718D0">
        <w:rPr>
          <w:i/>
          <w:iCs/>
          <w:sz w:val="18"/>
          <w:szCs w:val="18"/>
        </w:rPr>
        <w:t xml:space="preserve">, </w:t>
      </w:r>
      <w:r w:rsidR="00EA08DF">
        <w:rPr>
          <w:rFonts w:hint="eastAsia"/>
          <w:i/>
          <w:iCs/>
          <w:sz w:val="18"/>
          <w:szCs w:val="18"/>
        </w:rPr>
        <w:t>H</w:t>
      </w:r>
      <w:r w:rsidR="00624B3C" w:rsidRPr="00E718D0">
        <w:rPr>
          <w:i/>
          <w:iCs/>
          <w:sz w:val="18"/>
          <w:szCs w:val="18"/>
        </w:rPr>
        <w:t>elicobacter pylori</w:t>
      </w:r>
      <w:r w:rsidR="00624B3C">
        <w:rPr>
          <w:sz w:val="18"/>
          <w:szCs w:val="18"/>
        </w:rPr>
        <w:t xml:space="preserve">; </w:t>
      </w:r>
      <w:r>
        <w:rPr>
          <w:sz w:val="18"/>
          <w:szCs w:val="18"/>
        </w:rPr>
        <w:t>LDL-C, low</w:t>
      </w:r>
      <w:r>
        <w:rPr>
          <w:rFonts w:hint="eastAsia"/>
          <w:sz w:val="18"/>
          <w:szCs w:val="18"/>
        </w:rPr>
        <w:t>-</w:t>
      </w:r>
      <w:r>
        <w:rPr>
          <w:sz w:val="18"/>
          <w:szCs w:val="18"/>
        </w:rPr>
        <w:t>density lipoprotein-cholesterol; SBP, s</w:t>
      </w:r>
      <w:r w:rsidRPr="00B51E8D">
        <w:rPr>
          <w:sz w:val="18"/>
          <w:szCs w:val="18"/>
        </w:rPr>
        <w:t>ystolic blood pressure</w:t>
      </w:r>
      <w:r>
        <w:rPr>
          <w:sz w:val="18"/>
          <w:szCs w:val="18"/>
        </w:rPr>
        <w:t>; TC, total cholesterol; TG, triglyceride</w:t>
      </w:r>
      <w:r w:rsidR="00EE2492">
        <w:rPr>
          <w:sz w:val="18"/>
          <w:szCs w:val="18"/>
        </w:rPr>
        <w:t>;</w:t>
      </w:r>
      <w:r w:rsidR="00D31F88">
        <w:rPr>
          <w:sz w:val="18"/>
          <w:szCs w:val="18"/>
        </w:rPr>
        <w:t xml:space="preserve"> WHO</w:t>
      </w:r>
      <w:r w:rsidR="00EE2492">
        <w:rPr>
          <w:sz w:val="18"/>
          <w:szCs w:val="18"/>
        </w:rPr>
        <w:t xml:space="preserve">, </w:t>
      </w:r>
      <w:r w:rsidR="00D31F88">
        <w:rPr>
          <w:sz w:val="18"/>
          <w:szCs w:val="18"/>
        </w:rPr>
        <w:t>W</w:t>
      </w:r>
      <w:r w:rsidR="00EE2492">
        <w:rPr>
          <w:sz w:val="18"/>
          <w:szCs w:val="18"/>
        </w:rPr>
        <w:t xml:space="preserve">orld </w:t>
      </w:r>
      <w:r w:rsidR="00D31F88">
        <w:rPr>
          <w:sz w:val="18"/>
          <w:szCs w:val="18"/>
        </w:rPr>
        <w:t>H</w:t>
      </w:r>
      <w:r w:rsidR="00EE2492">
        <w:rPr>
          <w:sz w:val="18"/>
          <w:szCs w:val="18"/>
        </w:rPr>
        <w:t xml:space="preserve">ealth </w:t>
      </w:r>
      <w:r w:rsidR="00D31F88">
        <w:rPr>
          <w:sz w:val="18"/>
          <w:szCs w:val="18"/>
        </w:rPr>
        <w:t>O</w:t>
      </w:r>
      <w:r w:rsidR="00EE2492">
        <w:rPr>
          <w:sz w:val="18"/>
          <w:szCs w:val="18"/>
        </w:rPr>
        <w:t xml:space="preserve">rganization. </w:t>
      </w:r>
    </w:p>
    <w:p w14:paraId="0324B91E" w14:textId="248FAF13" w:rsidR="00754F40" w:rsidRPr="009833F4" w:rsidRDefault="00754F40">
      <w:r w:rsidRPr="009833F4">
        <w:br w:type="page"/>
      </w:r>
    </w:p>
    <w:p w14:paraId="1CE90562" w14:textId="5C00287C" w:rsidR="00AA1381" w:rsidRPr="009833F4" w:rsidRDefault="00AA1381" w:rsidP="008B3DC6">
      <w:pPr>
        <w:spacing w:line="360" w:lineRule="auto"/>
        <w:jc w:val="both"/>
        <w:outlineLvl w:val="1"/>
      </w:pPr>
      <w:bookmarkStart w:id="3" w:name="_Toc189949577"/>
      <w:r w:rsidRPr="009833F4">
        <w:rPr>
          <w:b/>
          <w:bCs/>
        </w:rPr>
        <w:lastRenderedPageBreak/>
        <w:t>Supplement Text 4.</w:t>
      </w:r>
      <w:r w:rsidRPr="009833F4">
        <w:t xml:space="preserve"> Details </w:t>
      </w:r>
      <w:r w:rsidR="00551452">
        <w:t>on</w:t>
      </w:r>
      <w:r w:rsidRPr="009833F4">
        <w:t xml:space="preserve"> the definition</w:t>
      </w:r>
      <w:r w:rsidR="00F07446">
        <w:rPr>
          <w:rFonts w:hint="eastAsia"/>
        </w:rPr>
        <w:t>s</w:t>
      </w:r>
      <w:r w:rsidRPr="009833F4">
        <w:t xml:space="preserve"> and classification</w:t>
      </w:r>
      <w:r w:rsidR="00F07446">
        <w:rPr>
          <w:rFonts w:hint="eastAsia"/>
        </w:rPr>
        <w:t>s</w:t>
      </w:r>
      <w:r w:rsidRPr="009833F4">
        <w:t xml:space="preserve"> of cluster-level </w:t>
      </w:r>
      <w:r w:rsidR="00E40AB3">
        <w:rPr>
          <w:rFonts w:eastAsiaTheme="minorEastAsia" w:hint="eastAsia"/>
        </w:rPr>
        <w:t>variable</w:t>
      </w:r>
      <w:r w:rsidRPr="009833F4">
        <w:t>s</w:t>
      </w:r>
      <w:bookmarkEnd w:id="3"/>
    </w:p>
    <w:p w14:paraId="3280477C" w14:textId="35CC7863" w:rsidR="00AA1381" w:rsidRPr="009A070E" w:rsidRDefault="00AA1381" w:rsidP="008B3DC6">
      <w:pPr>
        <w:spacing w:line="360" w:lineRule="auto"/>
        <w:jc w:val="both"/>
        <w:rPr>
          <w:rFonts w:eastAsiaTheme="minorEastAsia"/>
        </w:rPr>
      </w:pPr>
      <w:r w:rsidRPr="009833F4">
        <w:t>The definition</w:t>
      </w:r>
      <w:r w:rsidR="00F07446">
        <w:rPr>
          <w:rFonts w:hint="eastAsia"/>
        </w:rPr>
        <w:t>s</w:t>
      </w:r>
      <w:r w:rsidRPr="009833F4">
        <w:t xml:space="preserve"> and classification</w:t>
      </w:r>
      <w:r w:rsidR="00F07446">
        <w:rPr>
          <w:rFonts w:hint="eastAsia"/>
        </w:rPr>
        <w:t>s</w:t>
      </w:r>
      <w:r w:rsidR="008F2381">
        <w:rPr>
          <w:rFonts w:eastAsiaTheme="minorEastAsia" w:hint="eastAsia"/>
        </w:rPr>
        <w:t xml:space="preserve"> for cl</w:t>
      </w:r>
      <w:r w:rsidR="003E3C16">
        <w:rPr>
          <w:rFonts w:eastAsiaTheme="minorEastAsia" w:hint="eastAsia"/>
        </w:rPr>
        <w:t xml:space="preserve">uster-level variables, including geographic regions, coastal regions, </w:t>
      </w:r>
      <w:r w:rsidR="003E3C16">
        <w:t>smoking prevalence, alcohol drinking prevalence, median urine iodine content,</w:t>
      </w:r>
      <w:r w:rsidR="003E3C16" w:rsidRPr="009833F4">
        <w:t xml:space="preserve"> average soil selenium content</w:t>
      </w:r>
      <w:r w:rsidR="00DE430E">
        <w:rPr>
          <w:rFonts w:eastAsiaTheme="minorEastAsia" w:hint="eastAsia"/>
        </w:rPr>
        <w:t>, and gross domestic pro</w:t>
      </w:r>
      <w:r w:rsidR="007A4CF9">
        <w:rPr>
          <w:rFonts w:eastAsiaTheme="minorEastAsia" w:hint="eastAsia"/>
        </w:rPr>
        <w:t xml:space="preserve">duct (GDP) per capita </w:t>
      </w:r>
      <w:r w:rsidR="00692A0B">
        <w:t>are</w:t>
      </w:r>
      <w:r w:rsidR="00692A0B" w:rsidRPr="009833F4">
        <w:t xml:space="preserve"> </w:t>
      </w:r>
      <w:r w:rsidRPr="009833F4">
        <w:t>detailed in the table below</w:t>
      </w:r>
      <w:r w:rsidR="00A27F74">
        <w:rPr>
          <w:rFonts w:eastAsiaTheme="minorEastAsia" w:hint="eastAsia"/>
        </w:rPr>
        <w:t>:</w:t>
      </w: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6475"/>
      </w:tblGrid>
      <w:tr w:rsidR="009D4DEF" w:rsidRPr="009833F4" w14:paraId="7FEAF293" w14:textId="77777777" w:rsidTr="00E718D0">
        <w:trPr>
          <w:tblHeader/>
        </w:trPr>
        <w:tc>
          <w:tcPr>
            <w:tcW w:w="2875" w:type="dxa"/>
            <w:tcBorders>
              <w:top w:val="single" w:sz="18" w:space="0" w:color="auto"/>
              <w:bottom w:val="single" w:sz="4" w:space="0" w:color="auto"/>
            </w:tcBorders>
            <w:vAlign w:val="center"/>
          </w:tcPr>
          <w:p w14:paraId="3F8328E4" w14:textId="72AEB3D7" w:rsidR="009D4DEF" w:rsidRPr="009833F4" w:rsidRDefault="009D4DEF" w:rsidP="009167D8">
            <w:pPr>
              <w:spacing w:line="360" w:lineRule="auto"/>
              <w:rPr>
                <w:b/>
                <w:bCs/>
              </w:rPr>
            </w:pPr>
            <w:r w:rsidRPr="009833F4">
              <w:rPr>
                <w:b/>
                <w:bCs/>
              </w:rPr>
              <w:t>Cluster-level covariates</w:t>
            </w:r>
          </w:p>
        </w:tc>
        <w:tc>
          <w:tcPr>
            <w:tcW w:w="6475" w:type="dxa"/>
            <w:tcBorders>
              <w:top w:val="single" w:sz="18" w:space="0" w:color="auto"/>
              <w:bottom w:val="single" w:sz="4" w:space="0" w:color="auto"/>
            </w:tcBorders>
            <w:vAlign w:val="center"/>
          </w:tcPr>
          <w:p w14:paraId="25C489E6" w14:textId="77777777" w:rsidR="009D4DEF" w:rsidRPr="009833F4" w:rsidRDefault="009D4DEF" w:rsidP="009167D8">
            <w:pPr>
              <w:spacing w:line="360" w:lineRule="auto"/>
              <w:jc w:val="center"/>
              <w:rPr>
                <w:b/>
                <w:bCs/>
              </w:rPr>
            </w:pPr>
            <w:r w:rsidRPr="009833F4">
              <w:rPr>
                <w:b/>
                <w:bCs/>
              </w:rPr>
              <w:t>Definition and classification</w:t>
            </w:r>
          </w:p>
        </w:tc>
      </w:tr>
      <w:tr w:rsidR="00D920D2" w:rsidRPr="009833F4" w14:paraId="79B6B4CF" w14:textId="77777777" w:rsidTr="008B5480">
        <w:tc>
          <w:tcPr>
            <w:tcW w:w="2875" w:type="dxa"/>
            <w:tcBorders>
              <w:top w:val="single" w:sz="4" w:space="0" w:color="auto"/>
              <w:bottom w:val="nil"/>
            </w:tcBorders>
          </w:tcPr>
          <w:p w14:paraId="42DCDB8E" w14:textId="5619E392" w:rsidR="00D920D2" w:rsidRPr="009833F4" w:rsidRDefault="00D920D2" w:rsidP="00D920D2">
            <w:pPr>
              <w:spacing w:line="360" w:lineRule="auto"/>
            </w:pPr>
            <w:r w:rsidRPr="009833F4">
              <w:rPr>
                <w:rFonts w:eastAsia="SimSun"/>
                <w:color w:val="000000"/>
              </w:rPr>
              <w:t>Geographic regions</w:t>
            </w:r>
          </w:p>
        </w:tc>
        <w:tc>
          <w:tcPr>
            <w:tcW w:w="6475" w:type="dxa"/>
            <w:tcBorders>
              <w:top w:val="single" w:sz="4" w:space="0" w:color="auto"/>
              <w:bottom w:val="nil"/>
            </w:tcBorders>
            <w:vAlign w:val="center"/>
          </w:tcPr>
          <w:p w14:paraId="3A3C455C" w14:textId="77777777" w:rsidR="00D920D2" w:rsidRPr="009833F4" w:rsidRDefault="00D920D2" w:rsidP="00D920D2">
            <w:pPr>
              <w:spacing w:line="360" w:lineRule="auto"/>
              <w:jc w:val="both"/>
              <w:rPr>
                <w:rFonts w:eastAsia="SimSun"/>
                <w:color w:val="000000"/>
              </w:rPr>
            </w:pPr>
            <w:r w:rsidRPr="009833F4">
              <w:rPr>
                <w:rFonts w:eastAsia="SimSun"/>
                <w:color w:val="000000"/>
              </w:rPr>
              <w:t xml:space="preserve">According to the geographical location of </w:t>
            </w:r>
            <w:r>
              <w:rPr>
                <w:rFonts w:eastAsia="SimSun"/>
                <w:color w:val="000000"/>
              </w:rPr>
              <w:t xml:space="preserve">the </w:t>
            </w:r>
            <w:r w:rsidRPr="009833F4">
              <w:rPr>
                <w:rFonts w:eastAsia="SimSun"/>
                <w:color w:val="000000"/>
              </w:rPr>
              <w:t>Chinese mainland, the 31 provinces were divided into seven geographical regions:</w:t>
            </w:r>
          </w:p>
          <w:p w14:paraId="353DB4C9" w14:textId="77777777" w:rsidR="00D920D2" w:rsidRPr="009833F4" w:rsidRDefault="00D920D2" w:rsidP="00D920D2">
            <w:pPr>
              <w:pStyle w:val="ListParagraph"/>
              <w:numPr>
                <w:ilvl w:val="0"/>
                <w:numId w:val="1"/>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Northern (5): Beijing, Tianjin, Hebei, Shanxi, Inner Mongolia</w:t>
            </w:r>
          </w:p>
          <w:p w14:paraId="1B4D5F1C" w14:textId="77777777" w:rsidR="00D920D2" w:rsidRPr="009833F4" w:rsidRDefault="00D920D2" w:rsidP="00D920D2">
            <w:pPr>
              <w:pStyle w:val="ListParagraph"/>
              <w:numPr>
                <w:ilvl w:val="0"/>
                <w:numId w:val="1"/>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Northeast (3): Liaoning, Jilin, Heilongjiang</w:t>
            </w:r>
          </w:p>
          <w:p w14:paraId="024671B8" w14:textId="77777777" w:rsidR="00D920D2" w:rsidRPr="009833F4" w:rsidRDefault="00D920D2" w:rsidP="00D920D2">
            <w:pPr>
              <w:pStyle w:val="ListParagraph"/>
              <w:numPr>
                <w:ilvl w:val="0"/>
                <w:numId w:val="1"/>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Eastern (5): Shanghai, Jiangsu, Zhejiang, Anhui, Shandong</w:t>
            </w:r>
          </w:p>
          <w:p w14:paraId="63854A54" w14:textId="77777777" w:rsidR="00D920D2" w:rsidRPr="009833F4" w:rsidRDefault="00D920D2" w:rsidP="00D920D2">
            <w:pPr>
              <w:pStyle w:val="ListParagraph"/>
              <w:numPr>
                <w:ilvl w:val="0"/>
                <w:numId w:val="1"/>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Central (4): Jiangxi, Henan, Hubei, Hunan</w:t>
            </w:r>
          </w:p>
          <w:p w14:paraId="0B8151FC" w14:textId="77777777" w:rsidR="00D920D2" w:rsidRPr="009833F4" w:rsidRDefault="00D920D2" w:rsidP="00D920D2">
            <w:pPr>
              <w:pStyle w:val="ListParagraph"/>
              <w:numPr>
                <w:ilvl w:val="0"/>
                <w:numId w:val="1"/>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Southern (4): Fujian, Guangdong, Guangxi, Hainan</w:t>
            </w:r>
          </w:p>
          <w:p w14:paraId="7B32F660" w14:textId="77777777" w:rsidR="00D920D2" w:rsidRPr="009833F4" w:rsidRDefault="00D920D2" w:rsidP="00D920D2">
            <w:pPr>
              <w:pStyle w:val="ListParagraph"/>
              <w:numPr>
                <w:ilvl w:val="0"/>
                <w:numId w:val="1"/>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Southwest (5): Chongqing, Sichuan, Guizhou, Yunnan, Tibet</w:t>
            </w:r>
          </w:p>
          <w:p w14:paraId="2DDFB1DA" w14:textId="6D22CC2A" w:rsidR="00D920D2" w:rsidRPr="009833F4" w:rsidRDefault="00D920D2" w:rsidP="00215844">
            <w:pPr>
              <w:pStyle w:val="ListParagraph"/>
              <w:numPr>
                <w:ilvl w:val="0"/>
                <w:numId w:val="1"/>
              </w:numPr>
              <w:spacing w:after="0" w:line="360" w:lineRule="auto"/>
              <w:contextualSpacing w:val="0"/>
              <w:jc w:val="both"/>
            </w:pPr>
            <w:r w:rsidRPr="00215844">
              <w:rPr>
                <w:rFonts w:ascii="Times New Roman" w:eastAsia="SimSun" w:hAnsi="Times New Roman" w:cs="Times New Roman"/>
                <w:color w:val="000000"/>
                <w:kern w:val="0"/>
              </w:rPr>
              <w:t>Northwest (5): Shaanxi, Gansu, Ningxia, Qinghai, Xinjiang</w:t>
            </w:r>
          </w:p>
        </w:tc>
      </w:tr>
      <w:tr w:rsidR="00D920D2" w:rsidRPr="009833F4" w14:paraId="1F9A7D75" w14:textId="77777777" w:rsidTr="008B5480">
        <w:tc>
          <w:tcPr>
            <w:tcW w:w="2875" w:type="dxa"/>
            <w:tcBorders>
              <w:top w:val="nil"/>
              <w:bottom w:val="nil"/>
            </w:tcBorders>
          </w:tcPr>
          <w:p w14:paraId="2CA4C880" w14:textId="6AFF5ADF" w:rsidR="00D920D2" w:rsidRPr="009833F4" w:rsidRDefault="00D920D2" w:rsidP="00D920D2">
            <w:pPr>
              <w:spacing w:line="360" w:lineRule="auto"/>
            </w:pPr>
            <w:r w:rsidRPr="009833F4">
              <w:rPr>
                <w:rFonts w:eastAsia="SimSun"/>
                <w:color w:val="000000"/>
              </w:rPr>
              <w:t>Coastal regions</w:t>
            </w:r>
          </w:p>
        </w:tc>
        <w:tc>
          <w:tcPr>
            <w:tcW w:w="6475" w:type="dxa"/>
            <w:tcBorders>
              <w:top w:val="nil"/>
              <w:bottom w:val="nil"/>
            </w:tcBorders>
            <w:vAlign w:val="center"/>
          </w:tcPr>
          <w:p w14:paraId="614E0157" w14:textId="3ACF04DC" w:rsidR="00D920D2" w:rsidRPr="009833F4" w:rsidRDefault="00D920D2" w:rsidP="00D920D2">
            <w:pPr>
              <w:spacing w:line="360" w:lineRule="auto"/>
              <w:jc w:val="both"/>
              <w:rPr>
                <w:rFonts w:eastAsia="SimSun"/>
                <w:color w:val="000000"/>
              </w:rPr>
            </w:pPr>
            <w:r w:rsidRPr="009833F4">
              <w:rPr>
                <w:rFonts w:eastAsia="SimSun"/>
                <w:color w:val="000000"/>
              </w:rPr>
              <w:t>According to the China Marine Statistical Yearbook, the 31 provinces were divided into coastal and non-coastal regions:</w:t>
            </w:r>
            <w:r w:rsidRPr="009833F4">
              <w:rPr>
                <w:rFonts w:eastAsia="SimSun"/>
                <w:color w:val="000000"/>
              </w:rPr>
              <w:fldChar w:fldCharType="begin"/>
            </w:r>
            <w:r w:rsidR="0096763C">
              <w:rPr>
                <w:rFonts w:eastAsia="SimSun"/>
                <w:color w:val="000000"/>
              </w:rPr>
              <w:instrText xml:space="preserve"> ADDIN EN.CITE &lt;EndNote&gt;&lt;Cite&gt;&lt;Author&gt;Jiang&lt;/Author&gt;&lt;Year&gt;2014&lt;/Year&gt;&lt;RecNum&gt;1614&lt;/RecNum&gt;&lt;DisplayText&gt;&lt;style face="superscript"&gt;27&lt;/style&gt;&lt;/DisplayText&gt;&lt;record&gt;&lt;rec-number&gt;1614&lt;/rec-number&gt;&lt;foreign-keys&gt;&lt;key app="EN" db-id="rppatee5t0dra9easzbpwtx8d9ptwsd2fffw" timestamp="1732083601" guid="b6a84e8d-b7e3-4cc6-a204-5198b457388d"&gt;1614&lt;/key&gt;&lt;/foreign-keys&gt;&lt;ref-type name="Journal Article"&gt;17&lt;/ref-type&gt;&lt;contributors&gt;&lt;authors&gt;&lt;author&gt;Jiang, Xu-Zhao &lt;/author&gt;&lt;author&gt;Liu, Tie-Ying &lt;/author&gt;&lt;author&gt;Su, Chi-Wei &lt;/author&gt;&lt;/authors&gt;&lt;/contributors&gt;&lt;titles&gt;&lt;title&gt;China׳s marine economy and regional development&lt;/title&gt;&lt;secondary-title&gt;Marine Policy&lt;/secondary-title&gt;&lt;/titles&gt;&lt;periodical&gt;&lt;full-title&gt;Marine Policy&lt;/full-title&gt;&lt;/periodical&gt;&lt;volume&gt;50&lt;/volume&gt;&lt;dates&gt;&lt;year&gt;2014&lt;/year&gt;&lt;/dates&gt;&lt;isbn&gt;0308-597X&lt;/isbn&gt;&lt;urls&gt;&lt;related-urls&gt;&lt;url&gt;https://www.sciencedirect.com/science/article/pii/S0308597X14001729&lt;/url&gt;&lt;/related-urls&gt;&lt;/urls&gt;&lt;electronic-resource-num&gt;10.1016/j.marpol.2014.06.008&lt;/electronic-resource-num&gt;&lt;/record&gt;&lt;/Cite&gt;&lt;/EndNote&gt;</w:instrText>
            </w:r>
            <w:r w:rsidRPr="009833F4">
              <w:rPr>
                <w:rFonts w:eastAsia="SimSun"/>
                <w:color w:val="000000"/>
              </w:rPr>
              <w:fldChar w:fldCharType="separate"/>
            </w:r>
            <w:r w:rsidR="0096763C" w:rsidRPr="0096763C">
              <w:rPr>
                <w:rFonts w:eastAsia="SimSun"/>
                <w:noProof/>
                <w:color w:val="000000"/>
                <w:vertAlign w:val="superscript"/>
              </w:rPr>
              <w:t>27</w:t>
            </w:r>
            <w:r w:rsidRPr="009833F4">
              <w:rPr>
                <w:rFonts w:eastAsia="SimSun"/>
                <w:color w:val="000000"/>
              </w:rPr>
              <w:fldChar w:fldCharType="end"/>
            </w:r>
          </w:p>
          <w:p w14:paraId="4531D97C" w14:textId="77777777" w:rsidR="00215844" w:rsidRDefault="00D920D2" w:rsidP="00D920D2">
            <w:pPr>
              <w:pStyle w:val="ListParagraph"/>
              <w:numPr>
                <w:ilvl w:val="0"/>
                <w:numId w:val="2"/>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Coastal regions (11): Tianjin, Hebei, Liaoning, Shanghai, Jiangsu, Zhejiang, Fujian, Shandong, Guangdong, Guangxi, Hainan</w:t>
            </w:r>
          </w:p>
          <w:p w14:paraId="48AC9344" w14:textId="66BEEA5D" w:rsidR="00D920D2" w:rsidRPr="00215844" w:rsidRDefault="00D920D2" w:rsidP="00D920D2">
            <w:pPr>
              <w:pStyle w:val="ListParagraph"/>
              <w:numPr>
                <w:ilvl w:val="0"/>
                <w:numId w:val="2"/>
              </w:numPr>
              <w:spacing w:after="0" w:line="360" w:lineRule="auto"/>
              <w:contextualSpacing w:val="0"/>
              <w:jc w:val="both"/>
              <w:rPr>
                <w:rFonts w:ascii="Times New Roman" w:eastAsia="SimSun" w:hAnsi="Times New Roman" w:cs="Times New Roman"/>
                <w:color w:val="000000"/>
                <w:kern w:val="0"/>
              </w:rPr>
            </w:pPr>
            <w:r w:rsidRPr="00215844">
              <w:rPr>
                <w:rFonts w:ascii="Times New Roman" w:eastAsia="SimSun" w:hAnsi="Times New Roman" w:cs="Times New Roman"/>
                <w:color w:val="000000"/>
                <w:kern w:val="0"/>
              </w:rPr>
              <w:t>Non-coastal regions (20): Beijing, Shanxi, Inner Mongolia, Jilin, Heilongjiang, Anhui, Jiangxi, Henan, Hubei, Hunan, Chongqing, Sichuan, Guizhou, Yunnan, Tibet, Shaanxi, Gansu, Ningxia, Qinghai, Xinjiang</w:t>
            </w:r>
          </w:p>
        </w:tc>
      </w:tr>
      <w:tr w:rsidR="00D920D2" w:rsidRPr="009833F4" w14:paraId="561BF989" w14:textId="77777777" w:rsidTr="008B5480">
        <w:tc>
          <w:tcPr>
            <w:tcW w:w="2875" w:type="dxa"/>
            <w:tcBorders>
              <w:top w:val="nil"/>
              <w:bottom w:val="nil"/>
            </w:tcBorders>
          </w:tcPr>
          <w:p w14:paraId="2C17D5C3" w14:textId="2A6E5755" w:rsidR="00D920D2" w:rsidRPr="009833F4" w:rsidRDefault="00585CEF" w:rsidP="00D920D2">
            <w:pPr>
              <w:spacing w:line="360" w:lineRule="auto"/>
            </w:pPr>
            <w:r>
              <w:rPr>
                <w:rFonts w:eastAsia="SimSun" w:hint="eastAsia"/>
                <w:color w:val="000000"/>
              </w:rPr>
              <w:t>GDP</w:t>
            </w:r>
            <w:r w:rsidR="00215844">
              <w:rPr>
                <w:rFonts w:eastAsia="SimSun" w:hint="eastAsia"/>
                <w:color w:val="000000"/>
              </w:rPr>
              <w:t xml:space="preserve"> level</w:t>
            </w:r>
          </w:p>
        </w:tc>
        <w:tc>
          <w:tcPr>
            <w:tcW w:w="6475" w:type="dxa"/>
            <w:tcBorders>
              <w:top w:val="nil"/>
              <w:bottom w:val="nil"/>
            </w:tcBorders>
            <w:vAlign w:val="center"/>
          </w:tcPr>
          <w:p w14:paraId="4ACEA489" w14:textId="7E6F82DF" w:rsidR="00D920D2" w:rsidRPr="009833F4" w:rsidRDefault="00215844" w:rsidP="00D920D2">
            <w:pPr>
              <w:spacing w:line="360" w:lineRule="auto"/>
              <w:jc w:val="both"/>
            </w:pPr>
            <w:r>
              <w:rPr>
                <w:rFonts w:eastAsiaTheme="minorEastAsia" w:hint="eastAsia"/>
              </w:rPr>
              <w:t xml:space="preserve">City-level </w:t>
            </w:r>
            <w:r w:rsidR="00D920D2" w:rsidRPr="009833F4">
              <w:t xml:space="preserve">GDP per capita </w:t>
            </w:r>
            <w:r w:rsidR="00D920D2">
              <w:t xml:space="preserve">was used to reflect socioeconomic status. </w:t>
            </w:r>
            <w:r w:rsidR="00D920D2" w:rsidRPr="009833F4">
              <w:t>According to the 2020 China City Statistical Yearbook, the 254 cities included in this study were divided into three groups based on the 33</w:t>
            </w:r>
            <w:r w:rsidR="00D920D2" w:rsidRPr="009833F4">
              <w:rPr>
                <w:vertAlign w:val="superscript"/>
              </w:rPr>
              <w:t>rd</w:t>
            </w:r>
            <w:r w:rsidR="00D920D2" w:rsidRPr="009833F4">
              <w:t xml:space="preserve"> and 67</w:t>
            </w:r>
            <w:r w:rsidR="00D920D2" w:rsidRPr="009833F4">
              <w:rPr>
                <w:vertAlign w:val="superscript"/>
              </w:rPr>
              <w:t>th</w:t>
            </w:r>
            <w:r w:rsidR="00D920D2" w:rsidRPr="009833F4">
              <w:t xml:space="preserve"> percentiles of GDP per capita as:</w:t>
            </w:r>
          </w:p>
          <w:p w14:paraId="748B0318"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Low GDP level: &lt;60611 CNY</w:t>
            </w:r>
          </w:p>
          <w:p w14:paraId="14029C11" w14:textId="77777777" w:rsidR="00D920D2"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Medium GDP level: 60611 to 92175 CNY</w:t>
            </w:r>
          </w:p>
          <w:p w14:paraId="2970593B" w14:textId="432A04D4" w:rsidR="00D920D2" w:rsidRPr="009833F4" w:rsidRDefault="00D920D2" w:rsidP="008857B7">
            <w:pPr>
              <w:pStyle w:val="ListParagraph"/>
              <w:numPr>
                <w:ilvl w:val="0"/>
                <w:numId w:val="7"/>
              </w:numPr>
              <w:spacing w:after="0" w:line="360" w:lineRule="auto"/>
              <w:contextualSpacing w:val="0"/>
              <w:jc w:val="both"/>
            </w:pPr>
            <w:r w:rsidRPr="00E718D0">
              <w:rPr>
                <w:rFonts w:ascii="Times New Roman" w:eastAsia="SimSun" w:hAnsi="Times New Roman" w:cs="Times New Roman"/>
                <w:color w:val="000000"/>
                <w:kern w:val="0"/>
              </w:rPr>
              <w:t xml:space="preserve">High GDP level: </w:t>
            </w:r>
            <w:r w:rsidRPr="00E718D0">
              <w:rPr>
                <w:rFonts w:ascii="Times New Roman" w:eastAsia="SimSun" w:hAnsi="Times New Roman" w:cs="Times New Roman"/>
                <w:color w:val="000000"/>
                <w:kern w:val="0"/>
              </w:rPr>
              <w:sym w:font="Symbol" w:char="F0B3"/>
            </w:r>
            <w:r w:rsidRPr="00E718D0">
              <w:rPr>
                <w:rFonts w:ascii="Times New Roman" w:eastAsia="SimSun" w:hAnsi="Times New Roman" w:cs="Times New Roman"/>
                <w:color w:val="000000"/>
                <w:kern w:val="0"/>
              </w:rPr>
              <w:t>92176 CNY</w:t>
            </w:r>
          </w:p>
        </w:tc>
      </w:tr>
      <w:tr w:rsidR="00D920D2" w:rsidRPr="009833F4" w14:paraId="325E53C4" w14:textId="77777777" w:rsidTr="008B5480">
        <w:tc>
          <w:tcPr>
            <w:tcW w:w="2875" w:type="dxa"/>
            <w:tcBorders>
              <w:top w:val="nil"/>
              <w:bottom w:val="nil"/>
            </w:tcBorders>
          </w:tcPr>
          <w:p w14:paraId="4C8AA891" w14:textId="77777777" w:rsidR="00D920D2" w:rsidRPr="009833F4" w:rsidRDefault="00D920D2" w:rsidP="00D920D2">
            <w:pPr>
              <w:spacing w:line="360" w:lineRule="auto"/>
            </w:pPr>
            <w:r w:rsidRPr="009833F4">
              <w:lastRenderedPageBreak/>
              <w:t>Smoking prevalence</w:t>
            </w:r>
          </w:p>
        </w:tc>
        <w:tc>
          <w:tcPr>
            <w:tcW w:w="6475" w:type="dxa"/>
            <w:tcBorders>
              <w:top w:val="nil"/>
              <w:bottom w:val="nil"/>
            </w:tcBorders>
            <w:vAlign w:val="center"/>
          </w:tcPr>
          <w:p w14:paraId="7E71A281" w14:textId="037C2DC4" w:rsidR="00D920D2" w:rsidRPr="009833F4" w:rsidRDefault="00D920D2" w:rsidP="00D920D2">
            <w:pPr>
              <w:spacing w:line="360" w:lineRule="auto"/>
              <w:jc w:val="both"/>
            </w:pPr>
            <w:r w:rsidRPr="009833F4">
              <w:t>According to the smoking prevalence in Chinese population aged 20 to 69 years obtained from the China Health Literacy Survey during 2018-19,</w:t>
            </w:r>
            <w:r w:rsidRPr="009833F4">
              <w:fldChar w:fldCharType="begin"/>
            </w:r>
            <w:r w:rsidR="0096763C">
              <w:instrText xml:space="preserve"> ADDIN EN.CITE &lt;EndNote&gt;&lt;Cite&gt;&lt;Author&gt;Z&lt;/Author&gt;&lt;Year&gt;2022&lt;/Year&gt;&lt;RecNum&gt;1648&lt;/RecNum&gt;&lt;DisplayText&gt;&lt;style face="superscript"&gt;28&lt;/style&gt;&lt;/DisplayText&gt;&lt;record&gt;&lt;rec-number&gt;1648&lt;/rec-number&gt;&lt;foreign-keys&gt;&lt;key app="EN" db-id="rppatee5t0dra9easzbpwtx8d9ptwsd2fffw" timestamp="1732118792" guid="16ce0917-1772-4dd5-a258-6f846ee3b8ce"&gt;1648&lt;/key&gt;&lt;/foreign-keys&gt;&lt;ref-type name="Journal Article"&gt;17&lt;/ref-type&gt;&lt;contributors&gt;&lt;authors&gt;&lt;author&gt;Liu Z&lt;/author&gt;&lt;author&gt;Li YH&lt;/author&gt;&lt;author&gt;Cui ZY&lt;/author&gt;&lt;author&gt;Li L&lt;/author&gt;&lt;author&gt;Nie XQ&lt;/author&gt;&lt;author&gt;Yu CD&lt;/author&gt;&lt;author&gt;Shan GL&lt;/author&gt;&lt;author&gt;Zhou XM&lt;/author&gt;&lt;author&gt;Qin R&lt;/author&gt;&lt;author&gt;Cheng AQ&lt;/author&gt;&lt;author&gt;Chung KF&lt;/author&gt;&lt;author&gt;Chen ZM&lt;/author&gt;&lt;author&gt;Xiao D&lt;/author&gt;&lt;author&gt;Wang C&lt;/author&gt;&lt;/authors&gt;&lt;/contributors&gt;&lt;titles&gt;&lt;title&gt;Prevalence of tobacco dependence and associated factors in China: Findings from nationwide China Health Literacy Survey during 2018-19&lt;/title&gt;&lt;secondary-title&gt;The Lancet regional health. Western Pacific&lt;/secondary-title&gt;&lt;/titles&gt;&lt;periodical&gt;&lt;full-title&gt;The Lancet regional health. Western Pacific&lt;/full-title&gt;&lt;/periodical&gt;&lt;volume&gt;24&lt;/volume&gt;&lt;dates&gt;&lt;year&gt;2022&lt;/year&gt;&lt;/dates&gt;&lt;isbn&gt;2666-6065&lt;/isbn&gt;&lt;urls&gt;&lt;related-urls&gt;&lt;url&gt;https://pubmed.ncbi.nlm.nih.gov/35538934/&lt;/url&gt;&lt;/related-urls&gt;&lt;/urls&gt;&lt;electronic-resource-num&gt;10.1016/j.lanwpc.2022.100464&lt;/electronic-resource-num&gt;&lt;/record&gt;&lt;/Cite&gt;&lt;/EndNote&gt;</w:instrText>
            </w:r>
            <w:r w:rsidRPr="009833F4">
              <w:fldChar w:fldCharType="separate"/>
            </w:r>
            <w:r w:rsidR="0096763C" w:rsidRPr="0096763C">
              <w:rPr>
                <w:noProof/>
                <w:vertAlign w:val="superscript"/>
              </w:rPr>
              <w:t>28</w:t>
            </w:r>
            <w:r w:rsidRPr="009833F4">
              <w:fldChar w:fldCharType="end"/>
            </w:r>
            <w:r w:rsidRPr="009833F4">
              <w:t xml:space="preserve"> the 31 provinces were classified into three categories: </w:t>
            </w:r>
          </w:p>
          <w:p w14:paraId="68743B47" w14:textId="1F4F1064"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 xml:space="preserve">Low smoking </w:t>
            </w:r>
            <w:r w:rsidRPr="009833F4">
              <w:rPr>
                <w:rFonts w:ascii="Times New Roman" w:hAnsi="Times New Roman" w:cs="Times New Roman"/>
              </w:rPr>
              <w:t>prevalence</w:t>
            </w:r>
            <w:r w:rsidRPr="009833F4">
              <w:rPr>
                <w:rFonts w:ascii="Times New Roman" w:eastAsia="SimSun" w:hAnsi="Times New Roman" w:cs="Times New Roman"/>
                <w:color w:val="000000"/>
                <w:kern w:val="0"/>
              </w:rPr>
              <w:t>: &lt;20.0% achieved the Healthy China 2030 target for tobacco control.</w:t>
            </w:r>
            <w:r w:rsidRPr="009833F4">
              <w:rPr>
                <w:rFonts w:ascii="Times New Roman" w:eastAsia="SimSun" w:hAnsi="Times New Roman" w:cs="Times New Roman"/>
                <w:color w:val="000000"/>
                <w:kern w:val="0"/>
              </w:rPr>
              <w:fldChar w:fldCharType="begin"/>
            </w:r>
            <w:r w:rsidR="0096763C">
              <w:rPr>
                <w:rFonts w:ascii="Times New Roman" w:eastAsia="SimSun" w:hAnsi="Times New Roman" w:cs="Times New Roman"/>
                <w:color w:val="000000"/>
                <w:kern w:val="0"/>
              </w:rPr>
              <w:instrText xml:space="preserve"> ADDIN EN.CITE &lt;EndNote&gt;&lt;Cite&gt;&lt;Author&gt;Goodchild&lt;/Author&gt;&lt;Year&gt;2018&lt;/Year&gt;&lt;RecNum&gt;1649&lt;/RecNum&gt;&lt;DisplayText&gt;&lt;style face="superscript"&gt;29&lt;/style&gt;&lt;/DisplayText&gt;&lt;record&gt;&lt;rec-number&gt;1649&lt;/rec-number&gt;&lt;foreign-keys&gt;&lt;key app="EN" db-id="rppatee5t0dra9easzbpwtx8d9ptwsd2fffw" timestamp="1732119704" guid="3b997c74-eb35-4c7f-9178-331b2e06905c"&gt;1649&lt;/key&gt;&lt;/foreign-keys&gt;&lt;ref-type name="Journal Article"&gt;17&lt;/ref-type&gt;&lt;contributors&gt;&lt;authors&gt;&lt;author&gt;Mark Goodchild&lt;/author&gt;&lt;author&gt;Rong Zheng&lt;/author&gt;&lt;/authors&gt;&lt;/contributors&gt;&lt;titles&gt;&lt;title&gt;Tobacco control and Healthy China 2030&lt;/title&gt;&lt;secondary-title&gt;Tobacco Control&lt;/secondary-title&gt;&lt;/titles&gt;&lt;periodical&gt;&lt;full-title&gt;Tobacco Control&lt;/full-title&gt;&lt;/periodical&gt;&lt;volume&gt;28&lt;/volume&gt;&lt;number&gt;4&lt;/number&gt;&lt;dates&gt;&lt;year&gt;2018&lt;/year&gt;&lt;/dates&gt;&lt;isbn&gt;0964-4563&lt;/isbn&gt;&lt;urls&gt;&lt;related-urls&gt;&lt;url&gt;https://pmc.ncbi.nlm.nih.gov/articles/PMC6589446/&lt;/url&gt;&lt;/related-urls&gt;&lt;/urls&gt;&lt;electronic-resource-num&gt;10.1136/tobaccocontrol-2018-054372&lt;/electronic-resource-num&gt;&lt;/record&gt;&lt;/Cite&gt;&lt;/EndNote&gt;</w:instrText>
            </w:r>
            <w:r w:rsidRPr="009833F4">
              <w:rPr>
                <w:rFonts w:ascii="Times New Roman" w:eastAsia="SimSun" w:hAnsi="Times New Roman" w:cs="Times New Roman"/>
                <w:color w:val="000000"/>
                <w:kern w:val="0"/>
              </w:rPr>
              <w:fldChar w:fldCharType="separate"/>
            </w:r>
            <w:r w:rsidR="0096763C" w:rsidRPr="0096763C">
              <w:rPr>
                <w:rFonts w:ascii="Times New Roman" w:eastAsia="SimSun" w:hAnsi="Times New Roman" w:cs="Times New Roman"/>
                <w:noProof/>
                <w:color w:val="000000"/>
                <w:kern w:val="0"/>
                <w:vertAlign w:val="superscript"/>
              </w:rPr>
              <w:t>29</w:t>
            </w:r>
            <w:r w:rsidRPr="009833F4">
              <w:rPr>
                <w:rFonts w:ascii="Times New Roman" w:eastAsia="SimSun" w:hAnsi="Times New Roman" w:cs="Times New Roman"/>
                <w:color w:val="000000"/>
                <w:kern w:val="0"/>
              </w:rPr>
              <w:fldChar w:fldCharType="end"/>
            </w:r>
            <w:r w:rsidRPr="009833F4">
              <w:rPr>
                <w:rFonts w:ascii="Times New Roman" w:eastAsia="SimSun" w:hAnsi="Times New Roman" w:cs="Times New Roman"/>
                <w:color w:val="000000"/>
                <w:kern w:val="0"/>
              </w:rPr>
              <w:t xml:space="preserve"> </w:t>
            </w:r>
          </w:p>
          <w:p w14:paraId="4E12FBEB"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 xml:space="preserve">Medium smoking </w:t>
            </w:r>
            <w:r w:rsidRPr="009833F4">
              <w:rPr>
                <w:rFonts w:ascii="Times New Roman" w:hAnsi="Times New Roman" w:cs="Times New Roman"/>
              </w:rPr>
              <w:t>prevalence</w:t>
            </w:r>
            <w:r w:rsidRPr="009833F4">
              <w:rPr>
                <w:rFonts w:ascii="Times New Roman" w:eastAsia="SimSun" w:hAnsi="Times New Roman" w:cs="Times New Roman"/>
                <w:color w:val="000000"/>
                <w:kern w:val="0"/>
              </w:rPr>
              <w:t>: 20.0% to 25.0%</w:t>
            </w:r>
          </w:p>
          <w:p w14:paraId="49573A24" w14:textId="77777777" w:rsidR="00D920D2" w:rsidRPr="009833F4" w:rsidRDefault="00D920D2" w:rsidP="00D920D2">
            <w:pPr>
              <w:pStyle w:val="ListParagraph"/>
              <w:numPr>
                <w:ilvl w:val="0"/>
                <w:numId w:val="7"/>
              </w:numPr>
              <w:spacing w:after="0" w:line="360" w:lineRule="auto"/>
              <w:contextualSpacing w:val="0"/>
              <w:jc w:val="both"/>
              <w:rPr>
                <w:rFonts w:ascii="Times New Roman" w:hAnsi="Times New Roman" w:cs="Times New Roman"/>
              </w:rPr>
            </w:pPr>
            <w:r w:rsidRPr="009833F4">
              <w:rPr>
                <w:rFonts w:ascii="Times New Roman" w:eastAsia="SimSun" w:hAnsi="Times New Roman" w:cs="Times New Roman"/>
                <w:color w:val="000000"/>
                <w:kern w:val="0"/>
              </w:rPr>
              <w:t xml:space="preserve">High smoking </w:t>
            </w:r>
            <w:r w:rsidRPr="009833F4">
              <w:rPr>
                <w:rFonts w:ascii="Times New Roman" w:hAnsi="Times New Roman" w:cs="Times New Roman"/>
              </w:rPr>
              <w:t>prevalence</w:t>
            </w:r>
            <w:r w:rsidRPr="009833F4">
              <w:rPr>
                <w:rFonts w:ascii="Times New Roman" w:eastAsia="SimSun" w:hAnsi="Times New Roman" w:cs="Times New Roman"/>
                <w:color w:val="000000"/>
                <w:kern w:val="0"/>
              </w:rPr>
              <w:t>: &gt;25.0%</w:t>
            </w:r>
          </w:p>
        </w:tc>
      </w:tr>
      <w:tr w:rsidR="00D920D2" w:rsidRPr="009833F4" w14:paraId="4BF36510" w14:textId="77777777" w:rsidTr="00E718D0">
        <w:tc>
          <w:tcPr>
            <w:tcW w:w="2875" w:type="dxa"/>
            <w:tcBorders>
              <w:top w:val="nil"/>
            </w:tcBorders>
          </w:tcPr>
          <w:p w14:paraId="67C05420" w14:textId="77777777" w:rsidR="00D920D2" w:rsidRPr="009833F4" w:rsidRDefault="00D920D2" w:rsidP="00D920D2">
            <w:pPr>
              <w:spacing w:line="360" w:lineRule="auto"/>
            </w:pPr>
            <w:r w:rsidRPr="009833F4">
              <w:t>Alcohol drinking prevalence</w:t>
            </w:r>
          </w:p>
        </w:tc>
        <w:tc>
          <w:tcPr>
            <w:tcW w:w="6475" w:type="dxa"/>
            <w:tcBorders>
              <w:top w:val="nil"/>
            </w:tcBorders>
            <w:vAlign w:val="center"/>
          </w:tcPr>
          <w:p w14:paraId="58684C3B" w14:textId="7C33880E" w:rsidR="00D920D2" w:rsidRPr="009833F4" w:rsidRDefault="00D920D2" w:rsidP="00D920D2">
            <w:pPr>
              <w:spacing w:line="360" w:lineRule="auto"/>
              <w:jc w:val="both"/>
            </w:pPr>
            <w:r w:rsidRPr="009833F4">
              <w:t>According to the alcohol drinking prevalence in Chinese population aged 18 to 69 years obtained from the 2015 China Chronic Disease and Nutrition Surveillance,</w:t>
            </w:r>
            <w:r w:rsidRPr="009833F4">
              <w:fldChar w:fldCharType="begin"/>
            </w:r>
            <w:r w:rsidR="0096763C">
              <w:instrText xml:space="preserve"> ADDIN EN.CITE &lt;EndNote&gt;&lt;Cite&gt;&lt;Author&gt;Zhao&lt;/Author&gt;&lt;Year&gt;2020&lt;/Year&gt;&lt;RecNum&gt;1650&lt;/RecNum&gt;&lt;DisplayText&gt;&lt;style face="superscript"&gt;30&lt;/style&gt;&lt;/DisplayText&gt;&lt;record&gt;&lt;rec-number&gt;1650&lt;/rec-number&gt;&lt;foreign-keys&gt;&lt;key app="EN" db-id="rppatee5t0dra9easzbpwtx8d9ptwsd2fffw" timestamp="1732119704" guid="60d7de19-f3af-477a-99f4-57d347fc2ed7"&gt;1650&lt;/key&gt;&lt;/foreign-keys&gt;&lt;ref-type name="Journal Article"&gt;17&lt;/ref-type&gt;&lt;contributors&gt;&lt;authors&gt;&lt;author&gt;Zhenping Zhao&lt;/author&gt;&lt;author&gt;Limin Wang&lt;/author&gt;&lt;author&gt;Mei Zhang&lt;/author&gt;&lt;author&gt;Xiao Zhang&lt;/author&gt;&lt;author&gt;Zhengjing Huang&lt;/author&gt;&lt;author&gt;Chun Li&lt;/author&gt;&lt;author&gt;Peng Jia&lt;/author&gt;&lt;author&gt;Jing Wu&lt;/author&gt;&lt;author&gt;Zhenping Zhao&lt;/author&gt;&lt;author&gt;Limin Wang&lt;/author&gt;&lt;author&gt;Mei Zhang&lt;/author&gt;&lt;author&gt;Xiao Zhang&lt;/author&gt;&lt;author&gt;Zhengjing Huang&lt;/author&gt;&lt;author&gt;Chun Li&lt;/author&gt;&lt;author&gt;Peng Jia&lt;/author&gt;&lt;author&gt;Jing Wu&lt;/author&gt;&lt;/authors&gt;&lt;/contributors&gt;&lt;titles&gt;&lt;title&gt;Geographic Distribution of Alcohol Use Among Chinese Adults — China, 2015&lt;/title&gt;&lt;secondary-title&gt;China CDC Weekly&lt;/secondary-title&gt;&lt;/titles&gt;&lt;periodical&gt;&lt;full-title&gt;China CDC Weekly&lt;/full-title&gt;&lt;/periodical&gt;&lt;volume&gt;2&lt;/volume&gt;&lt;number&gt;7&lt;/number&gt;&lt;dates&gt;&lt;year&gt;2020&lt;/year&gt;&lt;/dates&gt;&lt;isbn&gt;2096-7071&lt;/isbn&gt;&lt;urls&gt;&lt;related-urls&gt;&lt;url&gt;https://weekly.chinacdc.cn/en/article/doi/10.46234/ccdcw2020.029&lt;/url&gt;&lt;/related-urls&gt;&lt;/urls&gt;&lt;electronic-resource-num&gt;10.46234/ccdcw2020.029&lt;/electronic-resource-num&gt;&lt;/record&gt;&lt;/Cite&gt;&lt;/EndNote&gt;</w:instrText>
            </w:r>
            <w:r w:rsidRPr="009833F4">
              <w:fldChar w:fldCharType="separate"/>
            </w:r>
            <w:r w:rsidR="0096763C" w:rsidRPr="0096763C">
              <w:rPr>
                <w:noProof/>
                <w:vertAlign w:val="superscript"/>
              </w:rPr>
              <w:t>30</w:t>
            </w:r>
            <w:r w:rsidRPr="009833F4">
              <w:fldChar w:fldCharType="end"/>
            </w:r>
            <w:r w:rsidRPr="009833F4">
              <w:t xml:space="preserve"> the 31 provinces were classified into three categories: </w:t>
            </w:r>
          </w:p>
          <w:p w14:paraId="34414FE5"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 xml:space="preserve">Low </w:t>
            </w:r>
            <w:r w:rsidRPr="009833F4">
              <w:rPr>
                <w:rFonts w:ascii="Times New Roman" w:hAnsi="Times New Roman" w:cs="Times New Roman"/>
              </w:rPr>
              <w:t>alcohol drinking</w:t>
            </w:r>
            <w:r w:rsidRPr="009833F4">
              <w:rPr>
                <w:rFonts w:ascii="Times New Roman" w:eastAsia="SimSun" w:hAnsi="Times New Roman" w:cs="Times New Roman"/>
                <w:color w:val="000000"/>
                <w:kern w:val="0"/>
              </w:rPr>
              <w:t xml:space="preserve"> </w:t>
            </w:r>
            <w:r w:rsidRPr="009833F4">
              <w:rPr>
                <w:rFonts w:ascii="Times New Roman" w:hAnsi="Times New Roman" w:cs="Times New Roman"/>
              </w:rPr>
              <w:t>prevalence</w:t>
            </w:r>
            <w:r w:rsidRPr="009833F4">
              <w:rPr>
                <w:rFonts w:ascii="Times New Roman" w:eastAsia="SimSun" w:hAnsi="Times New Roman" w:cs="Times New Roman"/>
                <w:color w:val="000000"/>
                <w:kern w:val="0"/>
              </w:rPr>
              <w:t xml:space="preserve">: ≤60.4% for males and ≤18.4% for females </w:t>
            </w:r>
          </w:p>
          <w:p w14:paraId="48A2E393"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 xml:space="preserve">Medium </w:t>
            </w:r>
            <w:r w:rsidRPr="009833F4">
              <w:rPr>
                <w:rFonts w:ascii="Times New Roman" w:hAnsi="Times New Roman" w:cs="Times New Roman"/>
              </w:rPr>
              <w:t>alcohol drinking</w:t>
            </w:r>
            <w:r w:rsidRPr="009833F4">
              <w:rPr>
                <w:rFonts w:ascii="Times New Roman" w:eastAsia="SimSun" w:hAnsi="Times New Roman" w:cs="Times New Roman"/>
                <w:color w:val="000000"/>
                <w:kern w:val="0"/>
              </w:rPr>
              <w:t xml:space="preserve"> </w:t>
            </w:r>
            <w:r w:rsidRPr="009833F4">
              <w:rPr>
                <w:rFonts w:ascii="Times New Roman" w:hAnsi="Times New Roman" w:cs="Times New Roman"/>
              </w:rPr>
              <w:t>prevalence</w:t>
            </w:r>
            <w:r w:rsidRPr="009833F4">
              <w:rPr>
                <w:rFonts w:ascii="Times New Roman" w:eastAsia="SimSun" w:hAnsi="Times New Roman" w:cs="Times New Roman"/>
                <w:color w:val="000000"/>
                <w:kern w:val="0"/>
              </w:rPr>
              <w:t>: 60.5% to 64.4% for males and 18.5% to 21.9% for females</w:t>
            </w:r>
          </w:p>
          <w:p w14:paraId="2C016102"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 xml:space="preserve">High </w:t>
            </w:r>
            <w:r w:rsidRPr="009833F4">
              <w:rPr>
                <w:rFonts w:ascii="Times New Roman" w:hAnsi="Times New Roman" w:cs="Times New Roman"/>
              </w:rPr>
              <w:t>alcohol drinking prevalence</w:t>
            </w:r>
            <w:r w:rsidRPr="009833F4">
              <w:rPr>
                <w:rFonts w:ascii="Times New Roman" w:eastAsia="SimSun" w:hAnsi="Times New Roman" w:cs="Times New Roman"/>
                <w:color w:val="000000"/>
                <w:kern w:val="0"/>
              </w:rPr>
              <w:t xml:space="preserve">: </w:t>
            </w:r>
            <w:r w:rsidRPr="009833F4">
              <w:rPr>
                <w:rFonts w:ascii="Times New Roman" w:eastAsia="SimSun" w:hAnsi="Times New Roman" w:cs="Times New Roman"/>
                <w:color w:val="000000"/>
                <w:kern w:val="0"/>
              </w:rPr>
              <w:sym w:font="Symbol" w:char="F0B3"/>
            </w:r>
            <w:r w:rsidRPr="009833F4">
              <w:rPr>
                <w:rFonts w:ascii="Times New Roman" w:eastAsia="SimSun" w:hAnsi="Times New Roman" w:cs="Times New Roman"/>
                <w:color w:val="000000"/>
                <w:kern w:val="0"/>
              </w:rPr>
              <w:t xml:space="preserve">65.6% for males and </w:t>
            </w:r>
            <w:r w:rsidRPr="009833F4">
              <w:rPr>
                <w:rFonts w:ascii="Times New Roman" w:eastAsia="SimSun" w:hAnsi="Times New Roman" w:cs="Times New Roman"/>
                <w:color w:val="000000"/>
                <w:kern w:val="0"/>
              </w:rPr>
              <w:sym w:font="Symbol" w:char="F0B3"/>
            </w:r>
            <w:r w:rsidRPr="009833F4">
              <w:rPr>
                <w:rFonts w:ascii="Times New Roman" w:eastAsia="SimSun" w:hAnsi="Times New Roman" w:cs="Times New Roman"/>
                <w:color w:val="000000"/>
                <w:kern w:val="0"/>
              </w:rPr>
              <w:t>22.0% for females</w:t>
            </w:r>
          </w:p>
        </w:tc>
      </w:tr>
      <w:tr w:rsidR="00D920D2" w:rsidRPr="009833F4" w14:paraId="3B71947F" w14:textId="77777777" w:rsidTr="009625DB">
        <w:tc>
          <w:tcPr>
            <w:tcW w:w="2875" w:type="dxa"/>
          </w:tcPr>
          <w:p w14:paraId="537900C3" w14:textId="77777777" w:rsidR="00D920D2" w:rsidRPr="009833F4" w:rsidRDefault="00D920D2" w:rsidP="00D920D2">
            <w:pPr>
              <w:spacing w:line="360" w:lineRule="auto"/>
            </w:pPr>
            <w:r w:rsidRPr="009833F4">
              <w:t>Median urine iodine content</w:t>
            </w:r>
          </w:p>
        </w:tc>
        <w:tc>
          <w:tcPr>
            <w:tcW w:w="6475" w:type="dxa"/>
            <w:vAlign w:val="center"/>
          </w:tcPr>
          <w:p w14:paraId="641F0C88" w14:textId="7457A49A" w:rsidR="00D920D2" w:rsidRPr="009833F4" w:rsidRDefault="00D920D2" w:rsidP="00D920D2">
            <w:pPr>
              <w:spacing w:line="360" w:lineRule="auto"/>
              <w:jc w:val="both"/>
            </w:pPr>
            <w:r w:rsidRPr="009833F4">
              <w:t>Urine iodine concentration was a sensitive indicator of iodine intake. The median urine iodine concentration was measured in school children aged 9-11years from 31 provinces</w:t>
            </w:r>
            <w:r w:rsidRPr="009833F4">
              <w:fldChar w:fldCharType="begin">
                <w:fldData xml:space="preserve">PEVuZE5vdGU+PENpdGU+PEF1dGhvcj5ZPC9BdXRob3I+PFllYXI+MjAyMDwvWWVhcj48UmVjTnVt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</w:fldData>
              </w:fldChar>
            </w:r>
            <w:r w:rsidR="0096763C">
              <w:instrText xml:space="preserve"> ADDIN EN.CITE </w:instrText>
            </w:r>
            <w:r w:rsidR="0096763C">
              <w:fldChar w:fldCharType="begin">
                <w:fldData xml:space="preserve">PEVuZE5vdGU+PENpdGU+PEF1dGhvcj5ZPC9BdXRob3I+PFllYXI+MjAyMDwvWWVhcj48UmVjTnVt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</w:fldData>
              </w:fldChar>
            </w:r>
            <w:r w:rsidR="0096763C">
              <w:instrText xml:space="preserve"> ADDIN EN.CITE.DATA </w:instrText>
            </w:r>
            <w:r w:rsidR="0096763C">
              <w:fldChar w:fldCharType="end"/>
            </w:r>
            <w:r w:rsidRPr="009833F4">
              <w:fldChar w:fldCharType="separate"/>
            </w:r>
            <w:r w:rsidR="0096763C" w:rsidRPr="0096763C">
              <w:rPr>
                <w:noProof/>
                <w:vertAlign w:val="superscript"/>
              </w:rPr>
              <w:t>31,32</w:t>
            </w:r>
            <w:r w:rsidRPr="009833F4">
              <w:fldChar w:fldCharType="end"/>
            </w:r>
            <w:r w:rsidRPr="009833F4">
              <w:t xml:space="preserve"> and was categorized into three groups based on the WHO reference of iodine level:</w:t>
            </w:r>
            <w:r w:rsidRPr="009833F4">
              <w:fldChar w:fldCharType="begin"/>
            </w:r>
            <w:r w:rsidR="0096763C">
              <w:instrText xml:space="preserve"> ADDIN EN.CITE &lt;EndNote&gt;&lt;Cite&gt;&lt;Author&gt;World Health Organization&lt;/Author&gt;&lt;RecNum&gt;1651&lt;/RecNum&gt;&lt;DisplayText&gt;&lt;style face="superscript"&gt;33&lt;/style&gt;&lt;/DisplayText&gt;&lt;record&gt;&lt;rec-number&gt;1651&lt;/rec-number&gt;&lt;foreign-keys&gt;&lt;key app="EN" db-id="rppatee5t0dra9easzbpwtx8d9ptwsd2fffw" timestamp="1732122276" guid="55baf042-ac3b-4069-a1f3-edfe11f443ef"&gt;1651&lt;/key&gt;&lt;/foreign-keys&gt;&lt;ref-type name="Web Page"&gt;12&lt;/ref-type&gt;&lt;contributors&gt;&lt;authors&gt;&lt;author&gt;World Health Organization,&lt;/author&gt;&lt;/authors&gt;&lt;/contributors&gt;&lt;titles&gt;&lt;title&gt;Iodine deficiency&lt;/title&gt;&lt;/titles&gt;&lt;dates&gt;&lt;/dates&gt;&lt;urls&gt;&lt;related-urls&gt;&lt;url&gt;https://www.who.int/data/nutrition/nlis/info/iodine-deficiency&lt;/url&gt;&lt;/related-urls&gt;&lt;/urls&gt;&lt;/record&gt;&lt;/Cite&gt;&lt;/EndNote&gt;</w:instrText>
            </w:r>
            <w:r w:rsidRPr="009833F4">
              <w:fldChar w:fldCharType="separate"/>
            </w:r>
            <w:r w:rsidR="0096763C" w:rsidRPr="0096763C">
              <w:rPr>
                <w:noProof/>
                <w:vertAlign w:val="superscript"/>
              </w:rPr>
              <w:t>33</w:t>
            </w:r>
            <w:r w:rsidRPr="009833F4">
              <w:fldChar w:fldCharType="end"/>
            </w:r>
          </w:p>
          <w:p w14:paraId="1630B97E"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 xml:space="preserve">Adequate iodine level: 100 to 199 </w:t>
            </w:r>
            <w:proofErr w:type="spellStart"/>
            <w:r w:rsidRPr="009833F4">
              <w:rPr>
                <w:rFonts w:ascii="Times New Roman" w:eastAsia="SimSun" w:hAnsi="Times New Roman" w:cs="Times New Roman"/>
                <w:color w:val="000000"/>
                <w:kern w:val="0"/>
              </w:rPr>
              <w:t>μg</w:t>
            </w:r>
            <w:proofErr w:type="spellEnd"/>
            <w:r w:rsidRPr="009833F4">
              <w:rPr>
                <w:rFonts w:ascii="Times New Roman" w:eastAsia="SimSun" w:hAnsi="Times New Roman" w:cs="Times New Roman"/>
                <w:color w:val="000000"/>
                <w:kern w:val="0"/>
              </w:rPr>
              <w:t>/L</w:t>
            </w:r>
          </w:p>
          <w:p w14:paraId="6648C274"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 xml:space="preserve">More than adequate iodine level: 200 to 299 </w:t>
            </w:r>
            <w:proofErr w:type="spellStart"/>
            <w:r w:rsidRPr="009833F4">
              <w:rPr>
                <w:rFonts w:ascii="Times New Roman" w:eastAsia="SimSun" w:hAnsi="Times New Roman" w:cs="Times New Roman"/>
                <w:color w:val="000000"/>
                <w:kern w:val="0"/>
              </w:rPr>
              <w:t>μg</w:t>
            </w:r>
            <w:proofErr w:type="spellEnd"/>
            <w:r w:rsidRPr="009833F4">
              <w:rPr>
                <w:rFonts w:ascii="Times New Roman" w:eastAsia="SimSun" w:hAnsi="Times New Roman" w:cs="Times New Roman"/>
                <w:color w:val="000000"/>
                <w:kern w:val="0"/>
              </w:rPr>
              <w:t>/L</w:t>
            </w:r>
          </w:p>
          <w:p w14:paraId="1058D860" w14:textId="77777777" w:rsidR="00D920D2" w:rsidRPr="009833F4" w:rsidRDefault="00D920D2" w:rsidP="00D920D2">
            <w:pPr>
              <w:pStyle w:val="ListParagraph"/>
              <w:numPr>
                <w:ilvl w:val="0"/>
                <w:numId w:val="7"/>
              </w:numPr>
              <w:spacing w:after="0" w:line="360" w:lineRule="auto"/>
              <w:contextualSpacing w:val="0"/>
              <w:jc w:val="both"/>
              <w:rPr>
                <w:rFonts w:ascii="Times New Roman" w:hAnsi="Times New Roman" w:cs="Times New Roman"/>
              </w:rPr>
            </w:pPr>
            <w:r w:rsidRPr="009833F4">
              <w:rPr>
                <w:rFonts w:ascii="Times New Roman" w:eastAsia="SimSun" w:hAnsi="Times New Roman" w:cs="Times New Roman"/>
                <w:color w:val="000000"/>
                <w:kern w:val="0"/>
              </w:rPr>
              <w:t xml:space="preserve">Excess iodine level: </w:t>
            </w:r>
            <w:r w:rsidRPr="009833F4">
              <w:rPr>
                <w:rFonts w:ascii="Times New Roman" w:eastAsia="SimSun" w:hAnsi="Times New Roman" w:cs="Times New Roman"/>
                <w:color w:val="000000"/>
                <w:kern w:val="0"/>
              </w:rPr>
              <w:sym w:font="Symbol" w:char="F0B3"/>
            </w:r>
            <w:r w:rsidRPr="009833F4">
              <w:rPr>
                <w:rFonts w:ascii="Times New Roman" w:eastAsia="SimSun" w:hAnsi="Times New Roman" w:cs="Times New Roman"/>
                <w:color w:val="000000"/>
                <w:kern w:val="0"/>
              </w:rPr>
              <w:t xml:space="preserve">300 </w:t>
            </w:r>
            <w:proofErr w:type="spellStart"/>
            <w:r w:rsidRPr="009833F4">
              <w:rPr>
                <w:rFonts w:ascii="Times New Roman" w:eastAsia="SimSun" w:hAnsi="Times New Roman" w:cs="Times New Roman"/>
                <w:color w:val="000000"/>
                <w:kern w:val="0"/>
              </w:rPr>
              <w:t>μg</w:t>
            </w:r>
            <w:proofErr w:type="spellEnd"/>
            <w:r w:rsidRPr="009833F4">
              <w:rPr>
                <w:rFonts w:ascii="Times New Roman" w:eastAsia="SimSun" w:hAnsi="Times New Roman" w:cs="Times New Roman"/>
                <w:color w:val="000000"/>
                <w:kern w:val="0"/>
              </w:rPr>
              <w:t>/L</w:t>
            </w:r>
          </w:p>
        </w:tc>
      </w:tr>
      <w:tr w:rsidR="00D920D2" w:rsidRPr="009833F4" w14:paraId="56FA9BB3" w14:textId="77777777" w:rsidTr="009625DB">
        <w:tc>
          <w:tcPr>
            <w:tcW w:w="2875" w:type="dxa"/>
          </w:tcPr>
          <w:p w14:paraId="0F5A99C4" w14:textId="77777777" w:rsidR="00D920D2" w:rsidRPr="009833F4" w:rsidRDefault="00D920D2" w:rsidP="00D920D2">
            <w:pPr>
              <w:spacing w:line="360" w:lineRule="auto"/>
            </w:pPr>
            <w:r w:rsidRPr="009833F4">
              <w:t>Average soil selenium content</w:t>
            </w:r>
          </w:p>
        </w:tc>
        <w:tc>
          <w:tcPr>
            <w:tcW w:w="6475" w:type="dxa"/>
            <w:vAlign w:val="center"/>
          </w:tcPr>
          <w:p w14:paraId="21C9AE93" w14:textId="1AF0FE2E" w:rsidR="00D920D2" w:rsidRPr="009833F4" w:rsidRDefault="00D920D2" w:rsidP="00D920D2">
            <w:pPr>
              <w:spacing w:line="360" w:lineRule="auto"/>
              <w:jc w:val="both"/>
            </w:pPr>
            <w:r w:rsidRPr="009833F4">
              <w:t>Soil selenium was the main control of selenium concentration in food and drinking water. The selenium concentration in soil was collected from 3382 samples covering 94% of China.</w:t>
            </w:r>
            <w:r w:rsidRPr="009833F4">
              <w:fldChar w:fldCharType="begin"/>
            </w:r>
            <w:r w:rsidR="0096763C">
              <w:instrText xml:space="preserve"> ADDIN EN.CITE &lt;EndNote&gt;&lt;Cite&gt;&lt;Author&gt;Liu&lt;/Author&gt;&lt;Year&gt;2021&lt;/Year&gt;&lt;RecNum&gt;1655&lt;/RecNum&gt;&lt;DisplayText&gt;&lt;style face="superscript"&gt;34&lt;/style&gt;&lt;/DisplayText&gt;&lt;record&gt;&lt;rec-number&gt;1655&lt;/rec-number&gt;&lt;foreign-keys&gt;&lt;key app="EN" db-id="rppatee5t0dra9easzbpwtx8d9ptwsd2fffw" timestamp="1732124246" guid="a65920ce-c34f-40b8-bfe7-6df5038b8292"&gt;1655&lt;/key&gt;&lt;/foreign-keys&gt;&lt;ref-type name="Journal Article"&gt;17&lt;/ref-type&gt;&lt;contributors&gt;&lt;authors&gt;&lt;author&gt;Hanliang Liu&lt;/author&gt;&lt;author&gt;Xueqiu Wang&lt;/author&gt;&lt;author&gt;Bimin Zhang&lt;/author&gt;&lt;author&gt;Zhixuan Han&lt;/author&gt;&lt;author&gt;Wei Wang&lt;/author&gt;&lt;author&gt;Qinghua Chi&lt;/author&gt;&lt;author&gt;Jian Zhou&lt;/author&gt;&lt;author&gt;Lanshi Nie&lt;/author&gt;&lt;author&gt;Shanfa Xu&lt;/author&gt;&lt;author&gt;Dongsheng Liu&lt;/author&gt;&lt;author&gt;Qingqing Liu&lt;/author&gt;&lt;author&gt;Xiaojuan Gou&lt;/author&gt;&lt;/authors&gt;&lt;/contributors&gt;&lt;titles&gt;&lt;title&gt;Concentration and distribution of selenium in soils of mainland China, and implications for human health&lt;/title&gt;&lt;secondary-title&gt;Journal of Geochemical Exploration&lt;/secondary-title&gt;&lt;/titles&gt;&lt;periodical&gt;&lt;full-title&gt;Journal of Geochemical Exploration&lt;/full-title&gt;&lt;/periodical&gt;&lt;volume&gt;220&lt;/volume&gt;&lt;dates&gt;&lt;year&gt;2021&lt;/year&gt;&lt;/dates&gt;&lt;isbn&gt;0375-6742&lt;/isbn&gt;&lt;urls&gt;&lt;related-urls&gt;&lt;url&gt;https://www.sciencedirect.com/science/article/pii/S0375674220306142&lt;/url&gt;&lt;/related-urls&gt;&lt;/urls&gt;&lt;electronic-resource-num&gt;10.1016/j.gexplo.2020.106654&lt;/electronic-resource-num&gt;&lt;/record&gt;&lt;/Cite&gt;&lt;/EndNote&gt;</w:instrText>
            </w:r>
            <w:r w:rsidRPr="009833F4">
              <w:fldChar w:fldCharType="separate"/>
            </w:r>
            <w:r w:rsidR="0096763C" w:rsidRPr="0096763C">
              <w:rPr>
                <w:noProof/>
                <w:vertAlign w:val="superscript"/>
              </w:rPr>
              <w:t>34</w:t>
            </w:r>
            <w:r w:rsidRPr="009833F4">
              <w:fldChar w:fldCharType="end"/>
            </w:r>
            <w:r w:rsidRPr="009833F4">
              <w:t xml:space="preserve"> According to the Geological and Mineral Industry Standards,</w:t>
            </w:r>
            <w:r w:rsidRPr="009833F4">
              <w:fldChar w:fldCharType="begin"/>
            </w:r>
            <w:r w:rsidR="0096763C">
              <w:instrText xml:space="preserve"> ADDIN EN.CITE &lt;EndNote&gt;&lt;Cite&gt;&lt;Year&gt;2016&lt;/Year&gt;&lt;RecNum&gt;1656&lt;/RecNum&gt;&lt;DisplayText&gt;&lt;style face="superscript"&gt;35,36&lt;/style&gt;&lt;/DisplayText&gt;&lt;record&gt;&lt;rec-number&gt;1656&lt;/rec-number&gt;&lt;foreign-keys&gt;&lt;key app="EN" db-id="rppatee5t0dra9easzbpwtx8d9ptwsd2fffw" timestamp="1732125841" guid="7d6dd463-d1be-427e-9be7-b24e637fbe64"&gt;1656&lt;/key&gt;&lt;/foreign-keys&gt;&lt;ref-type name="Standard"&gt;58&lt;/ref-type&gt;&lt;contributors&gt;&lt;/contributors&gt;&lt;titles&gt;&lt;title&gt;Specification of Land Quality Geochemical Assessment (DZ/T 0295-2016)&lt;/title&gt;&lt;secondary-title&gt;Geological and Mineral Industry Standards of the People&amp;apos;s Republic of China&lt;/secondary-title&gt;&lt;/titles&gt;&lt;pages&gt;24&lt;/pages&gt;&lt;dates&gt;&lt;year&gt;2016&lt;/year&gt;&lt;/dates&gt;&lt;urls&gt;&lt;/urls&gt;&lt;/record&gt;&lt;/Cite&gt;&lt;Cite&gt;&lt;Author&gt;Dinh&lt;/Author&gt;&lt;Year&gt;2018&lt;/Year&gt;&lt;RecNum&gt;1657&lt;/RecNum&gt;&lt;record&gt;&lt;rec-number&gt;1657&lt;/rec-number&gt;&lt;foreign-keys&gt;&lt;key app="EN" db-id="rppatee5t0dra9easzbpwtx8d9ptwsd2fffw" timestamp="1732156847" guid="10d703cb-00c8-454e-9b3b-fe5234e265d4"&gt;1657&lt;/key&gt;&lt;/foreign-keys&gt;&lt;ref-type name="Journal Article"&gt;17&lt;/ref-type&gt;&lt;contributors&gt;&lt;authors&gt;&lt;author&gt;Quang Toan Dinh&lt;/author&gt;&lt;author&gt;Zewei Cui&lt;/author&gt;&lt;author&gt;Jie Huang&lt;/author&gt;&lt;author&gt;Thi Anh Thu Tran&lt;/author&gt;&lt;author&gt;Dan Wang&lt;/author&gt;&lt;author&gt;Wenxiao Yang&lt;/author&gt;&lt;author&gt;Fei Zhou&lt;/author&gt;&lt;author&gt;Mengke Wang&lt;/author&gt;&lt;author&gt;Dasong Yu&lt;/author&gt;&lt;author&gt;Dongli Liang&lt;/author&gt;&lt;/authors&gt;&lt;/contributors&gt;&lt;titles&gt;&lt;title&gt;Selenium distribution in the Chinese environment and its relationship with human health: A review&lt;/title&gt;&lt;secondary-title&gt;Environment International&lt;/secondary-title&gt;&lt;/titles&gt;&lt;periodical&gt;&lt;full-title&gt;Environment International&lt;/full-title&gt;&lt;/periodical&gt;&lt;volume&gt;112&lt;/volume&gt;&lt;dates&gt;&lt;year&gt;2018&lt;/year&gt;&lt;/dates&gt;&lt;isbn&gt;0160-4120&lt;/isbn&gt;&lt;urls&gt;&lt;related-urls&gt;&lt;url&gt;https://www.sciencedirect.com/science/article/pii/S0160412017317415&lt;/url&gt;&lt;/related-urls&gt;&lt;/urls&gt;&lt;electronic-resource-num&gt;10.1016/j.envint.2017.12.035&lt;/electronic-resource-num&gt;&lt;/record&gt;&lt;/Cite&gt;&lt;/EndNote&gt;</w:instrText>
            </w:r>
            <w:r w:rsidRPr="009833F4">
              <w:fldChar w:fldCharType="separate"/>
            </w:r>
            <w:r w:rsidR="0096763C" w:rsidRPr="0096763C">
              <w:rPr>
                <w:noProof/>
                <w:vertAlign w:val="superscript"/>
              </w:rPr>
              <w:t>35,36</w:t>
            </w:r>
            <w:r w:rsidRPr="009833F4">
              <w:fldChar w:fldCharType="end"/>
            </w:r>
            <w:r w:rsidRPr="009833F4">
              <w:t xml:space="preserve"> the average </w:t>
            </w:r>
            <w:r w:rsidRPr="009833F4">
              <w:lastRenderedPageBreak/>
              <w:t>soil selenium concentrations in 31 provinces were classified into three levels:</w:t>
            </w:r>
          </w:p>
          <w:p w14:paraId="513B03FC"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Deficient or marginal selenium level: ≤0.175 mg/kg</w:t>
            </w:r>
          </w:p>
          <w:p w14:paraId="6014B86E" w14:textId="77777777" w:rsidR="00D920D2" w:rsidRPr="009833F4" w:rsidRDefault="00D920D2" w:rsidP="00D920D2">
            <w:pPr>
              <w:pStyle w:val="ListParagraph"/>
              <w:numPr>
                <w:ilvl w:val="0"/>
                <w:numId w:val="7"/>
              </w:numPr>
              <w:spacing w:after="0" w:line="360" w:lineRule="auto"/>
              <w:contextualSpacing w:val="0"/>
              <w:jc w:val="both"/>
              <w:rPr>
                <w:rFonts w:ascii="Times New Roman" w:eastAsia="SimSun" w:hAnsi="Times New Roman" w:cs="Times New Roman"/>
                <w:color w:val="000000"/>
                <w:kern w:val="0"/>
              </w:rPr>
            </w:pPr>
            <w:r w:rsidRPr="009833F4">
              <w:rPr>
                <w:rFonts w:ascii="Times New Roman" w:eastAsia="SimSun" w:hAnsi="Times New Roman" w:cs="Times New Roman"/>
                <w:color w:val="000000"/>
                <w:kern w:val="0"/>
              </w:rPr>
              <w:t>Sufficient selenium level: 0.175 to 0.4 mg/kg</w:t>
            </w:r>
          </w:p>
          <w:p w14:paraId="15F444A8" w14:textId="77777777" w:rsidR="00D920D2" w:rsidRPr="009833F4" w:rsidRDefault="00D920D2" w:rsidP="00D920D2">
            <w:pPr>
              <w:pStyle w:val="ListParagraph"/>
              <w:numPr>
                <w:ilvl w:val="0"/>
                <w:numId w:val="7"/>
              </w:numPr>
              <w:spacing w:after="0" w:line="360" w:lineRule="auto"/>
              <w:contextualSpacing w:val="0"/>
              <w:jc w:val="both"/>
              <w:rPr>
                <w:rFonts w:ascii="Times New Roman" w:hAnsi="Times New Roman" w:cs="Times New Roman"/>
              </w:rPr>
            </w:pPr>
            <w:r w:rsidRPr="009833F4">
              <w:rPr>
                <w:rFonts w:ascii="Times New Roman" w:eastAsia="SimSun" w:hAnsi="Times New Roman" w:cs="Times New Roman"/>
                <w:color w:val="000000"/>
                <w:kern w:val="0"/>
              </w:rPr>
              <w:t xml:space="preserve">Rich or excess selenium level: </w:t>
            </w:r>
            <w:r w:rsidRPr="009833F4">
              <w:rPr>
                <w:rFonts w:ascii="Times New Roman" w:eastAsia="SimSun" w:hAnsi="Times New Roman" w:cs="Times New Roman"/>
                <w:color w:val="000000"/>
                <w:kern w:val="0"/>
              </w:rPr>
              <w:sym w:font="Symbol" w:char="F0B3"/>
            </w:r>
            <w:r w:rsidRPr="009833F4">
              <w:rPr>
                <w:rFonts w:ascii="Times New Roman" w:eastAsia="SimSun" w:hAnsi="Times New Roman" w:cs="Times New Roman"/>
                <w:color w:val="000000"/>
                <w:kern w:val="0"/>
              </w:rPr>
              <w:t>0.4 mg/kg</w:t>
            </w:r>
          </w:p>
        </w:tc>
      </w:tr>
    </w:tbl>
    <w:p w14:paraId="2D919CA0" w14:textId="5686907F" w:rsidR="00551452" w:rsidRDefault="00624B3C">
      <w:r w:rsidRPr="00B51E8D">
        <w:rPr>
          <w:sz w:val="18"/>
          <w:szCs w:val="18"/>
        </w:rPr>
        <w:lastRenderedPageBreak/>
        <w:t>Abbreviations:</w:t>
      </w:r>
      <w:r>
        <w:rPr>
          <w:sz w:val="18"/>
          <w:szCs w:val="18"/>
        </w:rPr>
        <w:t xml:space="preserve"> WHO, </w:t>
      </w:r>
      <w:r w:rsidR="00D31F88">
        <w:rPr>
          <w:sz w:val="18"/>
          <w:szCs w:val="18"/>
        </w:rPr>
        <w:t>W</w:t>
      </w:r>
      <w:r>
        <w:rPr>
          <w:sz w:val="18"/>
          <w:szCs w:val="18"/>
        </w:rPr>
        <w:t xml:space="preserve">orld </w:t>
      </w:r>
      <w:r w:rsidR="00D31F88">
        <w:rPr>
          <w:sz w:val="18"/>
          <w:szCs w:val="18"/>
        </w:rPr>
        <w:t>H</w:t>
      </w:r>
      <w:r>
        <w:rPr>
          <w:sz w:val="18"/>
          <w:szCs w:val="18"/>
        </w:rPr>
        <w:t xml:space="preserve">ealth </w:t>
      </w:r>
      <w:r w:rsidR="00D31F88">
        <w:rPr>
          <w:sz w:val="18"/>
          <w:szCs w:val="18"/>
        </w:rPr>
        <w:t>O</w:t>
      </w:r>
      <w:r>
        <w:rPr>
          <w:sz w:val="18"/>
          <w:szCs w:val="18"/>
        </w:rPr>
        <w:t>rganization.</w:t>
      </w:r>
    </w:p>
    <w:p w14:paraId="183091C1" w14:textId="77777777" w:rsidR="00551452" w:rsidRDefault="00551452">
      <w:r>
        <w:br w:type="page"/>
      </w:r>
    </w:p>
    <w:p w14:paraId="1BF9C0B0" w14:textId="67C3E5E2" w:rsidR="00551452" w:rsidRDefault="00551452" w:rsidP="008B3DC6">
      <w:pPr>
        <w:spacing w:line="360" w:lineRule="auto"/>
        <w:outlineLvl w:val="1"/>
      </w:pPr>
      <w:bookmarkStart w:id="4" w:name="_Toc189949578"/>
      <w:r w:rsidRPr="00E4581F">
        <w:rPr>
          <w:b/>
          <w:bCs/>
        </w:rPr>
        <w:lastRenderedPageBreak/>
        <w:t>Suppl</w:t>
      </w:r>
      <w:r w:rsidR="00E4581F" w:rsidRPr="00E4581F">
        <w:rPr>
          <w:b/>
          <w:bCs/>
        </w:rPr>
        <w:t>e</w:t>
      </w:r>
      <w:r w:rsidRPr="00E4581F">
        <w:rPr>
          <w:b/>
          <w:bCs/>
        </w:rPr>
        <w:t>ment Text 5.</w:t>
      </w:r>
      <w:r>
        <w:t xml:space="preserve"> </w:t>
      </w:r>
      <w:r w:rsidR="00E4581F">
        <w:t>Supplemental methods</w:t>
      </w:r>
      <w:bookmarkEnd w:id="4"/>
    </w:p>
    <w:p w14:paraId="2B900A3C" w14:textId="19E7B884" w:rsidR="00E4581F" w:rsidRDefault="00E4581F" w:rsidP="008B3DC6">
      <w:pPr>
        <w:spacing w:line="360" w:lineRule="auto"/>
        <w:jc w:val="both"/>
      </w:pPr>
      <w:r>
        <w:t xml:space="preserve">Continuous variables were summarized as mean (SD) for normally distributed data or median (interquartile range) for skewed data, while categorical variables were presented as counts (percentages). Given the </w:t>
      </w:r>
      <w:r w:rsidR="00692A0B">
        <w:t xml:space="preserve">substantially large sample size, the absolute standardized mean difference (ASMD) was used to compare differences between the </w:t>
      </w:r>
      <w:r>
        <w:t xml:space="preserve">two groups, with ASMD values of 0.2, 0.5, and 0.8 representing small, medium, and large differences, respectively. Several comparisons were made: (1) study population (N=10,748,391) vs. those without </w:t>
      </w:r>
      <w:r w:rsidR="009E3FA1">
        <w:t xml:space="preserve">imputation for </w:t>
      </w:r>
      <w:r>
        <w:t>missing values</w:t>
      </w:r>
      <w:r w:rsidR="00160241">
        <w:t xml:space="preserve"> </w:t>
      </w:r>
      <w:r>
        <w:t>(N=6,976,664)</w:t>
      </w:r>
      <w:r w:rsidR="00545AC0">
        <w:t>;</w:t>
      </w:r>
      <w:r>
        <w:t xml:space="preserve"> </w:t>
      </w:r>
      <w:r w:rsidR="00DC0BE7">
        <w:rPr>
          <w:rFonts w:hint="eastAsia"/>
        </w:rPr>
        <w:t xml:space="preserve">and </w:t>
      </w:r>
      <w:r w:rsidR="00545AC0">
        <w:t>(2) study population with one health check-up record</w:t>
      </w:r>
      <w:r w:rsidR="00545AC0">
        <w:rPr>
          <w:rFonts w:hint="eastAsia"/>
        </w:rPr>
        <w:t xml:space="preserve"> (N=8,725,839)</w:t>
      </w:r>
      <w:r w:rsidR="00545AC0">
        <w:t xml:space="preserve"> vs. those with </w:t>
      </w:r>
      <w:r w:rsidR="00545AC0">
        <w:rPr>
          <w:rFonts w:hint="eastAsia"/>
        </w:rPr>
        <w:t>two or more</w:t>
      </w:r>
      <w:r w:rsidR="00545AC0">
        <w:t xml:space="preserve"> records</w:t>
      </w:r>
      <w:r w:rsidR="00545AC0">
        <w:rPr>
          <w:rFonts w:hint="eastAsia"/>
        </w:rPr>
        <w:t xml:space="preserve"> (N=2,022,552)</w:t>
      </w:r>
      <w:r w:rsidR="00DC0BE7">
        <w:rPr>
          <w:rFonts w:hint="eastAsia"/>
        </w:rPr>
        <w:t>.</w:t>
      </w:r>
      <w:r w:rsidR="00545AC0">
        <w:t xml:space="preserve"> </w:t>
      </w:r>
      <w:r>
        <w:t xml:space="preserve">The </w:t>
      </w:r>
      <w:r w:rsidR="00545AC0">
        <w:t xml:space="preserve">differences on </w:t>
      </w:r>
      <w:r w:rsidR="00507CA9">
        <w:rPr>
          <w:rFonts w:hint="eastAsia"/>
        </w:rPr>
        <w:t>both continuous and categorical variables</w:t>
      </w:r>
      <w:r>
        <w:t xml:space="preserve"> for all these comparisons were negligible with all ASMD &lt;0.2 (</w:t>
      </w:r>
      <w:proofErr w:type="spellStart"/>
      <w:r>
        <w:t>e</w:t>
      </w:r>
      <w:r w:rsidR="00507CA9">
        <w:rPr>
          <w:rFonts w:hint="eastAsia"/>
        </w:rPr>
        <w:t>Figure</w:t>
      </w:r>
      <w:proofErr w:type="spellEnd"/>
      <w:r>
        <w:t xml:space="preserve"> </w:t>
      </w:r>
      <w:r w:rsidR="00507CA9">
        <w:rPr>
          <w:rFonts w:hint="eastAsia"/>
        </w:rPr>
        <w:t>2</w:t>
      </w:r>
      <w:r>
        <w:t>).</w:t>
      </w:r>
    </w:p>
    <w:p w14:paraId="78BBCBE8" w14:textId="77777777" w:rsidR="009625DB" w:rsidRDefault="009625DB" w:rsidP="008B3DC6">
      <w:pPr>
        <w:spacing w:line="360" w:lineRule="auto"/>
        <w:jc w:val="both"/>
      </w:pPr>
    </w:p>
    <w:p w14:paraId="4C427531" w14:textId="0C49728A" w:rsidR="00E4581F" w:rsidRDefault="00E4581F" w:rsidP="008B3DC6">
      <w:pPr>
        <w:spacing w:line="360" w:lineRule="auto"/>
        <w:jc w:val="both"/>
      </w:pPr>
      <w:r>
        <w:t xml:space="preserve">Several sensitive analyses were conducted to assess the robustness of our findings: </w:t>
      </w:r>
    </w:p>
    <w:p w14:paraId="4F9EA84F" w14:textId="60B9CE5C" w:rsidR="00E4581F" w:rsidRDefault="00E4581F" w:rsidP="008B3DC6">
      <w:pPr>
        <w:spacing w:line="360" w:lineRule="auto"/>
        <w:jc w:val="both"/>
      </w:pPr>
      <w:r>
        <w:t>(</w:t>
      </w:r>
      <w:r w:rsidR="00545AC0">
        <w:t>1</w:t>
      </w:r>
      <w:r>
        <w:t xml:space="preserve">) </w:t>
      </w:r>
      <w:r w:rsidR="00692A0B">
        <w:t>We selected the first record for analysis for the study population with multiple health check-up records</w:t>
      </w:r>
      <w:r>
        <w:t xml:space="preserve"> to assess the weighted prevalences.</w:t>
      </w:r>
    </w:p>
    <w:p w14:paraId="14ABBC70" w14:textId="173CCE7A" w:rsidR="00E4581F" w:rsidRPr="00151363" w:rsidRDefault="00E4581F" w:rsidP="008B3DC6">
      <w:pPr>
        <w:spacing w:line="360" w:lineRule="auto"/>
        <w:jc w:val="both"/>
      </w:pPr>
      <w:r w:rsidRPr="00151363">
        <w:t>(</w:t>
      </w:r>
      <w:r w:rsidR="002B4CB2" w:rsidRPr="00151363">
        <w:rPr>
          <w:rFonts w:hint="eastAsia"/>
        </w:rPr>
        <w:t>2</w:t>
      </w:r>
      <w:r w:rsidRPr="00151363">
        <w:t xml:space="preserve">) We estimated the weighted </w:t>
      </w:r>
      <w:r w:rsidR="00D92F66">
        <w:t>prevalences</w:t>
      </w:r>
      <w:r w:rsidR="00C356BC" w:rsidRPr="00E718D0">
        <w:t xml:space="preserve"> of </w:t>
      </w:r>
      <w:r w:rsidR="00D92F66">
        <w:t xml:space="preserve">obesity </w:t>
      </w:r>
      <w:r w:rsidR="00C356BC" w:rsidRPr="00E718D0">
        <w:t>in the participants with</w:t>
      </w:r>
      <w:r w:rsidRPr="00151363">
        <w:t xml:space="preserve"> hyperthyroidism and hypothyroidism as defined by the World Health Organization criteria</w:t>
      </w:r>
      <w:r w:rsidR="00DC0BE7" w:rsidRPr="00151363">
        <w:rPr>
          <w:rFonts w:eastAsia="SimSun"/>
          <w:color w:val="000000"/>
        </w:rPr>
        <w:fldChar w:fldCharType="begin"/>
      </w:r>
      <w:r w:rsidR="0096763C">
        <w:rPr>
          <w:rFonts w:eastAsia="SimSun"/>
          <w:color w:val="000000"/>
        </w:rPr>
        <w:instrText xml:space="preserve"> ADDIN EN.CITE &lt;EndNote&gt;&lt;Cite&gt;&lt;Author&gt;World Health Organization&lt;/Author&gt;&lt;RecNum&gt;1618&lt;/RecNum&gt;&lt;DisplayText&gt;&lt;style face="superscript"&gt;37&lt;/style&gt;&lt;/DisplayText&gt;&lt;record&gt;&lt;rec-number&gt;1618&lt;/rec-number&gt;&lt;foreign-keys&gt;&lt;key app="EN" db-id="rppatee5t0dra9easzbpwtx8d9ptwsd2fffw" timestamp="1732084732" guid="ad6e3e5d-072a-4379-8823-62e0d6c23322"&gt;1618&lt;/key&gt;&lt;/foreign-keys&gt;&lt;ref-type name="Web Page"&gt;12&lt;/ref-type&gt;&lt;contributors&gt;&lt;authors&gt;&lt;author&gt;World Health Organization,&lt;/author&gt;&lt;/authors&gt;&lt;/contributors&gt;&lt;titles&gt;&lt;title&gt;Obesity and overweight&lt;/title&gt;&lt;/titles&gt;&lt;dates&gt;&lt;pub-dates&gt;&lt;date&gt;March 1, 2024&lt;/date&gt;&lt;/pub-dates&gt;&lt;/dates&gt;&lt;urls&gt;&lt;related-urls&gt;&lt;url&gt;https://www.who.int/news-room/fact-sheets/detail/obesity-and-overweight&lt;/url&gt;&lt;/related-urls&gt;&lt;/urls&gt;&lt;/record&gt;&lt;/Cite&gt;&lt;/EndNote&gt;</w:instrText>
      </w:r>
      <w:r w:rsidR="00DC0BE7" w:rsidRPr="00151363">
        <w:rPr>
          <w:rFonts w:eastAsia="SimSun"/>
          <w:color w:val="000000"/>
        </w:rPr>
        <w:fldChar w:fldCharType="separate"/>
      </w:r>
      <w:r w:rsidR="0096763C" w:rsidRPr="0096763C">
        <w:rPr>
          <w:rFonts w:eastAsia="SimSun"/>
          <w:noProof/>
          <w:color w:val="000000"/>
          <w:vertAlign w:val="superscript"/>
        </w:rPr>
        <w:t>37</w:t>
      </w:r>
      <w:r w:rsidR="00DC0BE7" w:rsidRPr="00151363">
        <w:rPr>
          <w:rFonts w:eastAsia="SimSun"/>
          <w:color w:val="000000"/>
        </w:rPr>
        <w:fldChar w:fldCharType="end"/>
      </w:r>
      <w:r w:rsidRPr="00151363">
        <w:t xml:space="preserve"> (</w:t>
      </w:r>
      <w:r w:rsidR="00D92F66">
        <w:t>BMI</w:t>
      </w:r>
      <w:r w:rsidRPr="00151363">
        <w:t xml:space="preserve"> </w:t>
      </w:r>
      <w:r w:rsidR="000806CC" w:rsidRPr="00151363">
        <w:sym w:font="Symbol" w:char="F0B3"/>
      </w:r>
      <w:r w:rsidRPr="00151363">
        <w:t>30.0 kg/m</w:t>
      </w:r>
      <w:r w:rsidRPr="00151363">
        <w:rPr>
          <w:vertAlign w:val="superscript"/>
        </w:rPr>
        <w:t>2</w:t>
      </w:r>
      <w:r w:rsidRPr="00151363">
        <w:t xml:space="preserve">). Additionally, we defined </w:t>
      </w:r>
      <w:r w:rsidR="002B4CB2" w:rsidRPr="00151363">
        <w:rPr>
          <w:rFonts w:hint="eastAsia"/>
        </w:rPr>
        <w:t>prediabetes</w:t>
      </w:r>
      <w:r w:rsidR="00DC0BE7" w:rsidRPr="00151363">
        <w:rPr>
          <w:rFonts w:hint="eastAsia"/>
        </w:rPr>
        <w:t xml:space="preserve"> or </w:t>
      </w:r>
      <w:r w:rsidRPr="00151363">
        <w:t>diabetes using the American Diabetes Association (ADA) criteria</w:t>
      </w:r>
      <w:r w:rsidR="00B077FB" w:rsidRPr="00151363">
        <w:fldChar w:fldCharType="begin">
          <w:fldData xml:space="preserve">PEVuZE5vdGU+PENpdGU+PEF1dGhvcj5BbWVyaWNhbiBEaWFiZXRlcyBBc3NvY2lhdGlvbiBQcm9m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</w:fldData>
        </w:fldChar>
      </w:r>
      <w:r w:rsidR="0096763C">
        <w:instrText xml:space="preserve"> ADDIN EN.CITE </w:instrText>
      </w:r>
      <w:r w:rsidR="0096763C">
        <w:fldChar w:fldCharType="begin">
          <w:fldData xml:space="preserve">PEVuZE5vdGU+PENpdGU+PEF1dGhvcj5BbWVyaWNhbiBEaWFiZXRlcyBBc3NvY2lhdGlvbiBQcm9m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</w:fldData>
        </w:fldChar>
      </w:r>
      <w:r w:rsidR="0096763C">
        <w:instrText xml:space="preserve"> ADDIN EN.CITE.DATA </w:instrText>
      </w:r>
      <w:r w:rsidR="0096763C">
        <w:fldChar w:fldCharType="end"/>
      </w:r>
      <w:r w:rsidR="00B077FB" w:rsidRPr="00151363">
        <w:fldChar w:fldCharType="separate"/>
      </w:r>
      <w:r w:rsidR="0096763C" w:rsidRPr="0096763C">
        <w:rPr>
          <w:noProof/>
          <w:vertAlign w:val="superscript"/>
        </w:rPr>
        <w:t>38,39</w:t>
      </w:r>
      <w:r w:rsidR="00B077FB" w:rsidRPr="00151363">
        <w:fldChar w:fldCharType="end"/>
      </w:r>
      <w:r w:rsidRPr="00151363">
        <w:t xml:space="preserve"> (FBG </w:t>
      </w:r>
      <w:r w:rsidR="000806CC" w:rsidRPr="00151363">
        <w:sym w:font="Symbol" w:char="F0B3"/>
      </w:r>
      <w:r w:rsidR="002B4CB2" w:rsidRPr="00151363">
        <w:rPr>
          <w:rFonts w:hint="eastAsia"/>
        </w:rPr>
        <w:t>5.6</w:t>
      </w:r>
      <w:r w:rsidRPr="00151363">
        <w:t xml:space="preserve"> mmol/L</w:t>
      </w:r>
      <w:r w:rsidR="00DC0BE7" w:rsidRPr="00151363">
        <w:rPr>
          <w:rFonts w:hint="eastAsia"/>
        </w:rPr>
        <w:t xml:space="preserve"> </w:t>
      </w:r>
      <w:r w:rsidR="00DC0BE7" w:rsidRPr="00151363">
        <w:rPr>
          <w:rFonts w:eastAsia="SimSun" w:hint="eastAsia"/>
          <w:color w:val="000000"/>
        </w:rPr>
        <w:t>[</w:t>
      </w:r>
      <w:r w:rsidR="00DC0BE7" w:rsidRPr="00151363">
        <w:rPr>
          <w:rFonts w:eastAsia="SimSun"/>
          <w:color w:val="000000"/>
        </w:rPr>
        <w:t>1</w:t>
      </w:r>
      <w:r w:rsidR="00DC0BE7" w:rsidRPr="00151363">
        <w:rPr>
          <w:rFonts w:eastAsia="SimSun" w:hint="eastAsia"/>
          <w:color w:val="000000"/>
        </w:rPr>
        <w:t xml:space="preserve">00 </w:t>
      </w:r>
      <w:r w:rsidR="00DC0BE7" w:rsidRPr="00151363">
        <w:rPr>
          <w:rFonts w:eastAsia="SimSun"/>
          <w:color w:val="000000"/>
        </w:rPr>
        <w:t>mg/dL</w:t>
      </w:r>
      <w:r w:rsidR="00DC0BE7" w:rsidRPr="00151363">
        <w:rPr>
          <w:rFonts w:eastAsia="SimSun" w:hint="eastAsia"/>
          <w:color w:val="000000"/>
        </w:rPr>
        <w:t>]</w:t>
      </w:r>
      <w:r w:rsidRPr="00151363">
        <w:t xml:space="preserve">, HbA1c </w:t>
      </w:r>
      <w:r w:rsidR="000806CC" w:rsidRPr="00151363">
        <w:sym w:font="Symbol" w:char="F0B3"/>
      </w:r>
      <w:r w:rsidR="002B4CB2" w:rsidRPr="00151363">
        <w:rPr>
          <w:rFonts w:hint="eastAsia"/>
        </w:rPr>
        <w:t>5.7</w:t>
      </w:r>
      <w:r w:rsidRPr="00151363">
        <w:t xml:space="preserve">%, self-reported diabetes, or use of antidiabetic medications). The weighted </w:t>
      </w:r>
      <w:r w:rsidR="00D92F66">
        <w:t>prevalence</w:t>
      </w:r>
      <w:r w:rsidR="00151363" w:rsidRPr="00151363">
        <w:t xml:space="preserve">s </w:t>
      </w:r>
      <w:r w:rsidRPr="00151363">
        <w:t>were assessed among the 35.9% of study participants who had HbA1c data (N=3,862,780).</w:t>
      </w:r>
    </w:p>
    <w:p w14:paraId="5B487322" w14:textId="34E305DB" w:rsidR="00151363" w:rsidRPr="00E718D0" w:rsidRDefault="00E4581F" w:rsidP="008B3DC6">
      <w:pPr>
        <w:spacing w:line="360" w:lineRule="auto"/>
        <w:jc w:val="both"/>
        <w:rPr>
          <w:highlight w:val="yellow"/>
        </w:rPr>
      </w:pPr>
      <w:r w:rsidRPr="00151363">
        <w:t>(</w:t>
      </w:r>
      <w:r w:rsidR="002B4CB2" w:rsidRPr="00151363">
        <w:rPr>
          <w:rFonts w:hint="eastAsia"/>
        </w:rPr>
        <w:t>3</w:t>
      </w:r>
      <w:r w:rsidRPr="00151363">
        <w:t>) Multivariable analyses to investigate the association of hyperthyroidism and hypothyroidism</w:t>
      </w:r>
      <w:r w:rsidR="00151363" w:rsidRPr="00E718D0">
        <w:t xml:space="preserve"> with various medical conditions</w:t>
      </w:r>
      <w:r w:rsidRPr="00151363">
        <w:t xml:space="preserve"> were performed in Model 1 without adjustment of cluster-level data and </w:t>
      </w:r>
      <w:r w:rsidR="000066E9" w:rsidRPr="00151363">
        <w:t xml:space="preserve">in </w:t>
      </w:r>
      <w:r w:rsidRPr="00151363">
        <w:t>Model 2 with additional adjustment of smoking prevalence and alcohol drinking prevalence at province-level.</w:t>
      </w:r>
    </w:p>
    <w:p w14:paraId="58B9A4A3" w14:textId="5761E698" w:rsidR="00AA1381" w:rsidRPr="009833F4" w:rsidRDefault="00AA1381" w:rsidP="00E718D0">
      <w:pPr>
        <w:spacing w:line="480" w:lineRule="auto"/>
        <w:jc w:val="both"/>
      </w:pPr>
      <w:r w:rsidRPr="009833F4">
        <w:br w:type="page"/>
      </w:r>
    </w:p>
    <w:p w14:paraId="2367895A" w14:textId="77777777" w:rsidR="00E45328" w:rsidRPr="0073685C" w:rsidRDefault="00E45328" w:rsidP="008B3DC6">
      <w:pPr>
        <w:spacing w:line="360" w:lineRule="auto"/>
        <w:jc w:val="both"/>
        <w:outlineLvl w:val="1"/>
        <w:rPr>
          <w:b/>
          <w:bCs/>
        </w:rPr>
      </w:pPr>
      <w:bookmarkStart w:id="5" w:name="_Toc189949579"/>
      <w:r w:rsidRPr="0073685C">
        <w:rPr>
          <w:b/>
          <w:bCs/>
        </w:rPr>
        <w:lastRenderedPageBreak/>
        <w:t>References</w:t>
      </w:r>
      <w:bookmarkEnd w:id="5"/>
    </w:p>
    <w:p w14:paraId="08316693" w14:textId="77777777" w:rsidR="00BA789F" w:rsidRPr="00BA789F" w:rsidRDefault="00E45328"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cs="Times New Roman"/>
          <w:sz w:val="24"/>
          <w:szCs w:val="24"/>
        </w:rPr>
        <w:fldChar w:fldCharType="begin"/>
      </w:r>
      <w:r w:rsidRPr="00BA789F">
        <w:rPr>
          <w:rFonts w:ascii="Times New Roman" w:eastAsia="SimSun" w:hAnsi="Times New Roman" w:cs="Times New Roman"/>
          <w:sz w:val="24"/>
          <w:szCs w:val="24"/>
        </w:rPr>
        <w:instrText xml:space="preserve"> ADDIN EN.REFLIST </w:instrText>
      </w:r>
      <w:r w:rsidRPr="00BA789F">
        <w:rPr>
          <w:rFonts w:ascii="Times New Roman" w:eastAsia="SimSun" w:hAnsi="Times New Roman" w:cs="Times New Roman"/>
          <w:sz w:val="24"/>
          <w:szCs w:val="24"/>
        </w:rPr>
        <w:fldChar w:fldCharType="separate"/>
      </w:r>
      <w:r w:rsidR="00BA789F" w:rsidRPr="00BA789F">
        <w:rPr>
          <w:rFonts w:ascii="Times New Roman" w:eastAsia="SimSun" w:hAnsi="Times New Roman"/>
          <w:noProof/>
          <w:sz w:val="24"/>
          <w:szCs w:val="24"/>
        </w:rPr>
        <w:t>1.</w:t>
      </w:r>
      <w:r w:rsidR="00BA789F" w:rsidRPr="00BA789F">
        <w:rPr>
          <w:rFonts w:ascii="Times New Roman" w:eastAsia="SimSun" w:hAnsi="Times New Roman"/>
          <w:noProof/>
          <w:sz w:val="24"/>
          <w:szCs w:val="24"/>
        </w:rPr>
        <w:tab/>
        <w:t>China Health Culture Association Medical and Health Credit Branch, China Chengxin International Credit Rating Company Limited, Frost &amp; Sullivan. White Paper: Insight into Trends in China's Health Management Services Industries China, 2021.</w:t>
      </w:r>
    </w:p>
    <w:p w14:paraId="017616ED"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w:t>
      </w:r>
      <w:r w:rsidRPr="00BA789F">
        <w:rPr>
          <w:rFonts w:ascii="Times New Roman" w:eastAsia="SimSun" w:hAnsi="Times New Roman"/>
          <w:noProof/>
          <w:sz w:val="24"/>
          <w:szCs w:val="24"/>
        </w:rPr>
        <w:tab/>
        <w:t xml:space="preserve">Ross DS, Burch HB, Cooper DS, et al. 2016 American Thyroid Association Guidelines for Diagnosis and Management of Hyperthyroidism and Other Causes of Thyrotoxicosis. </w:t>
      </w:r>
      <w:r w:rsidRPr="00BA789F">
        <w:rPr>
          <w:rFonts w:ascii="Times New Roman" w:eastAsia="SimSun" w:hAnsi="Times New Roman"/>
          <w:i/>
          <w:noProof/>
          <w:sz w:val="24"/>
          <w:szCs w:val="24"/>
        </w:rPr>
        <w:t>Thyroid</w:t>
      </w:r>
      <w:r w:rsidRPr="00BA789F">
        <w:rPr>
          <w:rFonts w:ascii="Times New Roman" w:eastAsia="SimSun" w:hAnsi="Times New Roman"/>
          <w:noProof/>
          <w:sz w:val="24"/>
          <w:szCs w:val="24"/>
        </w:rPr>
        <w:t xml:space="preserve"> 2016; </w:t>
      </w:r>
      <w:r w:rsidRPr="00BA789F">
        <w:rPr>
          <w:rFonts w:ascii="Times New Roman" w:eastAsia="SimSun" w:hAnsi="Times New Roman"/>
          <w:b/>
          <w:noProof/>
          <w:sz w:val="24"/>
          <w:szCs w:val="24"/>
        </w:rPr>
        <w:t>26</w:t>
      </w:r>
      <w:r w:rsidRPr="00BA789F">
        <w:rPr>
          <w:rFonts w:ascii="Times New Roman" w:eastAsia="SimSun" w:hAnsi="Times New Roman"/>
          <w:noProof/>
          <w:sz w:val="24"/>
          <w:szCs w:val="24"/>
        </w:rPr>
        <w:t>(10): 1343-421.</w:t>
      </w:r>
    </w:p>
    <w:p w14:paraId="336E60B2"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w:t>
      </w:r>
      <w:r w:rsidRPr="00BA789F">
        <w:rPr>
          <w:rFonts w:ascii="Times New Roman" w:eastAsia="SimSun" w:hAnsi="Times New Roman"/>
          <w:noProof/>
          <w:sz w:val="24"/>
          <w:szCs w:val="24"/>
        </w:rPr>
        <w:tab/>
        <w:t xml:space="preserve">Garber JR, Cobin RH, Gharib H, et al. Clinical Practice Guidelines for Hypothyroidism in Adults: Cosponsored by the American Association of Clinical Endocrinologists and the American Thyroid Association. </w:t>
      </w:r>
      <w:r w:rsidRPr="00BA789F">
        <w:rPr>
          <w:rFonts w:ascii="Times New Roman" w:eastAsia="SimSun" w:hAnsi="Times New Roman"/>
          <w:i/>
          <w:noProof/>
          <w:sz w:val="24"/>
          <w:szCs w:val="24"/>
        </w:rPr>
        <w:t>Thyroid</w:t>
      </w:r>
      <w:r w:rsidRPr="00BA789F">
        <w:rPr>
          <w:rFonts w:ascii="Times New Roman" w:eastAsia="SimSun" w:hAnsi="Times New Roman"/>
          <w:noProof/>
          <w:sz w:val="24"/>
          <w:szCs w:val="24"/>
        </w:rPr>
        <w:t xml:space="preserve"> 2012; </w:t>
      </w:r>
      <w:r w:rsidRPr="00BA789F">
        <w:rPr>
          <w:rFonts w:ascii="Times New Roman" w:eastAsia="SimSun" w:hAnsi="Times New Roman"/>
          <w:b/>
          <w:noProof/>
          <w:sz w:val="24"/>
          <w:szCs w:val="24"/>
        </w:rPr>
        <w:t>22</w:t>
      </w:r>
      <w:r w:rsidRPr="00BA789F">
        <w:rPr>
          <w:rFonts w:ascii="Times New Roman" w:eastAsia="SimSun" w:hAnsi="Times New Roman"/>
          <w:noProof/>
          <w:sz w:val="24"/>
          <w:szCs w:val="24"/>
        </w:rPr>
        <w:t>(12): 1200-35.</w:t>
      </w:r>
    </w:p>
    <w:p w14:paraId="2163F735"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4.</w:t>
      </w:r>
      <w:r w:rsidRPr="00BA789F">
        <w:rPr>
          <w:rFonts w:ascii="Times New Roman" w:eastAsia="SimSun" w:hAnsi="Times New Roman"/>
          <w:noProof/>
          <w:sz w:val="24"/>
          <w:szCs w:val="24"/>
        </w:rPr>
        <w:tab/>
        <w:t xml:space="preserve">Kahaly George J, Bartalena L, Hegedüs L, Leenhardt L, Poppe K, Pearce Simon H. 2018 European Thyroid Association Guideline for the Management of Graves’ Hyperthyroidism. </w:t>
      </w:r>
      <w:r w:rsidRPr="00BA789F">
        <w:rPr>
          <w:rFonts w:ascii="Times New Roman" w:eastAsia="SimSun" w:hAnsi="Times New Roman"/>
          <w:i/>
          <w:noProof/>
          <w:sz w:val="24"/>
          <w:szCs w:val="24"/>
        </w:rPr>
        <w:t>European Thyroid Journal</w:t>
      </w:r>
      <w:r w:rsidRPr="00BA789F">
        <w:rPr>
          <w:rFonts w:ascii="Times New Roman" w:eastAsia="SimSun" w:hAnsi="Times New Roman"/>
          <w:noProof/>
          <w:sz w:val="24"/>
          <w:szCs w:val="24"/>
        </w:rPr>
        <w:t xml:space="preserve"> 2018; </w:t>
      </w:r>
      <w:r w:rsidRPr="00BA789F">
        <w:rPr>
          <w:rFonts w:ascii="Times New Roman" w:eastAsia="SimSun" w:hAnsi="Times New Roman"/>
          <w:b/>
          <w:noProof/>
          <w:sz w:val="24"/>
          <w:szCs w:val="24"/>
        </w:rPr>
        <w:t>7</w:t>
      </w:r>
      <w:r w:rsidRPr="00BA789F">
        <w:rPr>
          <w:rFonts w:ascii="Times New Roman" w:eastAsia="SimSun" w:hAnsi="Times New Roman"/>
          <w:noProof/>
          <w:sz w:val="24"/>
          <w:szCs w:val="24"/>
        </w:rPr>
        <w:t>(4): 167-86.</w:t>
      </w:r>
    </w:p>
    <w:p w14:paraId="5167EAE4"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5.</w:t>
      </w:r>
      <w:r w:rsidRPr="00BA789F">
        <w:rPr>
          <w:rFonts w:ascii="Times New Roman" w:eastAsia="SimSun" w:hAnsi="Times New Roman"/>
          <w:noProof/>
          <w:sz w:val="24"/>
          <w:szCs w:val="24"/>
        </w:rPr>
        <w:tab/>
        <w:t xml:space="preserve">Biondi B, Bartalena L, Cooper DS, Hegedüs L, Laurberg P, Kahaly GJ. The 2015 European Thyroid Association Guidelines on Diagnosis and Treatment of Endogenous Subclinical Hyperthyroidism. </w:t>
      </w:r>
      <w:r w:rsidRPr="00BA789F">
        <w:rPr>
          <w:rFonts w:ascii="Times New Roman" w:eastAsia="SimSun" w:hAnsi="Times New Roman"/>
          <w:i/>
          <w:noProof/>
          <w:sz w:val="24"/>
          <w:szCs w:val="24"/>
        </w:rPr>
        <w:t>European Thyroid Journal</w:t>
      </w:r>
      <w:r w:rsidRPr="00BA789F">
        <w:rPr>
          <w:rFonts w:ascii="Times New Roman" w:eastAsia="SimSun" w:hAnsi="Times New Roman"/>
          <w:noProof/>
          <w:sz w:val="24"/>
          <w:szCs w:val="24"/>
        </w:rPr>
        <w:t xml:space="preserve"> 2015; </w:t>
      </w:r>
      <w:r w:rsidRPr="00BA789F">
        <w:rPr>
          <w:rFonts w:ascii="Times New Roman" w:eastAsia="SimSun" w:hAnsi="Times New Roman"/>
          <w:b/>
          <w:noProof/>
          <w:sz w:val="24"/>
          <w:szCs w:val="24"/>
        </w:rPr>
        <w:t>4</w:t>
      </w:r>
      <w:r w:rsidRPr="00BA789F">
        <w:rPr>
          <w:rFonts w:ascii="Times New Roman" w:eastAsia="SimSun" w:hAnsi="Times New Roman"/>
          <w:noProof/>
          <w:sz w:val="24"/>
          <w:szCs w:val="24"/>
        </w:rPr>
        <w:t>(3): 149-63.</w:t>
      </w:r>
    </w:p>
    <w:p w14:paraId="7DB3DD08"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6.</w:t>
      </w:r>
      <w:r w:rsidRPr="00BA789F">
        <w:rPr>
          <w:rFonts w:ascii="Times New Roman" w:eastAsia="SimSun" w:hAnsi="Times New Roman"/>
          <w:noProof/>
          <w:sz w:val="24"/>
          <w:szCs w:val="24"/>
        </w:rPr>
        <w:tab/>
        <w:t xml:space="preserve">Pearce SHS, Brabant G, Duntas LH, et al. 2013 ETA Guideline: Management of Subclinical Hypothyroidism. </w:t>
      </w:r>
      <w:r w:rsidRPr="00BA789F">
        <w:rPr>
          <w:rFonts w:ascii="Times New Roman" w:eastAsia="SimSun" w:hAnsi="Times New Roman"/>
          <w:i/>
          <w:noProof/>
          <w:sz w:val="24"/>
          <w:szCs w:val="24"/>
        </w:rPr>
        <w:t>European Thyroid Journal</w:t>
      </w:r>
      <w:r w:rsidRPr="00BA789F">
        <w:rPr>
          <w:rFonts w:ascii="Times New Roman" w:eastAsia="SimSun" w:hAnsi="Times New Roman"/>
          <w:noProof/>
          <w:sz w:val="24"/>
          <w:szCs w:val="24"/>
        </w:rPr>
        <w:t xml:space="preserve"> 2013; </w:t>
      </w:r>
      <w:r w:rsidRPr="00BA789F">
        <w:rPr>
          <w:rFonts w:ascii="Times New Roman" w:eastAsia="SimSun" w:hAnsi="Times New Roman"/>
          <w:b/>
          <w:noProof/>
          <w:sz w:val="24"/>
          <w:szCs w:val="24"/>
        </w:rPr>
        <w:t>2</w:t>
      </w:r>
      <w:r w:rsidRPr="00BA789F">
        <w:rPr>
          <w:rFonts w:ascii="Times New Roman" w:eastAsia="SimSun" w:hAnsi="Times New Roman"/>
          <w:noProof/>
          <w:sz w:val="24"/>
          <w:szCs w:val="24"/>
        </w:rPr>
        <w:t>(4): 215-28.</w:t>
      </w:r>
    </w:p>
    <w:p w14:paraId="2EEC0634"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7.</w:t>
      </w:r>
      <w:r w:rsidRPr="00BA789F">
        <w:rPr>
          <w:rFonts w:ascii="Times New Roman" w:eastAsia="SimSun" w:hAnsi="Times New Roman"/>
          <w:noProof/>
          <w:sz w:val="24"/>
          <w:szCs w:val="24"/>
        </w:rPr>
        <w:tab/>
        <w:t xml:space="preserve">Chinese Society of Endocrinology, Chinese Endocrinologist Association, Chinese Society of Nuclear Medicine, Thyroid and Metabolism Surgery Group CSoS, Committee of Thyroid Surgeons CMA. Guidelines for Diagnosis and Management of Hyperthyroidism and Other Causes of Thyrotoxicosis. </w:t>
      </w:r>
      <w:r w:rsidRPr="00BA789F">
        <w:rPr>
          <w:rFonts w:ascii="Times New Roman" w:eastAsia="SimSun" w:hAnsi="Times New Roman"/>
          <w:i/>
          <w:noProof/>
          <w:sz w:val="24"/>
          <w:szCs w:val="24"/>
        </w:rPr>
        <w:t>Chin J Endocrinol Metab</w:t>
      </w:r>
      <w:r w:rsidRPr="00BA789F">
        <w:rPr>
          <w:rFonts w:ascii="Times New Roman" w:eastAsia="SimSun" w:hAnsi="Times New Roman"/>
          <w:noProof/>
          <w:sz w:val="24"/>
          <w:szCs w:val="24"/>
        </w:rPr>
        <w:t xml:space="preserve"> 2022; </w:t>
      </w:r>
      <w:r w:rsidRPr="00BA789F">
        <w:rPr>
          <w:rFonts w:ascii="Times New Roman" w:eastAsia="SimSun" w:hAnsi="Times New Roman"/>
          <w:b/>
          <w:noProof/>
          <w:sz w:val="24"/>
          <w:szCs w:val="24"/>
        </w:rPr>
        <w:t>38</w:t>
      </w:r>
      <w:r w:rsidRPr="00BA789F">
        <w:rPr>
          <w:rFonts w:ascii="Times New Roman" w:eastAsia="SimSun" w:hAnsi="Times New Roman"/>
          <w:noProof/>
          <w:sz w:val="24"/>
          <w:szCs w:val="24"/>
        </w:rPr>
        <w:t>(8): 700-48.</w:t>
      </w:r>
    </w:p>
    <w:p w14:paraId="6FA3A484"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8.</w:t>
      </w:r>
      <w:r w:rsidRPr="00BA789F">
        <w:rPr>
          <w:rFonts w:ascii="Times New Roman" w:eastAsia="SimSun" w:hAnsi="Times New Roman"/>
          <w:noProof/>
          <w:sz w:val="24"/>
          <w:szCs w:val="24"/>
        </w:rPr>
        <w:tab/>
        <w:t xml:space="preserve">Chinese Medical Association, Chinese Medical Journals Publishing House, Chinese Society of General Practice, Editorial Board of Chinese Journal of General Practitioners of Chinese Medical Association, Expert Group of Guidelines for Primary Care of Endocrine System Disease. Guideline for primary care of hyperthyroidism (2019). </w:t>
      </w:r>
      <w:r w:rsidRPr="00BA789F">
        <w:rPr>
          <w:rFonts w:ascii="Times New Roman" w:eastAsia="SimSun" w:hAnsi="Times New Roman"/>
          <w:i/>
          <w:noProof/>
          <w:sz w:val="24"/>
          <w:szCs w:val="24"/>
        </w:rPr>
        <w:t>Chinese Journal of General Practitioners</w:t>
      </w:r>
      <w:r w:rsidRPr="00BA789F">
        <w:rPr>
          <w:rFonts w:ascii="Times New Roman" w:eastAsia="SimSun" w:hAnsi="Times New Roman"/>
          <w:noProof/>
          <w:sz w:val="24"/>
          <w:szCs w:val="24"/>
        </w:rPr>
        <w:t xml:space="preserve"> 2019; </w:t>
      </w:r>
      <w:r w:rsidRPr="00BA789F">
        <w:rPr>
          <w:rFonts w:ascii="Times New Roman" w:eastAsia="SimSun" w:hAnsi="Times New Roman"/>
          <w:b/>
          <w:noProof/>
          <w:sz w:val="24"/>
          <w:szCs w:val="24"/>
        </w:rPr>
        <w:t>18</w:t>
      </w:r>
      <w:r w:rsidRPr="00BA789F">
        <w:rPr>
          <w:rFonts w:ascii="Times New Roman" w:eastAsia="SimSun" w:hAnsi="Times New Roman"/>
          <w:noProof/>
          <w:sz w:val="24"/>
          <w:szCs w:val="24"/>
        </w:rPr>
        <w:t>(12): 1671-7368.</w:t>
      </w:r>
    </w:p>
    <w:p w14:paraId="6F1F7D17"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9.</w:t>
      </w:r>
      <w:r w:rsidRPr="00BA789F">
        <w:rPr>
          <w:rFonts w:ascii="Times New Roman" w:eastAsia="SimSun" w:hAnsi="Times New Roman"/>
          <w:noProof/>
          <w:sz w:val="24"/>
          <w:szCs w:val="24"/>
        </w:rPr>
        <w:tab/>
        <w:t xml:space="preserve">Chinese Medical Association, Chinese Medical Journals Publishing House, Chinese Society of General Practice, Editorial Board of Chinese Journal of General Practitioners of Chinese Medical Association, Expert Group of Guidelines for Primary Care of Endocrine System Disease. Guideline for primary care of hypothyroidism (2019). </w:t>
      </w:r>
      <w:r w:rsidRPr="00BA789F">
        <w:rPr>
          <w:rFonts w:ascii="Times New Roman" w:eastAsia="SimSun" w:hAnsi="Times New Roman"/>
          <w:i/>
          <w:noProof/>
          <w:sz w:val="24"/>
          <w:szCs w:val="24"/>
        </w:rPr>
        <w:t>Chinese Journal of General Practitioners</w:t>
      </w:r>
      <w:r w:rsidRPr="00BA789F">
        <w:rPr>
          <w:rFonts w:ascii="Times New Roman" w:eastAsia="SimSun" w:hAnsi="Times New Roman"/>
          <w:noProof/>
          <w:sz w:val="24"/>
          <w:szCs w:val="24"/>
        </w:rPr>
        <w:t xml:space="preserve"> 2019; </w:t>
      </w:r>
      <w:r w:rsidRPr="00BA789F">
        <w:rPr>
          <w:rFonts w:ascii="Times New Roman" w:eastAsia="SimSun" w:hAnsi="Times New Roman"/>
          <w:b/>
          <w:noProof/>
          <w:sz w:val="24"/>
          <w:szCs w:val="24"/>
        </w:rPr>
        <w:t>18</w:t>
      </w:r>
      <w:r w:rsidRPr="00BA789F">
        <w:rPr>
          <w:rFonts w:ascii="Times New Roman" w:eastAsia="SimSun" w:hAnsi="Times New Roman"/>
          <w:noProof/>
          <w:sz w:val="24"/>
          <w:szCs w:val="24"/>
        </w:rPr>
        <w:t>(11): 1022-8.</w:t>
      </w:r>
    </w:p>
    <w:p w14:paraId="3EE20AA4" w14:textId="437411C5"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10.</w:t>
      </w:r>
      <w:r w:rsidRPr="00BA789F">
        <w:rPr>
          <w:rFonts w:ascii="Times New Roman" w:eastAsia="SimSun" w:hAnsi="Times New Roman"/>
          <w:noProof/>
          <w:sz w:val="24"/>
          <w:szCs w:val="24"/>
        </w:rPr>
        <w:tab/>
        <w:t xml:space="preserve">American Heart Association. Tachycardia: Fast Heart Rate. September 24, 2024. </w:t>
      </w:r>
      <w:hyperlink r:id="rId9" w:history="1">
        <w:r w:rsidRPr="00BA789F">
          <w:rPr>
            <w:rStyle w:val="Hyperlink"/>
            <w:rFonts w:ascii="Times New Roman" w:eastAsia="SimSun" w:hAnsi="Times New Roman"/>
            <w:noProof/>
            <w:sz w:val="24"/>
            <w:szCs w:val="24"/>
          </w:rPr>
          <w:t>https://www.heart.org/en/health-topics/arrhythmia/about-arrhythmia/tachycardia--fast-heart-rate</w:t>
        </w:r>
      </w:hyperlink>
      <w:r w:rsidRPr="00BA789F">
        <w:rPr>
          <w:rFonts w:ascii="Times New Roman" w:eastAsia="SimSun" w:hAnsi="Times New Roman"/>
          <w:noProof/>
          <w:sz w:val="24"/>
          <w:szCs w:val="24"/>
        </w:rPr>
        <w:t>.</w:t>
      </w:r>
    </w:p>
    <w:p w14:paraId="7CE49FF8"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11.</w:t>
      </w:r>
      <w:r w:rsidRPr="00BA789F">
        <w:rPr>
          <w:rFonts w:ascii="Times New Roman" w:eastAsia="SimSun" w:hAnsi="Times New Roman"/>
          <w:noProof/>
          <w:sz w:val="24"/>
          <w:szCs w:val="24"/>
        </w:rPr>
        <w:tab/>
        <w:t xml:space="preserve">Chinese Nutrition Society Obesity Prevention and Control Section, Chinese Nutrition Society Clinical Nutrition Section, Chinese Preventive Medicine Association Behavioral Health Section, Chinese Preventive </w:t>
      </w:r>
      <w:r w:rsidRPr="00BA789F">
        <w:rPr>
          <w:rFonts w:ascii="Times New Roman" w:eastAsia="SimSun" w:hAnsi="Times New Roman"/>
          <w:noProof/>
          <w:sz w:val="24"/>
          <w:szCs w:val="24"/>
        </w:rPr>
        <w:lastRenderedPageBreak/>
        <w:t xml:space="preserve">Medicine Association Sports and Health Section. Expert Consensus on Obesity Prevention and Treatment in China. </w:t>
      </w:r>
      <w:r w:rsidRPr="00BA789F">
        <w:rPr>
          <w:rFonts w:ascii="Times New Roman" w:eastAsia="SimSun" w:hAnsi="Times New Roman"/>
          <w:i/>
          <w:noProof/>
          <w:sz w:val="24"/>
          <w:szCs w:val="24"/>
        </w:rPr>
        <w:t>Zhonghua Liu Xing Bing Xue Za Zhi</w:t>
      </w:r>
      <w:r w:rsidRPr="00BA789F">
        <w:rPr>
          <w:rFonts w:ascii="Times New Roman" w:eastAsia="SimSun" w:hAnsi="Times New Roman"/>
          <w:noProof/>
          <w:sz w:val="24"/>
          <w:szCs w:val="24"/>
        </w:rPr>
        <w:t xml:space="preserve"> 2022; </w:t>
      </w:r>
      <w:r w:rsidRPr="00BA789F">
        <w:rPr>
          <w:rFonts w:ascii="Times New Roman" w:eastAsia="SimSun" w:hAnsi="Times New Roman"/>
          <w:b/>
          <w:noProof/>
          <w:sz w:val="24"/>
          <w:szCs w:val="24"/>
        </w:rPr>
        <w:t>43</w:t>
      </w:r>
      <w:r w:rsidRPr="00BA789F">
        <w:rPr>
          <w:rFonts w:ascii="Times New Roman" w:eastAsia="SimSun" w:hAnsi="Times New Roman"/>
          <w:noProof/>
          <w:sz w:val="24"/>
          <w:szCs w:val="24"/>
        </w:rPr>
        <w:t>(5).</w:t>
      </w:r>
    </w:p>
    <w:p w14:paraId="64FBF630"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12.</w:t>
      </w:r>
      <w:r w:rsidRPr="00BA789F">
        <w:rPr>
          <w:rFonts w:ascii="Times New Roman" w:eastAsia="SimSun" w:hAnsi="Times New Roman"/>
          <w:noProof/>
          <w:sz w:val="24"/>
          <w:szCs w:val="24"/>
        </w:rPr>
        <w:tab/>
        <w:t xml:space="preserve">J L. Highlights of the 2018 Chinese hypertension guidelines. </w:t>
      </w:r>
      <w:r w:rsidRPr="00BA789F">
        <w:rPr>
          <w:rFonts w:ascii="Times New Roman" w:eastAsia="SimSun" w:hAnsi="Times New Roman"/>
          <w:i/>
          <w:noProof/>
          <w:sz w:val="24"/>
          <w:szCs w:val="24"/>
        </w:rPr>
        <w:t>Clinical hypertension</w:t>
      </w:r>
      <w:r w:rsidRPr="00BA789F">
        <w:rPr>
          <w:rFonts w:ascii="Times New Roman" w:eastAsia="SimSun" w:hAnsi="Times New Roman"/>
          <w:noProof/>
          <w:sz w:val="24"/>
          <w:szCs w:val="24"/>
        </w:rPr>
        <w:t xml:space="preserve"> 2020; </w:t>
      </w:r>
      <w:r w:rsidRPr="00BA789F">
        <w:rPr>
          <w:rFonts w:ascii="Times New Roman" w:eastAsia="SimSun" w:hAnsi="Times New Roman"/>
          <w:b/>
          <w:noProof/>
          <w:sz w:val="24"/>
          <w:szCs w:val="24"/>
        </w:rPr>
        <w:t>26</w:t>
      </w:r>
      <w:r w:rsidRPr="00BA789F">
        <w:rPr>
          <w:rFonts w:ascii="Times New Roman" w:eastAsia="SimSun" w:hAnsi="Times New Roman"/>
          <w:noProof/>
          <w:sz w:val="24"/>
          <w:szCs w:val="24"/>
        </w:rPr>
        <w:t>(1).</w:t>
      </w:r>
    </w:p>
    <w:p w14:paraId="3301D04C"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13.</w:t>
      </w:r>
      <w:r w:rsidRPr="00BA789F">
        <w:rPr>
          <w:rFonts w:ascii="Times New Roman" w:eastAsia="SimSun" w:hAnsi="Times New Roman"/>
          <w:noProof/>
          <w:sz w:val="24"/>
          <w:szCs w:val="24"/>
        </w:rPr>
        <w:tab/>
        <w:t xml:space="preserve">M Z, Y S, B Z, et al. Prevalence, awareness, treatment, and control of hypertension in China, 2004-18: findings from six rounds of a national survey. </w:t>
      </w:r>
      <w:r w:rsidRPr="00BA789F">
        <w:rPr>
          <w:rFonts w:ascii="Times New Roman" w:eastAsia="SimSun" w:hAnsi="Times New Roman"/>
          <w:i/>
          <w:noProof/>
          <w:sz w:val="24"/>
          <w:szCs w:val="24"/>
        </w:rPr>
        <w:t>BMJ</w:t>
      </w:r>
      <w:r w:rsidRPr="00BA789F">
        <w:rPr>
          <w:rFonts w:ascii="Times New Roman" w:eastAsia="SimSun" w:hAnsi="Times New Roman"/>
          <w:noProof/>
          <w:sz w:val="24"/>
          <w:szCs w:val="24"/>
        </w:rPr>
        <w:t xml:space="preserve"> 2023; </w:t>
      </w:r>
      <w:r w:rsidRPr="00BA789F">
        <w:rPr>
          <w:rFonts w:ascii="Times New Roman" w:eastAsia="SimSun" w:hAnsi="Times New Roman"/>
          <w:b/>
          <w:noProof/>
          <w:sz w:val="24"/>
          <w:szCs w:val="24"/>
        </w:rPr>
        <w:t>380</w:t>
      </w:r>
      <w:r w:rsidRPr="00BA789F">
        <w:rPr>
          <w:rFonts w:ascii="Times New Roman" w:eastAsia="SimSun" w:hAnsi="Times New Roman"/>
          <w:noProof/>
          <w:sz w:val="24"/>
          <w:szCs w:val="24"/>
        </w:rPr>
        <w:t>.</w:t>
      </w:r>
    </w:p>
    <w:p w14:paraId="4743CC7B"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14.</w:t>
      </w:r>
      <w:r w:rsidRPr="00BA789F">
        <w:rPr>
          <w:rFonts w:ascii="Times New Roman" w:eastAsia="SimSun" w:hAnsi="Times New Roman"/>
          <w:noProof/>
          <w:sz w:val="24"/>
          <w:szCs w:val="24"/>
        </w:rPr>
        <w:tab/>
        <w:t xml:space="preserve">Chinese Diabetes Society. Guideline for the prevention and treatment of diabetes mellitus in China (2024 edition). </w:t>
      </w:r>
      <w:r w:rsidRPr="00BA789F">
        <w:rPr>
          <w:rFonts w:ascii="Times New Roman" w:eastAsia="SimSun" w:hAnsi="Times New Roman"/>
          <w:i/>
          <w:noProof/>
          <w:sz w:val="24"/>
          <w:szCs w:val="24"/>
        </w:rPr>
        <w:t>Chinese Journal of Diabetes Mellitus</w:t>
      </w:r>
      <w:r w:rsidRPr="00BA789F">
        <w:rPr>
          <w:rFonts w:ascii="Times New Roman" w:eastAsia="SimSun" w:hAnsi="Times New Roman"/>
          <w:noProof/>
          <w:sz w:val="24"/>
          <w:szCs w:val="24"/>
        </w:rPr>
        <w:t xml:space="preserve"> 2024; </w:t>
      </w:r>
      <w:r w:rsidRPr="00BA789F">
        <w:rPr>
          <w:rFonts w:ascii="Times New Roman" w:eastAsia="SimSun" w:hAnsi="Times New Roman"/>
          <w:b/>
          <w:noProof/>
          <w:sz w:val="24"/>
          <w:szCs w:val="24"/>
        </w:rPr>
        <w:t>17</w:t>
      </w:r>
      <w:r w:rsidRPr="00BA789F">
        <w:rPr>
          <w:rFonts w:ascii="Times New Roman" w:eastAsia="SimSun" w:hAnsi="Times New Roman"/>
          <w:noProof/>
          <w:sz w:val="24"/>
          <w:szCs w:val="24"/>
        </w:rPr>
        <w:t>(00).</w:t>
      </w:r>
    </w:p>
    <w:p w14:paraId="4D9B3628"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15.</w:t>
      </w:r>
      <w:r w:rsidRPr="00BA789F">
        <w:rPr>
          <w:rFonts w:ascii="Times New Roman" w:eastAsia="SimSun" w:hAnsi="Times New Roman"/>
          <w:noProof/>
          <w:sz w:val="24"/>
          <w:szCs w:val="24"/>
        </w:rPr>
        <w:tab/>
        <w:t xml:space="preserve">Y L, H Z, J L, et al. Prevalence of Dyslipidemia and Availability of Lipid-Lowering Medications Among Primary Health Care Settings in China. </w:t>
      </w:r>
      <w:r w:rsidRPr="00BA789F">
        <w:rPr>
          <w:rFonts w:ascii="Times New Roman" w:eastAsia="SimSun" w:hAnsi="Times New Roman"/>
          <w:i/>
          <w:noProof/>
          <w:sz w:val="24"/>
          <w:szCs w:val="24"/>
        </w:rPr>
        <w:t>JAMA network open</w:t>
      </w:r>
      <w:r w:rsidRPr="00BA789F">
        <w:rPr>
          <w:rFonts w:ascii="Times New Roman" w:eastAsia="SimSun" w:hAnsi="Times New Roman"/>
          <w:noProof/>
          <w:sz w:val="24"/>
          <w:szCs w:val="24"/>
        </w:rPr>
        <w:t xml:space="preserve"> 2021; </w:t>
      </w:r>
      <w:r w:rsidRPr="00BA789F">
        <w:rPr>
          <w:rFonts w:ascii="Times New Roman" w:eastAsia="SimSun" w:hAnsi="Times New Roman"/>
          <w:b/>
          <w:noProof/>
          <w:sz w:val="24"/>
          <w:szCs w:val="24"/>
        </w:rPr>
        <w:t>4</w:t>
      </w:r>
      <w:r w:rsidRPr="00BA789F">
        <w:rPr>
          <w:rFonts w:ascii="Times New Roman" w:eastAsia="SimSun" w:hAnsi="Times New Roman"/>
          <w:noProof/>
          <w:sz w:val="24"/>
          <w:szCs w:val="24"/>
        </w:rPr>
        <w:t>(9).</w:t>
      </w:r>
    </w:p>
    <w:p w14:paraId="194B69C4"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16.</w:t>
      </w:r>
      <w:r w:rsidRPr="00BA789F">
        <w:rPr>
          <w:rFonts w:ascii="Times New Roman" w:eastAsia="SimSun" w:hAnsi="Times New Roman"/>
          <w:noProof/>
          <w:sz w:val="24"/>
          <w:szCs w:val="24"/>
        </w:rPr>
        <w:tab/>
        <w:t xml:space="preserve">Joint committee issued Chinese guideline for the management of dyslipidemia in adults. 2016 Chinese guideline for the management of dyslipidemia in adults. </w:t>
      </w:r>
      <w:r w:rsidRPr="00BA789F">
        <w:rPr>
          <w:rFonts w:ascii="Times New Roman" w:eastAsia="SimSun" w:hAnsi="Times New Roman"/>
          <w:i/>
          <w:noProof/>
          <w:sz w:val="24"/>
          <w:szCs w:val="24"/>
        </w:rPr>
        <w:t>Zhonghua Xin Xue Guan Bing Za Zhi</w:t>
      </w:r>
      <w:r w:rsidRPr="00BA789F">
        <w:rPr>
          <w:rFonts w:ascii="Times New Roman" w:eastAsia="SimSun" w:hAnsi="Times New Roman"/>
          <w:noProof/>
          <w:sz w:val="24"/>
          <w:szCs w:val="24"/>
        </w:rPr>
        <w:t xml:space="preserve"> 2016; </w:t>
      </w:r>
      <w:r w:rsidRPr="00BA789F">
        <w:rPr>
          <w:rFonts w:ascii="Times New Roman" w:eastAsia="SimSun" w:hAnsi="Times New Roman"/>
          <w:b/>
          <w:noProof/>
          <w:sz w:val="24"/>
          <w:szCs w:val="24"/>
        </w:rPr>
        <w:t>44</w:t>
      </w:r>
      <w:r w:rsidRPr="00BA789F">
        <w:rPr>
          <w:rFonts w:ascii="Times New Roman" w:eastAsia="SimSun" w:hAnsi="Times New Roman"/>
          <w:noProof/>
          <w:sz w:val="24"/>
          <w:szCs w:val="24"/>
        </w:rPr>
        <w:t>(10).</w:t>
      </w:r>
    </w:p>
    <w:p w14:paraId="2DB9CDE8"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17.</w:t>
      </w:r>
      <w:r w:rsidRPr="00BA789F">
        <w:rPr>
          <w:rFonts w:ascii="Times New Roman" w:eastAsia="SimSun" w:hAnsi="Times New Roman"/>
          <w:noProof/>
          <w:sz w:val="24"/>
          <w:szCs w:val="24"/>
        </w:rPr>
        <w:tab/>
        <w:t xml:space="preserve">JH S, CE K, RT H, et al. Use of carotid ultrasound to identify subclinical vascular disease and evaluate cardiovascular disease risk: a consensus statement from the American Society of Echocardiography Carotid Intima-Media Thickness Task Force. Endorsed by the Society for Vascular Medicine. </w:t>
      </w:r>
      <w:r w:rsidRPr="00BA789F">
        <w:rPr>
          <w:rFonts w:ascii="Times New Roman" w:eastAsia="SimSun" w:hAnsi="Times New Roman"/>
          <w:i/>
          <w:noProof/>
          <w:sz w:val="24"/>
          <w:szCs w:val="24"/>
        </w:rPr>
        <w:t>Journal of the American Society of Echocardiography</w:t>
      </w:r>
      <w:r w:rsidRPr="00BA789F">
        <w:rPr>
          <w:rFonts w:ascii="Times New Roman" w:eastAsia="SimSun" w:hAnsi="Times New Roman"/>
          <w:noProof/>
          <w:sz w:val="24"/>
          <w:szCs w:val="24"/>
        </w:rPr>
        <w:t xml:space="preserve"> 2008; </w:t>
      </w:r>
      <w:r w:rsidRPr="00BA789F">
        <w:rPr>
          <w:rFonts w:ascii="Times New Roman" w:eastAsia="SimSun" w:hAnsi="Times New Roman"/>
          <w:b/>
          <w:noProof/>
          <w:sz w:val="24"/>
          <w:szCs w:val="24"/>
        </w:rPr>
        <w:t>21</w:t>
      </w:r>
      <w:r w:rsidRPr="00BA789F">
        <w:rPr>
          <w:rFonts w:ascii="Times New Roman" w:eastAsia="SimSun" w:hAnsi="Times New Roman"/>
          <w:noProof/>
          <w:sz w:val="24"/>
          <w:szCs w:val="24"/>
        </w:rPr>
        <w:t>(2).</w:t>
      </w:r>
    </w:p>
    <w:p w14:paraId="1D37903F"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18.</w:t>
      </w:r>
      <w:r w:rsidRPr="00BA789F">
        <w:rPr>
          <w:rFonts w:ascii="Times New Roman" w:eastAsia="SimSun" w:hAnsi="Times New Roman"/>
          <w:noProof/>
          <w:sz w:val="24"/>
          <w:szCs w:val="24"/>
        </w:rPr>
        <w:tab/>
        <w:t xml:space="preserve">PJ T, MG H, S M, et al. Mannheim carotid intima-media thickness consensus (2004-2006). An update on behalf of the Advisory Board of the 3rd and 4th Watching the Risk Symposium, 13th and 15th European Stroke Conferences, Mannheim, Germany, 2004, and Brussels, Belgium, 2006 - PubMed. </w:t>
      </w:r>
      <w:r w:rsidRPr="00BA789F">
        <w:rPr>
          <w:rFonts w:ascii="Times New Roman" w:eastAsia="SimSun" w:hAnsi="Times New Roman"/>
          <w:i/>
          <w:noProof/>
          <w:sz w:val="24"/>
          <w:szCs w:val="24"/>
        </w:rPr>
        <w:t>Cerebrovascular diseases (Basel, Switzerland)</w:t>
      </w:r>
      <w:r w:rsidRPr="00BA789F">
        <w:rPr>
          <w:rFonts w:ascii="Times New Roman" w:eastAsia="SimSun" w:hAnsi="Times New Roman"/>
          <w:noProof/>
          <w:sz w:val="24"/>
          <w:szCs w:val="24"/>
        </w:rPr>
        <w:t xml:space="preserve"> 2007; </w:t>
      </w:r>
      <w:r w:rsidRPr="00BA789F">
        <w:rPr>
          <w:rFonts w:ascii="Times New Roman" w:eastAsia="SimSun" w:hAnsi="Times New Roman"/>
          <w:b/>
          <w:noProof/>
          <w:sz w:val="24"/>
          <w:szCs w:val="24"/>
        </w:rPr>
        <w:t>23</w:t>
      </w:r>
      <w:r w:rsidRPr="00BA789F">
        <w:rPr>
          <w:rFonts w:ascii="Times New Roman" w:eastAsia="SimSun" w:hAnsi="Times New Roman"/>
          <w:noProof/>
          <w:sz w:val="24"/>
          <w:szCs w:val="24"/>
        </w:rPr>
        <w:t>(1).</w:t>
      </w:r>
    </w:p>
    <w:p w14:paraId="44F71B15"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19.</w:t>
      </w:r>
      <w:r w:rsidRPr="00BA789F">
        <w:rPr>
          <w:rFonts w:ascii="Times New Roman" w:eastAsia="SimSun" w:hAnsi="Times New Roman"/>
          <w:noProof/>
          <w:sz w:val="24"/>
          <w:szCs w:val="24"/>
        </w:rPr>
        <w:tab/>
        <w:t xml:space="preserve">AS L, LA S, CH S, et al. A new equation to estimate glomerular filtration rate. </w:t>
      </w:r>
      <w:r w:rsidRPr="00BA789F">
        <w:rPr>
          <w:rFonts w:ascii="Times New Roman" w:eastAsia="SimSun" w:hAnsi="Times New Roman"/>
          <w:i/>
          <w:noProof/>
          <w:sz w:val="24"/>
          <w:szCs w:val="24"/>
        </w:rPr>
        <w:t>Annals of internal medicine</w:t>
      </w:r>
      <w:r w:rsidRPr="00BA789F">
        <w:rPr>
          <w:rFonts w:ascii="Times New Roman" w:eastAsia="SimSun" w:hAnsi="Times New Roman"/>
          <w:noProof/>
          <w:sz w:val="24"/>
          <w:szCs w:val="24"/>
        </w:rPr>
        <w:t xml:space="preserve"> 2009; </w:t>
      </w:r>
      <w:r w:rsidRPr="00BA789F">
        <w:rPr>
          <w:rFonts w:ascii="Times New Roman" w:eastAsia="SimSun" w:hAnsi="Times New Roman"/>
          <w:b/>
          <w:noProof/>
          <w:sz w:val="24"/>
          <w:szCs w:val="24"/>
        </w:rPr>
        <w:t>150</w:t>
      </w:r>
      <w:r w:rsidRPr="00BA789F">
        <w:rPr>
          <w:rFonts w:ascii="Times New Roman" w:eastAsia="SimSun" w:hAnsi="Times New Roman"/>
          <w:noProof/>
          <w:sz w:val="24"/>
          <w:szCs w:val="24"/>
        </w:rPr>
        <w:t>(9).</w:t>
      </w:r>
    </w:p>
    <w:p w14:paraId="0A6AFB61"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20.</w:t>
      </w:r>
      <w:r w:rsidRPr="00BA789F">
        <w:rPr>
          <w:rFonts w:ascii="Times New Roman" w:eastAsia="SimSun" w:hAnsi="Times New Roman"/>
          <w:noProof/>
          <w:sz w:val="24"/>
          <w:szCs w:val="24"/>
        </w:rPr>
        <w:tab/>
        <w:t xml:space="preserve">Wang L, Xu X, Zhang M, et al. Prevalence of Chronic Kidney Disease in China: Results From the Sixth China Chronic Disease and Risk Factor Surveillance. </w:t>
      </w:r>
      <w:r w:rsidRPr="00BA789F">
        <w:rPr>
          <w:rFonts w:ascii="Times New Roman" w:eastAsia="SimSun" w:hAnsi="Times New Roman"/>
          <w:i/>
          <w:noProof/>
          <w:sz w:val="24"/>
          <w:szCs w:val="24"/>
        </w:rPr>
        <w:t>JAMA Internal Medicine</w:t>
      </w:r>
      <w:r w:rsidRPr="00BA789F">
        <w:rPr>
          <w:rFonts w:ascii="Times New Roman" w:eastAsia="SimSun" w:hAnsi="Times New Roman"/>
          <w:noProof/>
          <w:sz w:val="24"/>
          <w:szCs w:val="24"/>
        </w:rPr>
        <w:t xml:space="preserve"> 2023; </w:t>
      </w:r>
      <w:r w:rsidRPr="00BA789F">
        <w:rPr>
          <w:rFonts w:ascii="Times New Roman" w:eastAsia="SimSun" w:hAnsi="Times New Roman"/>
          <w:b/>
          <w:noProof/>
          <w:sz w:val="24"/>
          <w:szCs w:val="24"/>
        </w:rPr>
        <w:t>183</w:t>
      </w:r>
      <w:r w:rsidRPr="00BA789F">
        <w:rPr>
          <w:rFonts w:ascii="Times New Roman" w:eastAsia="SimSun" w:hAnsi="Times New Roman"/>
          <w:noProof/>
          <w:sz w:val="24"/>
          <w:szCs w:val="24"/>
        </w:rPr>
        <w:t>(4).</w:t>
      </w:r>
    </w:p>
    <w:p w14:paraId="5218782D"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21.</w:t>
      </w:r>
      <w:r w:rsidRPr="00BA789F">
        <w:rPr>
          <w:rFonts w:ascii="Times New Roman" w:eastAsia="SimSun" w:hAnsi="Times New Roman"/>
          <w:noProof/>
          <w:sz w:val="24"/>
          <w:szCs w:val="24"/>
        </w:rPr>
        <w:tab/>
        <w:t xml:space="preserve">YF H, KH Y, SH C, et al. Practice guideline for patients with hyperuricemia/gout. </w:t>
      </w:r>
      <w:r w:rsidRPr="00BA789F">
        <w:rPr>
          <w:rFonts w:ascii="Times New Roman" w:eastAsia="SimSun" w:hAnsi="Times New Roman"/>
          <w:i/>
          <w:noProof/>
          <w:sz w:val="24"/>
          <w:szCs w:val="24"/>
        </w:rPr>
        <w:t>Zhonghua Nei Ke Za Zhi</w:t>
      </w:r>
      <w:r w:rsidRPr="00BA789F">
        <w:rPr>
          <w:rFonts w:ascii="Times New Roman" w:eastAsia="SimSun" w:hAnsi="Times New Roman"/>
          <w:noProof/>
          <w:sz w:val="24"/>
          <w:szCs w:val="24"/>
        </w:rPr>
        <w:t xml:space="preserve"> 2020; </w:t>
      </w:r>
      <w:r w:rsidRPr="00BA789F">
        <w:rPr>
          <w:rFonts w:ascii="Times New Roman" w:eastAsia="SimSun" w:hAnsi="Times New Roman"/>
          <w:b/>
          <w:noProof/>
          <w:sz w:val="24"/>
          <w:szCs w:val="24"/>
        </w:rPr>
        <w:t>59</w:t>
      </w:r>
      <w:r w:rsidRPr="00BA789F">
        <w:rPr>
          <w:rFonts w:ascii="Times New Roman" w:eastAsia="SimSun" w:hAnsi="Times New Roman"/>
          <w:noProof/>
          <w:sz w:val="24"/>
          <w:szCs w:val="24"/>
        </w:rPr>
        <w:t>(7).</w:t>
      </w:r>
    </w:p>
    <w:p w14:paraId="66D87B62"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22.</w:t>
      </w:r>
      <w:r w:rsidRPr="00BA789F">
        <w:rPr>
          <w:rFonts w:ascii="Times New Roman" w:eastAsia="SimSun" w:hAnsi="Times New Roman"/>
          <w:noProof/>
          <w:sz w:val="24"/>
          <w:szCs w:val="24"/>
        </w:rPr>
        <w:tab/>
        <w:t xml:space="preserve">Sitdikova G, Hermann A. Homocysteine: Biochemistry, Molecular Biology, and Role in Disease 2021. </w:t>
      </w:r>
      <w:r w:rsidRPr="00BA789F">
        <w:rPr>
          <w:rFonts w:ascii="Times New Roman" w:eastAsia="SimSun" w:hAnsi="Times New Roman"/>
          <w:i/>
          <w:noProof/>
          <w:sz w:val="24"/>
          <w:szCs w:val="24"/>
        </w:rPr>
        <w:t>Biomolecules</w:t>
      </w:r>
      <w:r w:rsidRPr="00BA789F">
        <w:rPr>
          <w:rFonts w:ascii="Times New Roman" w:eastAsia="SimSun" w:hAnsi="Times New Roman"/>
          <w:noProof/>
          <w:sz w:val="24"/>
          <w:szCs w:val="24"/>
        </w:rPr>
        <w:t xml:space="preserve"> 2023; </w:t>
      </w:r>
      <w:r w:rsidRPr="00BA789F">
        <w:rPr>
          <w:rFonts w:ascii="Times New Roman" w:eastAsia="SimSun" w:hAnsi="Times New Roman"/>
          <w:b/>
          <w:noProof/>
          <w:sz w:val="24"/>
          <w:szCs w:val="24"/>
        </w:rPr>
        <w:t>13</w:t>
      </w:r>
      <w:r w:rsidRPr="00BA789F">
        <w:rPr>
          <w:rFonts w:ascii="Times New Roman" w:eastAsia="SimSun" w:hAnsi="Times New Roman"/>
          <w:noProof/>
          <w:sz w:val="24"/>
          <w:szCs w:val="24"/>
        </w:rPr>
        <w:t>(7).</w:t>
      </w:r>
    </w:p>
    <w:p w14:paraId="1C201E46"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23.</w:t>
      </w:r>
      <w:r w:rsidRPr="00BA789F">
        <w:rPr>
          <w:rFonts w:ascii="Times New Roman" w:eastAsia="SimSun" w:hAnsi="Times New Roman"/>
          <w:noProof/>
          <w:sz w:val="24"/>
          <w:szCs w:val="24"/>
        </w:rPr>
        <w:tab/>
        <w:t xml:space="preserve">González-Lamuño D, Arrieta-Blanco FJ, Fuentes ED, et al. Hyperhomocysteinemia in Adult Patients: A Treatable Metabolic Condition. </w:t>
      </w:r>
      <w:r w:rsidRPr="00BA789F">
        <w:rPr>
          <w:rFonts w:ascii="Times New Roman" w:eastAsia="SimSun" w:hAnsi="Times New Roman"/>
          <w:i/>
          <w:noProof/>
          <w:sz w:val="24"/>
          <w:szCs w:val="24"/>
        </w:rPr>
        <w:t>Nutrients</w:t>
      </w:r>
      <w:r w:rsidRPr="00BA789F">
        <w:rPr>
          <w:rFonts w:ascii="Times New Roman" w:eastAsia="SimSun" w:hAnsi="Times New Roman"/>
          <w:noProof/>
          <w:sz w:val="24"/>
          <w:szCs w:val="24"/>
        </w:rPr>
        <w:t xml:space="preserve"> 2023; </w:t>
      </w:r>
      <w:r w:rsidRPr="00BA789F">
        <w:rPr>
          <w:rFonts w:ascii="Times New Roman" w:eastAsia="SimSun" w:hAnsi="Times New Roman"/>
          <w:b/>
          <w:noProof/>
          <w:sz w:val="24"/>
          <w:szCs w:val="24"/>
        </w:rPr>
        <w:t>16</w:t>
      </w:r>
      <w:r w:rsidRPr="00BA789F">
        <w:rPr>
          <w:rFonts w:ascii="Times New Roman" w:eastAsia="SimSun" w:hAnsi="Times New Roman"/>
          <w:noProof/>
          <w:sz w:val="24"/>
          <w:szCs w:val="24"/>
        </w:rPr>
        <w:t>(1).</w:t>
      </w:r>
    </w:p>
    <w:p w14:paraId="213AB644"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24.</w:t>
      </w:r>
      <w:r w:rsidRPr="00BA789F">
        <w:rPr>
          <w:rFonts w:ascii="Times New Roman" w:eastAsia="SimSun" w:hAnsi="Times New Roman"/>
          <w:noProof/>
          <w:sz w:val="24"/>
          <w:szCs w:val="24"/>
        </w:rPr>
        <w:tab/>
        <w:t xml:space="preserve">Kwo PY, Cohen SM, Lim JK. ACG Clinical Guideline: Evaluation of Abnormal Liver Chemistries. </w:t>
      </w:r>
      <w:r w:rsidRPr="00BA789F">
        <w:rPr>
          <w:rFonts w:ascii="Times New Roman" w:eastAsia="SimSun" w:hAnsi="Times New Roman"/>
          <w:i/>
          <w:noProof/>
          <w:sz w:val="24"/>
          <w:szCs w:val="24"/>
        </w:rPr>
        <w:t>Official journal of the American College of Gastroenterology | ACG</w:t>
      </w:r>
      <w:r w:rsidRPr="00BA789F">
        <w:rPr>
          <w:rFonts w:ascii="Times New Roman" w:eastAsia="SimSun" w:hAnsi="Times New Roman"/>
          <w:noProof/>
          <w:sz w:val="24"/>
          <w:szCs w:val="24"/>
        </w:rPr>
        <w:t xml:space="preserve"> 2017; </w:t>
      </w:r>
      <w:r w:rsidRPr="00BA789F">
        <w:rPr>
          <w:rFonts w:ascii="Times New Roman" w:eastAsia="SimSun" w:hAnsi="Times New Roman"/>
          <w:b/>
          <w:noProof/>
          <w:sz w:val="24"/>
          <w:szCs w:val="24"/>
        </w:rPr>
        <w:t>112</w:t>
      </w:r>
      <w:r w:rsidRPr="00BA789F">
        <w:rPr>
          <w:rFonts w:ascii="Times New Roman" w:eastAsia="SimSun" w:hAnsi="Times New Roman"/>
          <w:noProof/>
          <w:sz w:val="24"/>
          <w:szCs w:val="24"/>
        </w:rPr>
        <w:t>(1).</w:t>
      </w:r>
    </w:p>
    <w:p w14:paraId="161A3DB1"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25.</w:t>
      </w:r>
      <w:r w:rsidRPr="00BA789F">
        <w:rPr>
          <w:rFonts w:ascii="Times New Roman" w:eastAsia="SimSun" w:hAnsi="Times New Roman"/>
          <w:noProof/>
          <w:sz w:val="24"/>
          <w:szCs w:val="24"/>
        </w:rPr>
        <w:tab/>
        <w:t xml:space="preserve">Domanski JP, Harrison SA, Domanski JP, Harrison SA. The AST to ALT Ratio: A Pattern Worth Considering. </w:t>
      </w:r>
      <w:r w:rsidRPr="00BA789F">
        <w:rPr>
          <w:rFonts w:ascii="Times New Roman" w:eastAsia="SimSun" w:hAnsi="Times New Roman"/>
          <w:i/>
          <w:noProof/>
          <w:sz w:val="24"/>
          <w:szCs w:val="24"/>
        </w:rPr>
        <w:t>Current Hepatitis Reports</w:t>
      </w:r>
      <w:r w:rsidRPr="00BA789F">
        <w:rPr>
          <w:rFonts w:ascii="Times New Roman" w:eastAsia="SimSun" w:hAnsi="Times New Roman"/>
          <w:noProof/>
          <w:sz w:val="24"/>
          <w:szCs w:val="24"/>
        </w:rPr>
        <w:t xml:space="preserve"> 2013; </w:t>
      </w:r>
      <w:r w:rsidRPr="00BA789F">
        <w:rPr>
          <w:rFonts w:ascii="Times New Roman" w:eastAsia="SimSun" w:hAnsi="Times New Roman"/>
          <w:b/>
          <w:noProof/>
          <w:sz w:val="24"/>
          <w:szCs w:val="24"/>
        </w:rPr>
        <w:t>12</w:t>
      </w:r>
      <w:r w:rsidRPr="00BA789F">
        <w:rPr>
          <w:rFonts w:ascii="Times New Roman" w:eastAsia="SimSun" w:hAnsi="Times New Roman"/>
          <w:noProof/>
          <w:sz w:val="24"/>
          <w:szCs w:val="24"/>
        </w:rPr>
        <w:t>(1).</w:t>
      </w:r>
    </w:p>
    <w:p w14:paraId="1BDF60E7"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lastRenderedPageBreak/>
        <w:t>26.</w:t>
      </w:r>
      <w:r w:rsidRPr="00BA789F">
        <w:rPr>
          <w:rFonts w:ascii="Times New Roman" w:eastAsia="SimSun" w:hAnsi="Times New Roman"/>
          <w:noProof/>
          <w:sz w:val="24"/>
          <w:szCs w:val="24"/>
        </w:rPr>
        <w:tab/>
        <w:t xml:space="preserve">Katelaris P, Hunt R, Bazzoli F, et al. Helicobacter pylori World Gastroenterology Organization Global Guideline. </w:t>
      </w:r>
      <w:r w:rsidRPr="00BA789F">
        <w:rPr>
          <w:rFonts w:ascii="Times New Roman" w:eastAsia="SimSun" w:hAnsi="Times New Roman"/>
          <w:i/>
          <w:noProof/>
          <w:sz w:val="24"/>
          <w:szCs w:val="24"/>
        </w:rPr>
        <w:t>Journal of Clinical Gastroenterology</w:t>
      </w:r>
      <w:r w:rsidRPr="00BA789F">
        <w:rPr>
          <w:rFonts w:ascii="Times New Roman" w:eastAsia="SimSun" w:hAnsi="Times New Roman"/>
          <w:noProof/>
          <w:sz w:val="24"/>
          <w:szCs w:val="24"/>
        </w:rPr>
        <w:t xml:space="preserve"> 2023; </w:t>
      </w:r>
      <w:r w:rsidRPr="00BA789F">
        <w:rPr>
          <w:rFonts w:ascii="Times New Roman" w:eastAsia="SimSun" w:hAnsi="Times New Roman"/>
          <w:b/>
          <w:noProof/>
          <w:sz w:val="24"/>
          <w:szCs w:val="24"/>
        </w:rPr>
        <w:t>57</w:t>
      </w:r>
      <w:r w:rsidRPr="00BA789F">
        <w:rPr>
          <w:rFonts w:ascii="Times New Roman" w:eastAsia="SimSun" w:hAnsi="Times New Roman"/>
          <w:noProof/>
          <w:sz w:val="24"/>
          <w:szCs w:val="24"/>
        </w:rPr>
        <w:t>(2).</w:t>
      </w:r>
    </w:p>
    <w:p w14:paraId="6E1BDB48"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27.</w:t>
      </w:r>
      <w:r w:rsidRPr="00BA789F">
        <w:rPr>
          <w:rFonts w:ascii="Times New Roman" w:eastAsia="SimSun" w:hAnsi="Times New Roman"/>
          <w:noProof/>
          <w:sz w:val="24"/>
          <w:szCs w:val="24"/>
        </w:rPr>
        <w:tab/>
        <w:t xml:space="preserve">Jiang X-Z, Liu T-Y, Su C-W. China׳s marine economy and regional development. </w:t>
      </w:r>
      <w:r w:rsidRPr="00BA789F">
        <w:rPr>
          <w:rFonts w:ascii="Times New Roman" w:eastAsia="SimSun" w:hAnsi="Times New Roman"/>
          <w:i/>
          <w:noProof/>
          <w:sz w:val="24"/>
          <w:szCs w:val="24"/>
        </w:rPr>
        <w:t>Marine Policy</w:t>
      </w:r>
      <w:r w:rsidRPr="00BA789F">
        <w:rPr>
          <w:rFonts w:ascii="Times New Roman" w:eastAsia="SimSun" w:hAnsi="Times New Roman"/>
          <w:noProof/>
          <w:sz w:val="24"/>
          <w:szCs w:val="24"/>
        </w:rPr>
        <w:t xml:space="preserve"> 2014; </w:t>
      </w:r>
      <w:r w:rsidRPr="00BA789F">
        <w:rPr>
          <w:rFonts w:ascii="Times New Roman" w:eastAsia="SimSun" w:hAnsi="Times New Roman"/>
          <w:b/>
          <w:noProof/>
          <w:sz w:val="24"/>
          <w:szCs w:val="24"/>
        </w:rPr>
        <w:t>50</w:t>
      </w:r>
      <w:r w:rsidRPr="00BA789F">
        <w:rPr>
          <w:rFonts w:ascii="Times New Roman" w:eastAsia="SimSun" w:hAnsi="Times New Roman"/>
          <w:noProof/>
          <w:sz w:val="24"/>
          <w:szCs w:val="24"/>
        </w:rPr>
        <w:t>.</w:t>
      </w:r>
    </w:p>
    <w:p w14:paraId="02A8CF80"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28.</w:t>
      </w:r>
      <w:r w:rsidRPr="00BA789F">
        <w:rPr>
          <w:rFonts w:ascii="Times New Roman" w:eastAsia="SimSun" w:hAnsi="Times New Roman"/>
          <w:noProof/>
          <w:sz w:val="24"/>
          <w:szCs w:val="24"/>
        </w:rPr>
        <w:tab/>
        <w:t xml:space="preserve">Z L, YH L, ZY C, et al. Prevalence of tobacco dependence and associated factors in China: Findings from nationwide China Health Literacy Survey during 2018-19. </w:t>
      </w:r>
      <w:r w:rsidRPr="00BA789F">
        <w:rPr>
          <w:rFonts w:ascii="Times New Roman" w:eastAsia="SimSun" w:hAnsi="Times New Roman"/>
          <w:i/>
          <w:noProof/>
          <w:sz w:val="24"/>
          <w:szCs w:val="24"/>
        </w:rPr>
        <w:t>The Lancet regional health Western Pacific</w:t>
      </w:r>
      <w:r w:rsidRPr="00BA789F">
        <w:rPr>
          <w:rFonts w:ascii="Times New Roman" w:eastAsia="SimSun" w:hAnsi="Times New Roman"/>
          <w:noProof/>
          <w:sz w:val="24"/>
          <w:szCs w:val="24"/>
        </w:rPr>
        <w:t xml:space="preserve"> 2022; </w:t>
      </w:r>
      <w:r w:rsidRPr="00BA789F">
        <w:rPr>
          <w:rFonts w:ascii="Times New Roman" w:eastAsia="SimSun" w:hAnsi="Times New Roman"/>
          <w:b/>
          <w:noProof/>
          <w:sz w:val="24"/>
          <w:szCs w:val="24"/>
        </w:rPr>
        <w:t>24</w:t>
      </w:r>
      <w:r w:rsidRPr="00BA789F">
        <w:rPr>
          <w:rFonts w:ascii="Times New Roman" w:eastAsia="SimSun" w:hAnsi="Times New Roman"/>
          <w:noProof/>
          <w:sz w:val="24"/>
          <w:szCs w:val="24"/>
        </w:rPr>
        <w:t>.</w:t>
      </w:r>
    </w:p>
    <w:p w14:paraId="5BCF325F"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29.</w:t>
      </w:r>
      <w:r w:rsidRPr="00BA789F">
        <w:rPr>
          <w:rFonts w:ascii="Times New Roman" w:eastAsia="SimSun" w:hAnsi="Times New Roman"/>
          <w:noProof/>
          <w:sz w:val="24"/>
          <w:szCs w:val="24"/>
        </w:rPr>
        <w:tab/>
        <w:t xml:space="preserve">Goodchild M, Zheng R. Tobacco control and Healthy China 2030. </w:t>
      </w:r>
      <w:r w:rsidRPr="00BA789F">
        <w:rPr>
          <w:rFonts w:ascii="Times New Roman" w:eastAsia="SimSun" w:hAnsi="Times New Roman"/>
          <w:i/>
          <w:noProof/>
          <w:sz w:val="24"/>
          <w:szCs w:val="24"/>
        </w:rPr>
        <w:t>Tobacco Control</w:t>
      </w:r>
      <w:r w:rsidRPr="00BA789F">
        <w:rPr>
          <w:rFonts w:ascii="Times New Roman" w:eastAsia="SimSun" w:hAnsi="Times New Roman"/>
          <w:noProof/>
          <w:sz w:val="24"/>
          <w:szCs w:val="24"/>
        </w:rPr>
        <w:t xml:space="preserve"> 2018; </w:t>
      </w:r>
      <w:r w:rsidRPr="00BA789F">
        <w:rPr>
          <w:rFonts w:ascii="Times New Roman" w:eastAsia="SimSun" w:hAnsi="Times New Roman"/>
          <w:b/>
          <w:noProof/>
          <w:sz w:val="24"/>
          <w:szCs w:val="24"/>
        </w:rPr>
        <w:t>28</w:t>
      </w:r>
      <w:r w:rsidRPr="00BA789F">
        <w:rPr>
          <w:rFonts w:ascii="Times New Roman" w:eastAsia="SimSun" w:hAnsi="Times New Roman"/>
          <w:noProof/>
          <w:sz w:val="24"/>
          <w:szCs w:val="24"/>
        </w:rPr>
        <w:t>(4).</w:t>
      </w:r>
    </w:p>
    <w:p w14:paraId="5F2DF1C5"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30.</w:t>
      </w:r>
      <w:r w:rsidRPr="00BA789F">
        <w:rPr>
          <w:rFonts w:ascii="Times New Roman" w:eastAsia="SimSun" w:hAnsi="Times New Roman"/>
          <w:noProof/>
          <w:sz w:val="24"/>
          <w:szCs w:val="24"/>
        </w:rPr>
        <w:tab/>
        <w:t xml:space="preserve">Zhao Z, Wang L, Zhang M, et al. Geographic Distribution of Alcohol Use Among Chinese Adults — China, 2015. </w:t>
      </w:r>
      <w:r w:rsidRPr="00BA789F">
        <w:rPr>
          <w:rFonts w:ascii="Times New Roman" w:eastAsia="SimSun" w:hAnsi="Times New Roman"/>
          <w:i/>
          <w:noProof/>
          <w:sz w:val="24"/>
          <w:szCs w:val="24"/>
        </w:rPr>
        <w:t>China CDC Weekly</w:t>
      </w:r>
      <w:r w:rsidRPr="00BA789F">
        <w:rPr>
          <w:rFonts w:ascii="Times New Roman" w:eastAsia="SimSun" w:hAnsi="Times New Roman"/>
          <w:noProof/>
          <w:sz w:val="24"/>
          <w:szCs w:val="24"/>
        </w:rPr>
        <w:t xml:space="preserve"> 2020; </w:t>
      </w:r>
      <w:r w:rsidRPr="00BA789F">
        <w:rPr>
          <w:rFonts w:ascii="Times New Roman" w:eastAsia="SimSun" w:hAnsi="Times New Roman"/>
          <w:b/>
          <w:noProof/>
          <w:sz w:val="24"/>
          <w:szCs w:val="24"/>
        </w:rPr>
        <w:t>2</w:t>
      </w:r>
      <w:r w:rsidRPr="00BA789F">
        <w:rPr>
          <w:rFonts w:ascii="Times New Roman" w:eastAsia="SimSun" w:hAnsi="Times New Roman"/>
          <w:noProof/>
          <w:sz w:val="24"/>
          <w:szCs w:val="24"/>
        </w:rPr>
        <w:t>(7).</w:t>
      </w:r>
    </w:p>
    <w:p w14:paraId="101CBAAA"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31.</w:t>
      </w:r>
      <w:r w:rsidRPr="00BA789F">
        <w:rPr>
          <w:rFonts w:ascii="Times New Roman" w:eastAsia="SimSun" w:hAnsi="Times New Roman"/>
          <w:noProof/>
          <w:sz w:val="24"/>
          <w:szCs w:val="24"/>
        </w:rPr>
        <w:tab/>
        <w:t xml:space="preserve">Y L, D T, J B, et al. Efficacy and Safety of Long-Term Universal Salt Iodization on Thyroid Disorders: Epidemiological Evidence from 31 Provinces of Mainland China. </w:t>
      </w:r>
      <w:r w:rsidRPr="00BA789F">
        <w:rPr>
          <w:rFonts w:ascii="Times New Roman" w:eastAsia="SimSun" w:hAnsi="Times New Roman"/>
          <w:i/>
          <w:noProof/>
          <w:sz w:val="24"/>
          <w:szCs w:val="24"/>
        </w:rPr>
        <w:t>Thyroid</w:t>
      </w:r>
      <w:r w:rsidRPr="00BA789F">
        <w:rPr>
          <w:rFonts w:ascii="Times New Roman" w:eastAsia="SimSun" w:hAnsi="Times New Roman"/>
          <w:noProof/>
          <w:sz w:val="24"/>
          <w:szCs w:val="24"/>
        </w:rPr>
        <w:t xml:space="preserve"> 2020; </w:t>
      </w:r>
      <w:r w:rsidRPr="00BA789F">
        <w:rPr>
          <w:rFonts w:ascii="Times New Roman" w:eastAsia="SimSun" w:hAnsi="Times New Roman"/>
          <w:b/>
          <w:noProof/>
          <w:sz w:val="24"/>
          <w:szCs w:val="24"/>
        </w:rPr>
        <w:t>30</w:t>
      </w:r>
      <w:r w:rsidRPr="00BA789F">
        <w:rPr>
          <w:rFonts w:ascii="Times New Roman" w:eastAsia="SimSun" w:hAnsi="Times New Roman"/>
          <w:noProof/>
          <w:sz w:val="24"/>
          <w:szCs w:val="24"/>
        </w:rPr>
        <w:t>(4).</w:t>
      </w:r>
    </w:p>
    <w:p w14:paraId="42C78663"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32.</w:t>
      </w:r>
      <w:r w:rsidRPr="00BA789F">
        <w:rPr>
          <w:rFonts w:ascii="Times New Roman" w:eastAsia="SimSun" w:hAnsi="Times New Roman"/>
          <w:noProof/>
          <w:sz w:val="24"/>
          <w:szCs w:val="24"/>
        </w:rPr>
        <w:tab/>
        <w:t xml:space="preserve">R M, M Y, P H, et al. Deficiency and excess of groundwater iodine and their health associations. </w:t>
      </w:r>
      <w:r w:rsidRPr="00BA789F">
        <w:rPr>
          <w:rFonts w:ascii="Times New Roman" w:eastAsia="SimSun" w:hAnsi="Times New Roman"/>
          <w:i/>
          <w:noProof/>
          <w:sz w:val="24"/>
          <w:szCs w:val="24"/>
        </w:rPr>
        <w:t>Nature communications</w:t>
      </w:r>
      <w:r w:rsidRPr="00BA789F">
        <w:rPr>
          <w:rFonts w:ascii="Times New Roman" w:eastAsia="SimSun" w:hAnsi="Times New Roman"/>
          <w:noProof/>
          <w:sz w:val="24"/>
          <w:szCs w:val="24"/>
        </w:rPr>
        <w:t xml:space="preserve"> 2022; </w:t>
      </w:r>
      <w:r w:rsidRPr="00BA789F">
        <w:rPr>
          <w:rFonts w:ascii="Times New Roman" w:eastAsia="SimSun" w:hAnsi="Times New Roman"/>
          <w:b/>
          <w:noProof/>
          <w:sz w:val="24"/>
          <w:szCs w:val="24"/>
        </w:rPr>
        <w:t>13</w:t>
      </w:r>
      <w:r w:rsidRPr="00BA789F">
        <w:rPr>
          <w:rFonts w:ascii="Times New Roman" w:eastAsia="SimSun" w:hAnsi="Times New Roman"/>
          <w:noProof/>
          <w:sz w:val="24"/>
          <w:szCs w:val="24"/>
        </w:rPr>
        <w:t>(1).</w:t>
      </w:r>
    </w:p>
    <w:p w14:paraId="7EA10401" w14:textId="5CA68751"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33.</w:t>
      </w:r>
      <w:r w:rsidRPr="00BA789F">
        <w:rPr>
          <w:rFonts w:ascii="Times New Roman" w:eastAsia="SimSun" w:hAnsi="Times New Roman"/>
          <w:noProof/>
          <w:sz w:val="24"/>
          <w:szCs w:val="24"/>
        </w:rPr>
        <w:tab/>
        <w:t xml:space="preserve">World Health Organization. Iodine deficiency. </w:t>
      </w:r>
      <w:hyperlink r:id="rId10" w:history="1">
        <w:r w:rsidRPr="00BA789F">
          <w:rPr>
            <w:rStyle w:val="Hyperlink"/>
            <w:rFonts w:ascii="Times New Roman" w:eastAsia="SimSun" w:hAnsi="Times New Roman"/>
            <w:noProof/>
            <w:sz w:val="24"/>
            <w:szCs w:val="24"/>
          </w:rPr>
          <w:t>https://www.who.int/data/nutrition/nlis/info/iodine-deficiency</w:t>
        </w:r>
      </w:hyperlink>
      <w:r w:rsidRPr="00BA789F">
        <w:rPr>
          <w:rFonts w:ascii="Times New Roman" w:eastAsia="SimSun" w:hAnsi="Times New Roman"/>
          <w:noProof/>
          <w:sz w:val="24"/>
          <w:szCs w:val="24"/>
        </w:rPr>
        <w:t>.</w:t>
      </w:r>
    </w:p>
    <w:p w14:paraId="294CB140"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34.</w:t>
      </w:r>
      <w:r w:rsidRPr="00BA789F">
        <w:rPr>
          <w:rFonts w:ascii="Times New Roman" w:eastAsia="SimSun" w:hAnsi="Times New Roman"/>
          <w:noProof/>
          <w:sz w:val="24"/>
          <w:szCs w:val="24"/>
        </w:rPr>
        <w:tab/>
        <w:t xml:space="preserve">Liu H, Wang X, Zhang B, et al. Concentration and distribution of selenium in soils of mainland China, and implications for human health. </w:t>
      </w:r>
      <w:r w:rsidRPr="00BA789F">
        <w:rPr>
          <w:rFonts w:ascii="Times New Roman" w:eastAsia="SimSun" w:hAnsi="Times New Roman"/>
          <w:i/>
          <w:noProof/>
          <w:sz w:val="24"/>
          <w:szCs w:val="24"/>
        </w:rPr>
        <w:t>Journal of Geochemical Exploration</w:t>
      </w:r>
      <w:r w:rsidRPr="00BA789F">
        <w:rPr>
          <w:rFonts w:ascii="Times New Roman" w:eastAsia="SimSun" w:hAnsi="Times New Roman"/>
          <w:noProof/>
          <w:sz w:val="24"/>
          <w:szCs w:val="24"/>
        </w:rPr>
        <w:t xml:space="preserve"> 2021; </w:t>
      </w:r>
      <w:r w:rsidRPr="00BA789F">
        <w:rPr>
          <w:rFonts w:ascii="Times New Roman" w:eastAsia="SimSun" w:hAnsi="Times New Roman"/>
          <w:b/>
          <w:noProof/>
          <w:sz w:val="24"/>
          <w:szCs w:val="24"/>
        </w:rPr>
        <w:t>220</w:t>
      </w:r>
      <w:r w:rsidRPr="00BA789F">
        <w:rPr>
          <w:rFonts w:ascii="Times New Roman" w:eastAsia="SimSun" w:hAnsi="Times New Roman"/>
          <w:noProof/>
          <w:sz w:val="24"/>
          <w:szCs w:val="24"/>
        </w:rPr>
        <w:t>.</w:t>
      </w:r>
    </w:p>
    <w:p w14:paraId="2E26F247"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35.</w:t>
      </w:r>
      <w:r w:rsidRPr="00BA789F">
        <w:rPr>
          <w:rFonts w:ascii="Times New Roman" w:eastAsia="SimSun" w:hAnsi="Times New Roman"/>
          <w:noProof/>
          <w:sz w:val="24"/>
          <w:szCs w:val="24"/>
        </w:rPr>
        <w:tab/>
        <w:t>Specification of Land Quality Geochemical Assessment (DZ/T 0295-2016).  Geological and Mineral Industry Standards of the People's Republic of China; 2016. p. 24.</w:t>
      </w:r>
    </w:p>
    <w:p w14:paraId="6A396F0A"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36.</w:t>
      </w:r>
      <w:r w:rsidRPr="00BA789F">
        <w:rPr>
          <w:rFonts w:ascii="Times New Roman" w:eastAsia="SimSun" w:hAnsi="Times New Roman"/>
          <w:noProof/>
          <w:sz w:val="24"/>
          <w:szCs w:val="24"/>
        </w:rPr>
        <w:tab/>
        <w:t xml:space="preserve">Dinh QT, Cui Z, Huang J, et al. Selenium distribution in the Chinese environment and its relationship with human health: A review. </w:t>
      </w:r>
      <w:r w:rsidRPr="00BA789F">
        <w:rPr>
          <w:rFonts w:ascii="Times New Roman" w:eastAsia="SimSun" w:hAnsi="Times New Roman"/>
          <w:i/>
          <w:noProof/>
          <w:sz w:val="24"/>
          <w:szCs w:val="24"/>
        </w:rPr>
        <w:t>Environment International</w:t>
      </w:r>
      <w:r w:rsidRPr="00BA789F">
        <w:rPr>
          <w:rFonts w:ascii="Times New Roman" w:eastAsia="SimSun" w:hAnsi="Times New Roman"/>
          <w:noProof/>
          <w:sz w:val="24"/>
          <w:szCs w:val="24"/>
        </w:rPr>
        <w:t xml:space="preserve"> 2018; </w:t>
      </w:r>
      <w:r w:rsidRPr="00BA789F">
        <w:rPr>
          <w:rFonts w:ascii="Times New Roman" w:eastAsia="SimSun" w:hAnsi="Times New Roman"/>
          <w:b/>
          <w:noProof/>
          <w:sz w:val="24"/>
          <w:szCs w:val="24"/>
        </w:rPr>
        <w:t>112</w:t>
      </w:r>
      <w:r w:rsidRPr="00BA789F">
        <w:rPr>
          <w:rFonts w:ascii="Times New Roman" w:eastAsia="SimSun" w:hAnsi="Times New Roman"/>
          <w:noProof/>
          <w:sz w:val="24"/>
          <w:szCs w:val="24"/>
        </w:rPr>
        <w:t>.</w:t>
      </w:r>
    </w:p>
    <w:p w14:paraId="325F4F8F" w14:textId="0576E580"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37.</w:t>
      </w:r>
      <w:r w:rsidRPr="00BA789F">
        <w:rPr>
          <w:rFonts w:ascii="Times New Roman" w:eastAsia="SimSun" w:hAnsi="Times New Roman"/>
          <w:noProof/>
          <w:sz w:val="24"/>
          <w:szCs w:val="24"/>
        </w:rPr>
        <w:tab/>
        <w:t xml:space="preserve">World Health Organization. Obesity and overweight. March 1, 2024. </w:t>
      </w:r>
      <w:hyperlink r:id="rId11" w:history="1">
        <w:r w:rsidRPr="00BA789F">
          <w:rPr>
            <w:rStyle w:val="Hyperlink"/>
            <w:rFonts w:ascii="Times New Roman" w:eastAsia="SimSun" w:hAnsi="Times New Roman"/>
            <w:noProof/>
            <w:sz w:val="24"/>
            <w:szCs w:val="24"/>
          </w:rPr>
          <w:t>https://www.who.int/news-room/fact-sheets/detail/obesity-and-overweight</w:t>
        </w:r>
      </w:hyperlink>
      <w:r w:rsidRPr="00BA789F">
        <w:rPr>
          <w:rFonts w:ascii="Times New Roman" w:eastAsia="SimSun" w:hAnsi="Times New Roman"/>
          <w:noProof/>
          <w:sz w:val="24"/>
          <w:szCs w:val="24"/>
        </w:rPr>
        <w:t>.</w:t>
      </w:r>
    </w:p>
    <w:p w14:paraId="232B6FFF"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38.</w:t>
      </w:r>
      <w:r w:rsidRPr="00BA789F">
        <w:rPr>
          <w:rFonts w:ascii="Times New Roman" w:eastAsia="SimSun" w:hAnsi="Times New Roman"/>
          <w:noProof/>
          <w:sz w:val="24"/>
          <w:szCs w:val="24"/>
        </w:rPr>
        <w:tab/>
        <w:t xml:space="preserve">American Diabetes Association Professional Practice Committee, ElSayed NA, Aleppo G, et al. Diagnosis and Classification of Diabetes: Standards of Care in Diabetes—2024. </w:t>
      </w:r>
      <w:r w:rsidRPr="00BA789F">
        <w:rPr>
          <w:rFonts w:ascii="Times New Roman" w:eastAsia="SimSun" w:hAnsi="Times New Roman"/>
          <w:i/>
          <w:noProof/>
          <w:sz w:val="24"/>
          <w:szCs w:val="24"/>
        </w:rPr>
        <w:t>Diabetes Care</w:t>
      </w:r>
      <w:r w:rsidRPr="00BA789F">
        <w:rPr>
          <w:rFonts w:ascii="Times New Roman" w:eastAsia="SimSun" w:hAnsi="Times New Roman"/>
          <w:noProof/>
          <w:sz w:val="24"/>
          <w:szCs w:val="24"/>
        </w:rPr>
        <w:t xml:space="preserve"> 2024; </w:t>
      </w:r>
      <w:r w:rsidRPr="00BA789F">
        <w:rPr>
          <w:rFonts w:ascii="Times New Roman" w:eastAsia="SimSun" w:hAnsi="Times New Roman"/>
          <w:b/>
          <w:noProof/>
          <w:sz w:val="24"/>
          <w:szCs w:val="24"/>
        </w:rPr>
        <w:t>47</w:t>
      </w:r>
      <w:r w:rsidRPr="00BA789F">
        <w:rPr>
          <w:rFonts w:ascii="Times New Roman" w:eastAsia="SimSun" w:hAnsi="Times New Roman"/>
          <w:noProof/>
          <w:sz w:val="24"/>
          <w:szCs w:val="24"/>
        </w:rPr>
        <w:t>(Supplement_1).</w:t>
      </w:r>
    </w:p>
    <w:p w14:paraId="2F302F43" w14:textId="77777777" w:rsidR="00BA789F" w:rsidRPr="00BA789F" w:rsidRDefault="00BA789F" w:rsidP="00BA789F">
      <w:pPr>
        <w:pStyle w:val="EndNoteBibliography"/>
        <w:spacing w:line="360" w:lineRule="auto"/>
        <w:rPr>
          <w:rFonts w:ascii="Times New Roman" w:eastAsia="SimSun" w:hAnsi="Times New Roman"/>
          <w:noProof/>
          <w:sz w:val="24"/>
          <w:szCs w:val="24"/>
        </w:rPr>
      </w:pPr>
      <w:r w:rsidRPr="00BA789F">
        <w:rPr>
          <w:rFonts w:ascii="Times New Roman" w:eastAsia="SimSun" w:hAnsi="Times New Roman"/>
          <w:noProof/>
          <w:sz w:val="24"/>
          <w:szCs w:val="24"/>
        </w:rPr>
        <w:t>39.</w:t>
      </w:r>
      <w:r w:rsidRPr="00BA789F">
        <w:rPr>
          <w:rFonts w:ascii="Times New Roman" w:eastAsia="SimSun" w:hAnsi="Times New Roman"/>
          <w:noProof/>
          <w:sz w:val="24"/>
          <w:szCs w:val="24"/>
        </w:rPr>
        <w:tab/>
        <w:t xml:space="preserve">Committee ADAPP, ElSayed NA, Aleppo G, et al. 2. Diagnosis and Classification of Diabetes: Standards of Care in Diabetes—2024. </w:t>
      </w:r>
      <w:r w:rsidRPr="00BA789F">
        <w:rPr>
          <w:rFonts w:ascii="Times New Roman" w:eastAsia="SimSun" w:hAnsi="Times New Roman"/>
          <w:i/>
          <w:noProof/>
          <w:sz w:val="24"/>
          <w:szCs w:val="24"/>
        </w:rPr>
        <w:t>Diabetes Care</w:t>
      </w:r>
      <w:r w:rsidRPr="00BA789F">
        <w:rPr>
          <w:rFonts w:ascii="Times New Roman" w:eastAsia="SimSun" w:hAnsi="Times New Roman"/>
          <w:noProof/>
          <w:sz w:val="24"/>
          <w:szCs w:val="24"/>
        </w:rPr>
        <w:t xml:space="preserve"> 2024/01/01; </w:t>
      </w:r>
      <w:r w:rsidRPr="00BA789F">
        <w:rPr>
          <w:rFonts w:ascii="Times New Roman" w:eastAsia="SimSun" w:hAnsi="Times New Roman"/>
          <w:b/>
          <w:noProof/>
          <w:sz w:val="24"/>
          <w:szCs w:val="24"/>
        </w:rPr>
        <w:t>47</w:t>
      </w:r>
      <w:r w:rsidRPr="00BA789F">
        <w:rPr>
          <w:rFonts w:ascii="Times New Roman" w:eastAsia="SimSun" w:hAnsi="Times New Roman"/>
          <w:noProof/>
          <w:sz w:val="24"/>
          <w:szCs w:val="24"/>
        </w:rPr>
        <w:t>(Supplement_1).</w:t>
      </w:r>
    </w:p>
    <w:p w14:paraId="50A499BC" w14:textId="0CDA565F" w:rsidR="00BD7760" w:rsidRDefault="00E45328" w:rsidP="00BA789F">
      <w:pPr>
        <w:spacing w:line="360" w:lineRule="auto"/>
        <w:jc w:val="both"/>
      </w:pPr>
      <w:r w:rsidRPr="00BA789F">
        <w:rPr>
          <w:rFonts w:eastAsia="SimSun"/>
        </w:rPr>
        <w:fldChar w:fldCharType="end"/>
      </w:r>
    </w:p>
    <w:p w14:paraId="2E00F2D1" w14:textId="77777777" w:rsidR="00191198" w:rsidRDefault="00191198">
      <w:pPr>
        <w:sectPr w:rsidR="00191198" w:rsidSect="000A2112">
          <w:footerReference w:type="default" r:id="rId12"/>
          <w:pgSz w:w="12240" w:h="15840"/>
          <w:pgMar w:top="1152" w:right="720" w:bottom="1152" w:left="720" w:header="720" w:footer="720" w:gutter="0"/>
          <w:pgNumType w:start="1"/>
          <w:cols w:space="720"/>
          <w:docGrid w:linePitch="360"/>
        </w:sectPr>
      </w:pPr>
    </w:p>
    <w:p w14:paraId="651C46F3" w14:textId="4BB6FC18" w:rsidR="00C671FC" w:rsidRPr="009833F4" w:rsidRDefault="00BD7760" w:rsidP="00E718D0">
      <w:pPr>
        <w:spacing w:line="360" w:lineRule="auto"/>
        <w:outlineLvl w:val="1"/>
      </w:pPr>
      <w:bookmarkStart w:id="6" w:name="_Toc189949580"/>
      <w:proofErr w:type="spellStart"/>
      <w:r>
        <w:rPr>
          <w:b/>
          <w:bCs/>
        </w:rPr>
        <w:lastRenderedPageBreak/>
        <w:t>e</w:t>
      </w:r>
      <w:r w:rsidRPr="009833F4">
        <w:rPr>
          <w:b/>
          <w:bCs/>
        </w:rPr>
        <w:t>Table</w:t>
      </w:r>
      <w:proofErr w:type="spellEnd"/>
      <w:r w:rsidRPr="009833F4">
        <w:rPr>
          <w:b/>
          <w:bCs/>
        </w:rPr>
        <w:t xml:space="preserve"> 1.</w:t>
      </w:r>
      <w:r w:rsidRPr="009833F4">
        <w:t xml:space="preserve"> The proportions of missing values and the distribution before </w:t>
      </w:r>
      <w:r w:rsidR="00274F01">
        <w:t xml:space="preserve">and after </w:t>
      </w:r>
      <w:r w:rsidRPr="009833F4">
        <w:t>multiple imputation</w:t>
      </w:r>
      <w:r w:rsidR="00274F01">
        <w:t xml:space="preserve"> in the study population</w:t>
      </w:r>
      <w:bookmarkEnd w:id="6"/>
    </w:p>
    <w:tbl>
      <w:tblPr>
        <w:tblW w:w="11605" w:type="dxa"/>
        <w:tblBorders>
          <w:top w:val="single" w:sz="18" w:space="0" w:color="auto"/>
          <w:bottom w:val="single" w:sz="18" w:space="0" w:color="auto"/>
        </w:tblBorders>
        <w:tblLayout w:type="fixed"/>
        <w:tblLook w:val="04A0" w:firstRow="1" w:lastRow="0" w:firstColumn="1" w:lastColumn="0" w:noHBand="0" w:noVBand="1"/>
      </w:tblPr>
      <w:tblGrid>
        <w:gridCol w:w="4135"/>
        <w:gridCol w:w="2490"/>
        <w:gridCol w:w="2490"/>
        <w:gridCol w:w="2490"/>
      </w:tblGrid>
      <w:tr w:rsidR="00274F01" w14:paraId="1830F09D" w14:textId="77777777" w:rsidTr="00E718D0">
        <w:trPr>
          <w:trHeight w:val="288"/>
          <w:tblHeader/>
        </w:trPr>
        <w:tc>
          <w:tcPr>
            <w:tcW w:w="4135" w:type="dxa"/>
            <w:tcBorders>
              <w:top w:val="single" w:sz="18" w:space="0" w:color="auto"/>
              <w:bottom w:val="single" w:sz="4" w:space="0" w:color="auto"/>
            </w:tcBorders>
            <w:shd w:val="clear" w:color="auto" w:fill="auto"/>
            <w:noWrap/>
            <w:vAlign w:val="center"/>
            <w:hideMark/>
          </w:tcPr>
          <w:p w14:paraId="76E28396" w14:textId="20E94DE5" w:rsidR="00274F01" w:rsidRPr="00E718D0" w:rsidRDefault="00274F01" w:rsidP="00274F01">
            <w:pPr>
              <w:rPr>
                <w:b/>
                <w:bCs/>
                <w:color w:val="000000"/>
                <w:sz w:val="22"/>
                <w:szCs w:val="22"/>
              </w:rPr>
            </w:pPr>
          </w:p>
        </w:tc>
        <w:tc>
          <w:tcPr>
            <w:tcW w:w="2490" w:type="dxa"/>
            <w:tcBorders>
              <w:top w:val="single" w:sz="18" w:space="0" w:color="auto"/>
              <w:bottom w:val="single" w:sz="4" w:space="0" w:color="auto"/>
            </w:tcBorders>
            <w:shd w:val="clear" w:color="auto" w:fill="auto"/>
            <w:noWrap/>
            <w:vAlign w:val="center"/>
            <w:hideMark/>
          </w:tcPr>
          <w:p w14:paraId="6ADF0FE5" w14:textId="27A94826" w:rsidR="00274F01" w:rsidRPr="00E718D0" w:rsidRDefault="00274F01" w:rsidP="00274F01">
            <w:pPr>
              <w:rPr>
                <w:rFonts w:eastAsiaTheme="minorEastAsia"/>
                <w:b/>
                <w:bCs/>
                <w:color w:val="000000"/>
                <w:sz w:val="22"/>
                <w:szCs w:val="22"/>
              </w:rPr>
            </w:pPr>
            <w:r w:rsidRPr="00E718D0">
              <w:rPr>
                <w:b/>
                <w:bCs/>
                <w:color w:val="000000"/>
                <w:sz w:val="22"/>
                <w:szCs w:val="22"/>
              </w:rPr>
              <w:t xml:space="preserve">No. of missing (%) </w:t>
            </w:r>
            <w:r w:rsidR="005F243F" w:rsidRPr="00E718D0">
              <w:rPr>
                <w:rFonts w:eastAsiaTheme="minorEastAsia"/>
                <w:color w:val="000000"/>
                <w:sz w:val="22"/>
                <w:szCs w:val="22"/>
                <w:vertAlign w:val="superscript"/>
              </w:rPr>
              <w:t>*</w:t>
            </w:r>
          </w:p>
        </w:tc>
        <w:tc>
          <w:tcPr>
            <w:tcW w:w="2490" w:type="dxa"/>
            <w:tcBorders>
              <w:top w:val="single" w:sz="18" w:space="0" w:color="auto"/>
              <w:bottom w:val="single" w:sz="4" w:space="0" w:color="auto"/>
            </w:tcBorders>
            <w:shd w:val="clear" w:color="auto" w:fill="auto"/>
            <w:noWrap/>
            <w:vAlign w:val="center"/>
            <w:hideMark/>
          </w:tcPr>
          <w:p w14:paraId="0A71AE85" w14:textId="3C91FCB9" w:rsidR="00274F01" w:rsidRPr="00E718D0" w:rsidRDefault="00274F01" w:rsidP="00274F01">
            <w:pPr>
              <w:rPr>
                <w:b/>
                <w:bCs/>
                <w:color w:val="000000"/>
                <w:sz w:val="22"/>
                <w:szCs w:val="22"/>
              </w:rPr>
            </w:pPr>
            <w:r w:rsidRPr="00E718D0">
              <w:rPr>
                <w:b/>
                <w:bCs/>
                <w:color w:val="000000"/>
                <w:sz w:val="22"/>
                <w:szCs w:val="22"/>
              </w:rPr>
              <w:t>Before imputation</w:t>
            </w:r>
          </w:p>
        </w:tc>
        <w:tc>
          <w:tcPr>
            <w:tcW w:w="2490" w:type="dxa"/>
            <w:tcBorders>
              <w:top w:val="single" w:sz="18" w:space="0" w:color="auto"/>
              <w:bottom w:val="single" w:sz="4" w:space="0" w:color="auto"/>
            </w:tcBorders>
            <w:shd w:val="clear" w:color="auto" w:fill="auto"/>
            <w:noWrap/>
            <w:vAlign w:val="center"/>
            <w:hideMark/>
          </w:tcPr>
          <w:p w14:paraId="3F3368F9" w14:textId="66B390B2" w:rsidR="00274F01" w:rsidRPr="00E718D0" w:rsidRDefault="00274F01" w:rsidP="00274F01">
            <w:pPr>
              <w:rPr>
                <w:b/>
                <w:bCs/>
                <w:color w:val="000000"/>
                <w:sz w:val="22"/>
                <w:szCs w:val="22"/>
              </w:rPr>
            </w:pPr>
            <w:r w:rsidRPr="00E718D0">
              <w:rPr>
                <w:b/>
                <w:bCs/>
                <w:color w:val="000000"/>
                <w:sz w:val="22"/>
                <w:szCs w:val="22"/>
              </w:rPr>
              <w:t>After imputation</w:t>
            </w:r>
          </w:p>
        </w:tc>
      </w:tr>
      <w:tr w:rsidR="00274F01" w14:paraId="5DED08C6" w14:textId="77777777" w:rsidTr="00E718D0">
        <w:trPr>
          <w:trHeight w:val="288"/>
        </w:trPr>
        <w:tc>
          <w:tcPr>
            <w:tcW w:w="4135" w:type="dxa"/>
            <w:tcBorders>
              <w:top w:val="single" w:sz="4" w:space="0" w:color="auto"/>
            </w:tcBorders>
            <w:shd w:val="clear" w:color="auto" w:fill="auto"/>
            <w:noWrap/>
            <w:vAlign w:val="center"/>
            <w:hideMark/>
          </w:tcPr>
          <w:p w14:paraId="288B7933" w14:textId="451988DF" w:rsidR="00274F01" w:rsidRPr="00E718D0" w:rsidRDefault="00274F01" w:rsidP="00274F01">
            <w:pPr>
              <w:rPr>
                <w:color w:val="000000"/>
                <w:sz w:val="22"/>
                <w:szCs w:val="22"/>
              </w:rPr>
            </w:pPr>
            <w:r w:rsidRPr="00E718D0">
              <w:rPr>
                <w:color w:val="000000"/>
                <w:sz w:val="22"/>
                <w:szCs w:val="22"/>
              </w:rPr>
              <w:t>Age, years, mean (SD)</w:t>
            </w:r>
          </w:p>
        </w:tc>
        <w:tc>
          <w:tcPr>
            <w:tcW w:w="2490" w:type="dxa"/>
            <w:tcBorders>
              <w:top w:val="single" w:sz="4" w:space="0" w:color="auto"/>
            </w:tcBorders>
            <w:shd w:val="clear" w:color="auto" w:fill="auto"/>
            <w:vAlign w:val="center"/>
            <w:hideMark/>
          </w:tcPr>
          <w:p w14:paraId="09B55BEB" w14:textId="77777777" w:rsidR="00274F01" w:rsidRPr="00E718D0" w:rsidRDefault="00274F01" w:rsidP="00274F01">
            <w:pPr>
              <w:rPr>
                <w:color w:val="000000"/>
                <w:sz w:val="22"/>
                <w:szCs w:val="22"/>
              </w:rPr>
            </w:pPr>
            <w:r w:rsidRPr="00E718D0">
              <w:rPr>
                <w:color w:val="000000"/>
                <w:sz w:val="22"/>
                <w:szCs w:val="22"/>
              </w:rPr>
              <w:t>0 (0.0)</w:t>
            </w:r>
          </w:p>
        </w:tc>
        <w:tc>
          <w:tcPr>
            <w:tcW w:w="2490" w:type="dxa"/>
            <w:tcBorders>
              <w:top w:val="single" w:sz="4" w:space="0" w:color="auto"/>
            </w:tcBorders>
            <w:shd w:val="clear" w:color="auto" w:fill="auto"/>
            <w:noWrap/>
            <w:vAlign w:val="center"/>
            <w:hideMark/>
          </w:tcPr>
          <w:p w14:paraId="0D93F74D" w14:textId="77777777" w:rsidR="00274F01" w:rsidRPr="00E718D0" w:rsidRDefault="00274F01" w:rsidP="00274F01">
            <w:pPr>
              <w:rPr>
                <w:color w:val="000000"/>
                <w:sz w:val="22"/>
                <w:szCs w:val="22"/>
              </w:rPr>
            </w:pPr>
            <w:r w:rsidRPr="00E718D0">
              <w:rPr>
                <w:color w:val="000000"/>
                <w:sz w:val="22"/>
                <w:szCs w:val="22"/>
              </w:rPr>
              <w:t>44.2 (13.0)</w:t>
            </w:r>
          </w:p>
        </w:tc>
        <w:tc>
          <w:tcPr>
            <w:tcW w:w="2490" w:type="dxa"/>
            <w:tcBorders>
              <w:top w:val="single" w:sz="4" w:space="0" w:color="auto"/>
            </w:tcBorders>
            <w:shd w:val="clear" w:color="auto" w:fill="auto"/>
            <w:noWrap/>
            <w:vAlign w:val="center"/>
            <w:hideMark/>
          </w:tcPr>
          <w:p w14:paraId="3F05DCF8" w14:textId="77777777" w:rsidR="00274F01" w:rsidRPr="00E718D0" w:rsidRDefault="00274F01" w:rsidP="00274F01">
            <w:pPr>
              <w:rPr>
                <w:color w:val="000000"/>
                <w:sz w:val="22"/>
                <w:szCs w:val="22"/>
              </w:rPr>
            </w:pPr>
            <w:r w:rsidRPr="00E718D0">
              <w:rPr>
                <w:color w:val="000000"/>
                <w:sz w:val="22"/>
                <w:szCs w:val="22"/>
              </w:rPr>
              <w:t>44.2 (13.0)</w:t>
            </w:r>
          </w:p>
        </w:tc>
      </w:tr>
      <w:tr w:rsidR="00274F01" w14:paraId="679E8729" w14:textId="77777777" w:rsidTr="00E718D0">
        <w:trPr>
          <w:trHeight w:val="288"/>
        </w:trPr>
        <w:tc>
          <w:tcPr>
            <w:tcW w:w="4135" w:type="dxa"/>
            <w:shd w:val="clear" w:color="auto" w:fill="auto"/>
            <w:noWrap/>
            <w:vAlign w:val="center"/>
            <w:hideMark/>
          </w:tcPr>
          <w:p w14:paraId="6976884B" w14:textId="735819B2" w:rsidR="00274F01" w:rsidRPr="00E718D0" w:rsidRDefault="00274F01" w:rsidP="00274F01">
            <w:pPr>
              <w:rPr>
                <w:color w:val="000000"/>
                <w:sz w:val="22"/>
                <w:szCs w:val="22"/>
              </w:rPr>
            </w:pPr>
            <w:r w:rsidRPr="00E718D0">
              <w:rPr>
                <w:color w:val="000000"/>
                <w:sz w:val="22"/>
                <w:szCs w:val="22"/>
              </w:rPr>
              <w:t>Heart rate, beats/min, mean (SD)</w:t>
            </w:r>
          </w:p>
        </w:tc>
        <w:tc>
          <w:tcPr>
            <w:tcW w:w="2490" w:type="dxa"/>
            <w:shd w:val="clear" w:color="auto" w:fill="auto"/>
            <w:vAlign w:val="center"/>
            <w:hideMark/>
          </w:tcPr>
          <w:p w14:paraId="03578276" w14:textId="5276A27D" w:rsidR="00274F01" w:rsidRPr="00E718D0" w:rsidRDefault="00274F01" w:rsidP="00274F01">
            <w:pPr>
              <w:rPr>
                <w:color w:val="000000"/>
                <w:sz w:val="22"/>
                <w:szCs w:val="22"/>
              </w:rPr>
            </w:pPr>
            <w:r w:rsidRPr="00E718D0">
              <w:rPr>
                <w:color w:val="000000"/>
                <w:sz w:val="22"/>
                <w:szCs w:val="22"/>
              </w:rPr>
              <w:t>2</w:t>
            </w:r>
            <w:r w:rsidR="00465781" w:rsidRPr="00E718D0">
              <w:rPr>
                <w:color w:val="000000"/>
                <w:sz w:val="22"/>
                <w:szCs w:val="22"/>
              </w:rPr>
              <w:t>,</w:t>
            </w:r>
            <w:r w:rsidRPr="00E718D0">
              <w:rPr>
                <w:color w:val="000000"/>
                <w:sz w:val="22"/>
                <w:szCs w:val="22"/>
              </w:rPr>
              <w:t>363</w:t>
            </w:r>
            <w:r w:rsidR="00465781" w:rsidRPr="00E718D0">
              <w:rPr>
                <w:color w:val="000000"/>
                <w:sz w:val="22"/>
                <w:szCs w:val="22"/>
              </w:rPr>
              <w:t>,</w:t>
            </w:r>
            <w:r w:rsidRPr="00E718D0">
              <w:rPr>
                <w:color w:val="000000"/>
                <w:sz w:val="22"/>
                <w:szCs w:val="22"/>
              </w:rPr>
              <w:t>435 (22.0)</w:t>
            </w:r>
          </w:p>
        </w:tc>
        <w:tc>
          <w:tcPr>
            <w:tcW w:w="2490" w:type="dxa"/>
            <w:shd w:val="clear" w:color="auto" w:fill="auto"/>
            <w:noWrap/>
            <w:vAlign w:val="center"/>
            <w:hideMark/>
          </w:tcPr>
          <w:p w14:paraId="4F349AD8" w14:textId="77777777" w:rsidR="00274F01" w:rsidRPr="00E718D0" w:rsidRDefault="00274F01" w:rsidP="00274F01">
            <w:pPr>
              <w:rPr>
                <w:color w:val="000000"/>
                <w:sz w:val="22"/>
                <w:szCs w:val="22"/>
              </w:rPr>
            </w:pPr>
            <w:r w:rsidRPr="00E718D0">
              <w:rPr>
                <w:color w:val="000000"/>
                <w:sz w:val="22"/>
                <w:szCs w:val="22"/>
              </w:rPr>
              <w:t>71.8 (9.4)</w:t>
            </w:r>
          </w:p>
        </w:tc>
        <w:tc>
          <w:tcPr>
            <w:tcW w:w="2490" w:type="dxa"/>
            <w:shd w:val="clear" w:color="auto" w:fill="auto"/>
            <w:noWrap/>
            <w:vAlign w:val="center"/>
            <w:hideMark/>
          </w:tcPr>
          <w:p w14:paraId="1DB80028" w14:textId="77777777" w:rsidR="00274F01" w:rsidRPr="00E718D0" w:rsidRDefault="00274F01" w:rsidP="00274F01">
            <w:pPr>
              <w:rPr>
                <w:color w:val="000000"/>
                <w:sz w:val="22"/>
                <w:szCs w:val="22"/>
              </w:rPr>
            </w:pPr>
            <w:r w:rsidRPr="00E718D0">
              <w:rPr>
                <w:color w:val="000000"/>
                <w:sz w:val="22"/>
                <w:szCs w:val="22"/>
              </w:rPr>
              <w:t>71.7 (8.3)</w:t>
            </w:r>
          </w:p>
        </w:tc>
      </w:tr>
      <w:tr w:rsidR="00274F01" w14:paraId="0211839E" w14:textId="77777777" w:rsidTr="00E718D0">
        <w:trPr>
          <w:trHeight w:val="288"/>
        </w:trPr>
        <w:tc>
          <w:tcPr>
            <w:tcW w:w="4135" w:type="dxa"/>
            <w:shd w:val="clear" w:color="auto" w:fill="auto"/>
            <w:noWrap/>
            <w:vAlign w:val="center"/>
            <w:hideMark/>
          </w:tcPr>
          <w:p w14:paraId="47B41858" w14:textId="020DB464" w:rsidR="00274F01" w:rsidRPr="00E718D0" w:rsidRDefault="00274F01" w:rsidP="00274F01">
            <w:pPr>
              <w:rPr>
                <w:color w:val="000000"/>
                <w:sz w:val="22"/>
                <w:szCs w:val="22"/>
              </w:rPr>
            </w:pPr>
            <w:r w:rsidRPr="00E718D0">
              <w:rPr>
                <w:color w:val="000000"/>
                <w:sz w:val="22"/>
                <w:szCs w:val="22"/>
              </w:rPr>
              <w:t>BMI, kg/m</w:t>
            </w:r>
            <w:r w:rsidRPr="00E718D0">
              <w:rPr>
                <w:color w:val="000000"/>
                <w:sz w:val="22"/>
                <w:szCs w:val="22"/>
                <w:vertAlign w:val="superscript"/>
              </w:rPr>
              <w:t>2</w:t>
            </w:r>
            <w:r w:rsidRPr="00E718D0">
              <w:rPr>
                <w:color w:val="000000"/>
                <w:sz w:val="22"/>
                <w:szCs w:val="22"/>
              </w:rPr>
              <w:t>, mean (SD)</w:t>
            </w:r>
          </w:p>
        </w:tc>
        <w:tc>
          <w:tcPr>
            <w:tcW w:w="2490" w:type="dxa"/>
            <w:shd w:val="clear" w:color="auto" w:fill="auto"/>
            <w:vAlign w:val="center"/>
            <w:hideMark/>
          </w:tcPr>
          <w:p w14:paraId="6316C9C0" w14:textId="1FAFC585" w:rsidR="00274F01" w:rsidRPr="00E718D0" w:rsidRDefault="00274F01" w:rsidP="00274F01">
            <w:pPr>
              <w:rPr>
                <w:color w:val="000000"/>
                <w:sz w:val="22"/>
                <w:szCs w:val="22"/>
              </w:rPr>
            </w:pPr>
            <w:r w:rsidRPr="00E718D0">
              <w:rPr>
                <w:color w:val="000000"/>
                <w:sz w:val="22"/>
                <w:szCs w:val="22"/>
              </w:rPr>
              <w:t>712</w:t>
            </w:r>
            <w:r w:rsidR="00465781" w:rsidRPr="00E718D0">
              <w:rPr>
                <w:color w:val="000000"/>
                <w:sz w:val="22"/>
                <w:szCs w:val="22"/>
              </w:rPr>
              <w:t>,</w:t>
            </w:r>
            <w:r w:rsidRPr="00E718D0">
              <w:rPr>
                <w:color w:val="000000"/>
                <w:sz w:val="22"/>
                <w:szCs w:val="22"/>
              </w:rPr>
              <w:t>438 (6.6)</w:t>
            </w:r>
          </w:p>
        </w:tc>
        <w:tc>
          <w:tcPr>
            <w:tcW w:w="2490" w:type="dxa"/>
            <w:shd w:val="clear" w:color="auto" w:fill="auto"/>
            <w:noWrap/>
            <w:vAlign w:val="center"/>
            <w:hideMark/>
          </w:tcPr>
          <w:p w14:paraId="7C46A629" w14:textId="77777777" w:rsidR="00274F01" w:rsidRPr="00E718D0" w:rsidRDefault="00274F01" w:rsidP="00274F01">
            <w:pPr>
              <w:rPr>
                <w:color w:val="000000"/>
                <w:sz w:val="22"/>
                <w:szCs w:val="22"/>
              </w:rPr>
            </w:pPr>
            <w:r w:rsidRPr="00E718D0">
              <w:rPr>
                <w:color w:val="000000"/>
                <w:sz w:val="22"/>
                <w:szCs w:val="22"/>
              </w:rPr>
              <w:t>24.3 (3.6)</w:t>
            </w:r>
          </w:p>
        </w:tc>
        <w:tc>
          <w:tcPr>
            <w:tcW w:w="2490" w:type="dxa"/>
            <w:shd w:val="clear" w:color="auto" w:fill="auto"/>
            <w:noWrap/>
            <w:vAlign w:val="center"/>
            <w:hideMark/>
          </w:tcPr>
          <w:p w14:paraId="5C3EF236" w14:textId="77777777" w:rsidR="00274F01" w:rsidRPr="00E718D0" w:rsidRDefault="00274F01" w:rsidP="00274F01">
            <w:pPr>
              <w:rPr>
                <w:color w:val="000000"/>
                <w:sz w:val="22"/>
                <w:szCs w:val="22"/>
              </w:rPr>
            </w:pPr>
            <w:r w:rsidRPr="00E718D0">
              <w:rPr>
                <w:color w:val="000000"/>
                <w:sz w:val="22"/>
                <w:szCs w:val="22"/>
              </w:rPr>
              <w:t>24.3 (3.5)</w:t>
            </w:r>
          </w:p>
        </w:tc>
      </w:tr>
      <w:tr w:rsidR="00274F01" w14:paraId="1B3CF81F" w14:textId="77777777" w:rsidTr="00E718D0">
        <w:trPr>
          <w:trHeight w:val="288"/>
        </w:trPr>
        <w:tc>
          <w:tcPr>
            <w:tcW w:w="4135" w:type="dxa"/>
            <w:shd w:val="clear" w:color="auto" w:fill="auto"/>
            <w:noWrap/>
            <w:vAlign w:val="center"/>
            <w:hideMark/>
          </w:tcPr>
          <w:p w14:paraId="74F3061C" w14:textId="0A02EC24" w:rsidR="00274F01" w:rsidRPr="00E718D0" w:rsidRDefault="00274F01" w:rsidP="00274F01">
            <w:pPr>
              <w:rPr>
                <w:color w:val="000000"/>
                <w:sz w:val="22"/>
                <w:szCs w:val="22"/>
              </w:rPr>
            </w:pPr>
            <w:r w:rsidRPr="00E718D0">
              <w:rPr>
                <w:color w:val="000000"/>
                <w:sz w:val="22"/>
                <w:szCs w:val="22"/>
              </w:rPr>
              <w:t>SBP, mmHg, mean (SD)</w:t>
            </w:r>
          </w:p>
        </w:tc>
        <w:tc>
          <w:tcPr>
            <w:tcW w:w="2490" w:type="dxa"/>
            <w:shd w:val="clear" w:color="auto" w:fill="auto"/>
            <w:vAlign w:val="center"/>
            <w:hideMark/>
          </w:tcPr>
          <w:p w14:paraId="2A3E457B" w14:textId="2C1A2567" w:rsidR="00274F01" w:rsidRPr="00E718D0" w:rsidRDefault="00274F01" w:rsidP="00274F01">
            <w:pPr>
              <w:rPr>
                <w:color w:val="000000"/>
                <w:sz w:val="22"/>
                <w:szCs w:val="22"/>
              </w:rPr>
            </w:pPr>
            <w:r w:rsidRPr="00E718D0">
              <w:rPr>
                <w:color w:val="000000"/>
                <w:sz w:val="22"/>
                <w:szCs w:val="22"/>
              </w:rPr>
              <w:t>556</w:t>
            </w:r>
            <w:r w:rsidR="00465781" w:rsidRPr="00E718D0">
              <w:rPr>
                <w:color w:val="000000"/>
                <w:sz w:val="22"/>
                <w:szCs w:val="22"/>
              </w:rPr>
              <w:t>,</w:t>
            </w:r>
            <w:r w:rsidRPr="00E718D0">
              <w:rPr>
                <w:color w:val="000000"/>
                <w:sz w:val="22"/>
                <w:szCs w:val="22"/>
              </w:rPr>
              <w:t>128 (5.2)</w:t>
            </w:r>
          </w:p>
        </w:tc>
        <w:tc>
          <w:tcPr>
            <w:tcW w:w="2490" w:type="dxa"/>
            <w:shd w:val="clear" w:color="auto" w:fill="auto"/>
            <w:noWrap/>
            <w:vAlign w:val="center"/>
            <w:hideMark/>
          </w:tcPr>
          <w:p w14:paraId="31FC3A0E" w14:textId="77777777" w:rsidR="00274F01" w:rsidRPr="00E718D0" w:rsidRDefault="00274F01" w:rsidP="00274F01">
            <w:pPr>
              <w:rPr>
                <w:color w:val="000000"/>
                <w:sz w:val="22"/>
                <w:szCs w:val="22"/>
              </w:rPr>
            </w:pPr>
            <w:r w:rsidRPr="00E718D0">
              <w:rPr>
                <w:color w:val="000000"/>
                <w:sz w:val="22"/>
                <w:szCs w:val="22"/>
              </w:rPr>
              <w:t>123.4 (18.4)</w:t>
            </w:r>
          </w:p>
        </w:tc>
        <w:tc>
          <w:tcPr>
            <w:tcW w:w="2490" w:type="dxa"/>
            <w:shd w:val="clear" w:color="auto" w:fill="auto"/>
            <w:noWrap/>
            <w:vAlign w:val="center"/>
            <w:hideMark/>
          </w:tcPr>
          <w:p w14:paraId="60830B01" w14:textId="77777777" w:rsidR="00274F01" w:rsidRPr="00E718D0" w:rsidRDefault="00274F01" w:rsidP="00274F01">
            <w:pPr>
              <w:rPr>
                <w:color w:val="000000"/>
                <w:sz w:val="22"/>
                <w:szCs w:val="22"/>
              </w:rPr>
            </w:pPr>
            <w:r w:rsidRPr="00E718D0">
              <w:rPr>
                <w:color w:val="000000"/>
                <w:sz w:val="22"/>
                <w:szCs w:val="22"/>
              </w:rPr>
              <w:t>123.4 (17.9)</w:t>
            </w:r>
          </w:p>
        </w:tc>
      </w:tr>
      <w:tr w:rsidR="00274F01" w14:paraId="75A9EC76" w14:textId="77777777" w:rsidTr="00E718D0">
        <w:trPr>
          <w:trHeight w:val="288"/>
        </w:trPr>
        <w:tc>
          <w:tcPr>
            <w:tcW w:w="4135" w:type="dxa"/>
            <w:shd w:val="clear" w:color="auto" w:fill="auto"/>
            <w:noWrap/>
            <w:vAlign w:val="center"/>
            <w:hideMark/>
          </w:tcPr>
          <w:p w14:paraId="0D07795C" w14:textId="66AB14CE" w:rsidR="00274F01" w:rsidRPr="00E718D0" w:rsidRDefault="00274F01" w:rsidP="00274F01">
            <w:pPr>
              <w:rPr>
                <w:color w:val="000000"/>
                <w:sz w:val="22"/>
                <w:szCs w:val="22"/>
              </w:rPr>
            </w:pPr>
            <w:r w:rsidRPr="00E718D0">
              <w:rPr>
                <w:color w:val="000000"/>
                <w:sz w:val="22"/>
                <w:szCs w:val="22"/>
              </w:rPr>
              <w:t>DBP, mmHg, mean (SD)</w:t>
            </w:r>
          </w:p>
        </w:tc>
        <w:tc>
          <w:tcPr>
            <w:tcW w:w="2490" w:type="dxa"/>
            <w:shd w:val="clear" w:color="auto" w:fill="auto"/>
            <w:vAlign w:val="center"/>
            <w:hideMark/>
          </w:tcPr>
          <w:p w14:paraId="72C76575" w14:textId="2318B3A0" w:rsidR="00274F01" w:rsidRPr="00E718D0" w:rsidRDefault="00274F01" w:rsidP="00274F01">
            <w:pPr>
              <w:rPr>
                <w:color w:val="000000"/>
                <w:sz w:val="22"/>
                <w:szCs w:val="22"/>
              </w:rPr>
            </w:pPr>
            <w:r w:rsidRPr="00E718D0">
              <w:rPr>
                <w:color w:val="000000"/>
                <w:sz w:val="22"/>
                <w:szCs w:val="22"/>
              </w:rPr>
              <w:t>555</w:t>
            </w:r>
            <w:r w:rsidR="00465781" w:rsidRPr="00E718D0">
              <w:rPr>
                <w:color w:val="000000"/>
                <w:sz w:val="22"/>
                <w:szCs w:val="22"/>
              </w:rPr>
              <w:t>,</w:t>
            </w:r>
            <w:r w:rsidRPr="00E718D0">
              <w:rPr>
                <w:color w:val="000000"/>
                <w:sz w:val="22"/>
                <w:szCs w:val="22"/>
              </w:rPr>
              <w:t>836 (5.2)</w:t>
            </w:r>
          </w:p>
        </w:tc>
        <w:tc>
          <w:tcPr>
            <w:tcW w:w="2490" w:type="dxa"/>
            <w:shd w:val="clear" w:color="auto" w:fill="auto"/>
            <w:noWrap/>
            <w:vAlign w:val="center"/>
            <w:hideMark/>
          </w:tcPr>
          <w:p w14:paraId="668C2BB1" w14:textId="77777777" w:rsidR="00274F01" w:rsidRPr="00E718D0" w:rsidRDefault="00274F01" w:rsidP="00274F01">
            <w:pPr>
              <w:rPr>
                <w:color w:val="000000"/>
                <w:sz w:val="22"/>
                <w:szCs w:val="22"/>
              </w:rPr>
            </w:pPr>
            <w:r w:rsidRPr="00E718D0">
              <w:rPr>
                <w:color w:val="000000"/>
                <w:sz w:val="22"/>
                <w:szCs w:val="22"/>
              </w:rPr>
              <w:t>75.1 (12.0)</w:t>
            </w:r>
          </w:p>
        </w:tc>
        <w:tc>
          <w:tcPr>
            <w:tcW w:w="2490" w:type="dxa"/>
            <w:shd w:val="clear" w:color="auto" w:fill="auto"/>
            <w:noWrap/>
            <w:vAlign w:val="center"/>
            <w:hideMark/>
          </w:tcPr>
          <w:p w14:paraId="6A24236E" w14:textId="77777777" w:rsidR="00274F01" w:rsidRPr="00E718D0" w:rsidRDefault="00274F01" w:rsidP="00274F01">
            <w:pPr>
              <w:rPr>
                <w:color w:val="000000"/>
                <w:sz w:val="22"/>
                <w:szCs w:val="22"/>
              </w:rPr>
            </w:pPr>
            <w:r w:rsidRPr="00E718D0">
              <w:rPr>
                <w:color w:val="000000"/>
                <w:sz w:val="22"/>
                <w:szCs w:val="22"/>
              </w:rPr>
              <w:t>75.1 (11.7)</w:t>
            </w:r>
          </w:p>
        </w:tc>
      </w:tr>
      <w:tr w:rsidR="00274F01" w14:paraId="2D6C067F" w14:textId="77777777" w:rsidTr="00E718D0">
        <w:trPr>
          <w:trHeight w:val="288"/>
        </w:trPr>
        <w:tc>
          <w:tcPr>
            <w:tcW w:w="4135" w:type="dxa"/>
            <w:shd w:val="clear" w:color="auto" w:fill="auto"/>
            <w:noWrap/>
            <w:vAlign w:val="center"/>
            <w:hideMark/>
          </w:tcPr>
          <w:p w14:paraId="12E16E12" w14:textId="0345FB23" w:rsidR="00274F01" w:rsidRPr="00E718D0" w:rsidRDefault="00274F01" w:rsidP="00274F01">
            <w:pPr>
              <w:rPr>
                <w:color w:val="000000"/>
                <w:sz w:val="22"/>
                <w:szCs w:val="22"/>
              </w:rPr>
            </w:pPr>
            <w:r w:rsidRPr="00E718D0">
              <w:rPr>
                <w:color w:val="000000"/>
                <w:sz w:val="22"/>
                <w:szCs w:val="22"/>
              </w:rPr>
              <w:t>FBG, mmol/L, median (IQR)</w:t>
            </w:r>
          </w:p>
        </w:tc>
        <w:tc>
          <w:tcPr>
            <w:tcW w:w="2490" w:type="dxa"/>
            <w:shd w:val="clear" w:color="auto" w:fill="auto"/>
            <w:vAlign w:val="center"/>
            <w:hideMark/>
          </w:tcPr>
          <w:p w14:paraId="6D485E1C" w14:textId="5B7A237A" w:rsidR="00274F01" w:rsidRPr="00E718D0" w:rsidRDefault="00274F01" w:rsidP="00274F01">
            <w:pPr>
              <w:rPr>
                <w:color w:val="000000"/>
                <w:sz w:val="22"/>
                <w:szCs w:val="22"/>
              </w:rPr>
            </w:pPr>
            <w:r w:rsidRPr="00E718D0">
              <w:rPr>
                <w:color w:val="000000"/>
                <w:sz w:val="22"/>
                <w:szCs w:val="22"/>
              </w:rPr>
              <w:t>292</w:t>
            </w:r>
            <w:r w:rsidR="00465781" w:rsidRPr="00E718D0">
              <w:rPr>
                <w:color w:val="000000"/>
                <w:sz w:val="22"/>
                <w:szCs w:val="22"/>
              </w:rPr>
              <w:t>,</w:t>
            </w:r>
            <w:r w:rsidRPr="00E718D0">
              <w:rPr>
                <w:color w:val="000000"/>
                <w:sz w:val="22"/>
                <w:szCs w:val="22"/>
              </w:rPr>
              <w:t>017 (2.7)</w:t>
            </w:r>
          </w:p>
        </w:tc>
        <w:tc>
          <w:tcPr>
            <w:tcW w:w="2490" w:type="dxa"/>
            <w:shd w:val="clear" w:color="auto" w:fill="auto"/>
            <w:noWrap/>
            <w:vAlign w:val="center"/>
            <w:hideMark/>
          </w:tcPr>
          <w:p w14:paraId="0C4F5382" w14:textId="50AD59F4" w:rsidR="00274F01" w:rsidRPr="00E718D0" w:rsidRDefault="00274F01" w:rsidP="00274F01">
            <w:pPr>
              <w:rPr>
                <w:color w:val="000000"/>
                <w:sz w:val="22"/>
                <w:szCs w:val="22"/>
              </w:rPr>
            </w:pPr>
            <w:r w:rsidRPr="00E718D0">
              <w:rPr>
                <w:color w:val="000000"/>
                <w:sz w:val="22"/>
                <w:szCs w:val="22"/>
              </w:rPr>
              <w:t>5.1 (4.8, 5.6)</w:t>
            </w:r>
          </w:p>
        </w:tc>
        <w:tc>
          <w:tcPr>
            <w:tcW w:w="2490" w:type="dxa"/>
            <w:shd w:val="clear" w:color="auto" w:fill="auto"/>
            <w:noWrap/>
            <w:vAlign w:val="center"/>
            <w:hideMark/>
          </w:tcPr>
          <w:p w14:paraId="6424AD18" w14:textId="1D60B2CF" w:rsidR="00274F01" w:rsidRPr="00E718D0" w:rsidRDefault="00274F01" w:rsidP="00274F01">
            <w:pPr>
              <w:rPr>
                <w:color w:val="000000"/>
                <w:sz w:val="22"/>
                <w:szCs w:val="22"/>
              </w:rPr>
            </w:pPr>
            <w:r w:rsidRPr="00E718D0">
              <w:rPr>
                <w:color w:val="000000"/>
                <w:sz w:val="22"/>
                <w:szCs w:val="22"/>
              </w:rPr>
              <w:t>5.2 (4.8, 5.6)</w:t>
            </w:r>
          </w:p>
        </w:tc>
      </w:tr>
      <w:tr w:rsidR="00274F01" w14:paraId="21E0859E" w14:textId="77777777" w:rsidTr="00E718D0">
        <w:trPr>
          <w:trHeight w:val="288"/>
        </w:trPr>
        <w:tc>
          <w:tcPr>
            <w:tcW w:w="4135" w:type="dxa"/>
            <w:shd w:val="clear" w:color="auto" w:fill="auto"/>
            <w:noWrap/>
            <w:vAlign w:val="center"/>
            <w:hideMark/>
          </w:tcPr>
          <w:p w14:paraId="2441F7B3" w14:textId="3EDAD1E5" w:rsidR="00274F01" w:rsidRPr="00E718D0" w:rsidRDefault="00274F01" w:rsidP="00274F01">
            <w:pPr>
              <w:rPr>
                <w:color w:val="000000"/>
                <w:sz w:val="22"/>
                <w:szCs w:val="22"/>
              </w:rPr>
            </w:pPr>
            <w:r w:rsidRPr="00E718D0">
              <w:rPr>
                <w:color w:val="000000"/>
                <w:sz w:val="22"/>
                <w:szCs w:val="22"/>
              </w:rPr>
              <w:t>TC, mmol/L, mean (SD)</w:t>
            </w:r>
          </w:p>
        </w:tc>
        <w:tc>
          <w:tcPr>
            <w:tcW w:w="2490" w:type="dxa"/>
            <w:shd w:val="clear" w:color="auto" w:fill="auto"/>
            <w:vAlign w:val="center"/>
            <w:hideMark/>
          </w:tcPr>
          <w:p w14:paraId="11C86566" w14:textId="1C9DD853" w:rsidR="00274F01" w:rsidRPr="00E718D0" w:rsidRDefault="00274F01" w:rsidP="00274F01">
            <w:pPr>
              <w:rPr>
                <w:color w:val="000000"/>
                <w:sz w:val="22"/>
                <w:szCs w:val="22"/>
              </w:rPr>
            </w:pPr>
            <w:r w:rsidRPr="00E718D0">
              <w:rPr>
                <w:color w:val="000000"/>
                <w:sz w:val="22"/>
                <w:szCs w:val="22"/>
              </w:rPr>
              <w:t>64</w:t>
            </w:r>
            <w:r w:rsidR="00465781" w:rsidRPr="00E718D0">
              <w:rPr>
                <w:color w:val="000000"/>
                <w:sz w:val="22"/>
                <w:szCs w:val="22"/>
              </w:rPr>
              <w:t>,</w:t>
            </w:r>
            <w:r w:rsidRPr="00E718D0">
              <w:rPr>
                <w:color w:val="000000"/>
                <w:sz w:val="22"/>
                <w:szCs w:val="22"/>
              </w:rPr>
              <w:t>722 (0.6)</w:t>
            </w:r>
          </w:p>
        </w:tc>
        <w:tc>
          <w:tcPr>
            <w:tcW w:w="2490" w:type="dxa"/>
            <w:shd w:val="clear" w:color="auto" w:fill="auto"/>
            <w:noWrap/>
            <w:vAlign w:val="center"/>
            <w:hideMark/>
          </w:tcPr>
          <w:p w14:paraId="4FE6A596" w14:textId="77777777" w:rsidR="00274F01" w:rsidRPr="00E718D0" w:rsidRDefault="00274F01" w:rsidP="00274F01">
            <w:pPr>
              <w:rPr>
                <w:color w:val="000000"/>
                <w:sz w:val="22"/>
                <w:szCs w:val="22"/>
              </w:rPr>
            </w:pPr>
            <w:r w:rsidRPr="00E718D0">
              <w:rPr>
                <w:color w:val="000000"/>
                <w:sz w:val="22"/>
                <w:szCs w:val="22"/>
              </w:rPr>
              <w:t>5.0 (1.0)</w:t>
            </w:r>
          </w:p>
        </w:tc>
        <w:tc>
          <w:tcPr>
            <w:tcW w:w="2490" w:type="dxa"/>
            <w:shd w:val="clear" w:color="auto" w:fill="auto"/>
            <w:noWrap/>
            <w:vAlign w:val="center"/>
            <w:hideMark/>
          </w:tcPr>
          <w:p w14:paraId="57605C3E" w14:textId="77777777" w:rsidR="00274F01" w:rsidRPr="00E718D0" w:rsidRDefault="00274F01" w:rsidP="00274F01">
            <w:pPr>
              <w:rPr>
                <w:color w:val="000000"/>
                <w:sz w:val="22"/>
                <w:szCs w:val="22"/>
              </w:rPr>
            </w:pPr>
            <w:r w:rsidRPr="00E718D0">
              <w:rPr>
                <w:color w:val="000000"/>
                <w:sz w:val="22"/>
                <w:szCs w:val="22"/>
              </w:rPr>
              <w:t>5.0 (1.0)</w:t>
            </w:r>
          </w:p>
        </w:tc>
      </w:tr>
      <w:tr w:rsidR="00274F01" w14:paraId="2B44F4C9" w14:textId="77777777" w:rsidTr="00E718D0">
        <w:trPr>
          <w:trHeight w:val="288"/>
        </w:trPr>
        <w:tc>
          <w:tcPr>
            <w:tcW w:w="4135" w:type="dxa"/>
            <w:shd w:val="clear" w:color="auto" w:fill="auto"/>
            <w:noWrap/>
            <w:vAlign w:val="center"/>
            <w:hideMark/>
          </w:tcPr>
          <w:p w14:paraId="3D72C7D4" w14:textId="72F7A234" w:rsidR="00274F01" w:rsidRPr="00E718D0" w:rsidRDefault="00274F01" w:rsidP="00274F01">
            <w:pPr>
              <w:rPr>
                <w:color w:val="000000"/>
                <w:sz w:val="22"/>
                <w:szCs w:val="22"/>
              </w:rPr>
            </w:pPr>
            <w:r w:rsidRPr="00E718D0">
              <w:rPr>
                <w:color w:val="000000"/>
                <w:sz w:val="22"/>
                <w:szCs w:val="22"/>
              </w:rPr>
              <w:t>TG, mmol/L, mean (SD)</w:t>
            </w:r>
          </w:p>
        </w:tc>
        <w:tc>
          <w:tcPr>
            <w:tcW w:w="2490" w:type="dxa"/>
            <w:shd w:val="clear" w:color="auto" w:fill="auto"/>
            <w:vAlign w:val="center"/>
            <w:hideMark/>
          </w:tcPr>
          <w:p w14:paraId="7768EA27" w14:textId="4E97B2A1" w:rsidR="00274F01" w:rsidRPr="00E718D0" w:rsidRDefault="00274F01" w:rsidP="00274F01">
            <w:pPr>
              <w:rPr>
                <w:color w:val="000000"/>
                <w:sz w:val="22"/>
                <w:szCs w:val="22"/>
              </w:rPr>
            </w:pPr>
            <w:r w:rsidRPr="00E718D0">
              <w:rPr>
                <w:color w:val="000000"/>
                <w:sz w:val="22"/>
                <w:szCs w:val="22"/>
              </w:rPr>
              <w:t>107</w:t>
            </w:r>
            <w:r w:rsidR="00465781" w:rsidRPr="00E718D0">
              <w:rPr>
                <w:color w:val="000000"/>
                <w:sz w:val="22"/>
                <w:szCs w:val="22"/>
              </w:rPr>
              <w:t>,</w:t>
            </w:r>
            <w:r w:rsidRPr="00E718D0">
              <w:rPr>
                <w:color w:val="000000"/>
                <w:sz w:val="22"/>
                <w:szCs w:val="22"/>
              </w:rPr>
              <w:t>159 (1.0)</w:t>
            </w:r>
          </w:p>
        </w:tc>
        <w:tc>
          <w:tcPr>
            <w:tcW w:w="2490" w:type="dxa"/>
            <w:shd w:val="clear" w:color="auto" w:fill="auto"/>
            <w:noWrap/>
            <w:vAlign w:val="center"/>
            <w:hideMark/>
          </w:tcPr>
          <w:p w14:paraId="0EEBC7B7" w14:textId="77777777" w:rsidR="00274F01" w:rsidRPr="00E718D0" w:rsidRDefault="00274F01" w:rsidP="00274F01">
            <w:pPr>
              <w:rPr>
                <w:color w:val="000000"/>
                <w:sz w:val="22"/>
                <w:szCs w:val="22"/>
              </w:rPr>
            </w:pPr>
            <w:r w:rsidRPr="00E718D0">
              <w:rPr>
                <w:color w:val="000000"/>
                <w:sz w:val="22"/>
                <w:szCs w:val="22"/>
              </w:rPr>
              <w:t>1.6 (1.1)</w:t>
            </w:r>
          </w:p>
        </w:tc>
        <w:tc>
          <w:tcPr>
            <w:tcW w:w="2490" w:type="dxa"/>
            <w:shd w:val="clear" w:color="auto" w:fill="auto"/>
            <w:noWrap/>
            <w:vAlign w:val="center"/>
            <w:hideMark/>
          </w:tcPr>
          <w:p w14:paraId="32A4E56E" w14:textId="77777777" w:rsidR="00274F01" w:rsidRPr="00E718D0" w:rsidRDefault="00274F01" w:rsidP="00274F01">
            <w:pPr>
              <w:rPr>
                <w:color w:val="000000"/>
                <w:sz w:val="22"/>
                <w:szCs w:val="22"/>
              </w:rPr>
            </w:pPr>
            <w:r w:rsidRPr="00E718D0">
              <w:rPr>
                <w:color w:val="000000"/>
                <w:sz w:val="22"/>
                <w:szCs w:val="22"/>
              </w:rPr>
              <w:t>1.6 (1.1)</w:t>
            </w:r>
          </w:p>
        </w:tc>
      </w:tr>
      <w:tr w:rsidR="00A6213C" w14:paraId="1612DA19" w14:textId="77777777" w:rsidTr="00E718D0">
        <w:trPr>
          <w:trHeight w:val="288"/>
        </w:trPr>
        <w:tc>
          <w:tcPr>
            <w:tcW w:w="4135" w:type="dxa"/>
            <w:shd w:val="clear" w:color="auto" w:fill="auto"/>
            <w:noWrap/>
            <w:vAlign w:val="center"/>
          </w:tcPr>
          <w:p w14:paraId="0F6F7DFE" w14:textId="0F1F1101" w:rsidR="00A6213C" w:rsidRPr="00E718D0" w:rsidRDefault="00A6213C" w:rsidP="00A6213C">
            <w:pPr>
              <w:rPr>
                <w:color w:val="000000"/>
                <w:sz w:val="22"/>
                <w:szCs w:val="22"/>
              </w:rPr>
            </w:pPr>
            <w:r w:rsidRPr="00E718D0">
              <w:rPr>
                <w:color w:val="000000"/>
                <w:sz w:val="22"/>
                <w:szCs w:val="22"/>
              </w:rPr>
              <w:t>LDL-C, mmol/L, mean (SD)</w:t>
            </w:r>
          </w:p>
        </w:tc>
        <w:tc>
          <w:tcPr>
            <w:tcW w:w="2490" w:type="dxa"/>
            <w:shd w:val="clear" w:color="auto" w:fill="auto"/>
            <w:vAlign w:val="center"/>
          </w:tcPr>
          <w:p w14:paraId="43412AE0" w14:textId="53476B90" w:rsidR="00A6213C" w:rsidRPr="00E718D0" w:rsidRDefault="00A6213C" w:rsidP="00A6213C">
            <w:pPr>
              <w:rPr>
                <w:color w:val="000000"/>
                <w:sz w:val="22"/>
                <w:szCs w:val="22"/>
              </w:rPr>
            </w:pPr>
            <w:r w:rsidRPr="00E718D0">
              <w:rPr>
                <w:color w:val="000000"/>
                <w:sz w:val="22"/>
                <w:szCs w:val="22"/>
              </w:rPr>
              <w:t>599</w:t>
            </w:r>
            <w:r w:rsidR="00465781" w:rsidRPr="00E718D0">
              <w:rPr>
                <w:color w:val="000000"/>
                <w:sz w:val="22"/>
                <w:szCs w:val="22"/>
              </w:rPr>
              <w:t>,</w:t>
            </w:r>
            <w:r w:rsidRPr="00E718D0">
              <w:rPr>
                <w:color w:val="000000"/>
                <w:sz w:val="22"/>
                <w:szCs w:val="22"/>
              </w:rPr>
              <w:t>726 (5.6)</w:t>
            </w:r>
          </w:p>
        </w:tc>
        <w:tc>
          <w:tcPr>
            <w:tcW w:w="2490" w:type="dxa"/>
            <w:shd w:val="clear" w:color="auto" w:fill="auto"/>
            <w:noWrap/>
            <w:vAlign w:val="center"/>
          </w:tcPr>
          <w:p w14:paraId="3616B6A8" w14:textId="75F65D68" w:rsidR="00A6213C" w:rsidRPr="00E718D0" w:rsidRDefault="00A6213C" w:rsidP="00A6213C">
            <w:pPr>
              <w:rPr>
                <w:color w:val="000000"/>
                <w:sz w:val="22"/>
                <w:szCs w:val="22"/>
              </w:rPr>
            </w:pPr>
            <w:r w:rsidRPr="00E718D0">
              <w:rPr>
                <w:color w:val="000000"/>
                <w:sz w:val="22"/>
                <w:szCs w:val="22"/>
              </w:rPr>
              <w:t>2.9 (0.8)</w:t>
            </w:r>
          </w:p>
        </w:tc>
        <w:tc>
          <w:tcPr>
            <w:tcW w:w="2490" w:type="dxa"/>
            <w:shd w:val="clear" w:color="auto" w:fill="auto"/>
            <w:noWrap/>
            <w:vAlign w:val="center"/>
          </w:tcPr>
          <w:p w14:paraId="21354648" w14:textId="076A66C8" w:rsidR="00A6213C" w:rsidRPr="00E718D0" w:rsidRDefault="00A6213C" w:rsidP="00A6213C">
            <w:pPr>
              <w:rPr>
                <w:color w:val="000000"/>
                <w:sz w:val="22"/>
                <w:szCs w:val="22"/>
              </w:rPr>
            </w:pPr>
            <w:r w:rsidRPr="00E718D0">
              <w:rPr>
                <w:color w:val="000000"/>
                <w:sz w:val="22"/>
                <w:szCs w:val="22"/>
              </w:rPr>
              <w:t>2.9 (0.8)</w:t>
            </w:r>
          </w:p>
        </w:tc>
      </w:tr>
      <w:tr w:rsidR="00A6213C" w14:paraId="6474CE57" w14:textId="77777777" w:rsidTr="00E718D0">
        <w:trPr>
          <w:trHeight w:val="288"/>
        </w:trPr>
        <w:tc>
          <w:tcPr>
            <w:tcW w:w="4135" w:type="dxa"/>
            <w:shd w:val="clear" w:color="auto" w:fill="auto"/>
            <w:noWrap/>
            <w:vAlign w:val="center"/>
          </w:tcPr>
          <w:p w14:paraId="6083D67E" w14:textId="20957115" w:rsidR="00A6213C" w:rsidRPr="00E718D0" w:rsidRDefault="00A6213C" w:rsidP="00A6213C">
            <w:pPr>
              <w:rPr>
                <w:color w:val="000000"/>
                <w:sz w:val="22"/>
                <w:szCs w:val="22"/>
              </w:rPr>
            </w:pPr>
            <w:r w:rsidRPr="00E718D0">
              <w:rPr>
                <w:color w:val="000000"/>
                <w:sz w:val="22"/>
                <w:szCs w:val="22"/>
              </w:rPr>
              <w:t>HDL-C, mmol/L, mean (SD)</w:t>
            </w:r>
          </w:p>
        </w:tc>
        <w:tc>
          <w:tcPr>
            <w:tcW w:w="2490" w:type="dxa"/>
            <w:shd w:val="clear" w:color="auto" w:fill="auto"/>
            <w:vAlign w:val="center"/>
          </w:tcPr>
          <w:p w14:paraId="3CC87797" w14:textId="449FE40E" w:rsidR="00A6213C" w:rsidRPr="00E718D0" w:rsidRDefault="00A6213C" w:rsidP="00A6213C">
            <w:pPr>
              <w:rPr>
                <w:color w:val="000000"/>
                <w:sz w:val="22"/>
                <w:szCs w:val="22"/>
              </w:rPr>
            </w:pPr>
            <w:r w:rsidRPr="00E718D0">
              <w:rPr>
                <w:color w:val="000000"/>
                <w:sz w:val="22"/>
                <w:szCs w:val="22"/>
              </w:rPr>
              <w:t>585</w:t>
            </w:r>
            <w:r w:rsidR="00465781" w:rsidRPr="00E718D0">
              <w:rPr>
                <w:color w:val="000000"/>
                <w:sz w:val="22"/>
                <w:szCs w:val="22"/>
              </w:rPr>
              <w:t>,</w:t>
            </w:r>
            <w:r w:rsidRPr="00E718D0">
              <w:rPr>
                <w:color w:val="000000"/>
                <w:sz w:val="22"/>
                <w:szCs w:val="22"/>
              </w:rPr>
              <w:t>002 (5.4)</w:t>
            </w:r>
          </w:p>
        </w:tc>
        <w:tc>
          <w:tcPr>
            <w:tcW w:w="2490" w:type="dxa"/>
            <w:shd w:val="clear" w:color="auto" w:fill="auto"/>
            <w:noWrap/>
            <w:vAlign w:val="center"/>
          </w:tcPr>
          <w:p w14:paraId="71A0B132" w14:textId="04103CDF" w:rsidR="00A6213C" w:rsidRPr="00E718D0" w:rsidRDefault="00A6213C" w:rsidP="00A6213C">
            <w:pPr>
              <w:rPr>
                <w:color w:val="000000"/>
                <w:sz w:val="22"/>
                <w:szCs w:val="22"/>
              </w:rPr>
            </w:pPr>
            <w:r w:rsidRPr="00E718D0">
              <w:rPr>
                <w:color w:val="000000"/>
                <w:sz w:val="22"/>
                <w:szCs w:val="22"/>
              </w:rPr>
              <w:t>1.4 (0.3)</w:t>
            </w:r>
          </w:p>
        </w:tc>
        <w:tc>
          <w:tcPr>
            <w:tcW w:w="2490" w:type="dxa"/>
            <w:shd w:val="clear" w:color="auto" w:fill="auto"/>
            <w:noWrap/>
            <w:vAlign w:val="center"/>
          </w:tcPr>
          <w:p w14:paraId="3CBAC719" w14:textId="7DFBE4B7" w:rsidR="00A6213C" w:rsidRPr="00E718D0" w:rsidRDefault="00A6213C" w:rsidP="00A6213C">
            <w:pPr>
              <w:rPr>
                <w:color w:val="000000"/>
                <w:sz w:val="22"/>
                <w:szCs w:val="22"/>
              </w:rPr>
            </w:pPr>
            <w:r w:rsidRPr="00E718D0">
              <w:rPr>
                <w:color w:val="000000"/>
                <w:sz w:val="22"/>
                <w:szCs w:val="22"/>
              </w:rPr>
              <w:t>1.4 (0.3)</w:t>
            </w:r>
          </w:p>
        </w:tc>
      </w:tr>
      <w:tr w:rsidR="00A6213C" w14:paraId="1ACD4361" w14:textId="77777777" w:rsidTr="00E718D0">
        <w:trPr>
          <w:trHeight w:val="288"/>
        </w:trPr>
        <w:tc>
          <w:tcPr>
            <w:tcW w:w="4135" w:type="dxa"/>
            <w:shd w:val="clear" w:color="auto" w:fill="auto"/>
            <w:noWrap/>
            <w:vAlign w:val="center"/>
          </w:tcPr>
          <w:p w14:paraId="104BB9A2" w14:textId="2B82397C" w:rsidR="00A6213C" w:rsidRPr="00E718D0" w:rsidRDefault="00A6213C" w:rsidP="00A6213C">
            <w:pPr>
              <w:rPr>
                <w:color w:val="000000"/>
                <w:sz w:val="22"/>
                <w:szCs w:val="22"/>
              </w:rPr>
            </w:pPr>
            <w:proofErr w:type="spellStart"/>
            <w:r w:rsidRPr="00E718D0">
              <w:rPr>
                <w:color w:val="000000"/>
                <w:sz w:val="22"/>
                <w:szCs w:val="22"/>
              </w:rPr>
              <w:t>cIMT</w:t>
            </w:r>
            <w:proofErr w:type="spellEnd"/>
            <w:r w:rsidR="00301DD8" w:rsidRPr="00E718D0">
              <w:rPr>
                <w:color w:val="000000"/>
                <w:sz w:val="22"/>
                <w:szCs w:val="22"/>
              </w:rPr>
              <w:t>, n (%)</w:t>
            </w:r>
          </w:p>
        </w:tc>
        <w:tc>
          <w:tcPr>
            <w:tcW w:w="2490" w:type="dxa"/>
            <w:shd w:val="clear" w:color="auto" w:fill="auto"/>
            <w:vAlign w:val="center"/>
          </w:tcPr>
          <w:p w14:paraId="441D2D87" w14:textId="373833B9" w:rsidR="00A6213C" w:rsidRPr="00E718D0" w:rsidRDefault="00465781" w:rsidP="00A6213C">
            <w:pPr>
              <w:rPr>
                <w:sz w:val="22"/>
                <w:szCs w:val="22"/>
              </w:rPr>
            </w:pPr>
            <w:r w:rsidRPr="002246FF">
              <w:rPr>
                <w:sz w:val="22"/>
                <w:szCs w:val="22"/>
              </w:rPr>
              <w:t>5,894,749 (54.8)</w:t>
            </w:r>
          </w:p>
        </w:tc>
        <w:tc>
          <w:tcPr>
            <w:tcW w:w="2490" w:type="dxa"/>
            <w:shd w:val="clear" w:color="auto" w:fill="auto"/>
            <w:noWrap/>
            <w:vAlign w:val="center"/>
          </w:tcPr>
          <w:p w14:paraId="2E687E4B" w14:textId="56666042" w:rsidR="00A6213C" w:rsidRPr="00E718D0" w:rsidRDefault="007D10C7" w:rsidP="00A6213C">
            <w:pPr>
              <w:rPr>
                <w:color w:val="000000"/>
                <w:sz w:val="22"/>
                <w:szCs w:val="22"/>
              </w:rPr>
            </w:pPr>
            <w:r w:rsidRPr="00E718D0">
              <w:rPr>
                <w:color w:val="000000"/>
                <w:sz w:val="22"/>
                <w:szCs w:val="22"/>
              </w:rPr>
              <w:t>711,410 (14.7)</w:t>
            </w:r>
          </w:p>
        </w:tc>
        <w:tc>
          <w:tcPr>
            <w:tcW w:w="2490" w:type="dxa"/>
            <w:shd w:val="clear" w:color="auto" w:fill="auto"/>
            <w:noWrap/>
            <w:vAlign w:val="center"/>
          </w:tcPr>
          <w:p w14:paraId="79C1CC73" w14:textId="2B582872" w:rsidR="00A6213C" w:rsidRPr="00E718D0" w:rsidRDefault="00465781" w:rsidP="00A6213C">
            <w:pPr>
              <w:rPr>
                <w:color w:val="000000"/>
                <w:sz w:val="22"/>
                <w:szCs w:val="22"/>
              </w:rPr>
            </w:pPr>
            <w:r w:rsidRPr="00E718D0">
              <w:rPr>
                <w:color w:val="000000"/>
                <w:sz w:val="22"/>
                <w:szCs w:val="22"/>
              </w:rPr>
              <w:t>/</w:t>
            </w:r>
          </w:p>
        </w:tc>
      </w:tr>
      <w:tr w:rsidR="00465781" w14:paraId="4A3C6E08" w14:textId="77777777" w:rsidTr="00E718D0">
        <w:trPr>
          <w:trHeight w:val="288"/>
        </w:trPr>
        <w:tc>
          <w:tcPr>
            <w:tcW w:w="4135" w:type="dxa"/>
            <w:shd w:val="clear" w:color="auto" w:fill="auto"/>
            <w:noWrap/>
            <w:vAlign w:val="center"/>
          </w:tcPr>
          <w:p w14:paraId="65238255" w14:textId="2610DAF4" w:rsidR="00465781" w:rsidRPr="00E718D0" w:rsidRDefault="00465781" w:rsidP="00465781">
            <w:pPr>
              <w:rPr>
                <w:color w:val="000000"/>
                <w:sz w:val="22"/>
                <w:szCs w:val="22"/>
              </w:rPr>
            </w:pPr>
            <w:r w:rsidRPr="00E718D0">
              <w:rPr>
                <w:color w:val="000000"/>
                <w:sz w:val="22"/>
                <w:szCs w:val="22"/>
              </w:rPr>
              <w:t>Carotid plaque, n (%)</w:t>
            </w:r>
          </w:p>
        </w:tc>
        <w:tc>
          <w:tcPr>
            <w:tcW w:w="2490" w:type="dxa"/>
            <w:shd w:val="clear" w:color="auto" w:fill="auto"/>
            <w:vAlign w:val="center"/>
          </w:tcPr>
          <w:p w14:paraId="1E4BE207" w14:textId="205A190F" w:rsidR="00465781" w:rsidRPr="00E718D0" w:rsidRDefault="00465781" w:rsidP="00465781">
            <w:pPr>
              <w:rPr>
                <w:sz w:val="22"/>
                <w:szCs w:val="22"/>
              </w:rPr>
            </w:pPr>
            <w:r w:rsidRPr="002246FF">
              <w:rPr>
                <w:sz w:val="22"/>
                <w:szCs w:val="22"/>
              </w:rPr>
              <w:t>5,894,750 (54.8)</w:t>
            </w:r>
          </w:p>
        </w:tc>
        <w:tc>
          <w:tcPr>
            <w:tcW w:w="2490" w:type="dxa"/>
            <w:shd w:val="clear" w:color="auto" w:fill="auto"/>
            <w:noWrap/>
            <w:vAlign w:val="center"/>
          </w:tcPr>
          <w:p w14:paraId="602AF6A4" w14:textId="09841588" w:rsidR="00465781" w:rsidRPr="00E718D0" w:rsidRDefault="007D10C7" w:rsidP="00465781">
            <w:pPr>
              <w:rPr>
                <w:color w:val="000000"/>
                <w:sz w:val="22"/>
                <w:szCs w:val="22"/>
              </w:rPr>
            </w:pPr>
            <w:r w:rsidRPr="00E718D0">
              <w:rPr>
                <w:sz w:val="22"/>
                <w:szCs w:val="22"/>
              </w:rPr>
              <w:t>1,074,880 (22.1)</w:t>
            </w:r>
          </w:p>
        </w:tc>
        <w:tc>
          <w:tcPr>
            <w:tcW w:w="2490" w:type="dxa"/>
            <w:shd w:val="clear" w:color="auto" w:fill="auto"/>
            <w:noWrap/>
            <w:vAlign w:val="center"/>
          </w:tcPr>
          <w:p w14:paraId="6B44D215" w14:textId="55149B55" w:rsidR="00465781" w:rsidRPr="00E718D0" w:rsidRDefault="00465781" w:rsidP="00465781">
            <w:pPr>
              <w:rPr>
                <w:color w:val="000000"/>
                <w:sz w:val="22"/>
                <w:szCs w:val="22"/>
              </w:rPr>
            </w:pPr>
            <w:r w:rsidRPr="00E718D0">
              <w:rPr>
                <w:color w:val="000000"/>
                <w:sz w:val="22"/>
                <w:szCs w:val="22"/>
              </w:rPr>
              <w:t>/</w:t>
            </w:r>
          </w:p>
        </w:tc>
      </w:tr>
      <w:tr w:rsidR="00465781" w14:paraId="4C6CA654" w14:textId="77777777" w:rsidTr="00E718D0">
        <w:trPr>
          <w:trHeight w:val="288"/>
        </w:trPr>
        <w:tc>
          <w:tcPr>
            <w:tcW w:w="4135" w:type="dxa"/>
            <w:shd w:val="clear" w:color="auto" w:fill="auto"/>
            <w:noWrap/>
            <w:vAlign w:val="center"/>
            <w:hideMark/>
          </w:tcPr>
          <w:p w14:paraId="0C71A566" w14:textId="50FF6BF8" w:rsidR="00465781" w:rsidRPr="00E718D0" w:rsidRDefault="00465781" w:rsidP="00465781">
            <w:pPr>
              <w:rPr>
                <w:color w:val="000000"/>
                <w:sz w:val="22"/>
                <w:szCs w:val="22"/>
              </w:rPr>
            </w:pPr>
            <w:r w:rsidRPr="00E718D0">
              <w:rPr>
                <w:color w:val="000000"/>
                <w:sz w:val="22"/>
                <w:szCs w:val="22"/>
              </w:rPr>
              <w:t>eGFR, mL/min/1.73m</w:t>
            </w:r>
            <w:r w:rsidRPr="00E718D0">
              <w:rPr>
                <w:color w:val="000000"/>
                <w:sz w:val="22"/>
                <w:szCs w:val="22"/>
                <w:vertAlign w:val="superscript"/>
              </w:rPr>
              <w:t>2</w:t>
            </w:r>
            <w:r w:rsidRPr="00E718D0">
              <w:rPr>
                <w:color w:val="000000"/>
                <w:sz w:val="22"/>
                <w:szCs w:val="22"/>
              </w:rPr>
              <w:t>, mean (SD)</w:t>
            </w:r>
          </w:p>
        </w:tc>
        <w:tc>
          <w:tcPr>
            <w:tcW w:w="2490" w:type="dxa"/>
            <w:shd w:val="clear" w:color="auto" w:fill="auto"/>
            <w:vAlign w:val="center"/>
            <w:hideMark/>
          </w:tcPr>
          <w:p w14:paraId="7EE2EC8E" w14:textId="1DAE2D95" w:rsidR="00465781" w:rsidRPr="00E718D0" w:rsidRDefault="00465781" w:rsidP="00465781">
            <w:pPr>
              <w:rPr>
                <w:color w:val="000000"/>
                <w:sz w:val="22"/>
                <w:szCs w:val="22"/>
              </w:rPr>
            </w:pPr>
            <w:r w:rsidRPr="00E718D0">
              <w:rPr>
                <w:color w:val="000000"/>
                <w:sz w:val="22"/>
                <w:szCs w:val="22"/>
              </w:rPr>
              <w:t>277,109 (2.6)</w:t>
            </w:r>
          </w:p>
        </w:tc>
        <w:tc>
          <w:tcPr>
            <w:tcW w:w="2490" w:type="dxa"/>
            <w:shd w:val="clear" w:color="auto" w:fill="auto"/>
            <w:noWrap/>
            <w:vAlign w:val="center"/>
            <w:hideMark/>
          </w:tcPr>
          <w:p w14:paraId="6299EDC2" w14:textId="77777777" w:rsidR="00465781" w:rsidRPr="00E718D0" w:rsidRDefault="00465781" w:rsidP="00465781">
            <w:pPr>
              <w:rPr>
                <w:color w:val="000000"/>
                <w:sz w:val="22"/>
                <w:szCs w:val="22"/>
              </w:rPr>
            </w:pPr>
            <w:r w:rsidRPr="00E718D0">
              <w:rPr>
                <w:color w:val="000000"/>
                <w:sz w:val="22"/>
                <w:szCs w:val="22"/>
              </w:rPr>
              <w:t>105.1 (15.3)</w:t>
            </w:r>
          </w:p>
        </w:tc>
        <w:tc>
          <w:tcPr>
            <w:tcW w:w="2490" w:type="dxa"/>
            <w:shd w:val="clear" w:color="auto" w:fill="auto"/>
            <w:noWrap/>
            <w:vAlign w:val="center"/>
            <w:hideMark/>
          </w:tcPr>
          <w:p w14:paraId="1668EC7E" w14:textId="77777777" w:rsidR="00465781" w:rsidRPr="00E718D0" w:rsidRDefault="00465781" w:rsidP="00465781">
            <w:pPr>
              <w:rPr>
                <w:color w:val="000000"/>
                <w:sz w:val="22"/>
                <w:szCs w:val="22"/>
              </w:rPr>
            </w:pPr>
            <w:r w:rsidRPr="00E718D0">
              <w:rPr>
                <w:color w:val="000000"/>
                <w:sz w:val="22"/>
                <w:szCs w:val="22"/>
              </w:rPr>
              <w:t>105.1 (15.1)</w:t>
            </w:r>
          </w:p>
        </w:tc>
      </w:tr>
      <w:tr w:rsidR="00465781" w14:paraId="098AE6EE" w14:textId="77777777" w:rsidTr="00E718D0">
        <w:trPr>
          <w:trHeight w:val="288"/>
        </w:trPr>
        <w:tc>
          <w:tcPr>
            <w:tcW w:w="4135" w:type="dxa"/>
            <w:shd w:val="clear" w:color="auto" w:fill="auto"/>
            <w:noWrap/>
            <w:vAlign w:val="center"/>
            <w:hideMark/>
          </w:tcPr>
          <w:p w14:paraId="7F35CFE2" w14:textId="69C739F1" w:rsidR="00465781" w:rsidRPr="00E718D0" w:rsidRDefault="00465781" w:rsidP="00465781">
            <w:pPr>
              <w:rPr>
                <w:color w:val="000000"/>
                <w:sz w:val="22"/>
                <w:szCs w:val="22"/>
              </w:rPr>
            </w:pPr>
            <w:r w:rsidRPr="00E718D0">
              <w:rPr>
                <w:color w:val="000000"/>
                <w:sz w:val="22"/>
                <w:szCs w:val="22"/>
              </w:rPr>
              <w:t xml:space="preserve">Uric acid, </w:t>
            </w:r>
            <w:proofErr w:type="spellStart"/>
            <w:r w:rsidRPr="00E718D0">
              <w:rPr>
                <w:color w:val="000000"/>
                <w:sz w:val="22"/>
                <w:szCs w:val="22"/>
              </w:rPr>
              <w:t>μmol</w:t>
            </w:r>
            <w:proofErr w:type="spellEnd"/>
            <w:r w:rsidRPr="00E718D0">
              <w:rPr>
                <w:color w:val="000000"/>
                <w:sz w:val="22"/>
                <w:szCs w:val="22"/>
              </w:rPr>
              <w:t>/L, mean (SD)</w:t>
            </w:r>
          </w:p>
        </w:tc>
        <w:tc>
          <w:tcPr>
            <w:tcW w:w="2490" w:type="dxa"/>
            <w:shd w:val="clear" w:color="auto" w:fill="auto"/>
            <w:vAlign w:val="center"/>
            <w:hideMark/>
          </w:tcPr>
          <w:p w14:paraId="4E751C78" w14:textId="758DA185" w:rsidR="00465781" w:rsidRPr="00E718D0" w:rsidRDefault="00465781" w:rsidP="00465781">
            <w:pPr>
              <w:rPr>
                <w:color w:val="000000"/>
                <w:sz w:val="22"/>
                <w:szCs w:val="22"/>
              </w:rPr>
            </w:pPr>
            <w:r w:rsidRPr="00E718D0">
              <w:rPr>
                <w:color w:val="000000"/>
                <w:sz w:val="22"/>
                <w:szCs w:val="22"/>
              </w:rPr>
              <w:t>154,338 (1.4)</w:t>
            </w:r>
          </w:p>
        </w:tc>
        <w:tc>
          <w:tcPr>
            <w:tcW w:w="2490" w:type="dxa"/>
            <w:shd w:val="clear" w:color="auto" w:fill="auto"/>
            <w:noWrap/>
            <w:vAlign w:val="center"/>
            <w:hideMark/>
          </w:tcPr>
          <w:p w14:paraId="7DD1FBBC" w14:textId="77777777" w:rsidR="00465781" w:rsidRPr="00E718D0" w:rsidRDefault="00465781" w:rsidP="00465781">
            <w:pPr>
              <w:rPr>
                <w:color w:val="000000"/>
                <w:sz w:val="22"/>
                <w:szCs w:val="22"/>
              </w:rPr>
            </w:pPr>
            <w:r w:rsidRPr="00E718D0">
              <w:rPr>
                <w:color w:val="000000"/>
                <w:sz w:val="22"/>
                <w:szCs w:val="22"/>
              </w:rPr>
              <w:t>333.3 (96.7)</w:t>
            </w:r>
          </w:p>
        </w:tc>
        <w:tc>
          <w:tcPr>
            <w:tcW w:w="2490" w:type="dxa"/>
            <w:shd w:val="clear" w:color="auto" w:fill="auto"/>
            <w:noWrap/>
            <w:vAlign w:val="center"/>
            <w:hideMark/>
          </w:tcPr>
          <w:p w14:paraId="2AB0307D" w14:textId="77777777" w:rsidR="00465781" w:rsidRPr="00E718D0" w:rsidRDefault="00465781" w:rsidP="00465781">
            <w:pPr>
              <w:rPr>
                <w:color w:val="000000"/>
                <w:sz w:val="22"/>
                <w:szCs w:val="22"/>
              </w:rPr>
            </w:pPr>
            <w:r w:rsidRPr="00E718D0">
              <w:rPr>
                <w:color w:val="000000"/>
                <w:sz w:val="22"/>
                <w:szCs w:val="22"/>
              </w:rPr>
              <w:t>333.4 (96.0)</w:t>
            </w:r>
          </w:p>
        </w:tc>
      </w:tr>
      <w:tr w:rsidR="00151363" w14:paraId="0CC896AF" w14:textId="77777777" w:rsidTr="00E718D0">
        <w:trPr>
          <w:trHeight w:val="288"/>
        </w:trPr>
        <w:tc>
          <w:tcPr>
            <w:tcW w:w="4135" w:type="dxa"/>
            <w:shd w:val="clear" w:color="auto" w:fill="auto"/>
            <w:noWrap/>
            <w:vAlign w:val="center"/>
          </w:tcPr>
          <w:p w14:paraId="486FD9C5" w14:textId="52B537BF" w:rsidR="00151363" w:rsidRPr="00E718D0" w:rsidRDefault="00151363" w:rsidP="00151363">
            <w:pPr>
              <w:rPr>
                <w:color w:val="000000"/>
                <w:sz w:val="22"/>
                <w:szCs w:val="22"/>
              </w:rPr>
            </w:pPr>
            <w:r w:rsidRPr="00E718D0">
              <w:rPr>
                <w:color w:val="000000"/>
                <w:sz w:val="22"/>
                <w:szCs w:val="22"/>
              </w:rPr>
              <w:t xml:space="preserve">Homocysteine, </w:t>
            </w:r>
            <w:proofErr w:type="spellStart"/>
            <w:r w:rsidRPr="00E718D0">
              <w:rPr>
                <w:color w:val="000000"/>
                <w:sz w:val="22"/>
                <w:szCs w:val="22"/>
              </w:rPr>
              <w:t>μmol</w:t>
            </w:r>
            <w:proofErr w:type="spellEnd"/>
            <w:r w:rsidRPr="00E718D0">
              <w:rPr>
                <w:color w:val="000000"/>
                <w:sz w:val="22"/>
                <w:szCs w:val="22"/>
              </w:rPr>
              <w:t>/L, median (IQR)</w:t>
            </w:r>
          </w:p>
        </w:tc>
        <w:tc>
          <w:tcPr>
            <w:tcW w:w="2490" w:type="dxa"/>
            <w:shd w:val="clear" w:color="auto" w:fill="auto"/>
            <w:vAlign w:val="center"/>
          </w:tcPr>
          <w:p w14:paraId="0602305D" w14:textId="0D2880E4" w:rsidR="00151363" w:rsidRPr="00E718D0" w:rsidRDefault="00151363" w:rsidP="00151363">
            <w:pPr>
              <w:rPr>
                <w:color w:val="000000"/>
                <w:sz w:val="22"/>
                <w:szCs w:val="22"/>
              </w:rPr>
            </w:pPr>
            <w:r w:rsidRPr="00E718D0">
              <w:rPr>
                <w:color w:val="000000"/>
                <w:sz w:val="22"/>
                <w:szCs w:val="22"/>
              </w:rPr>
              <w:t>7,190,683 (66.9)</w:t>
            </w:r>
          </w:p>
        </w:tc>
        <w:tc>
          <w:tcPr>
            <w:tcW w:w="2490" w:type="dxa"/>
            <w:shd w:val="clear" w:color="auto" w:fill="auto"/>
            <w:noWrap/>
            <w:vAlign w:val="center"/>
          </w:tcPr>
          <w:p w14:paraId="1D061270" w14:textId="65E570E2" w:rsidR="00151363" w:rsidRPr="00E718D0" w:rsidRDefault="00151363" w:rsidP="00151363">
            <w:pPr>
              <w:rPr>
                <w:color w:val="000000"/>
                <w:sz w:val="22"/>
                <w:szCs w:val="22"/>
              </w:rPr>
            </w:pPr>
            <w:r w:rsidRPr="00E718D0">
              <w:rPr>
                <w:sz w:val="22"/>
                <w:szCs w:val="22"/>
              </w:rPr>
              <w:t>11.5 (9.2, 14.5)</w:t>
            </w:r>
          </w:p>
        </w:tc>
        <w:tc>
          <w:tcPr>
            <w:tcW w:w="2490" w:type="dxa"/>
            <w:shd w:val="clear" w:color="auto" w:fill="auto"/>
            <w:noWrap/>
            <w:vAlign w:val="center"/>
          </w:tcPr>
          <w:p w14:paraId="0CFE2470" w14:textId="2E2887F0" w:rsidR="00151363" w:rsidRPr="00E718D0" w:rsidRDefault="00151363" w:rsidP="00151363">
            <w:pPr>
              <w:rPr>
                <w:color w:val="000000"/>
                <w:sz w:val="22"/>
                <w:szCs w:val="22"/>
              </w:rPr>
            </w:pPr>
            <w:r w:rsidRPr="00E718D0">
              <w:rPr>
                <w:color w:val="000000"/>
                <w:sz w:val="22"/>
                <w:szCs w:val="22"/>
              </w:rPr>
              <w:t>/</w:t>
            </w:r>
          </w:p>
        </w:tc>
      </w:tr>
      <w:tr w:rsidR="00151363" w14:paraId="2C54B008" w14:textId="77777777" w:rsidTr="00E718D0">
        <w:trPr>
          <w:trHeight w:val="288"/>
        </w:trPr>
        <w:tc>
          <w:tcPr>
            <w:tcW w:w="4135" w:type="dxa"/>
            <w:shd w:val="clear" w:color="auto" w:fill="auto"/>
            <w:noWrap/>
            <w:vAlign w:val="center"/>
            <w:hideMark/>
          </w:tcPr>
          <w:p w14:paraId="30C9FA2D" w14:textId="43CF8C6B" w:rsidR="00151363" w:rsidRPr="00E718D0" w:rsidRDefault="00151363" w:rsidP="00151363">
            <w:pPr>
              <w:rPr>
                <w:color w:val="000000"/>
                <w:sz w:val="22"/>
                <w:szCs w:val="22"/>
              </w:rPr>
            </w:pPr>
            <w:r w:rsidRPr="00E718D0">
              <w:rPr>
                <w:color w:val="000000"/>
                <w:sz w:val="22"/>
                <w:szCs w:val="22"/>
              </w:rPr>
              <w:t>ALT, U/L, median (IQR)</w:t>
            </w:r>
          </w:p>
        </w:tc>
        <w:tc>
          <w:tcPr>
            <w:tcW w:w="2490" w:type="dxa"/>
            <w:shd w:val="clear" w:color="auto" w:fill="auto"/>
            <w:vAlign w:val="center"/>
            <w:hideMark/>
          </w:tcPr>
          <w:p w14:paraId="4F8F4F49" w14:textId="416C25F1" w:rsidR="00151363" w:rsidRPr="00E718D0" w:rsidRDefault="00151363" w:rsidP="00151363">
            <w:pPr>
              <w:rPr>
                <w:color w:val="000000"/>
                <w:sz w:val="22"/>
                <w:szCs w:val="22"/>
              </w:rPr>
            </w:pPr>
            <w:r w:rsidRPr="00E718D0">
              <w:rPr>
                <w:color w:val="000000"/>
                <w:sz w:val="22"/>
                <w:szCs w:val="22"/>
              </w:rPr>
              <w:t>119,815 (1.1)</w:t>
            </w:r>
          </w:p>
        </w:tc>
        <w:tc>
          <w:tcPr>
            <w:tcW w:w="2490" w:type="dxa"/>
            <w:shd w:val="clear" w:color="auto" w:fill="auto"/>
            <w:noWrap/>
            <w:vAlign w:val="center"/>
            <w:hideMark/>
          </w:tcPr>
          <w:p w14:paraId="47E1938A" w14:textId="3EE6284C" w:rsidR="00151363" w:rsidRPr="00E718D0" w:rsidRDefault="00151363" w:rsidP="00151363">
            <w:pPr>
              <w:rPr>
                <w:color w:val="000000"/>
                <w:sz w:val="22"/>
                <w:szCs w:val="22"/>
              </w:rPr>
            </w:pPr>
            <w:r w:rsidRPr="00E718D0">
              <w:rPr>
                <w:color w:val="000000"/>
                <w:sz w:val="22"/>
                <w:szCs w:val="22"/>
              </w:rPr>
              <w:t>20.0 (14.0, 30.0)</w:t>
            </w:r>
          </w:p>
        </w:tc>
        <w:tc>
          <w:tcPr>
            <w:tcW w:w="2490" w:type="dxa"/>
            <w:shd w:val="clear" w:color="auto" w:fill="auto"/>
            <w:noWrap/>
            <w:vAlign w:val="center"/>
            <w:hideMark/>
          </w:tcPr>
          <w:p w14:paraId="147B55BF" w14:textId="4984CAFB" w:rsidR="00151363" w:rsidRPr="00E718D0" w:rsidRDefault="00151363" w:rsidP="00151363">
            <w:pPr>
              <w:rPr>
                <w:color w:val="000000"/>
                <w:sz w:val="22"/>
                <w:szCs w:val="22"/>
              </w:rPr>
            </w:pPr>
            <w:r w:rsidRPr="00E718D0">
              <w:rPr>
                <w:color w:val="000000"/>
                <w:sz w:val="22"/>
                <w:szCs w:val="22"/>
              </w:rPr>
              <w:t>20.0 (14.0, 30.0)</w:t>
            </w:r>
          </w:p>
        </w:tc>
      </w:tr>
      <w:tr w:rsidR="00151363" w14:paraId="39B20B8F" w14:textId="77777777" w:rsidTr="00E718D0">
        <w:trPr>
          <w:trHeight w:val="288"/>
        </w:trPr>
        <w:tc>
          <w:tcPr>
            <w:tcW w:w="4135" w:type="dxa"/>
            <w:shd w:val="clear" w:color="auto" w:fill="auto"/>
            <w:noWrap/>
            <w:vAlign w:val="center"/>
            <w:hideMark/>
          </w:tcPr>
          <w:p w14:paraId="47F1EF7C" w14:textId="4EDFDB48" w:rsidR="00151363" w:rsidRPr="00E718D0" w:rsidRDefault="00151363" w:rsidP="00151363">
            <w:pPr>
              <w:rPr>
                <w:color w:val="000000"/>
                <w:sz w:val="22"/>
                <w:szCs w:val="22"/>
              </w:rPr>
            </w:pPr>
            <w:r w:rsidRPr="00E718D0">
              <w:rPr>
                <w:color w:val="000000"/>
                <w:sz w:val="22"/>
                <w:szCs w:val="22"/>
              </w:rPr>
              <w:t>AST, U/L, median (IQR)</w:t>
            </w:r>
          </w:p>
        </w:tc>
        <w:tc>
          <w:tcPr>
            <w:tcW w:w="2490" w:type="dxa"/>
            <w:shd w:val="clear" w:color="auto" w:fill="auto"/>
            <w:vAlign w:val="center"/>
            <w:hideMark/>
          </w:tcPr>
          <w:p w14:paraId="277D33F3" w14:textId="0F5FF98A" w:rsidR="00151363" w:rsidRPr="00E718D0" w:rsidRDefault="00151363" w:rsidP="00151363">
            <w:pPr>
              <w:rPr>
                <w:color w:val="000000"/>
                <w:sz w:val="22"/>
                <w:szCs w:val="22"/>
              </w:rPr>
            </w:pPr>
            <w:r w:rsidRPr="00E718D0">
              <w:rPr>
                <w:color w:val="000000"/>
                <w:sz w:val="22"/>
                <w:szCs w:val="22"/>
              </w:rPr>
              <w:t>265,258 (2.5)</w:t>
            </w:r>
          </w:p>
        </w:tc>
        <w:tc>
          <w:tcPr>
            <w:tcW w:w="2490" w:type="dxa"/>
            <w:shd w:val="clear" w:color="auto" w:fill="auto"/>
            <w:noWrap/>
            <w:vAlign w:val="center"/>
            <w:hideMark/>
          </w:tcPr>
          <w:p w14:paraId="093ECB32" w14:textId="017561E9" w:rsidR="00151363" w:rsidRPr="00E718D0" w:rsidRDefault="00151363" w:rsidP="00151363">
            <w:pPr>
              <w:rPr>
                <w:color w:val="000000"/>
                <w:sz w:val="22"/>
                <w:szCs w:val="22"/>
              </w:rPr>
            </w:pPr>
            <w:r w:rsidRPr="00E718D0">
              <w:rPr>
                <w:color w:val="000000"/>
                <w:sz w:val="22"/>
                <w:szCs w:val="22"/>
              </w:rPr>
              <w:t>20.0 (17.0, 25.0)</w:t>
            </w:r>
          </w:p>
        </w:tc>
        <w:tc>
          <w:tcPr>
            <w:tcW w:w="2490" w:type="dxa"/>
            <w:shd w:val="clear" w:color="auto" w:fill="auto"/>
            <w:noWrap/>
            <w:vAlign w:val="center"/>
            <w:hideMark/>
          </w:tcPr>
          <w:p w14:paraId="03BF9753" w14:textId="5BA42E83" w:rsidR="00151363" w:rsidRPr="00E718D0" w:rsidRDefault="00151363" w:rsidP="00151363">
            <w:pPr>
              <w:rPr>
                <w:color w:val="000000"/>
                <w:sz w:val="22"/>
                <w:szCs w:val="22"/>
              </w:rPr>
            </w:pPr>
            <w:r w:rsidRPr="00E718D0">
              <w:rPr>
                <w:color w:val="000000"/>
                <w:sz w:val="22"/>
                <w:szCs w:val="22"/>
              </w:rPr>
              <w:t>20.2 (17.0, 25.0)</w:t>
            </w:r>
          </w:p>
        </w:tc>
      </w:tr>
      <w:tr w:rsidR="00151363" w14:paraId="28E46023" w14:textId="77777777" w:rsidTr="00E718D0">
        <w:trPr>
          <w:trHeight w:val="288"/>
        </w:trPr>
        <w:tc>
          <w:tcPr>
            <w:tcW w:w="4135" w:type="dxa"/>
            <w:shd w:val="clear" w:color="auto" w:fill="auto"/>
            <w:noWrap/>
            <w:vAlign w:val="center"/>
          </w:tcPr>
          <w:p w14:paraId="243CE1BD" w14:textId="039E24EA" w:rsidR="00151363" w:rsidRPr="00E718D0" w:rsidRDefault="00151363" w:rsidP="00151363">
            <w:pPr>
              <w:rPr>
                <w:color w:val="000000"/>
                <w:sz w:val="22"/>
                <w:szCs w:val="22"/>
              </w:rPr>
            </w:pPr>
            <w:r w:rsidRPr="00E718D0">
              <w:rPr>
                <w:color w:val="000000"/>
                <w:sz w:val="22"/>
                <w:szCs w:val="22"/>
              </w:rPr>
              <w:t>Fatty liver, n (%)</w:t>
            </w:r>
          </w:p>
        </w:tc>
        <w:tc>
          <w:tcPr>
            <w:tcW w:w="2490" w:type="dxa"/>
            <w:shd w:val="clear" w:color="auto" w:fill="auto"/>
            <w:vAlign w:val="center"/>
          </w:tcPr>
          <w:p w14:paraId="4EACC9BB" w14:textId="7CCC565D" w:rsidR="00151363" w:rsidRPr="00E718D0" w:rsidRDefault="00151363" w:rsidP="00151363">
            <w:pPr>
              <w:rPr>
                <w:sz w:val="22"/>
                <w:szCs w:val="22"/>
              </w:rPr>
            </w:pPr>
            <w:r w:rsidRPr="002246FF">
              <w:rPr>
                <w:sz w:val="22"/>
                <w:szCs w:val="22"/>
              </w:rPr>
              <w:t>188</w:t>
            </w:r>
            <w:r w:rsidRPr="00E718D0">
              <w:rPr>
                <w:sz w:val="22"/>
                <w:szCs w:val="22"/>
              </w:rPr>
              <w:t>,</w:t>
            </w:r>
            <w:r w:rsidRPr="002246FF">
              <w:rPr>
                <w:sz w:val="22"/>
                <w:szCs w:val="22"/>
              </w:rPr>
              <w:t>066 (1.7)</w:t>
            </w:r>
          </w:p>
        </w:tc>
        <w:tc>
          <w:tcPr>
            <w:tcW w:w="2490" w:type="dxa"/>
            <w:shd w:val="clear" w:color="auto" w:fill="auto"/>
            <w:noWrap/>
            <w:vAlign w:val="center"/>
          </w:tcPr>
          <w:p w14:paraId="55C3EA64" w14:textId="2C24C91B" w:rsidR="00151363" w:rsidRPr="00E718D0" w:rsidRDefault="00151363" w:rsidP="00151363">
            <w:pPr>
              <w:rPr>
                <w:color w:val="000000"/>
                <w:sz w:val="22"/>
                <w:szCs w:val="22"/>
              </w:rPr>
            </w:pPr>
            <w:r w:rsidRPr="00E718D0">
              <w:rPr>
                <w:color w:val="000000"/>
                <w:sz w:val="22"/>
                <w:szCs w:val="22"/>
              </w:rPr>
              <w:t>4,266,460 (40.4)</w:t>
            </w:r>
          </w:p>
        </w:tc>
        <w:tc>
          <w:tcPr>
            <w:tcW w:w="2490" w:type="dxa"/>
            <w:shd w:val="clear" w:color="auto" w:fill="auto"/>
            <w:noWrap/>
            <w:vAlign w:val="center"/>
          </w:tcPr>
          <w:p w14:paraId="5803E7E7" w14:textId="7885CE00" w:rsidR="00151363" w:rsidRPr="00E718D0" w:rsidRDefault="00151363" w:rsidP="00151363">
            <w:pPr>
              <w:rPr>
                <w:color w:val="000000"/>
                <w:sz w:val="22"/>
                <w:szCs w:val="22"/>
              </w:rPr>
            </w:pPr>
            <w:r w:rsidRPr="00E718D0">
              <w:rPr>
                <w:color w:val="000000"/>
                <w:sz w:val="22"/>
                <w:szCs w:val="22"/>
              </w:rPr>
              <w:t>4,266,460 (39.7)</w:t>
            </w:r>
          </w:p>
        </w:tc>
      </w:tr>
      <w:tr w:rsidR="00151363" w14:paraId="1DB9EF9B" w14:textId="77777777" w:rsidTr="00E718D0">
        <w:trPr>
          <w:trHeight w:val="288"/>
        </w:trPr>
        <w:tc>
          <w:tcPr>
            <w:tcW w:w="4135" w:type="dxa"/>
            <w:shd w:val="clear" w:color="auto" w:fill="auto"/>
            <w:noWrap/>
            <w:vAlign w:val="center"/>
          </w:tcPr>
          <w:p w14:paraId="633884E2" w14:textId="60B221DF" w:rsidR="00151363" w:rsidRPr="00E718D0" w:rsidRDefault="00151363" w:rsidP="00151363">
            <w:pPr>
              <w:rPr>
                <w:color w:val="000000"/>
                <w:sz w:val="22"/>
                <w:szCs w:val="22"/>
              </w:rPr>
            </w:pPr>
            <w:r w:rsidRPr="00E718D0">
              <w:rPr>
                <w:color w:val="000000"/>
                <w:sz w:val="22"/>
                <w:szCs w:val="22"/>
              </w:rPr>
              <w:t>Platelet count, 10</w:t>
            </w:r>
            <w:r w:rsidRPr="00E718D0">
              <w:rPr>
                <w:color w:val="000000"/>
                <w:sz w:val="22"/>
                <w:szCs w:val="22"/>
                <w:vertAlign w:val="superscript"/>
              </w:rPr>
              <w:t>9</w:t>
            </w:r>
            <w:r w:rsidRPr="00E718D0">
              <w:rPr>
                <w:color w:val="000000"/>
                <w:sz w:val="22"/>
                <w:szCs w:val="22"/>
              </w:rPr>
              <w:t>/L, mean (SD)</w:t>
            </w:r>
          </w:p>
        </w:tc>
        <w:tc>
          <w:tcPr>
            <w:tcW w:w="2490" w:type="dxa"/>
            <w:shd w:val="clear" w:color="auto" w:fill="auto"/>
            <w:vAlign w:val="center"/>
          </w:tcPr>
          <w:p w14:paraId="0A4EC99E" w14:textId="725155C4" w:rsidR="00151363" w:rsidRPr="00E718D0" w:rsidRDefault="00151363" w:rsidP="00151363">
            <w:pPr>
              <w:rPr>
                <w:color w:val="000000"/>
                <w:sz w:val="22"/>
                <w:szCs w:val="22"/>
              </w:rPr>
            </w:pPr>
            <w:r w:rsidRPr="00E718D0">
              <w:rPr>
                <w:color w:val="000000"/>
                <w:sz w:val="22"/>
                <w:szCs w:val="22"/>
              </w:rPr>
              <w:t>122,299 (1.1)</w:t>
            </w:r>
          </w:p>
        </w:tc>
        <w:tc>
          <w:tcPr>
            <w:tcW w:w="2490" w:type="dxa"/>
            <w:shd w:val="clear" w:color="auto" w:fill="auto"/>
            <w:noWrap/>
            <w:vAlign w:val="center"/>
          </w:tcPr>
          <w:p w14:paraId="0B995B03" w14:textId="35544594" w:rsidR="00151363" w:rsidRPr="00E718D0" w:rsidRDefault="00151363" w:rsidP="00151363">
            <w:pPr>
              <w:rPr>
                <w:sz w:val="22"/>
                <w:szCs w:val="22"/>
              </w:rPr>
            </w:pPr>
            <w:r w:rsidRPr="00E718D0">
              <w:rPr>
                <w:color w:val="000000"/>
                <w:sz w:val="22"/>
                <w:szCs w:val="22"/>
              </w:rPr>
              <w:t>225.5 (59.1)</w:t>
            </w:r>
          </w:p>
        </w:tc>
        <w:tc>
          <w:tcPr>
            <w:tcW w:w="2490" w:type="dxa"/>
            <w:shd w:val="clear" w:color="auto" w:fill="auto"/>
            <w:noWrap/>
            <w:vAlign w:val="center"/>
          </w:tcPr>
          <w:p w14:paraId="154546CD" w14:textId="7CFDFE87" w:rsidR="00151363" w:rsidRPr="00E718D0" w:rsidRDefault="00151363" w:rsidP="00151363">
            <w:pPr>
              <w:rPr>
                <w:color w:val="000000"/>
                <w:sz w:val="22"/>
                <w:szCs w:val="22"/>
              </w:rPr>
            </w:pPr>
            <w:r w:rsidRPr="00E718D0">
              <w:rPr>
                <w:color w:val="000000"/>
                <w:sz w:val="22"/>
                <w:szCs w:val="22"/>
              </w:rPr>
              <w:t>225.5 (58.8)</w:t>
            </w:r>
          </w:p>
        </w:tc>
      </w:tr>
      <w:tr w:rsidR="00151363" w14:paraId="1F3F32A0" w14:textId="77777777" w:rsidTr="00E718D0">
        <w:trPr>
          <w:trHeight w:val="288"/>
        </w:trPr>
        <w:tc>
          <w:tcPr>
            <w:tcW w:w="4135" w:type="dxa"/>
            <w:tcBorders>
              <w:bottom w:val="nil"/>
            </w:tcBorders>
            <w:shd w:val="clear" w:color="auto" w:fill="auto"/>
            <w:noWrap/>
            <w:vAlign w:val="center"/>
          </w:tcPr>
          <w:p w14:paraId="3C10F3E5" w14:textId="72A7FA42" w:rsidR="00151363" w:rsidRPr="00E718D0" w:rsidRDefault="00151363" w:rsidP="00151363">
            <w:pPr>
              <w:rPr>
                <w:rFonts w:ascii="SimSun" w:eastAsia="SimSun" w:hAnsi="SimSun" w:cs="SimSun"/>
                <w:color w:val="000000"/>
                <w:sz w:val="22"/>
                <w:szCs w:val="22"/>
              </w:rPr>
            </w:pPr>
            <w:r w:rsidRPr="00E718D0">
              <w:rPr>
                <w:color w:val="000000"/>
                <w:sz w:val="22"/>
                <w:szCs w:val="22"/>
              </w:rPr>
              <w:t>Thyroid nodules, n (%)</w:t>
            </w:r>
          </w:p>
        </w:tc>
        <w:tc>
          <w:tcPr>
            <w:tcW w:w="2490" w:type="dxa"/>
            <w:tcBorders>
              <w:bottom w:val="nil"/>
            </w:tcBorders>
            <w:shd w:val="clear" w:color="auto" w:fill="auto"/>
            <w:vAlign w:val="center"/>
          </w:tcPr>
          <w:p w14:paraId="71697CAB" w14:textId="5822D392" w:rsidR="00151363" w:rsidRPr="00E718D0" w:rsidRDefault="00151363" w:rsidP="00151363">
            <w:pPr>
              <w:rPr>
                <w:color w:val="000000"/>
                <w:sz w:val="22"/>
                <w:szCs w:val="22"/>
              </w:rPr>
            </w:pPr>
            <w:r w:rsidRPr="00E718D0">
              <w:rPr>
                <w:color w:val="000000"/>
                <w:sz w:val="22"/>
                <w:szCs w:val="22"/>
              </w:rPr>
              <w:t>473,524 (4.4)</w:t>
            </w:r>
          </w:p>
        </w:tc>
        <w:tc>
          <w:tcPr>
            <w:tcW w:w="2490" w:type="dxa"/>
            <w:tcBorders>
              <w:bottom w:val="nil"/>
            </w:tcBorders>
            <w:shd w:val="clear" w:color="auto" w:fill="auto"/>
            <w:noWrap/>
            <w:vAlign w:val="center"/>
          </w:tcPr>
          <w:p w14:paraId="76E09C36" w14:textId="4B9B4DE4" w:rsidR="00151363" w:rsidRPr="00E718D0" w:rsidRDefault="00151363" w:rsidP="00151363">
            <w:pPr>
              <w:rPr>
                <w:color w:val="000000"/>
                <w:sz w:val="22"/>
                <w:szCs w:val="22"/>
              </w:rPr>
            </w:pPr>
            <w:r w:rsidRPr="00E718D0">
              <w:rPr>
                <w:color w:val="000000"/>
                <w:sz w:val="22"/>
                <w:szCs w:val="22"/>
              </w:rPr>
              <w:t>5,010,474 (48.7)</w:t>
            </w:r>
          </w:p>
        </w:tc>
        <w:tc>
          <w:tcPr>
            <w:tcW w:w="2490" w:type="dxa"/>
            <w:tcBorders>
              <w:bottom w:val="nil"/>
            </w:tcBorders>
            <w:shd w:val="clear" w:color="auto" w:fill="auto"/>
            <w:noWrap/>
            <w:vAlign w:val="center"/>
          </w:tcPr>
          <w:p w14:paraId="21D5B9A2" w14:textId="648E7DF7" w:rsidR="00151363" w:rsidRPr="00E718D0" w:rsidRDefault="00151363" w:rsidP="00151363">
            <w:pPr>
              <w:rPr>
                <w:color w:val="000000"/>
                <w:sz w:val="22"/>
                <w:szCs w:val="22"/>
              </w:rPr>
            </w:pPr>
            <w:r w:rsidRPr="00E718D0">
              <w:rPr>
                <w:color w:val="000000"/>
                <w:sz w:val="22"/>
                <w:szCs w:val="22"/>
              </w:rPr>
              <w:t>5,010,474 (46.6)</w:t>
            </w:r>
          </w:p>
        </w:tc>
      </w:tr>
      <w:tr w:rsidR="00151363" w14:paraId="1983CEB8" w14:textId="77777777" w:rsidTr="00E718D0">
        <w:trPr>
          <w:trHeight w:val="288"/>
        </w:trPr>
        <w:tc>
          <w:tcPr>
            <w:tcW w:w="4135" w:type="dxa"/>
            <w:tcBorders>
              <w:top w:val="nil"/>
              <w:bottom w:val="single" w:sz="18" w:space="0" w:color="auto"/>
            </w:tcBorders>
            <w:shd w:val="clear" w:color="auto" w:fill="auto"/>
            <w:noWrap/>
            <w:vAlign w:val="center"/>
          </w:tcPr>
          <w:p w14:paraId="6C67BD3E" w14:textId="09D30254" w:rsidR="00151363" w:rsidRPr="00E718D0" w:rsidRDefault="00151363" w:rsidP="00151363">
            <w:pPr>
              <w:rPr>
                <w:color w:val="000000"/>
                <w:sz w:val="22"/>
                <w:szCs w:val="22"/>
              </w:rPr>
            </w:pPr>
            <w:r w:rsidRPr="00E718D0">
              <w:rPr>
                <w:i/>
                <w:iCs/>
                <w:color w:val="000000"/>
                <w:sz w:val="22"/>
                <w:szCs w:val="22"/>
              </w:rPr>
              <w:t>H. pylori</w:t>
            </w:r>
            <w:r w:rsidRPr="00E718D0">
              <w:rPr>
                <w:color w:val="000000"/>
                <w:sz w:val="22"/>
                <w:szCs w:val="22"/>
              </w:rPr>
              <w:t xml:space="preserve"> infection, n (%)</w:t>
            </w:r>
          </w:p>
        </w:tc>
        <w:tc>
          <w:tcPr>
            <w:tcW w:w="2490" w:type="dxa"/>
            <w:tcBorders>
              <w:top w:val="nil"/>
              <w:bottom w:val="single" w:sz="18" w:space="0" w:color="auto"/>
            </w:tcBorders>
            <w:shd w:val="clear" w:color="auto" w:fill="auto"/>
            <w:vAlign w:val="center"/>
          </w:tcPr>
          <w:p w14:paraId="62D3F273" w14:textId="6FB2A029" w:rsidR="00151363" w:rsidRPr="00E718D0" w:rsidRDefault="00151363" w:rsidP="00151363">
            <w:pPr>
              <w:rPr>
                <w:color w:val="000000"/>
                <w:sz w:val="22"/>
                <w:szCs w:val="22"/>
              </w:rPr>
            </w:pPr>
            <w:r w:rsidRPr="00E718D0">
              <w:rPr>
                <w:color w:val="000000"/>
                <w:sz w:val="22"/>
                <w:szCs w:val="22"/>
              </w:rPr>
              <w:t>7,017,882 (65.3)</w:t>
            </w:r>
          </w:p>
        </w:tc>
        <w:tc>
          <w:tcPr>
            <w:tcW w:w="2490" w:type="dxa"/>
            <w:tcBorders>
              <w:top w:val="nil"/>
              <w:bottom w:val="single" w:sz="18" w:space="0" w:color="auto"/>
            </w:tcBorders>
            <w:shd w:val="clear" w:color="auto" w:fill="auto"/>
            <w:noWrap/>
            <w:vAlign w:val="center"/>
          </w:tcPr>
          <w:p w14:paraId="78091A96" w14:textId="2637F196" w:rsidR="00151363" w:rsidRPr="00E718D0" w:rsidRDefault="00151363" w:rsidP="00151363">
            <w:pPr>
              <w:rPr>
                <w:color w:val="000000"/>
                <w:sz w:val="22"/>
                <w:szCs w:val="22"/>
              </w:rPr>
            </w:pPr>
            <w:r w:rsidRPr="00E718D0">
              <w:rPr>
                <w:sz w:val="22"/>
                <w:szCs w:val="22"/>
              </w:rPr>
              <w:t>1,309,910 (35.1)</w:t>
            </w:r>
          </w:p>
        </w:tc>
        <w:tc>
          <w:tcPr>
            <w:tcW w:w="2490" w:type="dxa"/>
            <w:tcBorders>
              <w:top w:val="nil"/>
              <w:bottom w:val="single" w:sz="18" w:space="0" w:color="auto"/>
            </w:tcBorders>
            <w:shd w:val="clear" w:color="auto" w:fill="auto"/>
            <w:noWrap/>
            <w:vAlign w:val="center"/>
          </w:tcPr>
          <w:p w14:paraId="104DF384" w14:textId="081D4083" w:rsidR="00151363" w:rsidRPr="00E718D0" w:rsidRDefault="00151363" w:rsidP="00151363">
            <w:pPr>
              <w:rPr>
                <w:color w:val="000000"/>
                <w:sz w:val="22"/>
                <w:szCs w:val="22"/>
              </w:rPr>
            </w:pPr>
            <w:r w:rsidRPr="00E718D0">
              <w:rPr>
                <w:color w:val="000000"/>
                <w:sz w:val="22"/>
                <w:szCs w:val="22"/>
              </w:rPr>
              <w:t>/</w:t>
            </w:r>
          </w:p>
        </w:tc>
      </w:tr>
    </w:tbl>
    <w:p w14:paraId="4EB52C38" w14:textId="0ABF9DA0" w:rsidR="00B51E8D" w:rsidRPr="00B51E8D" w:rsidRDefault="00B51E8D" w:rsidP="00B51E8D">
      <w:pPr>
        <w:spacing w:line="360" w:lineRule="auto"/>
        <w:rPr>
          <w:sz w:val="18"/>
          <w:szCs w:val="18"/>
        </w:rPr>
      </w:pPr>
      <w:r w:rsidRPr="00B51E8D">
        <w:rPr>
          <w:sz w:val="18"/>
          <w:szCs w:val="18"/>
        </w:rPr>
        <w:t>Abbreviations: ALT, alanine aminotransferase; AST, aspartate aminotransferase; BMI, body ma</w:t>
      </w:r>
      <w:r w:rsidRPr="00B51E8D">
        <w:rPr>
          <w:rFonts w:hint="eastAsia"/>
          <w:sz w:val="18"/>
          <w:szCs w:val="18"/>
        </w:rPr>
        <w:t>ss</w:t>
      </w:r>
      <w:r w:rsidRPr="00B51E8D">
        <w:rPr>
          <w:sz w:val="18"/>
          <w:szCs w:val="18"/>
        </w:rPr>
        <w:t xml:space="preserve"> index; </w:t>
      </w:r>
      <w:r w:rsidR="008B0DB2">
        <w:rPr>
          <w:rFonts w:hint="eastAsia"/>
          <w:sz w:val="18"/>
          <w:szCs w:val="18"/>
        </w:rPr>
        <w:t xml:space="preserve">; </w:t>
      </w:r>
      <w:proofErr w:type="spellStart"/>
      <w:r w:rsidR="008B0DB2">
        <w:rPr>
          <w:rFonts w:hint="eastAsia"/>
          <w:sz w:val="18"/>
          <w:szCs w:val="18"/>
        </w:rPr>
        <w:t>cIMT</w:t>
      </w:r>
      <w:proofErr w:type="spellEnd"/>
      <w:r w:rsidR="008B0DB2">
        <w:rPr>
          <w:rFonts w:hint="eastAsia"/>
          <w:sz w:val="18"/>
          <w:szCs w:val="18"/>
        </w:rPr>
        <w:t xml:space="preserve">, carotid intima-media thickness; </w:t>
      </w:r>
      <w:r>
        <w:rPr>
          <w:sz w:val="18"/>
          <w:szCs w:val="18"/>
        </w:rPr>
        <w:t>DBP, d</w:t>
      </w:r>
      <w:r w:rsidRPr="00B51E8D">
        <w:rPr>
          <w:sz w:val="18"/>
          <w:szCs w:val="18"/>
        </w:rPr>
        <w:t>iastolic blood pressure</w:t>
      </w:r>
      <w:r>
        <w:rPr>
          <w:sz w:val="18"/>
          <w:szCs w:val="18"/>
        </w:rPr>
        <w:t xml:space="preserve">; eGFR, </w:t>
      </w:r>
      <w:r w:rsidRPr="00B51E8D">
        <w:rPr>
          <w:sz w:val="18"/>
          <w:szCs w:val="18"/>
        </w:rPr>
        <w:t>estimated glomerular filtration rate;</w:t>
      </w:r>
      <w:r>
        <w:rPr>
          <w:sz w:val="18"/>
          <w:szCs w:val="18"/>
        </w:rPr>
        <w:t xml:space="preserve"> FBG, f</w:t>
      </w:r>
      <w:r w:rsidRPr="00B51E8D">
        <w:rPr>
          <w:sz w:val="18"/>
          <w:szCs w:val="18"/>
        </w:rPr>
        <w:t>asting blood glucose</w:t>
      </w:r>
      <w:r>
        <w:rPr>
          <w:sz w:val="18"/>
          <w:szCs w:val="18"/>
        </w:rPr>
        <w:t xml:space="preserve">; HDL-C, high-density lipoprotein-cholesterol; </w:t>
      </w:r>
      <w:r w:rsidR="008B0DB2" w:rsidRPr="00E718D0">
        <w:rPr>
          <w:i/>
          <w:iCs/>
          <w:sz w:val="18"/>
          <w:szCs w:val="18"/>
        </w:rPr>
        <w:t xml:space="preserve">H. pylori, </w:t>
      </w:r>
      <w:r w:rsidR="00EA08DF">
        <w:rPr>
          <w:rFonts w:hint="eastAsia"/>
          <w:i/>
          <w:iCs/>
          <w:sz w:val="18"/>
          <w:szCs w:val="18"/>
        </w:rPr>
        <w:t>H</w:t>
      </w:r>
      <w:r w:rsidR="008B0DB2" w:rsidRPr="00E718D0">
        <w:rPr>
          <w:i/>
          <w:iCs/>
          <w:sz w:val="18"/>
          <w:szCs w:val="18"/>
        </w:rPr>
        <w:t>elicobacter pylori</w:t>
      </w:r>
      <w:r w:rsidR="008B0DB2">
        <w:rPr>
          <w:sz w:val="18"/>
          <w:szCs w:val="18"/>
        </w:rPr>
        <w:t xml:space="preserve">; </w:t>
      </w:r>
      <w:r>
        <w:rPr>
          <w:sz w:val="18"/>
          <w:szCs w:val="18"/>
        </w:rPr>
        <w:t>IQR, i</w:t>
      </w:r>
      <w:r w:rsidRPr="00B51E8D">
        <w:rPr>
          <w:sz w:val="18"/>
          <w:szCs w:val="18"/>
        </w:rPr>
        <w:t>nterquartile range</w:t>
      </w:r>
      <w:r>
        <w:rPr>
          <w:sz w:val="18"/>
          <w:szCs w:val="18"/>
        </w:rPr>
        <w:t>; LDL-C, low</w:t>
      </w:r>
      <w:r>
        <w:rPr>
          <w:rFonts w:hint="eastAsia"/>
          <w:sz w:val="18"/>
          <w:szCs w:val="18"/>
        </w:rPr>
        <w:t>-</w:t>
      </w:r>
      <w:r>
        <w:rPr>
          <w:sz w:val="18"/>
          <w:szCs w:val="18"/>
        </w:rPr>
        <w:t>density lipoprotein-cholesterol; SBP, s</w:t>
      </w:r>
      <w:r w:rsidRPr="00B51E8D">
        <w:rPr>
          <w:sz w:val="18"/>
          <w:szCs w:val="18"/>
        </w:rPr>
        <w:t>ystolic blood pressure</w:t>
      </w:r>
      <w:r>
        <w:rPr>
          <w:sz w:val="18"/>
          <w:szCs w:val="18"/>
        </w:rPr>
        <w:t>; SD, standard deviation; TC, total cholesterol; TG, triglyceride.</w:t>
      </w:r>
    </w:p>
    <w:p w14:paraId="2ACF1AFB" w14:textId="17F5ADD9" w:rsidR="002246FF" w:rsidRPr="00B51E8D" w:rsidRDefault="005F243F" w:rsidP="00B51E8D">
      <w:pPr>
        <w:spacing w:line="360" w:lineRule="auto"/>
        <w:rPr>
          <w:color w:val="000000"/>
          <w:sz w:val="18"/>
          <w:szCs w:val="18"/>
        </w:rPr>
      </w:pPr>
      <w:r>
        <w:rPr>
          <w:rFonts w:eastAsiaTheme="minorEastAsia" w:hint="eastAsia"/>
          <w:color w:val="000000"/>
          <w:sz w:val="18"/>
          <w:szCs w:val="18"/>
          <w:vertAlign w:val="superscript"/>
        </w:rPr>
        <w:t>*</w:t>
      </w:r>
      <w:r w:rsidRPr="00B51E8D">
        <w:rPr>
          <w:color w:val="000000"/>
          <w:sz w:val="18"/>
          <w:szCs w:val="18"/>
        </w:rPr>
        <w:t xml:space="preserve"> </w:t>
      </w:r>
      <w:r w:rsidR="00B51E8D" w:rsidRPr="00B51E8D">
        <w:rPr>
          <w:color w:val="000000"/>
          <w:sz w:val="18"/>
          <w:szCs w:val="18"/>
        </w:rPr>
        <w:t>The denominator was the total number of the study population (N=10,748,391).</w:t>
      </w:r>
      <w:r w:rsidR="00B51E8D">
        <w:rPr>
          <w:color w:val="000000"/>
          <w:sz w:val="18"/>
          <w:szCs w:val="18"/>
        </w:rPr>
        <w:t xml:space="preserve"> </w:t>
      </w:r>
      <w:r w:rsidR="00B51E8D" w:rsidRPr="00B51E8D">
        <w:rPr>
          <w:color w:val="000000"/>
          <w:sz w:val="18"/>
          <w:szCs w:val="18"/>
        </w:rPr>
        <w:t xml:space="preserve">Multiple imputation (with 5 imputations) was applied to impute </w:t>
      </w:r>
      <w:r w:rsidR="007D10C7">
        <w:rPr>
          <w:rFonts w:hint="eastAsia"/>
          <w:color w:val="000000"/>
          <w:sz w:val="18"/>
          <w:szCs w:val="18"/>
        </w:rPr>
        <w:t xml:space="preserve">continuous </w:t>
      </w:r>
      <w:r w:rsidR="00B51E8D" w:rsidRPr="00B51E8D">
        <w:rPr>
          <w:color w:val="000000"/>
          <w:sz w:val="18"/>
          <w:szCs w:val="18"/>
        </w:rPr>
        <w:t>variables with missing rate less than 25%</w:t>
      </w:r>
      <w:r w:rsidR="00B51E8D">
        <w:rPr>
          <w:color w:val="000000"/>
          <w:sz w:val="18"/>
          <w:szCs w:val="18"/>
        </w:rPr>
        <w:t>.</w:t>
      </w:r>
    </w:p>
    <w:p w14:paraId="1FB9B7EF" w14:textId="0D8482AA" w:rsidR="00FF5C63" w:rsidRDefault="00FF5C63" w:rsidP="00E718D0">
      <w:pPr>
        <w:spacing w:line="360" w:lineRule="auto"/>
      </w:pPr>
      <w:r>
        <w:br w:type="page"/>
      </w:r>
    </w:p>
    <w:p w14:paraId="6CA985C2" w14:textId="40388F8D" w:rsidR="00C671FC" w:rsidRDefault="00FF5C63" w:rsidP="00E718D0">
      <w:pPr>
        <w:spacing w:line="360" w:lineRule="auto"/>
        <w:outlineLvl w:val="1"/>
      </w:pPr>
      <w:bookmarkStart w:id="7" w:name="_Toc189949581"/>
      <w:proofErr w:type="spellStart"/>
      <w:r>
        <w:rPr>
          <w:b/>
          <w:bCs/>
        </w:rPr>
        <w:lastRenderedPageBreak/>
        <w:t>eTable</w:t>
      </w:r>
      <w:proofErr w:type="spellEnd"/>
      <w:r>
        <w:rPr>
          <w:b/>
          <w:bCs/>
        </w:rPr>
        <w:t xml:space="preserve"> 2. </w:t>
      </w:r>
      <w:r w:rsidRPr="00FF5C63">
        <w:t>Weighted prevalence of hyperthyroidism and hypothyroidism in the study population</w:t>
      </w:r>
      <w:bookmarkEnd w:id="7"/>
    </w:p>
    <w:tbl>
      <w:tblPr>
        <w:tblW w:w="13230" w:type="dxa"/>
        <w:tblBorders>
          <w:top w:val="single" w:sz="18" w:space="0" w:color="auto"/>
          <w:bottom w:val="single" w:sz="18" w:space="0" w:color="auto"/>
        </w:tblBorders>
        <w:tblLayout w:type="fixed"/>
        <w:tblLook w:val="04A0" w:firstRow="1" w:lastRow="0" w:firstColumn="1" w:lastColumn="0" w:noHBand="0" w:noVBand="1"/>
      </w:tblPr>
      <w:tblGrid>
        <w:gridCol w:w="3150"/>
        <w:gridCol w:w="2520"/>
        <w:gridCol w:w="2520"/>
        <w:gridCol w:w="2520"/>
        <w:gridCol w:w="2520"/>
      </w:tblGrid>
      <w:tr w:rsidR="00FF5C63" w14:paraId="292125DE" w14:textId="77777777" w:rsidTr="00E718D0">
        <w:trPr>
          <w:trHeight w:val="288"/>
          <w:tblHeader/>
        </w:trPr>
        <w:tc>
          <w:tcPr>
            <w:tcW w:w="3150" w:type="dxa"/>
            <w:tcBorders>
              <w:top w:val="single" w:sz="18" w:space="0" w:color="auto"/>
              <w:bottom w:val="nil"/>
            </w:tcBorders>
            <w:shd w:val="clear" w:color="auto" w:fill="auto"/>
            <w:noWrap/>
            <w:vAlign w:val="center"/>
            <w:hideMark/>
          </w:tcPr>
          <w:p w14:paraId="4CD1C9B9" w14:textId="52975EE1" w:rsidR="00FF5C63" w:rsidRPr="00E718D0" w:rsidRDefault="00FF5C63">
            <w:pPr>
              <w:rPr>
                <w:color w:val="000000"/>
                <w:sz w:val="22"/>
                <w:szCs w:val="22"/>
              </w:rPr>
            </w:pPr>
          </w:p>
        </w:tc>
        <w:tc>
          <w:tcPr>
            <w:tcW w:w="10080" w:type="dxa"/>
            <w:gridSpan w:val="4"/>
            <w:tcBorders>
              <w:top w:val="single" w:sz="18" w:space="0" w:color="auto"/>
              <w:bottom w:val="single" w:sz="4" w:space="0" w:color="auto"/>
            </w:tcBorders>
            <w:shd w:val="clear" w:color="auto" w:fill="auto"/>
            <w:noWrap/>
            <w:vAlign w:val="center"/>
            <w:hideMark/>
          </w:tcPr>
          <w:p w14:paraId="2734A16A" w14:textId="77777777" w:rsidR="00FF5C63" w:rsidRPr="00E718D0" w:rsidRDefault="00FF5C63">
            <w:pPr>
              <w:rPr>
                <w:b/>
                <w:bCs/>
                <w:color w:val="000000"/>
                <w:sz w:val="22"/>
                <w:szCs w:val="22"/>
              </w:rPr>
            </w:pPr>
            <w:r w:rsidRPr="00E718D0">
              <w:rPr>
                <w:b/>
                <w:bCs/>
                <w:color w:val="000000"/>
                <w:sz w:val="22"/>
                <w:szCs w:val="22"/>
              </w:rPr>
              <w:t>Weighted prevalence, % (95% CI)</w:t>
            </w:r>
          </w:p>
        </w:tc>
      </w:tr>
      <w:tr w:rsidR="00FF5C63" w14:paraId="682019FB" w14:textId="77777777" w:rsidTr="00E718D0">
        <w:trPr>
          <w:trHeight w:val="288"/>
          <w:tblHeader/>
        </w:trPr>
        <w:tc>
          <w:tcPr>
            <w:tcW w:w="3150" w:type="dxa"/>
            <w:tcBorders>
              <w:top w:val="nil"/>
              <w:bottom w:val="single" w:sz="4" w:space="0" w:color="auto"/>
            </w:tcBorders>
            <w:shd w:val="clear" w:color="auto" w:fill="auto"/>
            <w:noWrap/>
            <w:vAlign w:val="center"/>
            <w:hideMark/>
          </w:tcPr>
          <w:p w14:paraId="77B67EA0" w14:textId="141FBED9" w:rsidR="00FF5C63" w:rsidRPr="00E718D0" w:rsidRDefault="00FF5C63">
            <w:pPr>
              <w:rPr>
                <w:color w:val="000000"/>
                <w:sz w:val="22"/>
                <w:szCs w:val="22"/>
              </w:rPr>
            </w:pPr>
          </w:p>
        </w:tc>
        <w:tc>
          <w:tcPr>
            <w:tcW w:w="2520" w:type="dxa"/>
            <w:tcBorders>
              <w:top w:val="single" w:sz="4" w:space="0" w:color="auto"/>
              <w:bottom w:val="single" w:sz="4" w:space="0" w:color="auto"/>
            </w:tcBorders>
            <w:shd w:val="clear" w:color="auto" w:fill="auto"/>
            <w:noWrap/>
            <w:vAlign w:val="center"/>
            <w:hideMark/>
          </w:tcPr>
          <w:p w14:paraId="2F24BD2F" w14:textId="77777777" w:rsidR="00FF5C63" w:rsidRPr="00E718D0" w:rsidRDefault="00FF5C63">
            <w:pPr>
              <w:rPr>
                <w:b/>
                <w:bCs/>
                <w:color w:val="000000"/>
                <w:sz w:val="22"/>
                <w:szCs w:val="22"/>
              </w:rPr>
            </w:pPr>
            <w:proofErr w:type="spellStart"/>
            <w:r w:rsidRPr="00E718D0">
              <w:rPr>
                <w:b/>
                <w:bCs/>
                <w:color w:val="000000"/>
                <w:sz w:val="22"/>
                <w:szCs w:val="22"/>
              </w:rPr>
              <w:t>OHyper</w:t>
            </w:r>
            <w:proofErr w:type="spellEnd"/>
          </w:p>
        </w:tc>
        <w:tc>
          <w:tcPr>
            <w:tcW w:w="2520" w:type="dxa"/>
            <w:tcBorders>
              <w:top w:val="single" w:sz="4" w:space="0" w:color="auto"/>
              <w:bottom w:val="single" w:sz="4" w:space="0" w:color="auto"/>
            </w:tcBorders>
            <w:shd w:val="clear" w:color="auto" w:fill="auto"/>
            <w:noWrap/>
            <w:vAlign w:val="center"/>
            <w:hideMark/>
          </w:tcPr>
          <w:p w14:paraId="2F7A6DB2" w14:textId="77777777" w:rsidR="00FF5C63" w:rsidRPr="00E718D0" w:rsidRDefault="00FF5C63">
            <w:pPr>
              <w:rPr>
                <w:b/>
                <w:bCs/>
                <w:color w:val="000000"/>
                <w:sz w:val="22"/>
                <w:szCs w:val="22"/>
              </w:rPr>
            </w:pPr>
            <w:proofErr w:type="spellStart"/>
            <w:r w:rsidRPr="00E718D0">
              <w:rPr>
                <w:b/>
                <w:bCs/>
                <w:color w:val="000000"/>
                <w:sz w:val="22"/>
                <w:szCs w:val="22"/>
              </w:rPr>
              <w:t>SHyper</w:t>
            </w:r>
            <w:proofErr w:type="spellEnd"/>
          </w:p>
        </w:tc>
        <w:tc>
          <w:tcPr>
            <w:tcW w:w="2520" w:type="dxa"/>
            <w:tcBorders>
              <w:top w:val="single" w:sz="4" w:space="0" w:color="auto"/>
              <w:bottom w:val="single" w:sz="4" w:space="0" w:color="auto"/>
            </w:tcBorders>
            <w:shd w:val="clear" w:color="auto" w:fill="auto"/>
            <w:noWrap/>
            <w:vAlign w:val="center"/>
            <w:hideMark/>
          </w:tcPr>
          <w:p w14:paraId="06CF134B" w14:textId="77777777" w:rsidR="00FF5C63" w:rsidRPr="00E718D0" w:rsidRDefault="00FF5C63">
            <w:pPr>
              <w:rPr>
                <w:b/>
                <w:bCs/>
                <w:color w:val="000000"/>
                <w:sz w:val="22"/>
                <w:szCs w:val="22"/>
              </w:rPr>
            </w:pPr>
            <w:proofErr w:type="spellStart"/>
            <w:r w:rsidRPr="00E718D0">
              <w:rPr>
                <w:b/>
                <w:bCs/>
                <w:color w:val="000000"/>
                <w:sz w:val="22"/>
                <w:szCs w:val="22"/>
              </w:rPr>
              <w:t>OHypo</w:t>
            </w:r>
            <w:proofErr w:type="spellEnd"/>
          </w:p>
        </w:tc>
        <w:tc>
          <w:tcPr>
            <w:tcW w:w="2520" w:type="dxa"/>
            <w:tcBorders>
              <w:top w:val="single" w:sz="4" w:space="0" w:color="auto"/>
              <w:bottom w:val="single" w:sz="4" w:space="0" w:color="auto"/>
            </w:tcBorders>
            <w:shd w:val="clear" w:color="auto" w:fill="auto"/>
            <w:noWrap/>
            <w:vAlign w:val="center"/>
            <w:hideMark/>
          </w:tcPr>
          <w:p w14:paraId="5123DE9D" w14:textId="77777777" w:rsidR="00FF5C63" w:rsidRPr="00E718D0" w:rsidRDefault="00FF5C63">
            <w:pPr>
              <w:rPr>
                <w:b/>
                <w:bCs/>
                <w:color w:val="000000"/>
                <w:sz w:val="22"/>
                <w:szCs w:val="22"/>
              </w:rPr>
            </w:pPr>
            <w:proofErr w:type="spellStart"/>
            <w:r w:rsidRPr="00E718D0">
              <w:rPr>
                <w:b/>
                <w:bCs/>
                <w:color w:val="000000"/>
                <w:sz w:val="22"/>
                <w:szCs w:val="22"/>
              </w:rPr>
              <w:t>SHypo</w:t>
            </w:r>
            <w:proofErr w:type="spellEnd"/>
            <w:r w:rsidRPr="00E718D0">
              <w:rPr>
                <w:b/>
                <w:bCs/>
                <w:color w:val="000000"/>
                <w:sz w:val="22"/>
                <w:szCs w:val="22"/>
              </w:rPr>
              <w:t xml:space="preserve"> </w:t>
            </w:r>
          </w:p>
        </w:tc>
      </w:tr>
      <w:tr w:rsidR="00FF5C63" w14:paraId="08951B96" w14:textId="77777777" w:rsidTr="00E718D0">
        <w:trPr>
          <w:trHeight w:val="288"/>
        </w:trPr>
        <w:tc>
          <w:tcPr>
            <w:tcW w:w="3150" w:type="dxa"/>
            <w:tcBorders>
              <w:top w:val="single" w:sz="4" w:space="0" w:color="auto"/>
            </w:tcBorders>
            <w:shd w:val="clear" w:color="auto" w:fill="auto"/>
            <w:noWrap/>
            <w:vAlign w:val="center"/>
            <w:hideMark/>
          </w:tcPr>
          <w:p w14:paraId="32919012" w14:textId="77777777" w:rsidR="00FF5C63" w:rsidRPr="00E718D0" w:rsidRDefault="00FF5C63">
            <w:pPr>
              <w:rPr>
                <w:color w:val="000000"/>
                <w:sz w:val="22"/>
                <w:szCs w:val="22"/>
              </w:rPr>
            </w:pPr>
            <w:r w:rsidRPr="00E718D0">
              <w:rPr>
                <w:color w:val="000000"/>
                <w:sz w:val="22"/>
                <w:szCs w:val="22"/>
              </w:rPr>
              <w:t>Overall</w:t>
            </w:r>
          </w:p>
        </w:tc>
        <w:tc>
          <w:tcPr>
            <w:tcW w:w="2520" w:type="dxa"/>
            <w:tcBorders>
              <w:top w:val="single" w:sz="4" w:space="0" w:color="auto"/>
            </w:tcBorders>
            <w:shd w:val="clear" w:color="auto" w:fill="auto"/>
            <w:vAlign w:val="center"/>
            <w:hideMark/>
          </w:tcPr>
          <w:p w14:paraId="1550CCDF" w14:textId="77777777" w:rsidR="00FF5C63" w:rsidRPr="00E718D0" w:rsidRDefault="00FF5C63">
            <w:pPr>
              <w:rPr>
                <w:color w:val="000000"/>
                <w:sz w:val="22"/>
                <w:szCs w:val="22"/>
              </w:rPr>
            </w:pPr>
            <w:r w:rsidRPr="00E718D0">
              <w:rPr>
                <w:color w:val="000000"/>
                <w:sz w:val="22"/>
                <w:szCs w:val="22"/>
              </w:rPr>
              <w:t>0.76 (0.73, 0.79)</w:t>
            </w:r>
          </w:p>
        </w:tc>
        <w:tc>
          <w:tcPr>
            <w:tcW w:w="2520" w:type="dxa"/>
            <w:tcBorders>
              <w:top w:val="single" w:sz="4" w:space="0" w:color="auto"/>
            </w:tcBorders>
            <w:shd w:val="clear" w:color="auto" w:fill="auto"/>
            <w:noWrap/>
            <w:vAlign w:val="center"/>
            <w:hideMark/>
          </w:tcPr>
          <w:p w14:paraId="57D041AE" w14:textId="77777777" w:rsidR="00FF5C63" w:rsidRPr="00E718D0" w:rsidRDefault="00FF5C63">
            <w:pPr>
              <w:rPr>
                <w:color w:val="000000"/>
                <w:sz w:val="22"/>
                <w:szCs w:val="22"/>
              </w:rPr>
            </w:pPr>
            <w:r w:rsidRPr="00E718D0">
              <w:rPr>
                <w:color w:val="000000"/>
                <w:sz w:val="22"/>
                <w:szCs w:val="22"/>
              </w:rPr>
              <w:t>0.82 (0.79, 0.85)</w:t>
            </w:r>
          </w:p>
        </w:tc>
        <w:tc>
          <w:tcPr>
            <w:tcW w:w="2520" w:type="dxa"/>
            <w:tcBorders>
              <w:top w:val="single" w:sz="4" w:space="0" w:color="auto"/>
            </w:tcBorders>
            <w:shd w:val="clear" w:color="auto" w:fill="auto"/>
            <w:vAlign w:val="center"/>
            <w:hideMark/>
          </w:tcPr>
          <w:p w14:paraId="6B7492AA" w14:textId="77777777" w:rsidR="00FF5C63" w:rsidRPr="00E718D0" w:rsidRDefault="00FF5C63">
            <w:pPr>
              <w:rPr>
                <w:color w:val="000000"/>
                <w:sz w:val="22"/>
                <w:szCs w:val="22"/>
              </w:rPr>
            </w:pPr>
            <w:r w:rsidRPr="00E718D0">
              <w:rPr>
                <w:color w:val="000000"/>
                <w:sz w:val="22"/>
                <w:szCs w:val="22"/>
              </w:rPr>
              <w:t>0.58 (0.54, 0.61)</w:t>
            </w:r>
          </w:p>
        </w:tc>
        <w:tc>
          <w:tcPr>
            <w:tcW w:w="2520" w:type="dxa"/>
            <w:tcBorders>
              <w:top w:val="single" w:sz="4" w:space="0" w:color="auto"/>
            </w:tcBorders>
            <w:shd w:val="clear" w:color="auto" w:fill="auto"/>
            <w:vAlign w:val="center"/>
            <w:hideMark/>
          </w:tcPr>
          <w:p w14:paraId="722B7785" w14:textId="77777777" w:rsidR="00FF5C63" w:rsidRPr="00E718D0" w:rsidRDefault="00FF5C63">
            <w:pPr>
              <w:rPr>
                <w:color w:val="000000"/>
                <w:sz w:val="22"/>
                <w:szCs w:val="22"/>
              </w:rPr>
            </w:pPr>
            <w:r w:rsidRPr="00E718D0">
              <w:rPr>
                <w:color w:val="000000"/>
                <w:sz w:val="22"/>
                <w:szCs w:val="22"/>
              </w:rPr>
              <w:t>8.27 (8.00, 8.54)</w:t>
            </w:r>
          </w:p>
        </w:tc>
      </w:tr>
      <w:tr w:rsidR="00151363" w14:paraId="47A3CDB4" w14:textId="77777777" w:rsidTr="00E718D0">
        <w:trPr>
          <w:trHeight w:val="288"/>
        </w:trPr>
        <w:tc>
          <w:tcPr>
            <w:tcW w:w="3150" w:type="dxa"/>
            <w:shd w:val="clear" w:color="auto" w:fill="auto"/>
            <w:noWrap/>
            <w:vAlign w:val="center"/>
          </w:tcPr>
          <w:p w14:paraId="50757847" w14:textId="5CBCBE5A" w:rsidR="00151363" w:rsidRPr="00E718D0" w:rsidRDefault="00151363" w:rsidP="00151363">
            <w:pPr>
              <w:rPr>
                <w:color w:val="000000"/>
                <w:sz w:val="22"/>
                <w:szCs w:val="22"/>
              </w:rPr>
            </w:pPr>
            <w:r w:rsidRPr="00E718D0">
              <w:rPr>
                <w:color w:val="000000"/>
                <w:sz w:val="22"/>
                <w:szCs w:val="22"/>
              </w:rPr>
              <w:t>Sex</w:t>
            </w:r>
          </w:p>
        </w:tc>
        <w:tc>
          <w:tcPr>
            <w:tcW w:w="2520" w:type="dxa"/>
            <w:shd w:val="clear" w:color="auto" w:fill="auto"/>
            <w:noWrap/>
            <w:vAlign w:val="center"/>
          </w:tcPr>
          <w:p w14:paraId="45942B83" w14:textId="77777777" w:rsidR="00151363" w:rsidRPr="00E718D0" w:rsidRDefault="00151363" w:rsidP="00151363">
            <w:pPr>
              <w:rPr>
                <w:color w:val="000000"/>
                <w:sz w:val="22"/>
                <w:szCs w:val="22"/>
              </w:rPr>
            </w:pPr>
          </w:p>
        </w:tc>
        <w:tc>
          <w:tcPr>
            <w:tcW w:w="2520" w:type="dxa"/>
            <w:shd w:val="clear" w:color="auto" w:fill="auto"/>
            <w:noWrap/>
            <w:vAlign w:val="center"/>
          </w:tcPr>
          <w:p w14:paraId="605613C2" w14:textId="77777777" w:rsidR="00151363" w:rsidRPr="00E718D0" w:rsidRDefault="00151363" w:rsidP="00151363">
            <w:pPr>
              <w:rPr>
                <w:sz w:val="22"/>
                <w:szCs w:val="22"/>
              </w:rPr>
            </w:pPr>
          </w:p>
        </w:tc>
        <w:tc>
          <w:tcPr>
            <w:tcW w:w="2520" w:type="dxa"/>
            <w:shd w:val="clear" w:color="auto" w:fill="auto"/>
            <w:noWrap/>
            <w:vAlign w:val="center"/>
          </w:tcPr>
          <w:p w14:paraId="6140EB24" w14:textId="77777777" w:rsidR="00151363" w:rsidRPr="00E718D0" w:rsidRDefault="00151363" w:rsidP="00151363">
            <w:pPr>
              <w:rPr>
                <w:sz w:val="22"/>
                <w:szCs w:val="22"/>
              </w:rPr>
            </w:pPr>
          </w:p>
        </w:tc>
        <w:tc>
          <w:tcPr>
            <w:tcW w:w="2520" w:type="dxa"/>
            <w:shd w:val="clear" w:color="auto" w:fill="auto"/>
            <w:noWrap/>
            <w:vAlign w:val="center"/>
          </w:tcPr>
          <w:p w14:paraId="1289B2FA" w14:textId="77777777" w:rsidR="00151363" w:rsidRPr="00E718D0" w:rsidRDefault="00151363" w:rsidP="00151363">
            <w:pPr>
              <w:rPr>
                <w:sz w:val="22"/>
                <w:szCs w:val="22"/>
              </w:rPr>
            </w:pPr>
          </w:p>
        </w:tc>
      </w:tr>
      <w:tr w:rsidR="00151363" w14:paraId="5A693E93" w14:textId="77777777" w:rsidTr="00E718D0">
        <w:trPr>
          <w:trHeight w:val="288"/>
        </w:trPr>
        <w:tc>
          <w:tcPr>
            <w:tcW w:w="3150" w:type="dxa"/>
            <w:shd w:val="clear" w:color="auto" w:fill="auto"/>
            <w:noWrap/>
            <w:vAlign w:val="center"/>
          </w:tcPr>
          <w:p w14:paraId="721744A9" w14:textId="4FDF7197" w:rsidR="00151363" w:rsidRPr="00E718D0" w:rsidRDefault="00151363" w:rsidP="00E718D0">
            <w:pPr>
              <w:ind w:firstLineChars="200" w:firstLine="440"/>
              <w:rPr>
                <w:color w:val="000000"/>
                <w:sz w:val="22"/>
                <w:szCs w:val="22"/>
              </w:rPr>
            </w:pPr>
            <w:r w:rsidRPr="00E718D0">
              <w:rPr>
                <w:color w:val="000000"/>
                <w:sz w:val="22"/>
                <w:szCs w:val="22"/>
              </w:rPr>
              <w:t>Male</w:t>
            </w:r>
          </w:p>
        </w:tc>
        <w:tc>
          <w:tcPr>
            <w:tcW w:w="2520" w:type="dxa"/>
            <w:shd w:val="clear" w:color="auto" w:fill="auto"/>
            <w:noWrap/>
            <w:vAlign w:val="center"/>
          </w:tcPr>
          <w:p w14:paraId="01B1F22C" w14:textId="4A15811A" w:rsidR="00151363" w:rsidRPr="00E718D0" w:rsidRDefault="00151363" w:rsidP="00151363">
            <w:pPr>
              <w:rPr>
                <w:color w:val="000000"/>
                <w:sz w:val="22"/>
                <w:szCs w:val="22"/>
              </w:rPr>
            </w:pPr>
            <w:r w:rsidRPr="00E718D0">
              <w:rPr>
                <w:color w:val="000000"/>
                <w:sz w:val="22"/>
                <w:szCs w:val="22"/>
              </w:rPr>
              <w:t xml:space="preserve">0.57 (0.54, 0.59) </w:t>
            </w:r>
            <w:r w:rsidRPr="00E718D0">
              <w:rPr>
                <w:color w:val="000000"/>
                <w:sz w:val="22"/>
                <w:szCs w:val="22"/>
                <w:vertAlign w:val="superscript"/>
              </w:rPr>
              <w:t>***</w:t>
            </w:r>
          </w:p>
        </w:tc>
        <w:tc>
          <w:tcPr>
            <w:tcW w:w="2520" w:type="dxa"/>
            <w:shd w:val="clear" w:color="auto" w:fill="auto"/>
            <w:noWrap/>
            <w:vAlign w:val="center"/>
          </w:tcPr>
          <w:p w14:paraId="22A42F51" w14:textId="360694B8" w:rsidR="00151363" w:rsidRPr="00E718D0" w:rsidRDefault="00151363" w:rsidP="00151363">
            <w:pPr>
              <w:rPr>
                <w:sz w:val="22"/>
                <w:szCs w:val="22"/>
              </w:rPr>
            </w:pPr>
            <w:r w:rsidRPr="00E718D0">
              <w:rPr>
                <w:color w:val="000000"/>
                <w:sz w:val="22"/>
                <w:szCs w:val="22"/>
              </w:rPr>
              <w:t xml:space="preserve">0.57 (0.54, 0.59) </w:t>
            </w:r>
            <w:r w:rsidRPr="00E718D0">
              <w:rPr>
                <w:color w:val="000000"/>
                <w:sz w:val="22"/>
                <w:szCs w:val="22"/>
                <w:vertAlign w:val="superscript"/>
              </w:rPr>
              <w:t>***</w:t>
            </w:r>
          </w:p>
        </w:tc>
        <w:tc>
          <w:tcPr>
            <w:tcW w:w="2520" w:type="dxa"/>
            <w:shd w:val="clear" w:color="auto" w:fill="auto"/>
            <w:noWrap/>
            <w:vAlign w:val="center"/>
          </w:tcPr>
          <w:p w14:paraId="0FB80C26" w14:textId="35841B41" w:rsidR="00151363" w:rsidRPr="00E718D0" w:rsidRDefault="00151363" w:rsidP="00151363">
            <w:pPr>
              <w:rPr>
                <w:sz w:val="22"/>
                <w:szCs w:val="22"/>
              </w:rPr>
            </w:pPr>
            <w:r w:rsidRPr="00E718D0">
              <w:rPr>
                <w:color w:val="000000"/>
                <w:sz w:val="22"/>
                <w:szCs w:val="22"/>
              </w:rPr>
              <w:t xml:space="preserve">0.34 (0.32, 0.36) </w:t>
            </w:r>
            <w:r w:rsidRPr="00E718D0">
              <w:rPr>
                <w:color w:val="000000"/>
                <w:sz w:val="22"/>
                <w:szCs w:val="22"/>
                <w:vertAlign w:val="superscript"/>
              </w:rPr>
              <w:t>***</w:t>
            </w:r>
          </w:p>
        </w:tc>
        <w:tc>
          <w:tcPr>
            <w:tcW w:w="2520" w:type="dxa"/>
            <w:shd w:val="clear" w:color="auto" w:fill="auto"/>
            <w:noWrap/>
            <w:vAlign w:val="center"/>
          </w:tcPr>
          <w:p w14:paraId="22B6D07E" w14:textId="2816603C" w:rsidR="00151363" w:rsidRPr="00E718D0" w:rsidRDefault="00151363" w:rsidP="00151363">
            <w:pPr>
              <w:rPr>
                <w:sz w:val="22"/>
                <w:szCs w:val="22"/>
              </w:rPr>
            </w:pPr>
            <w:r w:rsidRPr="00E718D0">
              <w:rPr>
                <w:color w:val="000000"/>
                <w:sz w:val="22"/>
                <w:szCs w:val="22"/>
              </w:rPr>
              <w:t xml:space="preserve">5.85 (5.65, 6.05) </w:t>
            </w:r>
            <w:r w:rsidRPr="00E718D0">
              <w:rPr>
                <w:color w:val="000000"/>
                <w:sz w:val="22"/>
                <w:szCs w:val="22"/>
                <w:vertAlign w:val="superscript"/>
              </w:rPr>
              <w:t>***</w:t>
            </w:r>
          </w:p>
        </w:tc>
      </w:tr>
      <w:tr w:rsidR="00151363" w14:paraId="4A015FB4" w14:textId="77777777" w:rsidTr="00E718D0">
        <w:trPr>
          <w:trHeight w:val="288"/>
        </w:trPr>
        <w:tc>
          <w:tcPr>
            <w:tcW w:w="3150" w:type="dxa"/>
            <w:shd w:val="clear" w:color="auto" w:fill="auto"/>
            <w:noWrap/>
            <w:vAlign w:val="center"/>
          </w:tcPr>
          <w:p w14:paraId="12926E36" w14:textId="7D76AC8B" w:rsidR="00151363" w:rsidRPr="00E718D0" w:rsidRDefault="00151363" w:rsidP="00E718D0">
            <w:pPr>
              <w:ind w:firstLineChars="200" w:firstLine="440"/>
              <w:rPr>
                <w:color w:val="000000"/>
                <w:sz w:val="22"/>
                <w:szCs w:val="22"/>
              </w:rPr>
            </w:pPr>
            <w:r w:rsidRPr="00E718D0">
              <w:rPr>
                <w:color w:val="000000"/>
                <w:sz w:val="22"/>
                <w:szCs w:val="22"/>
              </w:rPr>
              <w:t>Female</w:t>
            </w:r>
          </w:p>
        </w:tc>
        <w:tc>
          <w:tcPr>
            <w:tcW w:w="2520" w:type="dxa"/>
            <w:shd w:val="clear" w:color="auto" w:fill="auto"/>
            <w:noWrap/>
            <w:vAlign w:val="center"/>
          </w:tcPr>
          <w:p w14:paraId="169ADB2C" w14:textId="4CC64D07" w:rsidR="00151363" w:rsidRPr="00E718D0" w:rsidRDefault="00151363" w:rsidP="00151363">
            <w:pPr>
              <w:rPr>
                <w:color w:val="000000"/>
                <w:sz w:val="22"/>
                <w:szCs w:val="22"/>
              </w:rPr>
            </w:pPr>
            <w:r w:rsidRPr="00E718D0">
              <w:rPr>
                <w:color w:val="000000"/>
                <w:sz w:val="22"/>
                <w:szCs w:val="22"/>
              </w:rPr>
              <w:t>0.95 (0.92, 0.99)</w:t>
            </w:r>
          </w:p>
        </w:tc>
        <w:tc>
          <w:tcPr>
            <w:tcW w:w="2520" w:type="dxa"/>
            <w:shd w:val="clear" w:color="auto" w:fill="auto"/>
            <w:noWrap/>
            <w:vAlign w:val="center"/>
          </w:tcPr>
          <w:p w14:paraId="4DD6DA62" w14:textId="6E85DB2F" w:rsidR="00151363" w:rsidRPr="00E718D0" w:rsidRDefault="00151363" w:rsidP="00151363">
            <w:pPr>
              <w:rPr>
                <w:sz w:val="22"/>
                <w:szCs w:val="22"/>
              </w:rPr>
            </w:pPr>
            <w:r w:rsidRPr="00E718D0">
              <w:rPr>
                <w:color w:val="000000"/>
                <w:sz w:val="22"/>
                <w:szCs w:val="22"/>
              </w:rPr>
              <w:t>1.07 (1.03, 1.11)</w:t>
            </w:r>
          </w:p>
        </w:tc>
        <w:tc>
          <w:tcPr>
            <w:tcW w:w="2520" w:type="dxa"/>
            <w:shd w:val="clear" w:color="auto" w:fill="auto"/>
            <w:noWrap/>
            <w:vAlign w:val="center"/>
          </w:tcPr>
          <w:p w14:paraId="4684D2AB" w14:textId="20368B85" w:rsidR="00151363" w:rsidRPr="00E718D0" w:rsidRDefault="00151363" w:rsidP="00151363">
            <w:pPr>
              <w:rPr>
                <w:sz w:val="22"/>
                <w:szCs w:val="22"/>
              </w:rPr>
            </w:pPr>
            <w:r w:rsidRPr="00E718D0">
              <w:rPr>
                <w:color w:val="000000"/>
                <w:sz w:val="22"/>
                <w:szCs w:val="22"/>
              </w:rPr>
              <w:t>0.81 (0.76, 0.87)</w:t>
            </w:r>
          </w:p>
        </w:tc>
        <w:tc>
          <w:tcPr>
            <w:tcW w:w="2520" w:type="dxa"/>
            <w:shd w:val="clear" w:color="auto" w:fill="auto"/>
            <w:noWrap/>
            <w:vAlign w:val="center"/>
          </w:tcPr>
          <w:p w14:paraId="7092C7A1" w14:textId="67932117" w:rsidR="00151363" w:rsidRPr="00E718D0" w:rsidRDefault="00151363" w:rsidP="00151363">
            <w:pPr>
              <w:rPr>
                <w:sz w:val="22"/>
                <w:szCs w:val="22"/>
              </w:rPr>
            </w:pPr>
            <w:r w:rsidRPr="00E718D0">
              <w:rPr>
                <w:color w:val="000000"/>
                <w:sz w:val="22"/>
                <w:szCs w:val="22"/>
              </w:rPr>
              <w:t>10.69 (10.35, 11.04)</w:t>
            </w:r>
          </w:p>
        </w:tc>
      </w:tr>
      <w:tr w:rsidR="00151363" w14:paraId="444138C2" w14:textId="77777777" w:rsidTr="00E718D0">
        <w:trPr>
          <w:trHeight w:val="288"/>
        </w:trPr>
        <w:tc>
          <w:tcPr>
            <w:tcW w:w="3150" w:type="dxa"/>
            <w:shd w:val="clear" w:color="auto" w:fill="auto"/>
            <w:noWrap/>
            <w:vAlign w:val="center"/>
          </w:tcPr>
          <w:p w14:paraId="177FA293" w14:textId="42345104" w:rsidR="00151363" w:rsidRPr="00E718D0" w:rsidRDefault="00151363" w:rsidP="00151363">
            <w:pPr>
              <w:rPr>
                <w:color w:val="000000"/>
                <w:sz w:val="22"/>
                <w:szCs w:val="22"/>
              </w:rPr>
            </w:pPr>
            <w:r w:rsidRPr="00E718D0">
              <w:rPr>
                <w:color w:val="000000"/>
                <w:sz w:val="22"/>
                <w:szCs w:val="22"/>
              </w:rPr>
              <w:t>Age, years</w:t>
            </w:r>
          </w:p>
        </w:tc>
        <w:tc>
          <w:tcPr>
            <w:tcW w:w="2520" w:type="dxa"/>
            <w:shd w:val="clear" w:color="auto" w:fill="auto"/>
            <w:noWrap/>
            <w:vAlign w:val="center"/>
          </w:tcPr>
          <w:p w14:paraId="168C94F5" w14:textId="77777777" w:rsidR="00151363" w:rsidRPr="00E718D0" w:rsidRDefault="00151363" w:rsidP="00151363">
            <w:pPr>
              <w:rPr>
                <w:color w:val="000000"/>
                <w:sz w:val="22"/>
                <w:szCs w:val="22"/>
              </w:rPr>
            </w:pPr>
          </w:p>
        </w:tc>
        <w:tc>
          <w:tcPr>
            <w:tcW w:w="2520" w:type="dxa"/>
            <w:shd w:val="clear" w:color="auto" w:fill="auto"/>
            <w:noWrap/>
            <w:vAlign w:val="center"/>
          </w:tcPr>
          <w:p w14:paraId="2A3B2D48" w14:textId="77777777" w:rsidR="00151363" w:rsidRPr="00E718D0" w:rsidRDefault="00151363" w:rsidP="00151363">
            <w:pPr>
              <w:rPr>
                <w:color w:val="000000"/>
                <w:sz w:val="22"/>
                <w:szCs w:val="22"/>
              </w:rPr>
            </w:pPr>
          </w:p>
        </w:tc>
        <w:tc>
          <w:tcPr>
            <w:tcW w:w="2520" w:type="dxa"/>
            <w:shd w:val="clear" w:color="auto" w:fill="auto"/>
            <w:noWrap/>
            <w:vAlign w:val="center"/>
          </w:tcPr>
          <w:p w14:paraId="3B44F86D" w14:textId="77777777" w:rsidR="00151363" w:rsidRPr="00E718D0" w:rsidRDefault="00151363" w:rsidP="00151363">
            <w:pPr>
              <w:rPr>
                <w:color w:val="000000"/>
                <w:sz w:val="22"/>
                <w:szCs w:val="22"/>
              </w:rPr>
            </w:pPr>
          </w:p>
        </w:tc>
        <w:tc>
          <w:tcPr>
            <w:tcW w:w="2520" w:type="dxa"/>
            <w:shd w:val="clear" w:color="auto" w:fill="auto"/>
            <w:noWrap/>
            <w:vAlign w:val="center"/>
          </w:tcPr>
          <w:p w14:paraId="5FFB3C32" w14:textId="77777777" w:rsidR="00151363" w:rsidRPr="00E718D0" w:rsidRDefault="00151363" w:rsidP="00151363">
            <w:pPr>
              <w:rPr>
                <w:color w:val="000000"/>
                <w:sz w:val="22"/>
                <w:szCs w:val="22"/>
              </w:rPr>
            </w:pPr>
          </w:p>
        </w:tc>
      </w:tr>
      <w:tr w:rsidR="00151363" w14:paraId="71694720" w14:textId="77777777" w:rsidTr="00E718D0">
        <w:trPr>
          <w:trHeight w:val="288"/>
        </w:trPr>
        <w:tc>
          <w:tcPr>
            <w:tcW w:w="3150" w:type="dxa"/>
            <w:shd w:val="clear" w:color="auto" w:fill="auto"/>
            <w:noWrap/>
            <w:vAlign w:val="center"/>
          </w:tcPr>
          <w:p w14:paraId="152B4837" w14:textId="6C14E5AF" w:rsidR="00151363" w:rsidRPr="00E718D0" w:rsidRDefault="00151363" w:rsidP="00E718D0">
            <w:pPr>
              <w:ind w:firstLineChars="200" w:firstLine="440"/>
              <w:rPr>
                <w:color w:val="000000"/>
                <w:sz w:val="22"/>
                <w:szCs w:val="22"/>
              </w:rPr>
            </w:pPr>
            <w:r w:rsidRPr="00E718D0">
              <w:rPr>
                <w:color w:val="000000"/>
                <w:sz w:val="22"/>
                <w:szCs w:val="22"/>
              </w:rPr>
              <w:t>&lt;60</w:t>
            </w:r>
          </w:p>
        </w:tc>
        <w:tc>
          <w:tcPr>
            <w:tcW w:w="2520" w:type="dxa"/>
            <w:shd w:val="clear" w:color="auto" w:fill="auto"/>
            <w:noWrap/>
            <w:vAlign w:val="center"/>
          </w:tcPr>
          <w:p w14:paraId="387E2260" w14:textId="78BC659A" w:rsidR="00151363" w:rsidRPr="00E718D0" w:rsidRDefault="00151363" w:rsidP="00151363">
            <w:pPr>
              <w:rPr>
                <w:color w:val="000000"/>
                <w:sz w:val="22"/>
                <w:szCs w:val="22"/>
              </w:rPr>
            </w:pPr>
            <w:r w:rsidRPr="00E718D0">
              <w:rPr>
                <w:color w:val="000000"/>
                <w:sz w:val="22"/>
                <w:szCs w:val="22"/>
              </w:rPr>
              <w:t xml:space="preserve">0.84 (0.81, 0.87) </w:t>
            </w:r>
            <w:r w:rsidRPr="00E718D0">
              <w:rPr>
                <w:color w:val="000000"/>
                <w:sz w:val="22"/>
                <w:szCs w:val="22"/>
                <w:vertAlign w:val="superscript"/>
              </w:rPr>
              <w:t>***</w:t>
            </w:r>
          </w:p>
        </w:tc>
        <w:tc>
          <w:tcPr>
            <w:tcW w:w="2520" w:type="dxa"/>
            <w:shd w:val="clear" w:color="auto" w:fill="auto"/>
            <w:noWrap/>
            <w:vAlign w:val="center"/>
          </w:tcPr>
          <w:p w14:paraId="59F97FC9" w14:textId="6E92CF09" w:rsidR="00151363" w:rsidRPr="00E718D0" w:rsidRDefault="00151363" w:rsidP="00151363">
            <w:pPr>
              <w:rPr>
                <w:color w:val="000000"/>
                <w:sz w:val="22"/>
                <w:szCs w:val="22"/>
              </w:rPr>
            </w:pPr>
            <w:r w:rsidRPr="00E718D0">
              <w:rPr>
                <w:color w:val="000000"/>
                <w:sz w:val="22"/>
                <w:szCs w:val="22"/>
              </w:rPr>
              <w:t xml:space="preserve">0.79 (0.76, 0.82) </w:t>
            </w:r>
            <w:r w:rsidRPr="00E718D0">
              <w:rPr>
                <w:color w:val="000000"/>
                <w:sz w:val="22"/>
                <w:szCs w:val="22"/>
                <w:vertAlign w:val="superscript"/>
              </w:rPr>
              <w:t>***</w:t>
            </w:r>
          </w:p>
        </w:tc>
        <w:tc>
          <w:tcPr>
            <w:tcW w:w="2520" w:type="dxa"/>
            <w:shd w:val="clear" w:color="auto" w:fill="auto"/>
            <w:noWrap/>
            <w:vAlign w:val="center"/>
          </w:tcPr>
          <w:p w14:paraId="53A823BA" w14:textId="111D837C" w:rsidR="00151363" w:rsidRPr="00E718D0" w:rsidRDefault="00151363" w:rsidP="00151363">
            <w:pPr>
              <w:rPr>
                <w:color w:val="000000"/>
                <w:sz w:val="22"/>
                <w:szCs w:val="22"/>
              </w:rPr>
            </w:pPr>
            <w:r w:rsidRPr="00E718D0">
              <w:rPr>
                <w:color w:val="000000"/>
                <w:sz w:val="22"/>
                <w:szCs w:val="22"/>
              </w:rPr>
              <w:t xml:space="preserve">0.46 (0.43, 0.49) </w:t>
            </w:r>
            <w:r w:rsidRPr="00E718D0">
              <w:rPr>
                <w:color w:val="000000"/>
                <w:sz w:val="22"/>
                <w:szCs w:val="22"/>
                <w:vertAlign w:val="superscript"/>
              </w:rPr>
              <w:t>***</w:t>
            </w:r>
          </w:p>
        </w:tc>
        <w:tc>
          <w:tcPr>
            <w:tcW w:w="2520" w:type="dxa"/>
            <w:shd w:val="clear" w:color="auto" w:fill="auto"/>
            <w:noWrap/>
            <w:vAlign w:val="center"/>
          </w:tcPr>
          <w:p w14:paraId="746F6B03" w14:textId="3449DF39" w:rsidR="00151363" w:rsidRPr="00E718D0" w:rsidRDefault="00151363" w:rsidP="00151363">
            <w:pPr>
              <w:rPr>
                <w:color w:val="000000"/>
                <w:sz w:val="22"/>
                <w:szCs w:val="22"/>
              </w:rPr>
            </w:pPr>
            <w:r w:rsidRPr="00E718D0">
              <w:rPr>
                <w:color w:val="000000"/>
                <w:sz w:val="22"/>
                <w:szCs w:val="22"/>
              </w:rPr>
              <w:t xml:space="preserve">7.18 (6.94, 7.42) </w:t>
            </w:r>
            <w:r w:rsidRPr="00E718D0">
              <w:rPr>
                <w:color w:val="000000"/>
                <w:sz w:val="22"/>
                <w:szCs w:val="22"/>
                <w:vertAlign w:val="superscript"/>
              </w:rPr>
              <w:t>***</w:t>
            </w:r>
          </w:p>
        </w:tc>
      </w:tr>
      <w:tr w:rsidR="00151363" w14:paraId="4E95D7F1" w14:textId="77777777" w:rsidTr="00E718D0">
        <w:trPr>
          <w:trHeight w:val="288"/>
        </w:trPr>
        <w:tc>
          <w:tcPr>
            <w:tcW w:w="3150" w:type="dxa"/>
            <w:shd w:val="clear" w:color="auto" w:fill="auto"/>
            <w:noWrap/>
            <w:vAlign w:val="center"/>
          </w:tcPr>
          <w:p w14:paraId="6EDA8C56" w14:textId="110569DF" w:rsidR="00151363" w:rsidRPr="00E718D0" w:rsidRDefault="00151363" w:rsidP="00E718D0">
            <w:pPr>
              <w:ind w:firstLineChars="200" w:firstLine="440"/>
              <w:rPr>
                <w:color w:val="000000"/>
                <w:sz w:val="22"/>
                <w:szCs w:val="22"/>
              </w:rPr>
            </w:pPr>
            <w:r w:rsidRPr="00E718D0">
              <w:rPr>
                <w:color w:val="000000"/>
                <w:sz w:val="22"/>
                <w:szCs w:val="22"/>
              </w:rPr>
              <w:t>≥60</w:t>
            </w:r>
          </w:p>
        </w:tc>
        <w:tc>
          <w:tcPr>
            <w:tcW w:w="2520" w:type="dxa"/>
            <w:shd w:val="clear" w:color="auto" w:fill="auto"/>
            <w:noWrap/>
            <w:vAlign w:val="center"/>
          </w:tcPr>
          <w:p w14:paraId="5146A6DE" w14:textId="17BB5386" w:rsidR="00151363" w:rsidRPr="00E718D0" w:rsidRDefault="00151363" w:rsidP="00151363">
            <w:pPr>
              <w:rPr>
                <w:color w:val="000000"/>
                <w:sz w:val="22"/>
                <w:szCs w:val="22"/>
              </w:rPr>
            </w:pPr>
            <w:r w:rsidRPr="00E718D0">
              <w:rPr>
                <w:color w:val="000000"/>
                <w:sz w:val="22"/>
                <w:szCs w:val="22"/>
              </w:rPr>
              <w:t>0.51 (0.48, 0.53)</w:t>
            </w:r>
          </w:p>
        </w:tc>
        <w:tc>
          <w:tcPr>
            <w:tcW w:w="2520" w:type="dxa"/>
            <w:shd w:val="clear" w:color="auto" w:fill="auto"/>
            <w:noWrap/>
            <w:vAlign w:val="center"/>
          </w:tcPr>
          <w:p w14:paraId="1E7C7495" w14:textId="08800869" w:rsidR="00151363" w:rsidRPr="00E718D0" w:rsidRDefault="00151363" w:rsidP="00151363">
            <w:pPr>
              <w:rPr>
                <w:color w:val="000000"/>
                <w:sz w:val="22"/>
                <w:szCs w:val="22"/>
              </w:rPr>
            </w:pPr>
            <w:r w:rsidRPr="00E718D0">
              <w:rPr>
                <w:color w:val="000000"/>
                <w:sz w:val="22"/>
                <w:szCs w:val="22"/>
              </w:rPr>
              <w:t>0.91 (0.86, 0.95)</w:t>
            </w:r>
          </w:p>
        </w:tc>
        <w:tc>
          <w:tcPr>
            <w:tcW w:w="2520" w:type="dxa"/>
            <w:shd w:val="clear" w:color="auto" w:fill="auto"/>
            <w:noWrap/>
            <w:vAlign w:val="center"/>
          </w:tcPr>
          <w:p w14:paraId="27913B1E" w14:textId="32CF579F" w:rsidR="00151363" w:rsidRPr="00E718D0" w:rsidRDefault="00151363" w:rsidP="00151363">
            <w:pPr>
              <w:rPr>
                <w:color w:val="000000"/>
                <w:sz w:val="22"/>
                <w:szCs w:val="22"/>
              </w:rPr>
            </w:pPr>
            <w:r w:rsidRPr="00E718D0">
              <w:rPr>
                <w:color w:val="000000"/>
                <w:sz w:val="22"/>
                <w:szCs w:val="22"/>
              </w:rPr>
              <w:t>0.95 (0.88, 1.02)</w:t>
            </w:r>
          </w:p>
        </w:tc>
        <w:tc>
          <w:tcPr>
            <w:tcW w:w="2520" w:type="dxa"/>
            <w:shd w:val="clear" w:color="auto" w:fill="auto"/>
            <w:noWrap/>
            <w:vAlign w:val="center"/>
          </w:tcPr>
          <w:p w14:paraId="0995B037" w14:textId="5761406F" w:rsidR="00151363" w:rsidRPr="00E718D0" w:rsidRDefault="00151363" w:rsidP="00151363">
            <w:pPr>
              <w:rPr>
                <w:color w:val="000000"/>
                <w:sz w:val="22"/>
                <w:szCs w:val="22"/>
              </w:rPr>
            </w:pPr>
            <w:r w:rsidRPr="00E718D0">
              <w:rPr>
                <w:color w:val="000000"/>
                <w:sz w:val="22"/>
                <w:szCs w:val="22"/>
              </w:rPr>
              <w:t>11.76 (11.32, 12.21)</w:t>
            </w:r>
          </w:p>
        </w:tc>
      </w:tr>
      <w:tr w:rsidR="00151363" w14:paraId="07382692" w14:textId="77777777" w:rsidTr="00E718D0">
        <w:trPr>
          <w:trHeight w:val="288"/>
        </w:trPr>
        <w:tc>
          <w:tcPr>
            <w:tcW w:w="3150" w:type="dxa"/>
            <w:shd w:val="clear" w:color="auto" w:fill="auto"/>
            <w:noWrap/>
            <w:vAlign w:val="center"/>
            <w:hideMark/>
          </w:tcPr>
          <w:p w14:paraId="1D8BCC6A" w14:textId="77777777" w:rsidR="00151363" w:rsidRPr="00E718D0" w:rsidRDefault="00151363" w:rsidP="00151363">
            <w:pPr>
              <w:rPr>
                <w:color w:val="000000"/>
                <w:sz w:val="22"/>
                <w:szCs w:val="22"/>
              </w:rPr>
            </w:pPr>
            <w:r w:rsidRPr="00E718D0">
              <w:rPr>
                <w:color w:val="000000"/>
                <w:sz w:val="22"/>
                <w:szCs w:val="22"/>
              </w:rPr>
              <w:t>Geographic regions</w:t>
            </w:r>
          </w:p>
        </w:tc>
        <w:tc>
          <w:tcPr>
            <w:tcW w:w="2520" w:type="dxa"/>
            <w:shd w:val="clear" w:color="auto" w:fill="auto"/>
            <w:noWrap/>
            <w:vAlign w:val="center"/>
            <w:hideMark/>
          </w:tcPr>
          <w:p w14:paraId="172DBCC7" w14:textId="77777777" w:rsidR="00151363" w:rsidRPr="00E718D0" w:rsidRDefault="00151363" w:rsidP="00151363">
            <w:pPr>
              <w:rPr>
                <w:color w:val="000000"/>
                <w:sz w:val="22"/>
                <w:szCs w:val="22"/>
              </w:rPr>
            </w:pPr>
          </w:p>
        </w:tc>
        <w:tc>
          <w:tcPr>
            <w:tcW w:w="2520" w:type="dxa"/>
            <w:shd w:val="clear" w:color="auto" w:fill="auto"/>
            <w:noWrap/>
            <w:vAlign w:val="center"/>
            <w:hideMark/>
          </w:tcPr>
          <w:p w14:paraId="50AFCF98" w14:textId="77777777" w:rsidR="00151363" w:rsidRPr="00E718D0" w:rsidRDefault="00151363" w:rsidP="00151363">
            <w:pPr>
              <w:rPr>
                <w:sz w:val="22"/>
                <w:szCs w:val="22"/>
              </w:rPr>
            </w:pPr>
          </w:p>
        </w:tc>
        <w:tc>
          <w:tcPr>
            <w:tcW w:w="2520" w:type="dxa"/>
            <w:shd w:val="clear" w:color="auto" w:fill="auto"/>
            <w:noWrap/>
            <w:vAlign w:val="center"/>
            <w:hideMark/>
          </w:tcPr>
          <w:p w14:paraId="03BBE7FE" w14:textId="77777777" w:rsidR="00151363" w:rsidRPr="00E718D0" w:rsidRDefault="00151363" w:rsidP="00151363">
            <w:pPr>
              <w:rPr>
                <w:sz w:val="22"/>
                <w:szCs w:val="22"/>
              </w:rPr>
            </w:pPr>
          </w:p>
        </w:tc>
        <w:tc>
          <w:tcPr>
            <w:tcW w:w="2520" w:type="dxa"/>
            <w:shd w:val="clear" w:color="auto" w:fill="auto"/>
            <w:noWrap/>
            <w:vAlign w:val="center"/>
            <w:hideMark/>
          </w:tcPr>
          <w:p w14:paraId="5ABFB2B8" w14:textId="77777777" w:rsidR="00151363" w:rsidRPr="00E718D0" w:rsidRDefault="00151363" w:rsidP="00151363">
            <w:pPr>
              <w:rPr>
                <w:sz w:val="22"/>
                <w:szCs w:val="22"/>
              </w:rPr>
            </w:pPr>
          </w:p>
        </w:tc>
      </w:tr>
      <w:tr w:rsidR="00151363" w14:paraId="1CD86FF4" w14:textId="77777777" w:rsidTr="00E718D0">
        <w:trPr>
          <w:trHeight w:val="288"/>
        </w:trPr>
        <w:tc>
          <w:tcPr>
            <w:tcW w:w="3150" w:type="dxa"/>
            <w:shd w:val="clear" w:color="auto" w:fill="auto"/>
            <w:hideMark/>
          </w:tcPr>
          <w:p w14:paraId="102C6DD5" w14:textId="77777777" w:rsidR="00151363" w:rsidRPr="00E718D0" w:rsidRDefault="00151363" w:rsidP="00151363">
            <w:pPr>
              <w:ind w:firstLineChars="200" w:firstLine="440"/>
              <w:rPr>
                <w:color w:val="000000"/>
                <w:sz w:val="22"/>
                <w:szCs w:val="22"/>
              </w:rPr>
            </w:pPr>
            <w:r w:rsidRPr="00E718D0">
              <w:rPr>
                <w:color w:val="000000"/>
                <w:sz w:val="22"/>
                <w:szCs w:val="22"/>
              </w:rPr>
              <w:t>Northern</w:t>
            </w:r>
          </w:p>
        </w:tc>
        <w:tc>
          <w:tcPr>
            <w:tcW w:w="2520" w:type="dxa"/>
            <w:shd w:val="clear" w:color="auto" w:fill="auto"/>
            <w:vAlign w:val="center"/>
            <w:hideMark/>
          </w:tcPr>
          <w:p w14:paraId="137E401A" w14:textId="272ED90C" w:rsidR="00151363" w:rsidRPr="00E718D0" w:rsidRDefault="00151363" w:rsidP="00151363">
            <w:pPr>
              <w:rPr>
                <w:color w:val="000000"/>
                <w:sz w:val="22"/>
                <w:szCs w:val="22"/>
              </w:rPr>
            </w:pPr>
            <w:r w:rsidRPr="00E718D0">
              <w:rPr>
                <w:color w:val="000000"/>
                <w:sz w:val="22"/>
                <w:szCs w:val="22"/>
              </w:rPr>
              <w:t xml:space="preserve">0.67 (0.59, 0.74) </w:t>
            </w:r>
            <w:r w:rsidRPr="00E718D0">
              <w:rPr>
                <w:color w:val="000000"/>
                <w:sz w:val="22"/>
                <w:szCs w:val="22"/>
                <w:vertAlign w:val="superscript"/>
              </w:rPr>
              <w:t>***</w:t>
            </w:r>
          </w:p>
        </w:tc>
        <w:tc>
          <w:tcPr>
            <w:tcW w:w="2520" w:type="dxa"/>
            <w:shd w:val="clear" w:color="auto" w:fill="auto"/>
            <w:vAlign w:val="center"/>
            <w:hideMark/>
          </w:tcPr>
          <w:p w14:paraId="6D6DD001" w14:textId="2B9D92DB" w:rsidR="00151363" w:rsidRPr="00E718D0" w:rsidRDefault="00151363" w:rsidP="00151363">
            <w:pPr>
              <w:rPr>
                <w:color w:val="000000"/>
                <w:sz w:val="22"/>
                <w:szCs w:val="22"/>
              </w:rPr>
            </w:pPr>
            <w:r w:rsidRPr="00E718D0">
              <w:rPr>
                <w:color w:val="000000"/>
                <w:sz w:val="22"/>
                <w:szCs w:val="22"/>
              </w:rPr>
              <w:t xml:space="preserve">0.93 (0.83, 1.02) </w:t>
            </w:r>
            <w:r w:rsidRPr="00E718D0">
              <w:rPr>
                <w:color w:val="000000"/>
                <w:sz w:val="22"/>
                <w:szCs w:val="22"/>
                <w:vertAlign w:val="superscript"/>
              </w:rPr>
              <w:t>***</w:t>
            </w:r>
          </w:p>
        </w:tc>
        <w:tc>
          <w:tcPr>
            <w:tcW w:w="2520" w:type="dxa"/>
            <w:shd w:val="clear" w:color="auto" w:fill="auto"/>
            <w:vAlign w:val="center"/>
            <w:hideMark/>
          </w:tcPr>
          <w:p w14:paraId="28D196CC" w14:textId="3F1BEF54" w:rsidR="00151363" w:rsidRPr="00E718D0" w:rsidRDefault="00151363" w:rsidP="00151363">
            <w:pPr>
              <w:rPr>
                <w:color w:val="000000"/>
                <w:sz w:val="22"/>
                <w:szCs w:val="22"/>
              </w:rPr>
            </w:pPr>
            <w:r w:rsidRPr="00E718D0">
              <w:rPr>
                <w:color w:val="000000"/>
                <w:sz w:val="22"/>
                <w:szCs w:val="22"/>
              </w:rPr>
              <w:t xml:space="preserve">0.60 (0.50, 0.71) </w:t>
            </w:r>
            <w:r w:rsidRPr="00E718D0">
              <w:rPr>
                <w:color w:val="000000"/>
                <w:sz w:val="22"/>
                <w:szCs w:val="22"/>
                <w:vertAlign w:val="superscript"/>
              </w:rPr>
              <w:t>***</w:t>
            </w:r>
          </w:p>
        </w:tc>
        <w:tc>
          <w:tcPr>
            <w:tcW w:w="2520" w:type="dxa"/>
            <w:shd w:val="clear" w:color="auto" w:fill="auto"/>
            <w:vAlign w:val="center"/>
            <w:hideMark/>
          </w:tcPr>
          <w:p w14:paraId="0B92E143" w14:textId="367C75B0" w:rsidR="00151363" w:rsidRPr="00E718D0" w:rsidRDefault="00151363" w:rsidP="00151363">
            <w:pPr>
              <w:rPr>
                <w:color w:val="000000"/>
                <w:sz w:val="22"/>
                <w:szCs w:val="22"/>
              </w:rPr>
            </w:pPr>
            <w:r w:rsidRPr="00E718D0">
              <w:rPr>
                <w:color w:val="000000"/>
                <w:sz w:val="22"/>
                <w:szCs w:val="22"/>
              </w:rPr>
              <w:t xml:space="preserve">8.04 (7.47, 8.61) </w:t>
            </w:r>
            <w:r w:rsidRPr="00E718D0">
              <w:rPr>
                <w:color w:val="000000"/>
                <w:sz w:val="22"/>
                <w:szCs w:val="22"/>
                <w:vertAlign w:val="superscript"/>
              </w:rPr>
              <w:t>***</w:t>
            </w:r>
          </w:p>
        </w:tc>
      </w:tr>
      <w:tr w:rsidR="00151363" w14:paraId="04950043" w14:textId="77777777" w:rsidTr="00E718D0">
        <w:trPr>
          <w:trHeight w:val="288"/>
        </w:trPr>
        <w:tc>
          <w:tcPr>
            <w:tcW w:w="3150" w:type="dxa"/>
            <w:shd w:val="clear" w:color="auto" w:fill="auto"/>
            <w:hideMark/>
          </w:tcPr>
          <w:p w14:paraId="364BA85A" w14:textId="77777777" w:rsidR="00151363" w:rsidRPr="00E718D0" w:rsidRDefault="00151363" w:rsidP="00151363">
            <w:pPr>
              <w:ind w:firstLineChars="200" w:firstLine="440"/>
              <w:rPr>
                <w:color w:val="000000"/>
                <w:sz w:val="22"/>
                <w:szCs w:val="22"/>
              </w:rPr>
            </w:pPr>
            <w:r w:rsidRPr="00E718D0">
              <w:rPr>
                <w:color w:val="000000"/>
                <w:sz w:val="22"/>
                <w:szCs w:val="22"/>
              </w:rPr>
              <w:t>Eastern</w:t>
            </w:r>
          </w:p>
        </w:tc>
        <w:tc>
          <w:tcPr>
            <w:tcW w:w="2520" w:type="dxa"/>
            <w:shd w:val="clear" w:color="auto" w:fill="auto"/>
            <w:vAlign w:val="center"/>
            <w:hideMark/>
          </w:tcPr>
          <w:p w14:paraId="0F864DD4" w14:textId="77777777" w:rsidR="00151363" w:rsidRPr="00E718D0" w:rsidRDefault="00151363" w:rsidP="00151363">
            <w:pPr>
              <w:rPr>
                <w:color w:val="000000"/>
                <w:sz w:val="22"/>
                <w:szCs w:val="22"/>
              </w:rPr>
            </w:pPr>
            <w:r w:rsidRPr="00E718D0">
              <w:rPr>
                <w:color w:val="000000"/>
                <w:sz w:val="22"/>
                <w:szCs w:val="22"/>
              </w:rPr>
              <w:t>0.58 (0.54, 0.62)</w:t>
            </w:r>
          </w:p>
        </w:tc>
        <w:tc>
          <w:tcPr>
            <w:tcW w:w="2520" w:type="dxa"/>
            <w:shd w:val="clear" w:color="auto" w:fill="auto"/>
            <w:vAlign w:val="center"/>
            <w:hideMark/>
          </w:tcPr>
          <w:p w14:paraId="2E647C48" w14:textId="77777777" w:rsidR="00151363" w:rsidRPr="00E718D0" w:rsidRDefault="00151363" w:rsidP="00151363">
            <w:pPr>
              <w:rPr>
                <w:color w:val="000000"/>
                <w:sz w:val="22"/>
                <w:szCs w:val="22"/>
              </w:rPr>
            </w:pPr>
            <w:r w:rsidRPr="00E718D0">
              <w:rPr>
                <w:color w:val="000000"/>
                <w:sz w:val="22"/>
                <w:szCs w:val="22"/>
              </w:rPr>
              <w:t>0.84 (0.77, 0.90)</w:t>
            </w:r>
          </w:p>
        </w:tc>
        <w:tc>
          <w:tcPr>
            <w:tcW w:w="2520" w:type="dxa"/>
            <w:shd w:val="clear" w:color="auto" w:fill="auto"/>
            <w:vAlign w:val="center"/>
            <w:hideMark/>
          </w:tcPr>
          <w:p w14:paraId="6000ADD2" w14:textId="77777777" w:rsidR="00151363" w:rsidRPr="00E718D0" w:rsidRDefault="00151363" w:rsidP="00151363">
            <w:pPr>
              <w:rPr>
                <w:color w:val="000000"/>
                <w:sz w:val="22"/>
                <w:szCs w:val="22"/>
              </w:rPr>
            </w:pPr>
            <w:r w:rsidRPr="00E718D0">
              <w:rPr>
                <w:color w:val="000000"/>
                <w:sz w:val="22"/>
                <w:szCs w:val="22"/>
              </w:rPr>
              <w:t>0.46 (0.40, 0.53)</w:t>
            </w:r>
          </w:p>
        </w:tc>
        <w:tc>
          <w:tcPr>
            <w:tcW w:w="2520" w:type="dxa"/>
            <w:shd w:val="clear" w:color="auto" w:fill="auto"/>
            <w:vAlign w:val="center"/>
            <w:hideMark/>
          </w:tcPr>
          <w:p w14:paraId="15193F10" w14:textId="77777777" w:rsidR="00151363" w:rsidRPr="00E718D0" w:rsidRDefault="00151363" w:rsidP="00151363">
            <w:pPr>
              <w:rPr>
                <w:color w:val="000000"/>
                <w:sz w:val="22"/>
                <w:szCs w:val="22"/>
              </w:rPr>
            </w:pPr>
            <w:r w:rsidRPr="00E718D0">
              <w:rPr>
                <w:color w:val="000000"/>
                <w:sz w:val="22"/>
                <w:szCs w:val="22"/>
              </w:rPr>
              <w:t>7.04 (6.65, 7.43)</w:t>
            </w:r>
          </w:p>
        </w:tc>
      </w:tr>
      <w:tr w:rsidR="00151363" w14:paraId="1F5FFD8D" w14:textId="77777777" w:rsidTr="00E718D0">
        <w:trPr>
          <w:trHeight w:val="288"/>
        </w:trPr>
        <w:tc>
          <w:tcPr>
            <w:tcW w:w="3150" w:type="dxa"/>
            <w:shd w:val="clear" w:color="auto" w:fill="auto"/>
            <w:hideMark/>
          </w:tcPr>
          <w:p w14:paraId="6337CDB3" w14:textId="77777777" w:rsidR="00151363" w:rsidRPr="00E718D0" w:rsidRDefault="00151363" w:rsidP="00151363">
            <w:pPr>
              <w:ind w:firstLineChars="200" w:firstLine="440"/>
              <w:rPr>
                <w:color w:val="000000"/>
                <w:sz w:val="22"/>
                <w:szCs w:val="22"/>
              </w:rPr>
            </w:pPr>
            <w:r w:rsidRPr="00E718D0">
              <w:rPr>
                <w:color w:val="000000"/>
                <w:sz w:val="22"/>
                <w:szCs w:val="22"/>
              </w:rPr>
              <w:t>Central</w:t>
            </w:r>
          </w:p>
        </w:tc>
        <w:tc>
          <w:tcPr>
            <w:tcW w:w="2520" w:type="dxa"/>
            <w:shd w:val="clear" w:color="auto" w:fill="auto"/>
            <w:vAlign w:val="center"/>
            <w:hideMark/>
          </w:tcPr>
          <w:p w14:paraId="6EDB312E" w14:textId="77777777" w:rsidR="00151363" w:rsidRPr="00E718D0" w:rsidRDefault="00151363" w:rsidP="00151363">
            <w:pPr>
              <w:rPr>
                <w:color w:val="000000"/>
                <w:sz w:val="22"/>
                <w:szCs w:val="22"/>
              </w:rPr>
            </w:pPr>
            <w:r w:rsidRPr="00E718D0">
              <w:rPr>
                <w:color w:val="000000"/>
                <w:sz w:val="22"/>
                <w:szCs w:val="22"/>
              </w:rPr>
              <w:t>0.91 (0.83, 1.00)</w:t>
            </w:r>
          </w:p>
        </w:tc>
        <w:tc>
          <w:tcPr>
            <w:tcW w:w="2520" w:type="dxa"/>
            <w:shd w:val="clear" w:color="auto" w:fill="auto"/>
            <w:vAlign w:val="center"/>
            <w:hideMark/>
          </w:tcPr>
          <w:p w14:paraId="69FA93CA" w14:textId="77777777" w:rsidR="00151363" w:rsidRPr="00E718D0" w:rsidRDefault="00151363" w:rsidP="00151363">
            <w:pPr>
              <w:rPr>
                <w:color w:val="000000"/>
                <w:sz w:val="22"/>
                <w:szCs w:val="22"/>
              </w:rPr>
            </w:pPr>
            <w:r w:rsidRPr="00E718D0">
              <w:rPr>
                <w:color w:val="000000"/>
                <w:sz w:val="22"/>
                <w:szCs w:val="22"/>
              </w:rPr>
              <w:t>0.81 (0.77, 0.85)</w:t>
            </w:r>
          </w:p>
        </w:tc>
        <w:tc>
          <w:tcPr>
            <w:tcW w:w="2520" w:type="dxa"/>
            <w:shd w:val="clear" w:color="auto" w:fill="auto"/>
            <w:vAlign w:val="center"/>
            <w:hideMark/>
          </w:tcPr>
          <w:p w14:paraId="4D04A3BE" w14:textId="77777777" w:rsidR="00151363" w:rsidRPr="00E718D0" w:rsidRDefault="00151363" w:rsidP="00151363">
            <w:pPr>
              <w:rPr>
                <w:color w:val="000000"/>
                <w:sz w:val="22"/>
                <w:szCs w:val="22"/>
              </w:rPr>
            </w:pPr>
            <w:r w:rsidRPr="00E718D0">
              <w:rPr>
                <w:color w:val="000000"/>
                <w:sz w:val="22"/>
                <w:szCs w:val="22"/>
              </w:rPr>
              <w:t>0.73 (0.61, 0.86)</w:t>
            </w:r>
          </w:p>
        </w:tc>
        <w:tc>
          <w:tcPr>
            <w:tcW w:w="2520" w:type="dxa"/>
            <w:shd w:val="clear" w:color="auto" w:fill="auto"/>
            <w:vAlign w:val="center"/>
            <w:hideMark/>
          </w:tcPr>
          <w:p w14:paraId="460A976D" w14:textId="77777777" w:rsidR="00151363" w:rsidRPr="00E718D0" w:rsidRDefault="00151363" w:rsidP="00151363">
            <w:pPr>
              <w:rPr>
                <w:color w:val="000000"/>
                <w:sz w:val="22"/>
                <w:szCs w:val="22"/>
              </w:rPr>
            </w:pPr>
            <w:r w:rsidRPr="00E718D0">
              <w:rPr>
                <w:color w:val="000000"/>
                <w:sz w:val="22"/>
                <w:szCs w:val="22"/>
              </w:rPr>
              <w:t>9.34 (8.61, 10.07)</w:t>
            </w:r>
          </w:p>
        </w:tc>
      </w:tr>
      <w:tr w:rsidR="00151363" w14:paraId="3EEDF2C4" w14:textId="77777777" w:rsidTr="00E718D0">
        <w:trPr>
          <w:trHeight w:val="288"/>
        </w:trPr>
        <w:tc>
          <w:tcPr>
            <w:tcW w:w="3150" w:type="dxa"/>
            <w:shd w:val="clear" w:color="auto" w:fill="auto"/>
            <w:hideMark/>
          </w:tcPr>
          <w:p w14:paraId="408ED29B" w14:textId="77777777" w:rsidR="00151363" w:rsidRPr="00E718D0" w:rsidRDefault="00151363" w:rsidP="00151363">
            <w:pPr>
              <w:ind w:firstLineChars="200" w:firstLine="440"/>
              <w:rPr>
                <w:color w:val="000000"/>
                <w:sz w:val="22"/>
                <w:szCs w:val="22"/>
              </w:rPr>
            </w:pPr>
            <w:r w:rsidRPr="00E718D0">
              <w:rPr>
                <w:color w:val="000000"/>
                <w:sz w:val="22"/>
                <w:szCs w:val="22"/>
              </w:rPr>
              <w:t>Southern</w:t>
            </w:r>
          </w:p>
        </w:tc>
        <w:tc>
          <w:tcPr>
            <w:tcW w:w="2520" w:type="dxa"/>
            <w:shd w:val="clear" w:color="auto" w:fill="auto"/>
            <w:vAlign w:val="center"/>
            <w:hideMark/>
          </w:tcPr>
          <w:p w14:paraId="4232499E" w14:textId="77777777" w:rsidR="00151363" w:rsidRPr="00E718D0" w:rsidRDefault="00151363" w:rsidP="00151363">
            <w:pPr>
              <w:rPr>
                <w:color w:val="000000"/>
                <w:sz w:val="22"/>
                <w:szCs w:val="22"/>
              </w:rPr>
            </w:pPr>
            <w:r w:rsidRPr="00E718D0">
              <w:rPr>
                <w:color w:val="000000"/>
                <w:sz w:val="22"/>
                <w:szCs w:val="22"/>
              </w:rPr>
              <w:t>1.05 (0.94, 1.17)</w:t>
            </w:r>
          </w:p>
        </w:tc>
        <w:tc>
          <w:tcPr>
            <w:tcW w:w="2520" w:type="dxa"/>
            <w:shd w:val="clear" w:color="auto" w:fill="auto"/>
            <w:vAlign w:val="center"/>
            <w:hideMark/>
          </w:tcPr>
          <w:p w14:paraId="1E3F0CEA" w14:textId="77777777" w:rsidR="00151363" w:rsidRPr="00E718D0" w:rsidRDefault="00151363" w:rsidP="00151363">
            <w:pPr>
              <w:rPr>
                <w:color w:val="000000"/>
                <w:sz w:val="22"/>
                <w:szCs w:val="22"/>
              </w:rPr>
            </w:pPr>
            <w:r w:rsidRPr="00E718D0">
              <w:rPr>
                <w:color w:val="000000"/>
                <w:sz w:val="22"/>
                <w:szCs w:val="22"/>
              </w:rPr>
              <w:t>0.90 (0.82, 0.99)</w:t>
            </w:r>
          </w:p>
        </w:tc>
        <w:tc>
          <w:tcPr>
            <w:tcW w:w="2520" w:type="dxa"/>
            <w:shd w:val="clear" w:color="auto" w:fill="auto"/>
            <w:vAlign w:val="center"/>
            <w:hideMark/>
          </w:tcPr>
          <w:p w14:paraId="73DF30AA" w14:textId="77777777" w:rsidR="00151363" w:rsidRPr="00E718D0" w:rsidRDefault="00151363" w:rsidP="00151363">
            <w:pPr>
              <w:rPr>
                <w:color w:val="000000"/>
                <w:sz w:val="22"/>
                <w:szCs w:val="22"/>
              </w:rPr>
            </w:pPr>
            <w:r w:rsidRPr="00E718D0">
              <w:rPr>
                <w:color w:val="000000"/>
                <w:sz w:val="22"/>
                <w:szCs w:val="22"/>
              </w:rPr>
              <w:t>0.47 (0.42, 0.53)</w:t>
            </w:r>
          </w:p>
        </w:tc>
        <w:tc>
          <w:tcPr>
            <w:tcW w:w="2520" w:type="dxa"/>
            <w:shd w:val="clear" w:color="auto" w:fill="auto"/>
            <w:vAlign w:val="center"/>
            <w:hideMark/>
          </w:tcPr>
          <w:p w14:paraId="545AEAC9" w14:textId="77777777" w:rsidR="00151363" w:rsidRPr="00E718D0" w:rsidRDefault="00151363" w:rsidP="00151363">
            <w:pPr>
              <w:rPr>
                <w:color w:val="000000"/>
                <w:sz w:val="22"/>
                <w:szCs w:val="22"/>
              </w:rPr>
            </w:pPr>
            <w:r w:rsidRPr="00E718D0">
              <w:rPr>
                <w:color w:val="000000"/>
                <w:sz w:val="22"/>
                <w:szCs w:val="22"/>
              </w:rPr>
              <w:t>5.60 (5.25, 5.95)</w:t>
            </w:r>
          </w:p>
        </w:tc>
      </w:tr>
      <w:tr w:rsidR="00151363" w14:paraId="646E370C" w14:textId="77777777" w:rsidTr="00E718D0">
        <w:trPr>
          <w:trHeight w:val="288"/>
        </w:trPr>
        <w:tc>
          <w:tcPr>
            <w:tcW w:w="3150" w:type="dxa"/>
            <w:shd w:val="clear" w:color="auto" w:fill="auto"/>
            <w:hideMark/>
          </w:tcPr>
          <w:p w14:paraId="49872990" w14:textId="77777777" w:rsidR="00151363" w:rsidRPr="00E718D0" w:rsidRDefault="00151363" w:rsidP="00151363">
            <w:pPr>
              <w:ind w:firstLineChars="200" w:firstLine="440"/>
              <w:rPr>
                <w:color w:val="000000"/>
                <w:sz w:val="22"/>
                <w:szCs w:val="22"/>
              </w:rPr>
            </w:pPr>
            <w:r w:rsidRPr="00E718D0">
              <w:rPr>
                <w:color w:val="000000"/>
                <w:sz w:val="22"/>
                <w:szCs w:val="22"/>
              </w:rPr>
              <w:t>Northeast</w:t>
            </w:r>
          </w:p>
        </w:tc>
        <w:tc>
          <w:tcPr>
            <w:tcW w:w="2520" w:type="dxa"/>
            <w:shd w:val="clear" w:color="auto" w:fill="auto"/>
            <w:vAlign w:val="center"/>
            <w:hideMark/>
          </w:tcPr>
          <w:p w14:paraId="6152436A" w14:textId="77777777" w:rsidR="00151363" w:rsidRPr="00E718D0" w:rsidRDefault="00151363" w:rsidP="00151363">
            <w:pPr>
              <w:rPr>
                <w:color w:val="000000"/>
                <w:sz w:val="22"/>
                <w:szCs w:val="22"/>
              </w:rPr>
            </w:pPr>
            <w:r w:rsidRPr="00E718D0">
              <w:rPr>
                <w:color w:val="000000"/>
                <w:sz w:val="22"/>
                <w:szCs w:val="22"/>
              </w:rPr>
              <w:t>0.70 (0.61, 0.80)</w:t>
            </w:r>
          </w:p>
        </w:tc>
        <w:tc>
          <w:tcPr>
            <w:tcW w:w="2520" w:type="dxa"/>
            <w:shd w:val="clear" w:color="auto" w:fill="auto"/>
            <w:vAlign w:val="center"/>
            <w:hideMark/>
          </w:tcPr>
          <w:p w14:paraId="2BF12C00" w14:textId="77777777" w:rsidR="00151363" w:rsidRPr="00E718D0" w:rsidRDefault="00151363" w:rsidP="00151363">
            <w:pPr>
              <w:rPr>
                <w:color w:val="000000"/>
                <w:sz w:val="22"/>
                <w:szCs w:val="22"/>
              </w:rPr>
            </w:pPr>
            <w:r w:rsidRPr="00E718D0">
              <w:rPr>
                <w:color w:val="000000"/>
                <w:sz w:val="22"/>
                <w:szCs w:val="22"/>
              </w:rPr>
              <w:t>1.02 (0.87, 1.16)</w:t>
            </w:r>
          </w:p>
        </w:tc>
        <w:tc>
          <w:tcPr>
            <w:tcW w:w="2520" w:type="dxa"/>
            <w:shd w:val="clear" w:color="auto" w:fill="auto"/>
            <w:vAlign w:val="center"/>
            <w:hideMark/>
          </w:tcPr>
          <w:p w14:paraId="5E31C474" w14:textId="77777777" w:rsidR="00151363" w:rsidRPr="00E718D0" w:rsidRDefault="00151363" w:rsidP="00151363">
            <w:pPr>
              <w:rPr>
                <w:color w:val="000000"/>
                <w:sz w:val="22"/>
                <w:szCs w:val="22"/>
              </w:rPr>
            </w:pPr>
            <w:r w:rsidRPr="00E718D0">
              <w:rPr>
                <w:color w:val="000000"/>
                <w:sz w:val="22"/>
                <w:szCs w:val="22"/>
              </w:rPr>
              <w:t>0.55 (0.46, 0.64)</w:t>
            </w:r>
          </w:p>
        </w:tc>
        <w:tc>
          <w:tcPr>
            <w:tcW w:w="2520" w:type="dxa"/>
            <w:shd w:val="clear" w:color="auto" w:fill="auto"/>
            <w:vAlign w:val="center"/>
            <w:hideMark/>
          </w:tcPr>
          <w:p w14:paraId="364A88C8" w14:textId="77777777" w:rsidR="00151363" w:rsidRPr="00E718D0" w:rsidRDefault="00151363" w:rsidP="00151363">
            <w:pPr>
              <w:rPr>
                <w:color w:val="000000"/>
                <w:sz w:val="22"/>
                <w:szCs w:val="22"/>
              </w:rPr>
            </w:pPr>
            <w:r w:rsidRPr="00E718D0">
              <w:rPr>
                <w:color w:val="000000"/>
                <w:sz w:val="22"/>
                <w:szCs w:val="22"/>
              </w:rPr>
              <w:t>6.73 (5.91, 7.55)</w:t>
            </w:r>
          </w:p>
        </w:tc>
      </w:tr>
      <w:tr w:rsidR="00151363" w14:paraId="07B0777E" w14:textId="77777777" w:rsidTr="00E718D0">
        <w:trPr>
          <w:trHeight w:val="288"/>
        </w:trPr>
        <w:tc>
          <w:tcPr>
            <w:tcW w:w="3150" w:type="dxa"/>
            <w:shd w:val="clear" w:color="auto" w:fill="auto"/>
            <w:hideMark/>
          </w:tcPr>
          <w:p w14:paraId="7342B1C1" w14:textId="77777777" w:rsidR="00151363" w:rsidRPr="00E718D0" w:rsidRDefault="00151363" w:rsidP="00151363">
            <w:pPr>
              <w:ind w:firstLineChars="200" w:firstLine="440"/>
              <w:rPr>
                <w:color w:val="000000"/>
                <w:sz w:val="22"/>
                <w:szCs w:val="22"/>
              </w:rPr>
            </w:pPr>
            <w:r w:rsidRPr="00E718D0">
              <w:rPr>
                <w:color w:val="000000"/>
                <w:sz w:val="22"/>
                <w:szCs w:val="22"/>
              </w:rPr>
              <w:t>Northwest</w:t>
            </w:r>
          </w:p>
        </w:tc>
        <w:tc>
          <w:tcPr>
            <w:tcW w:w="2520" w:type="dxa"/>
            <w:shd w:val="clear" w:color="auto" w:fill="auto"/>
            <w:vAlign w:val="center"/>
            <w:hideMark/>
          </w:tcPr>
          <w:p w14:paraId="60AA369E" w14:textId="77777777" w:rsidR="00151363" w:rsidRPr="00E718D0" w:rsidRDefault="00151363" w:rsidP="00151363">
            <w:pPr>
              <w:rPr>
                <w:color w:val="000000"/>
                <w:sz w:val="22"/>
                <w:szCs w:val="22"/>
              </w:rPr>
            </w:pPr>
            <w:r w:rsidRPr="00E718D0">
              <w:rPr>
                <w:color w:val="000000"/>
                <w:sz w:val="22"/>
                <w:szCs w:val="22"/>
              </w:rPr>
              <w:t>0.77 (0.71, 0.83)</w:t>
            </w:r>
          </w:p>
        </w:tc>
        <w:tc>
          <w:tcPr>
            <w:tcW w:w="2520" w:type="dxa"/>
            <w:shd w:val="clear" w:color="auto" w:fill="auto"/>
            <w:vAlign w:val="center"/>
            <w:hideMark/>
          </w:tcPr>
          <w:p w14:paraId="7CFE2ED3" w14:textId="77777777" w:rsidR="00151363" w:rsidRPr="00E718D0" w:rsidRDefault="00151363" w:rsidP="00151363">
            <w:pPr>
              <w:rPr>
                <w:color w:val="000000"/>
                <w:sz w:val="22"/>
                <w:szCs w:val="22"/>
              </w:rPr>
            </w:pPr>
            <w:r w:rsidRPr="00E718D0">
              <w:rPr>
                <w:color w:val="000000"/>
                <w:sz w:val="22"/>
                <w:szCs w:val="22"/>
              </w:rPr>
              <w:t>0.61 (0.55, 0.67)</w:t>
            </w:r>
          </w:p>
        </w:tc>
        <w:tc>
          <w:tcPr>
            <w:tcW w:w="2520" w:type="dxa"/>
            <w:shd w:val="clear" w:color="auto" w:fill="auto"/>
            <w:vAlign w:val="center"/>
            <w:hideMark/>
          </w:tcPr>
          <w:p w14:paraId="3E575647" w14:textId="77777777" w:rsidR="00151363" w:rsidRPr="00E718D0" w:rsidRDefault="00151363" w:rsidP="00151363">
            <w:pPr>
              <w:rPr>
                <w:color w:val="000000"/>
                <w:sz w:val="22"/>
                <w:szCs w:val="22"/>
              </w:rPr>
            </w:pPr>
            <w:r w:rsidRPr="00E718D0">
              <w:rPr>
                <w:color w:val="000000"/>
                <w:sz w:val="22"/>
                <w:szCs w:val="22"/>
              </w:rPr>
              <w:t>0.78 (0.62, 0.94)</w:t>
            </w:r>
          </w:p>
        </w:tc>
        <w:tc>
          <w:tcPr>
            <w:tcW w:w="2520" w:type="dxa"/>
            <w:shd w:val="clear" w:color="auto" w:fill="auto"/>
            <w:vAlign w:val="center"/>
            <w:hideMark/>
          </w:tcPr>
          <w:p w14:paraId="3795C4ED" w14:textId="77777777" w:rsidR="00151363" w:rsidRPr="00E718D0" w:rsidRDefault="00151363" w:rsidP="00151363">
            <w:pPr>
              <w:rPr>
                <w:color w:val="000000"/>
                <w:sz w:val="22"/>
                <w:szCs w:val="22"/>
              </w:rPr>
            </w:pPr>
            <w:r w:rsidRPr="00E718D0">
              <w:rPr>
                <w:color w:val="000000"/>
                <w:sz w:val="22"/>
                <w:szCs w:val="22"/>
              </w:rPr>
              <w:t>13.03 (12.02, 14.03)</w:t>
            </w:r>
          </w:p>
        </w:tc>
      </w:tr>
      <w:tr w:rsidR="00151363" w14:paraId="3CBD11E7" w14:textId="77777777" w:rsidTr="00E718D0">
        <w:trPr>
          <w:trHeight w:val="288"/>
        </w:trPr>
        <w:tc>
          <w:tcPr>
            <w:tcW w:w="3150" w:type="dxa"/>
            <w:shd w:val="clear" w:color="auto" w:fill="auto"/>
            <w:hideMark/>
          </w:tcPr>
          <w:p w14:paraId="17E4C384" w14:textId="77777777" w:rsidR="00151363" w:rsidRPr="00E718D0" w:rsidRDefault="00151363" w:rsidP="00151363">
            <w:pPr>
              <w:ind w:firstLineChars="200" w:firstLine="440"/>
              <w:rPr>
                <w:color w:val="000000"/>
                <w:sz w:val="22"/>
                <w:szCs w:val="22"/>
              </w:rPr>
            </w:pPr>
            <w:r w:rsidRPr="00E718D0">
              <w:rPr>
                <w:color w:val="000000"/>
                <w:sz w:val="22"/>
                <w:szCs w:val="22"/>
              </w:rPr>
              <w:t>Southwest</w:t>
            </w:r>
          </w:p>
        </w:tc>
        <w:tc>
          <w:tcPr>
            <w:tcW w:w="2520" w:type="dxa"/>
            <w:shd w:val="clear" w:color="auto" w:fill="auto"/>
            <w:vAlign w:val="center"/>
            <w:hideMark/>
          </w:tcPr>
          <w:p w14:paraId="3E2D4EE8" w14:textId="77777777" w:rsidR="00151363" w:rsidRPr="00E718D0" w:rsidRDefault="00151363" w:rsidP="00151363">
            <w:pPr>
              <w:rPr>
                <w:color w:val="000000"/>
                <w:sz w:val="22"/>
                <w:szCs w:val="22"/>
              </w:rPr>
            </w:pPr>
            <w:r w:rsidRPr="00E718D0">
              <w:rPr>
                <w:color w:val="000000"/>
                <w:sz w:val="22"/>
                <w:szCs w:val="22"/>
              </w:rPr>
              <w:t>0.62 (0.58, 0.66)</w:t>
            </w:r>
          </w:p>
        </w:tc>
        <w:tc>
          <w:tcPr>
            <w:tcW w:w="2520" w:type="dxa"/>
            <w:shd w:val="clear" w:color="auto" w:fill="auto"/>
            <w:vAlign w:val="center"/>
            <w:hideMark/>
          </w:tcPr>
          <w:p w14:paraId="6B38FDB5" w14:textId="77777777" w:rsidR="00151363" w:rsidRPr="00E718D0" w:rsidRDefault="00151363" w:rsidP="00151363">
            <w:pPr>
              <w:rPr>
                <w:color w:val="000000"/>
                <w:sz w:val="22"/>
                <w:szCs w:val="22"/>
              </w:rPr>
            </w:pPr>
            <w:r w:rsidRPr="00E718D0">
              <w:rPr>
                <w:color w:val="000000"/>
                <w:sz w:val="22"/>
                <w:szCs w:val="22"/>
              </w:rPr>
              <w:t>0.62 (0.56, 0.68)</w:t>
            </w:r>
          </w:p>
        </w:tc>
        <w:tc>
          <w:tcPr>
            <w:tcW w:w="2520" w:type="dxa"/>
            <w:shd w:val="clear" w:color="auto" w:fill="auto"/>
            <w:vAlign w:val="center"/>
            <w:hideMark/>
          </w:tcPr>
          <w:p w14:paraId="046A0A62" w14:textId="77777777" w:rsidR="00151363" w:rsidRPr="00E718D0" w:rsidRDefault="00151363" w:rsidP="00151363">
            <w:pPr>
              <w:rPr>
                <w:color w:val="000000"/>
                <w:sz w:val="22"/>
                <w:szCs w:val="22"/>
              </w:rPr>
            </w:pPr>
            <w:r w:rsidRPr="00E718D0">
              <w:rPr>
                <w:color w:val="000000"/>
                <w:sz w:val="22"/>
                <w:szCs w:val="22"/>
              </w:rPr>
              <w:t>0.55 (0.47, 0.63)</w:t>
            </w:r>
          </w:p>
        </w:tc>
        <w:tc>
          <w:tcPr>
            <w:tcW w:w="2520" w:type="dxa"/>
            <w:shd w:val="clear" w:color="auto" w:fill="auto"/>
            <w:vAlign w:val="center"/>
            <w:hideMark/>
          </w:tcPr>
          <w:p w14:paraId="731D0E5E" w14:textId="77777777" w:rsidR="00151363" w:rsidRPr="00E718D0" w:rsidRDefault="00151363" w:rsidP="00151363">
            <w:pPr>
              <w:rPr>
                <w:color w:val="000000"/>
                <w:sz w:val="22"/>
                <w:szCs w:val="22"/>
              </w:rPr>
            </w:pPr>
            <w:r w:rsidRPr="00E718D0">
              <w:rPr>
                <w:color w:val="000000"/>
                <w:sz w:val="22"/>
                <w:szCs w:val="22"/>
              </w:rPr>
              <w:t>10.42 (9.90, 10.94)</w:t>
            </w:r>
          </w:p>
        </w:tc>
      </w:tr>
      <w:tr w:rsidR="00151363" w14:paraId="69CE71E2" w14:textId="77777777" w:rsidTr="00E718D0">
        <w:trPr>
          <w:trHeight w:val="288"/>
        </w:trPr>
        <w:tc>
          <w:tcPr>
            <w:tcW w:w="3150" w:type="dxa"/>
            <w:tcBorders>
              <w:bottom w:val="nil"/>
            </w:tcBorders>
            <w:shd w:val="clear" w:color="auto" w:fill="auto"/>
            <w:noWrap/>
            <w:vAlign w:val="center"/>
            <w:hideMark/>
          </w:tcPr>
          <w:p w14:paraId="45FCF572" w14:textId="77777777" w:rsidR="00151363" w:rsidRPr="00E718D0" w:rsidRDefault="00151363" w:rsidP="00151363">
            <w:pPr>
              <w:rPr>
                <w:color w:val="000000"/>
                <w:sz w:val="22"/>
                <w:szCs w:val="22"/>
              </w:rPr>
            </w:pPr>
            <w:r w:rsidRPr="00E718D0">
              <w:rPr>
                <w:color w:val="000000"/>
                <w:sz w:val="22"/>
                <w:szCs w:val="22"/>
              </w:rPr>
              <w:t>Coastal regions</w:t>
            </w:r>
          </w:p>
        </w:tc>
        <w:tc>
          <w:tcPr>
            <w:tcW w:w="2520" w:type="dxa"/>
            <w:tcBorders>
              <w:bottom w:val="nil"/>
            </w:tcBorders>
            <w:shd w:val="clear" w:color="auto" w:fill="auto"/>
            <w:vAlign w:val="center"/>
            <w:hideMark/>
          </w:tcPr>
          <w:p w14:paraId="1460EB9C" w14:textId="77777777" w:rsidR="00151363" w:rsidRPr="00E718D0" w:rsidRDefault="00151363" w:rsidP="00151363">
            <w:pPr>
              <w:rPr>
                <w:color w:val="000000"/>
                <w:sz w:val="22"/>
                <w:szCs w:val="22"/>
              </w:rPr>
            </w:pPr>
          </w:p>
        </w:tc>
        <w:tc>
          <w:tcPr>
            <w:tcW w:w="2520" w:type="dxa"/>
            <w:tcBorders>
              <w:bottom w:val="nil"/>
            </w:tcBorders>
            <w:shd w:val="clear" w:color="auto" w:fill="auto"/>
            <w:vAlign w:val="center"/>
            <w:hideMark/>
          </w:tcPr>
          <w:p w14:paraId="653B874D" w14:textId="77777777" w:rsidR="00151363" w:rsidRPr="00E718D0" w:rsidRDefault="00151363" w:rsidP="00151363">
            <w:pPr>
              <w:rPr>
                <w:sz w:val="22"/>
                <w:szCs w:val="22"/>
              </w:rPr>
            </w:pPr>
          </w:p>
        </w:tc>
        <w:tc>
          <w:tcPr>
            <w:tcW w:w="2520" w:type="dxa"/>
            <w:tcBorders>
              <w:bottom w:val="nil"/>
            </w:tcBorders>
            <w:shd w:val="clear" w:color="auto" w:fill="auto"/>
            <w:noWrap/>
            <w:vAlign w:val="center"/>
            <w:hideMark/>
          </w:tcPr>
          <w:p w14:paraId="37C287B0" w14:textId="77777777" w:rsidR="00151363" w:rsidRPr="00E718D0" w:rsidRDefault="00151363" w:rsidP="00151363">
            <w:pPr>
              <w:rPr>
                <w:sz w:val="22"/>
                <w:szCs w:val="22"/>
              </w:rPr>
            </w:pPr>
          </w:p>
        </w:tc>
        <w:tc>
          <w:tcPr>
            <w:tcW w:w="2520" w:type="dxa"/>
            <w:tcBorders>
              <w:bottom w:val="nil"/>
            </w:tcBorders>
            <w:shd w:val="clear" w:color="auto" w:fill="auto"/>
            <w:noWrap/>
            <w:vAlign w:val="center"/>
            <w:hideMark/>
          </w:tcPr>
          <w:p w14:paraId="3CDC484C" w14:textId="77777777" w:rsidR="00151363" w:rsidRPr="00E718D0" w:rsidRDefault="00151363" w:rsidP="00151363">
            <w:pPr>
              <w:rPr>
                <w:sz w:val="22"/>
                <w:szCs w:val="22"/>
              </w:rPr>
            </w:pPr>
          </w:p>
        </w:tc>
      </w:tr>
      <w:tr w:rsidR="00151363" w14:paraId="5B9BFA1D" w14:textId="77777777" w:rsidTr="00E718D0">
        <w:trPr>
          <w:trHeight w:val="288"/>
        </w:trPr>
        <w:tc>
          <w:tcPr>
            <w:tcW w:w="3150" w:type="dxa"/>
            <w:tcBorders>
              <w:top w:val="nil"/>
              <w:bottom w:val="nil"/>
            </w:tcBorders>
            <w:shd w:val="clear" w:color="auto" w:fill="auto"/>
            <w:noWrap/>
            <w:vAlign w:val="center"/>
            <w:hideMark/>
          </w:tcPr>
          <w:p w14:paraId="2FF3E8FB" w14:textId="77777777" w:rsidR="00151363" w:rsidRPr="00E718D0" w:rsidRDefault="00151363" w:rsidP="00151363">
            <w:pPr>
              <w:ind w:firstLineChars="200" w:firstLine="440"/>
              <w:rPr>
                <w:color w:val="000000"/>
                <w:sz w:val="22"/>
                <w:szCs w:val="22"/>
              </w:rPr>
            </w:pPr>
            <w:r w:rsidRPr="00E718D0">
              <w:rPr>
                <w:color w:val="000000"/>
                <w:sz w:val="22"/>
                <w:szCs w:val="22"/>
              </w:rPr>
              <w:t>No</w:t>
            </w:r>
          </w:p>
        </w:tc>
        <w:tc>
          <w:tcPr>
            <w:tcW w:w="2520" w:type="dxa"/>
            <w:tcBorders>
              <w:top w:val="nil"/>
              <w:bottom w:val="nil"/>
            </w:tcBorders>
            <w:shd w:val="clear" w:color="auto" w:fill="auto"/>
            <w:vAlign w:val="center"/>
            <w:hideMark/>
          </w:tcPr>
          <w:p w14:paraId="3B3DC504" w14:textId="77777777" w:rsidR="00151363" w:rsidRPr="00E718D0" w:rsidRDefault="00151363" w:rsidP="00151363">
            <w:pPr>
              <w:rPr>
                <w:color w:val="000000"/>
                <w:sz w:val="22"/>
                <w:szCs w:val="22"/>
              </w:rPr>
            </w:pPr>
            <w:r w:rsidRPr="00E718D0">
              <w:rPr>
                <w:color w:val="000000"/>
                <w:sz w:val="22"/>
                <w:szCs w:val="22"/>
              </w:rPr>
              <w:t>0.75 (0.71, 0.79)</w:t>
            </w:r>
          </w:p>
        </w:tc>
        <w:tc>
          <w:tcPr>
            <w:tcW w:w="2520" w:type="dxa"/>
            <w:tcBorders>
              <w:top w:val="nil"/>
              <w:bottom w:val="nil"/>
            </w:tcBorders>
            <w:shd w:val="clear" w:color="auto" w:fill="auto"/>
            <w:vAlign w:val="center"/>
            <w:hideMark/>
          </w:tcPr>
          <w:p w14:paraId="4BBC1081" w14:textId="7B6E8B10" w:rsidR="00151363" w:rsidRPr="00E718D0" w:rsidRDefault="00151363" w:rsidP="00151363">
            <w:pPr>
              <w:rPr>
                <w:color w:val="000000"/>
                <w:sz w:val="22"/>
                <w:szCs w:val="22"/>
              </w:rPr>
            </w:pPr>
            <w:r w:rsidRPr="00E718D0">
              <w:rPr>
                <w:color w:val="000000"/>
                <w:sz w:val="22"/>
                <w:szCs w:val="22"/>
              </w:rPr>
              <w:t xml:space="preserve">0.77 (0.73, 0.81) </w:t>
            </w:r>
            <w:r w:rsidRPr="00E718D0">
              <w:rPr>
                <w:color w:val="000000"/>
                <w:sz w:val="22"/>
                <w:szCs w:val="22"/>
                <w:vertAlign w:val="superscript"/>
              </w:rPr>
              <w:t>***</w:t>
            </w:r>
          </w:p>
        </w:tc>
        <w:tc>
          <w:tcPr>
            <w:tcW w:w="2520" w:type="dxa"/>
            <w:tcBorders>
              <w:top w:val="nil"/>
              <w:bottom w:val="nil"/>
            </w:tcBorders>
            <w:shd w:val="clear" w:color="auto" w:fill="auto"/>
            <w:vAlign w:val="center"/>
            <w:hideMark/>
          </w:tcPr>
          <w:p w14:paraId="08D20DD7" w14:textId="740B5E02" w:rsidR="00151363" w:rsidRPr="00E718D0" w:rsidRDefault="00151363" w:rsidP="00151363">
            <w:pPr>
              <w:rPr>
                <w:color w:val="000000"/>
                <w:sz w:val="22"/>
                <w:szCs w:val="22"/>
              </w:rPr>
            </w:pPr>
            <w:r w:rsidRPr="00E718D0">
              <w:rPr>
                <w:color w:val="000000"/>
                <w:sz w:val="22"/>
                <w:szCs w:val="22"/>
              </w:rPr>
              <w:t xml:space="preserve">0.67 (0.61, 0.73) </w:t>
            </w:r>
            <w:r w:rsidRPr="00E718D0">
              <w:rPr>
                <w:color w:val="000000"/>
                <w:sz w:val="22"/>
                <w:szCs w:val="22"/>
                <w:vertAlign w:val="superscript"/>
              </w:rPr>
              <w:t>***</w:t>
            </w:r>
          </w:p>
        </w:tc>
        <w:tc>
          <w:tcPr>
            <w:tcW w:w="2520" w:type="dxa"/>
            <w:tcBorders>
              <w:top w:val="nil"/>
              <w:bottom w:val="nil"/>
            </w:tcBorders>
            <w:shd w:val="clear" w:color="auto" w:fill="auto"/>
            <w:vAlign w:val="center"/>
            <w:hideMark/>
          </w:tcPr>
          <w:p w14:paraId="7D69B6EF" w14:textId="09BFDBBC" w:rsidR="00151363" w:rsidRPr="00E718D0" w:rsidRDefault="00151363" w:rsidP="00151363">
            <w:pPr>
              <w:rPr>
                <w:color w:val="000000"/>
                <w:sz w:val="22"/>
                <w:szCs w:val="22"/>
              </w:rPr>
            </w:pPr>
            <w:r w:rsidRPr="00E718D0">
              <w:rPr>
                <w:color w:val="000000"/>
                <w:sz w:val="22"/>
                <w:szCs w:val="22"/>
              </w:rPr>
              <w:t xml:space="preserve">9.89 (9.50, 10.29) </w:t>
            </w:r>
            <w:r w:rsidRPr="00E718D0">
              <w:rPr>
                <w:color w:val="000000"/>
                <w:sz w:val="22"/>
                <w:szCs w:val="22"/>
                <w:vertAlign w:val="superscript"/>
              </w:rPr>
              <w:t>***</w:t>
            </w:r>
          </w:p>
        </w:tc>
      </w:tr>
      <w:tr w:rsidR="00151363" w14:paraId="034B69B3" w14:textId="77777777" w:rsidTr="00E718D0">
        <w:trPr>
          <w:trHeight w:val="288"/>
        </w:trPr>
        <w:tc>
          <w:tcPr>
            <w:tcW w:w="3150" w:type="dxa"/>
            <w:tcBorders>
              <w:top w:val="nil"/>
              <w:bottom w:val="nil"/>
            </w:tcBorders>
            <w:shd w:val="clear" w:color="auto" w:fill="auto"/>
            <w:noWrap/>
            <w:vAlign w:val="center"/>
            <w:hideMark/>
          </w:tcPr>
          <w:p w14:paraId="09D71E27" w14:textId="77777777" w:rsidR="00151363" w:rsidRPr="00E718D0" w:rsidRDefault="00151363" w:rsidP="00151363">
            <w:pPr>
              <w:ind w:firstLineChars="200" w:firstLine="440"/>
              <w:rPr>
                <w:color w:val="000000"/>
                <w:sz w:val="22"/>
                <w:szCs w:val="22"/>
              </w:rPr>
            </w:pPr>
            <w:r w:rsidRPr="00E718D0">
              <w:rPr>
                <w:color w:val="000000"/>
                <w:sz w:val="22"/>
                <w:szCs w:val="22"/>
              </w:rPr>
              <w:t>Yes</w:t>
            </w:r>
          </w:p>
        </w:tc>
        <w:tc>
          <w:tcPr>
            <w:tcW w:w="2520" w:type="dxa"/>
            <w:tcBorders>
              <w:top w:val="nil"/>
              <w:bottom w:val="nil"/>
            </w:tcBorders>
            <w:shd w:val="clear" w:color="auto" w:fill="auto"/>
            <w:vAlign w:val="center"/>
            <w:hideMark/>
          </w:tcPr>
          <w:p w14:paraId="1CAC7C10" w14:textId="77777777" w:rsidR="00151363" w:rsidRPr="00E718D0" w:rsidRDefault="00151363" w:rsidP="00151363">
            <w:pPr>
              <w:rPr>
                <w:color w:val="000000"/>
                <w:sz w:val="22"/>
                <w:szCs w:val="22"/>
              </w:rPr>
            </w:pPr>
            <w:r w:rsidRPr="00E718D0">
              <w:rPr>
                <w:color w:val="000000"/>
                <w:sz w:val="22"/>
                <w:szCs w:val="22"/>
              </w:rPr>
              <w:t>0.77 (0.72, 0.82)</w:t>
            </w:r>
          </w:p>
        </w:tc>
        <w:tc>
          <w:tcPr>
            <w:tcW w:w="2520" w:type="dxa"/>
            <w:tcBorders>
              <w:top w:val="nil"/>
              <w:bottom w:val="nil"/>
            </w:tcBorders>
            <w:shd w:val="clear" w:color="auto" w:fill="auto"/>
            <w:vAlign w:val="center"/>
            <w:hideMark/>
          </w:tcPr>
          <w:p w14:paraId="202026A4" w14:textId="77777777" w:rsidR="00151363" w:rsidRPr="00E718D0" w:rsidRDefault="00151363" w:rsidP="00151363">
            <w:pPr>
              <w:rPr>
                <w:color w:val="000000"/>
                <w:sz w:val="22"/>
                <w:szCs w:val="22"/>
              </w:rPr>
            </w:pPr>
            <w:r w:rsidRPr="00E718D0">
              <w:rPr>
                <w:color w:val="000000"/>
                <w:sz w:val="22"/>
                <w:szCs w:val="22"/>
              </w:rPr>
              <w:t>0.88 (0.83, 0.93)</w:t>
            </w:r>
          </w:p>
        </w:tc>
        <w:tc>
          <w:tcPr>
            <w:tcW w:w="2520" w:type="dxa"/>
            <w:tcBorders>
              <w:top w:val="nil"/>
              <w:bottom w:val="nil"/>
            </w:tcBorders>
            <w:shd w:val="clear" w:color="auto" w:fill="auto"/>
            <w:vAlign w:val="center"/>
            <w:hideMark/>
          </w:tcPr>
          <w:p w14:paraId="0C77173B" w14:textId="77777777" w:rsidR="00151363" w:rsidRPr="00E718D0" w:rsidRDefault="00151363" w:rsidP="00151363">
            <w:pPr>
              <w:rPr>
                <w:color w:val="000000"/>
                <w:sz w:val="22"/>
                <w:szCs w:val="22"/>
              </w:rPr>
            </w:pPr>
            <w:r w:rsidRPr="00E718D0">
              <w:rPr>
                <w:color w:val="000000"/>
                <w:sz w:val="22"/>
                <w:szCs w:val="22"/>
              </w:rPr>
              <w:t>0.46 (0.42, 0.49)</w:t>
            </w:r>
          </w:p>
        </w:tc>
        <w:tc>
          <w:tcPr>
            <w:tcW w:w="2520" w:type="dxa"/>
            <w:tcBorders>
              <w:top w:val="nil"/>
              <w:bottom w:val="nil"/>
            </w:tcBorders>
            <w:shd w:val="clear" w:color="auto" w:fill="auto"/>
            <w:vAlign w:val="center"/>
            <w:hideMark/>
          </w:tcPr>
          <w:p w14:paraId="4FC2E802" w14:textId="77777777" w:rsidR="00151363" w:rsidRPr="00E718D0" w:rsidRDefault="00151363" w:rsidP="00151363">
            <w:pPr>
              <w:rPr>
                <w:color w:val="000000"/>
                <w:sz w:val="22"/>
                <w:szCs w:val="22"/>
              </w:rPr>
            </w:pPr>
            <w:r w:rsidRPr="00E718D0">
              <w:rPr>
                <w:color w:val="000000"/>
                <w:sz w:val="22"/>
                <w:szCs w:val="22"/>
              </w:rPr>
              <w:t>6.26 (6.01, 6.52)</w:t>
            </w:r>
          </w:p>
        </w:tc>
      </w:tr>
      <w:tr w:rsidR="00151363" w14:paraId="0FDD9D0B" w14:textId="77777777" w:rsidTr="00E718D0">
        <w:trPr>
          <w:trHeight w:val="288"/>
        </w:trPr>
        <w:tc>
          <w:tcPr>
            <w:tcW w:w="3150" w:type="dxa"/>
            <w:tcBorders>
              <w:top w:val="nil"/>
            </w:tcBorders>
            <w:shd w:val="clear" w:color="auto" w:fill="auto"/>
            <w:noWrap/>
            <w:vAlign w:val="center"/>
          </w:tcPr>
          <w:p w14:paraId="1E316948" w14:textId="71444D80" w:rsidR="00151363" w:rsidRPr="00E718D0" w:rsidRDefault="00151363" w:rsidP="00E718D0">
            <w:pPr>
              <w:rPr>
                <w:color w:val="000000"/>
                <w:sz w:val="22"/>
                <w:szCs w:val="22"/>
              </w:rPr>
            </w:pPr>
            <w:r w:rsidRPr="00E718D0">
              <w:rPr>
                <w:color w:val="000000"/>
                <w:sz w:val="22"/>
                <w:szCs w:val="22"/>
              </w:rPr>
              <w:t>GDP per capita</w:t>
            </w:r>
          </w:p>
        </w:tc>
        <w:tc>
          <w:tcPr>
            <w:tcW w:w="2520" w:type="dxa"/>
            <w:tcBorders>
              <w:top w:val="nil"/>
            </w:tcBorders>
            <w:shd w:val="clear" w:color="auto" w:fill="auto"/>
            <w:vAlign w:val="center"/>
          </w:tcPr>
          <w:p w14:paraId="68A0A720" w14:textId="77777777" w:rsidR="00151363" w:rsidRPr="00E718D0" w:rsidRDefault="00151363" w:rsidP="00151363">
            <w:pPr>
              <w:rPr>
                <w:color w:val="000000"/>
                <w:sz w:val="22"/>
                <w:szCs w:val="22"/>
              </w:rPr>
            </w:pPr>
          </w:p>
        </w:tc>
        <w:tc>
          <w:tcPr>
            <w:tcW w:w="2520" w:type="dxa"/>
            <w:tcBorders>
              <w:top w:val="nil"/>
            </w:tcBorders>
            <w:shd w:val="clear" w:color="auto" w:fill="auto"/>
            <w:vAlign w:val="center"/>
          </w:tcPr>
          <w:p w14:paraId="76386AC3" w14:textId="77777777" w:rsidR="00151363" w:rsidRPr="00E718D0" w:rsidRDefault="00151363" w:rsidP="00151363">
            <w:pPr>
              <w:rPr>
                <w:color w:val="000000"/>
                <w:sz w:val="22"/>
                <w:szCs w:val="22"/>
              </w:rPr>
            </w:pPr>
          </w:p>
        </w:tc>
        <w:tc>
          <w:tcPr>
            <w:tcW w:w="2520" w:type="dxa"/>
            <w:tcBorders>
              <w:top w:val="nil"/>
            </w:tcBorders>
            <w:shd w:val="clear" w:color="auto" w:fill="auto"/>
            <w:vAlign w:val="center"/>
          </w:tcPr>
          <w:p w14:paraId="6D64A982" w14:textId="77777777" w:rsidR="00151363" w:rsidRPr="00E718D0" w:rsidRDefault="00151363" w:rsidP="00151363">
            <w:pPr>
              <w:rPr>
                <w:color w:val="000000"/>
                <w:sz w:val="22"/>
                <w:szCs w:val="22"/>
              </w:rPr>
            </w:pPr>
          </w:p>
        </w:tc>
        <w:tc>
          <w:tcPr>
            <w:tcW w:w="2520" w:type="dxa"/>
            <w:tcBorders>
              <w:top w:val="nil"/>
            </w:tcBorders>
            <w:shd w:val="clear" w:color="auto" w:fill="auto"/>
            <w:vAlign w:val="center"/>
          </w:tcPr>
          <w:p w14:paraId="49C7C501" w14:textId="77777777" w:rsidR="00151363" w:rsidRPr="00E718D0" w:rsidRDefault="00151363" w:rsidP="00151363">
            <w:pPr>
              <w:rPr>
                <w:color w:val="000000"/>
                <w:sz w:val="22"/>
                <w:szCs w:val="22"/>
              </w:rPr>
            </w:pPr>
          </w:p>
        </w:tc>
      </w:tr>
      <w:tr w:rsidR="00F02D73" w14:paraId="2DC2D5E3" w14:textId="77777777" w:rsidTr="00E718D0">
        <w:trPr>
          <w:trHeight w:val="288"/>
        </w:trPr>
        <w:tc>
          <w:tcPr>
            <w:tcW w:w="3150" w:type="dxa"/>
            <w:shd w:val="clear" w:color="auto" w:fill="auto"/>
            <w:noWrap/>
            <w:vAlign w:val="center"/>
          </w:tcPr>
          <w:p w14:paraId="58353609" w14:textId="1DEEF426" w:rsidR="00F02D73" w:rsidRPr="00E718D0" w:rsidRDefault="00F02D73" w:rsidP="00F02D73">
            <w:pPr>
              <w:ind w:firstLineChars="200" w:firstLine="440"/>
              <w:rPr>
                <w:color w:val="000000"/>
                <w:sz w:val="22"/>
                <w:szCs w:val="22"/>
              </w:rPr>
            </w:pPr>
            <w:r w:rsidRPr="00E718D0">
              <w:rPr>
                <w:color w:val="000000"/>
                <w:sz w:val="22"/>
                <w:szCs w:val="22"/>
              </w:rPr>
              <w:t>Low Level</w:t>
            </w:r>
          </w:p>
        </w:tc>
        <w:tc>
          <w:tcPr>
            <w:tcW w:w="2520" w:type="dxa"/>
            <w:shd w:val="clear" w:color="auto" w:fill="auto"/>
            <w:vAlign w:val="center"/>
          </w:tcPr>
          <w:p w14:paraId="0C66E784" w14:textId="2EC97249" w:rsidR="00F02D73" w:rsidRPr="00E718D0" w:rsidRDefault="00F02D73" w:rsidP="00F02D73">
            <w:pPr>
              <w:rPr>
                <w:color w:val="000000"/>
                <w:sz w:val="22"/>
                <w:szCs w:val="22"/>
              </w:rPr>
            </w:pPr>
            <w:r w:rsidRPr="00E718D0">
              <w:rPr>
                <w:color w:val="000000"/>
                <w:sz w:val="22"/>
                <w:szCs w:val="22"/>
              </w:rPr>
              <w:t xml:space="preserve">0.91 (0.83, 0.98) </w:t>
            </w:r>
            <w:r w:rsidRPr="00E718D0">
              <w:rPr>
                <w:color w:val="000000"/>
                <w:sz w:val="22"/>
                <w:szCs w:val="22"/>
                <w:vertAlign w:val="superscript"/>
              </w:rPr>
              <w:t>***</w:t>
            </w:r>
          </w:p>
        </w:tc>
        <w:tc>
          <w:tcPr>
            <w:tcW w:w="2520" w:type="dxa"/>
            <w:shd w:val="clear" w:color="auto" w:fill="auto"/>
            <w:vAlign w:val="center"/>
          </w:tcPr>
          <w:p w14:paraId="62CC6A2C" w14:textId="62AE30A2" w:rsidR="00F02D73" w:rsidRPr="00E718D0" w:rsidRDefault="00F02D73" w:rsidP="00F02D73">
            <w:pPr>
              <w:rPr>
                <w:color w:val="000000"/>
                <w:sz w:val="22"/>
                <w:szCs w:val="22"/>
              </w:rPr>
            </w:pPr>
            <w:r w:rsidRPr="00E718D0">
              <w:rPr>
                <w:color w:val="000000"/>
                <w:sz w:val="22"/>
                <w:szCs w:val="22"/>
              </w:rPr>
              <w:t xml:space="preserve">1.00 (0.93, 1.07) </w:t>
            </w:r>
            <w:r w:rsidRPr="00E718D0">
              <w:rPr>
                <w:color w:val="000000"/>
                <w:sz w:val="22"/>
                <w:szCs w:val="22"/>
                <w:vertAlign w:val="superscript"/>
              </w:rPr>
              <w:t>***</w:t>
            </w:r>
          </w:p>
        </w:tc>
        <w:tc>
          <w:tcPr>
            <w:tcW w:w="2520" w:type="dxa"/>
            <w:shd w:val="clear" w:color="auto" w:fill="auto"/>
            <w:vAlign w:val="center"/>
          </w:tcPr>
          <w:p w14:paraId="5712152A" w14:textId="75F66B0C" w:rsidR="00F02D73" w:rsidRPr="00E718D0" w:rsidRDefault="00F02D73" w:rsidP="00F02D73">
            <w:pPr>
              <w:rPr>
                <w:color w:val="000000"/>
                <w:sz w:val="22"/>
                <w:szCs w:val="22"/>
              </w:rPr>
            </w:pPr>
            <w:r w:rsidRPr="00E718D0">
              <w:rPr>
                <w:color w:val="000000"/>
                <w:sz w:val="22"/>
                <w:szCs w:val="22"/>
              </w:rPr>
              <w:t xml:space="preserve">0.85 (0.74, 0.96) </w:t>
            </w:r>
            <w:r w:rsidRPr="00E718D0">
              <w:rPr>
                <w:color w:val="000000"/>
                <w:sz w:val="22"/>
                <w:szCs w:val="22"/>
                <w:vertAlign w:val="superscript"/>
              </w:rPr>
              <w:t>***</w:t>
            </w:r>
          </w:p>
        </w:tc>
        <w:tc>
          <w:tcPr>
            <w:tcW w:w="2520" w:type="dxa"/>
            <w:shd w:val="clear" w:color="auto" w:fill="auto"/>
            <w:vAlign w:val="center"/>
          </w:tcPr>
          <w:p w14:paraId="6BC2DDC6" w14:textId="704E13E7" w:rsidR="00F02D73" w:rsidRPr="00E718D0" w:rsidRDefault="00F02D73" w:rsidP="00F02D73">
            <w:pPr>
              <w:rPr>
                <w:color w:val="000000"/>
                <w:sz w:val="22"/>
                <w:szCs w:val="22"/>
              </w:rPr>
            </w:pPr>
            <w:r w:rsidRPr="00E718D0">
              <w:rPr>
                <w:color w:val="000000"/>
                <w:sz w:val="22"/>
                <w:szCs w:val="22"/>
              </w:rPr>
              <w:t xml:space="preserve">9.30 (8.68, 9.91) </w:t>
            </w:r>
            <w:r w:rsidRPr="00E718D0">
              <w:rPr>
                <w:color w:val="000000"/>
                <w:sz w:val="22"/>
                <w:szCs w:val="22"/>
                <w:vertAlign w:val="superscript"/>
              </w:rPr>
              <w:t>***</w:t>
            </w:r>
          </w:p>
        </w:tc>
      </w:tr>
      <w:tr w:rsidR="00F02D73" w14:paraId="11B21DF9" w14:textId="77777777" w:rsidTr="00E718D0">
        <w:trPr>
          <w:trHeight w:val="288"/>
        </w:trPr>
        <w:tc>
          <w:tcPr>
            <w:tcW w:w="3150" w:type="dxa"/>
            <w:tcBorders>
              <w:bottom w:val="nil"/>
            </w:tcBorders>
            <w:shd w:val="clear" w:color="auto" w:fill="auto"/>
            <w:noWrap/>
            <w:vAlign w:val="center"/>
          </w:tcPr>
          <w:p w14:paraId="2694411B" w14:textId="717AB173" w:rsidR="00F02D73" w:rsidRPr="00E718D0" w:rsidRDefault="00F02D73" w:rsidP="00F02D73">
            <w:pPr>
              <w:ind w:firstLineChars="200" w:firstLine="440"/>
              <w:rPr>
                <w:color w:val="000000"/>
                <w:sz w:val="22"/>
                <w:szCs w:val="22"/>
              </w:rPr>
            </w:pPr>
            <w:r w:rsidRPr="00E718D0">
              <w:rPr>
                <w:color w:val="000000"/>
                <w:sz w:val="22"/>
                <w:szCs w:val="22"/>
              </w:rPr>
              <w:t>Medium level</w:t>
            </w:r>
          </w:p>
        </w:tc>
        <w:tc>
          <w:tcPr>
            <w:tcW w:w="2520" w:type="dxa"/>
            <w:tcBorders>
              <w:bottom w:val="nil"/>
            </w:tcBorders>
            <w:shd w:val="clear" w:color="auto" w:fill="auto"/>
            <w:vAlign w:val="center"/>
          </w:tcPr>
          <w:p w14:paraId="209261E8" w14:textId="6A04730C" w:rsidR="00F02D73" w:rsidRPr="00E718D0" w:rsidRDefault="00F02D73" w:rsidP="00F02D73">
            <w:pPr>
              <w:rPr>
                <w:color w:val="000000"/>
                <w:sz w:val="22"/>
                <w:szCs w:val="22"/>
              </w:rPr>
            </w:pPr>
            <w:r w:rsidRPr="00E718D0">
              <w:rPr>
                <w:color w:val="000000"/>
                <w:sz w:val="22"/>
                <w:szCs w:val="22"/>
              </w:rPr>
              <w:t>0.82 (0.74, 0.89)</w:t>
            </w:r>
          </w:p>
        </w:tc>
        <w:tc>
          <w:tcPr>
            <w:tcW w:w="2520" w:type="dxa"/>
            <w:tcBorders>
              <w:bottom w:val="nil"/>
            </w:tcBorders>
            <w:shd w:val="clear" w:color="auto" w:fill="auto"/>
            <w:vAlign w:val="center"/>
          </w:tcPr>
          <w:p w14:paraId="2AC2C47E" w14:textId="47BE9549" w:rsidR="00F02D73" w:rsidRPr="00E718D0" w:rsidRDefault="00F02D73" w:rsidP="00F02D73">
            <w:pPr>
              <w:rPr>
                <w:color w:val="000000"/>
                <w:sz w:val="22"/>
                <w:szCs w:val="22"/>
              </w:rPr>
            </w:pPr>
            <w:r w:rsidRPr="00E718D0">
              <w:rPr>
                <w:color w:val="000000"/>
                <w:sz w:val="22"/>
                <w:szCs w:val="22"/>
              </w:rPr>
              <w:t>0.84 (0.78, 0.90)</w:t>
            </w:r>
          </w:p>
        </w:tc>
        <w:tc>
          <w:tcPr>
            <w:tcW w:w="2520" w:type="dxa"/>
            <w:tcBorders>
              <w:bottom w:val="nil"/>
            </w:tcBorders>
            <w:shd w:val="clear" w:color="auto" w:fill="auto"/>
            <w:vAlign w:val="center"/>
          </w:tcPr>
          <w:p w14:paraId="0CF8ECFE" w14:textId="7571EA02" w:rsidR="00F02D73" w:rsidRPr="00E718D0" w:rsidRDefault="00F02D73" w:rsidP="00F02D73">
            <w:pPr>
              <w:rPr>
                <w:color w:val="000000"/>
                <w:sz w:val="22"/>
                <w:szCs w:val="22"/>
              </w:rPr>
            </w:pPr>
            <w:r w:rsidRPr="00E718D0">
              <w:rPr>
                <w:color w:val="000000"/>
                <w:sz w:val="22"/>
                <w:szCs w:val="22"/>
              </w:rPr>
              <w:t>0.61 (0.54, 0.68)</w:t>
            </w:r>
          </w:p>
        </w:tc>
        <w:tc>
          <w:tcPr>
            <w:tcW w:w="2520" w:type="dxa"/>
            <w:tcBorders>
              <w:bottom w:val="nil"/>
            </w:tcBorders>
            <w:shd w:val="clear" w:color="auto" w:fill="auto"/>
            <w:vAlign w:val="center"/>
          </w:tcPr>
          <w:p w14:paraId="44A8903C" w14:textId="2E2B3C6C" w:rsidR="00F02D73" w:rsidRPr="00E718D0" w:rsidRDefault="00F02D73" w:rsidP="00F02D73">
            <w:pPr>
              <w:rPr>
                <w:color w:val="000000"/>
                <w:sz w:val="22"/>
                <w:szCs w:val="22"/>
              </w:rPr>
            </w:pPr>
            <w:r w:rsidRPr="00E718D0">
              <w:rPr>
                <w:color w:val="000000"/>
                <w:sz w:val="22"/>
                <w:szCs w:val="22"/>
              </w:rPr>
              <w:t>8.67 (8.00, 9.34)</w:t>
            </w:r>
          </w:p>
        </w:tc>
      </w:tr>
      <w:tr w:rsidR="00F02D73" w14:paraId="0AEDED48" w14:textId="77777777" w:rsidTr="00E718D0">
        <w:trPr>
          <w:trHeight w:val="288"/>
        </w:trPr>
        <w:tc>
          <w:tcPr>
            <w:tcW w:w="3150" w:type="dxa"/>
            <w:tcBorders>
              <w:top w:val="nil"/>
              <w:bottom w:val="single" w:sz="18" w:space="0" w:color="auto"/>
            </w:tcBorders>
            <w:shd w:val="clear" w:color="auto" w:fill="auto"/>
            <w:noWrap/>
            <w:vAlign w:val="center"/>
          </w:tcPr>
          <w:p w14:paraId="79349A91" w14:textId="0EB0CEDE" w:rsidR="00F02D73" w:rsidRPr="00E718D0" w:rsidRDefault="00F02D73" w:rsidP="00F02D73">
            <w:pPr>
              <w:ind w:firstLineChars="200" w:firstLine="440"/>
              <w:rPr>
                <w:color w:val="000000"/>
                <w:sz w:val="22"/>
                <w:szCs w:val="22"/>
              </w:rPr>
            </w:pPr>
            <w:r w:rsidRPr="00E718D0">
              <w:rPr>
                <w:color w:val="000000"/>
                <w:sz w:val="22"/>
                <w:szCs w:val="22"/>
              </w:rPr>
              <w:t>High level</w:t>
            </w:r>
          </w:p>
        </w:tc>
        <w:tc>
          <w:tcPr>
            <w:tcW w:w="2520" w:type="dxa"/>
            <w:tcBorders>
              <w:top w:val="nil"/>
              <w:bottom w:val="single" w:sz="18" w:space="0" w:color="auto"/>
            </w:tcBorders>
            <w:shd w:val="clear" w:color="auto" w:fill="auto"/>
            <w:vAlign w:val="center"/>
          </w:tcPr>
          <w:p w14:paraId="721AA6F5" w14:textId="4BB9D213" w:rsidR="00F02D73" w:rsidRPr="00E718D0" w:rsidRDefault="00F02D73" w:rsidP="00F02D73">
            <w:pPr>
              <w:rPr>
                <w:color w:val="000000"/>
                <w:sz w:val="22"/>
                <w:szCs w:val="22"/>
              </w:rPr>
            </w:pPr>
            <w:r w:rsidRPr="00E718D0">
              <w:rPr>
                <w:color w:val="000000"/>
                <w:sz w:val="22"/>
                <w:szCs w:val="22"/>
              </w:rPr>
              <w:t>0.65 (0.61, 0.68)</w:t>
            </w:r>
          </w:p>
        </w:tc>
        <w:tc>
          <w:tcPr>
            <w:tcW w:w="2520" w:type="dxa"/>
            <w:tcBorders>
              <w:top w:val="nil"/>
              <w:bottom w:val="single" w:sz="18" w:space="0" w:color="auto"/>
            </w:tcBorders>
            <w:shd w:val="clear" w:color="auto" w:fill="auto"/>
            <w:vAlign w:val="center"/>
          </w:tcPr>
          <w:p w14:paraId="0383EFA2" w14:textId="32BD10C0" w:rsidR="00F02D73" w:rsidRPr="00E718D0" w:rsidRDefault="00F02D73" w:rsidP="00F02D73">
            <w:pPr>
              <w:rPr>
                <w:color w:val="000000"/>
                <w:sz w:val="22"/>
                <w:szCs w:val="22"/>
              </w:rPr>
            </w:pPr>
            <w:r w:rsidRPr="00E718D0">
              <w:rPr>
                <w:color w:val="000000"/>
                <w:sz w:val="22"/>
                <w:szCs w:val="22"/>
              </w:rPr>
              <w:t>0.71 (0.67, 0.74)</w:t>
            </w:r>
          </w:p>
        </w:tc>
        <w:tc>
          <w:tcPr>
            <w:tcW w:w="2520" w:type="dxa"/>
            <w:tcBorders>
              <w:top w:val="nil"/>
              <w:bottom w:val="single" w:sz="18" w:space="0" w:color="auto"/>
            </w:tcBorders>
            <w:shd w:val="clear" w:color="auto" w:fill="auto"/>
            <w:vAlign w:val="center"/>
          </w:tcPr>
          <w:p w14:paraId="778CB93E" w14:textId="1A38542B" w:rsidR="00F02D73" w:rsidRPr="00E718D0" w:rsidRDefault="00F02D73" w:rsidP="00F02D73">
            <w:pPr>
              <w:rPr>
                <w:color w:val="000000"/>
                <w:sz w:val="22"/>
                <w:szCs w:val="22"/>
              </w:rPr>
            </w:pPr>
            <w:r w:rsidRPr="00E718D0">
              <w:rPr>
                <w:color w:val="000000"/>
                <w:sz w:val="22"/>
                <w:szCs w:val="22"/>
              </w:rPr>
              <w:t>0.40 (0.37, 0.43)</w:t>
            </w:r>
          </w:p>
        </w:tc>
        <w:tc>
          <w:tcPr>
            <w:tcW w:w="2520" w:type="dxa"/>
            <w:tcBorders>
              <w:top w:val="nil"/>
              <w:bottom w:val="single" w:sz="18" w:space="0" w:color="auto"/>
            </w:tcBorders>
            <w:shd w:val="clear" w:color="auto" w:fill="auto"/>
            <w:vAlign w:val="center"/>
          </w:tcPr>
          <w:p w14:paraId="6CAB83D8" w14:textId="7E01B4DB" w:rsidR="00F02D73" w:rsidRPr="00E718D0" w:rsidRDefault="00F02D73" w:rsidP="00F02D73">
            <w:pPr>
              <w:rPr>
                <w:color w:val="000000"/>
                <w:sz w:val="22"/>
                <w:szCs w:val="22"/>
              </w:rPr>
            </w:pPr>
            <w:r w:rsidRPr="00E718D0">
              <w:rPr>
                <w:color w:val="000000"/>
                <w:sz w:val="22"/>
                <w:szCs w:val="22"/>
              </w:rPr>
              <w:t>7.47 (7.10, 7.84)</w:t>
            </w:r>
          </w:p>
        </w:tc>
      </w:tr>
    </w:tbl>
    <w:p w14:paraId="14FDEA9B" w14:textId="1AC9A2CB" w:rsidR="000856DF" w:rsidRDefault="000856DF" w:rsidP="000856DF">
      <w:pPr>
        <w:spacing w:line="360" w:lineRule="auto"/>
        <w:rPr>
          <w:sz w:val="18"/>
          <w:szCs w:val="18"/>
        </w:rPr>
      </w:pPr>
      <w:r>
        <w:rPr>
          <w:sz w:val="18"/>
          <w:szCs w:val="18"/>
        </w:rPr>
        <w:t xml:space="preserve">Abbreviations: CI, confidence interval; </w:t>
      </w:r>
      <w:r w:rsidR="00F02D73">
        <w:rPr>
          <w:rFonts w:hint="eastAsia"/>
          <w:sz w:val="18"/>
          <w:szCs w:val="18"/>
        </w:rPr>
        <w:t xml:space="preserve">GDP, gross </w:t>
      </w:r>
      <w:r w:rsidR="00F02D73">
        <w:rPr>
          <w:sz w:val="18"/>
          <w:szCs w:val="18"/>
        </w:rPr>
        <w:t>domestic</w:t>
      </w:r>
      <w:r w:rsidR="00F02D73">
        <w:rPr>
          <w:rFonts w:hint="eastAsia"/>
          <w:sz w:val="18"/>
          <w:szCs w:val="18"/>
        </w:rPr>
        <w:t xml:space="preserve"> product;</w:t>
      </w:r>
      <w:r>
        <w:rPr>
          <w:rFonts w:hint="eastAsia"/>
          <w:sz w:val="18"/>
          <w:szCs w:val="18"/>
        </w:rPr>
        <w:t xml:space="preserve"> </w:t>
      </w:r>
      <w:proofErr w:type="spellStart"/>
      <w:r>
        <w:rPr>
          <w:sz w:val="18"/>
          <w:szCs w:val="18"/>
        </w:rPr>
        <w:t>OHyper</w:t>
      </w:r>
      <w:proofErr w:type="spellEnd"/>
      <w:r>
        <w:rPr>
          <w:sz w:val="18"/>
          <w:szCs w:val="18"/>
        </w:rPr>
        <w:t xml:space="preserve">, overt hyperthyroidism; </w:t>
      </w:r>
      <w:proofErr w:type="spellStart"/>
      <w:r>
        <w:rPr>
          <w:sz w:val="18"/>
          <w:szCs w:val="18"/>
        </w:rPr>
        <w:t>OHypo</w:t>
      </w:r>
      <w:proofErr w:type="spellEnd"/>
      <w:r>
        <w:rPr>
          <w:sz w:val="18"/>
          <w:szCs w:val="18"/>
        </w:rPr>
        <w:t xml:space="preserve">, overt hypothyroidism; </w:t>
      </w:r>
      <w:proofErr w:type="spellStart"/>
      <w:r>
        <w:rPr>
          <w:sz w:val="18"/>
          <w:szCs w:val="18"/>
        </w:rPr>
        <w:t>SHyper</w:t>
      </w:r>
      <w:proofErr w:type="spellEnd"/>
      <w:r>
        <w:rPr>
          <w:sz w:val="18"/>
          <w:szCs w:val="18"/>
        </w:rPr>
        <w:t xml:space="preserve">, subclinical hyperthyroidism; </w:t>
      </w:r>
      <w:proofErr w:type="spellStart"/>
      <w:r>
        <w:rPr>
          <w:sz w:val="18"/>
          <w:szCs w:val="18"/>
        </w:rPr>
        <w:t>SHypo</w:t>
      </w:r>
      <w:proofErr w:type="spellEnd"/>
      <w:r>
        <w:rPr>
          <w:sz w:val="18"/>
          <w:szCs w:val="18"/>
        </w:rPr>
        <w:t>, subclinical hypothyroidism</w:t>
      </w:r>
      <w:r>
        <w:rPr>
          <w:rFonts w:hint="eastAsia"/>
          <w:sz w:val="18"/>
          <w:szCs w:val="18"/>
        </w:rPr>
        <w:t>.</w:t>
      </w:r>
    </w:p>
    <w:p w14:paraId="1D3D3E2D" w14:textId="447712EC" w:rsidR="00536BEB" w:rsidRDefault="000856DF" w:rsidP="0036363C">
      <w:pPr>
        <w:spacing w:line="360" w:lineRule="auto"/>
        <w:rPr>
          <w:sz w:val="18"/>
          <w:szCs w:val="18"/>
          <w:vertAlign w:val="superscript"/>
        </w:rPr>
      </w:pPr>
      <w:r w:rsidRPr="00AF21BB">
        <w:rPr>
          <w:sz w:val="18"/>
          <w:szCs w:val="18"/>
          <w:vertAlign w:val="superscript"/>
        </w:rPr>
        <w:t>*</w:t>
      </w:r>
      <w:r>
        <w:rPr>
          <w:sz w:val="18"/>
          <w:szCs w:val="18"/>
        </w:rPr>
        <w:t xml:space="preserve"> </w:t>
      </w:r>
      <w:r w:rsidRPr="00AF21BB">
        <w:rPr>
          <w:i/>
          <w:iCs/>
          <w:sz w:val="18"/>
          <w:szCs w:val="18"/>
        </w:rPr>
        <w:t>P</w:t>
      </w:r>
      <w:r>
        <w:rPr>
          <w:sz w:val="18"/>
          <w:szCs w:val="18"/>
        </w:rPr>
        <w:t xml:space="preserve"> for difference &lt;0.05;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&lt;0.01;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&lt;0.001. </w:t>
      </w:r>
    </w:p>
    <w:p w14:paraId="5CA66528" w14:textId="76838FA9" w:rsidR="00FF5C63" w:rsidRDefault="00FF5C63" w:rsidP="00E718D0">
      <w:pPr>
        <w:spacing w:line="360" w:lineRule="auto"/>
      </w:pPr>
      <w:r>
        <w:br w:type="page"/>
      </w:r>
    </w:p>
    <w:p w14:paraId="75955A8A" w14:textId="1CE1D4BA" w:rsidR="00C671FC" w:rsidRPr="009833F4" w:rsidRDefault="00F2068A" w:rsidP="00E718D0">
      <w:pPr>
        <w:spacing w:line="360" w:lineRule="auto"/>
        <w:outlineLvl w:val="1"/>
      </w:pPr>
      <w:bookmarkStart w:id="8" w:name="_Toc189949582"/>
      <w:proofErr w:type="spellStart"/>
      <w:r w:rsidRPr="004B5E3E">
        <w:rPr>
          <w:b/>
          <w:bCs/>
        </w:rPr>
        <w:lastRenderedPageBreak/>
        <w:t>eTable</w:t>
      </w:r>
      <w:proofErr w:type="spellEnd"/>
      <w:r w:rsidRPr="004B5E3E">
        <w:rPr>
          <w:b/>
          <w:bCs/>
        </w:rPr>
        <w:t xml:space="preserve"> 3.</w:t>
      </w:r>
      <w:r w:rsidRPr="004B5E3E">
        <w:t xml:space="preserve"> Weighted </w:t>
      </w:r>
      <w:r w:rsidR="008C0347" w:rsidRPr="004B5E3E">
        <w:t xml:space="preserve">prevalence of various medical conditions in the study population with </w:t>
      </w:r>
      <w:r w:rsidRPr="004B5E3E">
        <w:t>hyperthyroidism and hypothyroidism</w:t>
      </w:r>
      <w:r w:rsidR="004B5E3E" w:rsidRPr="00E718D0">
        <w:t xml:space="preserve"> compared to those with euthyroid</w:t>
      </w:r>
      <w:bookmarkEnd w:id="8"/>
    </w:p>
    <w:tbl>
      <w:tblPr>
        <w:tblW w:w="5000" w:type="pct"/>
        <w:tblBorders>
          <w:top w:val="single" w:sz="18" w:space="0" w:color="auto"/>
          <w:bottom w:val="single" w:sz="18" w:space="0" w:color="auto"/>
        </w:tblBorders>
        <w:tblLayout w:type="fixed"/>
        <w:tblLook w:val="04A0" w:firstRow="1" w:lastRow="0" w:firstColumn="1" w:lastColumn="0" w:noHBand="0" w:noVBand="1"/>
      </w:tblPr>
      <w:tblGrid>
        <w:gridCol w:w="2517"/>
        <w:gridCol w:w="2376"/>
        <w:gridCol w:w="2376"/>
        <w:gridCol w:w="2376"/>
        <w:gridCol w:w="2376"/>
        <w:gridCol w:w="2379"/>
      </w:tblGrid>
      <w:tr w:rsidR="005A65D0" w14:paraId="0C1E5549" w14:textId="77777777" w:rsidTr="00E718D0">
        <w:trPr>
          <w:trHeight w:val="288"/>
        </w:trPr>
        <w:tc>
          <w:tcPr>
            <w:tcW w:w="874" w:type="pct"/>
            <w:tcBorders>
              <w:bottom w:val="nil"/>
            </w:tcBorders>
            <w:shd w:val="clear" w:color="auto" w:fill="auto"/>
            <w:noWrap/>
            <w:vAlign w:val="center"/>
          </w:tcPr>
          <w:p w14:paraId="537FB623" w14:textId="77777777" w:rsidR="005A65D0" w:rsidRPr="00E718D0" w:rsidRDefault="005A65D0">
            <w:pPr>
              <w:rPr>
                <w:color w:val="000000"/>
                <w:sz w:val="22"/>
                <w:szCs w:val="22"/>
              </w:rPr>
            </w:pPr>
          </w:p>
        </w:tc>
        <w:tc>
          <w:tcPr>
            <w:tcW w:w="4126" w:type="pct"/>
            <w:gridSpan w:val="5"/>
            <w:tcBorders>
              <w:bottom w:val="single" w:sz="4" w:space="0" w:color="auto"/>
            </w:tcBorders>
            <w:shd w:val="clear" w:color="auto" w:fill="auto"/>
            <w:noWrap/>
            <w:vAlign w:val="center"/>
          </w:tcPr>
          <w:p w14:paraId="1466551B" w14:textId="487BCD4D" w:rsidR="005A65D0" w:rsidRPr="00E718D0" w:rsidRDefault="005A65D0">
            <w:pPr>
              <w:rPr>
                <w:b/>
                <w:bCs/>
                <w:color w:val="000000"/>
                <w:sz w:val="22"/>
                <w:szCs w:val="22"/>
              </w:rPr>
            </w:pPr>
            <w:r w:rsidRPr="002C2B79">
              <w:rPr>
                <w:b/>
                <w:bCs/>
                <w:color w:val="000000"/>
                <w:sz w:val="22"/>
                <w:szCs w:val="22"/>
              </w:rPr>
              <w:t>Weighted prevalence, % (95% CI)</w:t>
            </w:r>
          </w:p>
        </w:tc>
      </w:tr>
      <w:tr w:rsidR="00276890" w14:paraId="63CD4A10" w14:textId="77777777" w:rsidTr="00E718D0">
        <w:trPr>
          <w:trHeight w:val="288"/>
        </w:trPr>
        <w:tc>
          <w:tcPr>
            <w:tcW w:w="874" w:type="pct"/>
            <w:tcBorders>
              <w:top w:val="nil"/>
              <w:bottom w:val="single" w:sz="4" w:space="0" w:color="auto"/>
            </w:tcBorders>
            <w:shd w:val="clear" w:color="auto" w:fill="auto"/>
            <w:noWrap/>
            <w:vAlign w:val="center"/>
            <w:hideMark/>
          </w:tcPr>
          <w:p w14:paraId="276D4DB1" w14:textId="77777777" w:rsidR="002246FF" w:rsidRPr="00E718D0" w:rsidRDefault="002246FF">
            <w:pPr>
              <w:rPr>
                <w:color w:val="000000"/>
                <w:sz w:val="22"/>
                <w:szCs w:val="22"/>
              </w:rPr>
            </w:pPr>
            <w:r w:rsidRPr="00E718D0">
              <w:rPr>
                <w:color w:val="000000"/>
                <w:sz w:val="22"/>
                <w:szCs w:val="22"/>
              </w:rPr>
              <w:t> </w:t>
            </w:r>
          </w:p>
        </w:tc>
        <w:tc>
          <w:tcPr>
            <w:tcW w:w="825" w:type="pct"/>
            <w:tcBorders>
              <w:top w:val="single" w:sz="4" w:space="0" w:color="auto"/>
              <w:bottom w:val="single" w:sz="4" w:space="0" w:color="auto"/>
            </w:tcBorders>
            <w:shd w:val="clear" w:color="auto" w:fill="auto"/>
            <w:noWrap/>
            <w:vAlign w:val="center"/>
            <w:hideMark/>
          </w:tcPr>
          <w:p w14:paraId="274A381A" w14:textId="77777777" w:rsidR="002246FF" w:rsidRPr="00E718D0" w:rsidRDefault="002246FF">
            <w:pPr>
              <w:rPr>
                <w:b/>
                <w:bCs/>
                <w:color w:val="000000"/>
                <w:sz w:val="22"/>
                <w:szCs w:val="22"/>
              </w:rPr>
            </w:pPr>
            <w:proofErr w:type="spellStart"/>
            <w:r w:rsidRPr="00E718D0">
              <w:rPr>
                <w:b/>
                <w:bCs/>
                <w:color w:val="000000"/>
                <w:sz w:val="22"/>
                <w:szCs w:val="22"/>
              </w:rPr>
              <w:t>OHyper</w:t>
            </w:r>
            <w:proofErr w:type="spellEnd"/>
          </w:p>
        </w:tc>
        <w:tc>
          <w:tcPr>
            <w:tcW w:w="825" w:type="pct"/>
            <w:tcBorders>
              <w:top w:val="single" w:sz="4" w:space="0" w:color="auto"/>
              <w:bottom w:val="single" w:sz="4" w:space="0" w:color="auto"/>
            </w:tcBorders>
            <w:shd w:val="clear" w:color="auto" w:fill="auto"/>
            <w:noWrap/>
            <w:vAlign w:val="center"/>
            <w:hideMark/>
          </w:tcPr>
          <w:p w14:paraId="6556FBC9" w14:textId="77777777" w:rsidR="002246FF" w:rsidRPr="00E718D0" w:rsidRDefault="002246FF">
            <w:pPr>
              <w:rPr>
                <w:b/>
                <w:bCs/>
                <w:color w:val="000000"/>
                <w:sz w:val="22"/>
                <w:szCs w:val="22"/>
              </w:rPr>
            </w:pPr>
            <w:proofErr w:type="spellStart"/>
            <w:r w:rsidRPr="00E718D0">
              <w:rPr>
                <w:b/>
                <w:bCs/>
                <w:color w:val="000000"/>
                <w:sz w:val="22"/>
                <w:szCs w:val="22"/>
              </w:rPr>
              <w:t>SHyper</w:t>
            </w:r>
            <w:proofErr w:type="spellEnd"/>
          </w:p>
        </w:tc>
        <w:tc>
          <w:tcPr>
            <w:tcW w:w="825" w:type="pct"/>
            <w:tcBorders>
              <w:top w:val="single" w:sz="4" w:space="0" w:color="auto"/>
              <w:bottom w:val="single" w:sz="4" w:space="0" w:color="auto"/>
            </w:tcBorders>
            <w:shd w:val="clear" w:color="auto" w:fill="auto"/>
            <w:noWrap/>
            <w:vAlign w:val="center"/>
            <w:hideMark/>
          </w:tcPr>
          <w:p w14:paraId="55062CA7" w14:textId="77777777" w:rsidR="002246FF" w:rsidRPr="00E718D0" w:rsidRDefault="002246FF">
            <w:pPr>
              <w:rPr>
                <w:b/>
                <w:bCs/>
                <w:color w:val="000000"/>
                <w:sz w:val="22"/>
                <w:szCs w:val="22"/>
              </w:rPr>
            </w:pPr>
            <w:proofErr w:type="spellStart"/>
            <w:r w:rsidRPr="00E718D0">
              <w:rPr>
                <w:b/>
                <w:bCs/>
                <w:color w:val="000000"/>
                <w:sz w:val="22"/>
                <w:szCs w:val="22"/>
              </w:rPr>
              <w:t>OHypo</w:t>
            </w:r>
            <w:proofErr w:type="spellEnd"/>
          </w:p>
        </w:tc>
        <w:tc>
          <w:tcPr>
            <w:tcW w:w="825" w:type="pct"/>
            <w:tcBorders>
              <w:top w:val="single" w:sz="4" w:space="0" w:color="auto"/>
              <w:bottom w:val="single" w:sz="4" w:space="0" w:color="auto"/>
            </w:tcBorders>
            <w:shd w:val="clear" w:color="auto" w:fill="auto"/>
            <w:noWrap/>
            <w:vAlign w:val="center"/>
            <w:hideMark/>
          </w:tcPr>
          <w:p w14:paraId="68EBEC51" w14:textId="77777777" w:rsidR="002246FF" w:rsidRPr="00E718D0" w:rsidRDefault="002246FF">
            <w:pPr>
              <w:rPr>
                <w:b/>
                <w:bCs/>
                <w:color w:val="000000"/>
                <w:sz w:val="22"/>
                <w:szCs w:val="22"/>
              </w:rPr>
            </w:pPr>
            <w:proofErr w:type="spellStart"/>
            <w:r w:rsidRPr="00E718D0">
              <w:rPr>
                <w:b/>
                <w:bCs/>
                <w:color w:val="000000"/>
                <w:sz w:val="22"/>
                <w:szCs w:val="22"/>
              </w:rPr>
              <w:t>SHypo</w:t>
            </w:r>
            <w:proofErr w:type="spellEnd"/>
            <w:r w:rsidRPr="00E718D0">
              <w:rPr>
                <w:b/>
                <w:bCs/>
                <w:color w:val="000000"/>
                <w:sz w:val="22"/>
                <w:szCs w:val="22"/>
              </w:rPr>
              <w:t xml:space="preserve"> </w:t>
            </w:r>
          </w:p>
        </w:tc>
        <w:tc>
          <w:tcPr>
            <w:tcW w:w="826" w:type="pct"/>
            <w:tcBorders>
              <w:top w:val="single" w:sz="4" w:space="0" w:color="auto"/>
              <w:bottom w:val="single" w:sz="4" w:space="0" w:color="auto"/>
            </w:tcBorders>
            <w:shd w:val="clear" w:color="auto" w:fill="auto"/>
            <w:noWrap/>
            <w:vAlign w:val="center"/>
            <w:hideMark/>
          </w:tcPr>
          <w:p w14:paraId="3DD5BD9C" w14:textId="77777777" w:rsidR="002246FF" w:rsidRPr="00E718D0" w:rsidRDefault="002246FF">
            <w:pPr>
              <w:rPr>
                <w:b/>
                <w:bCs/>
                <w:color w:val="000000"/>
                <w:sz w:val="22"/>
                <w:szCs w:val="22"/>
              </w:rPr>
            </w:pPr>
            <w:proofErr w:type="spellStart"/>
            <w:r w:rsidRPr="00E718D0">
              <w:rPr>
                <w:b/>
                <w:bCs/>
                <w:color w:val="000000"/>
                <w:sz w:val="22"/>
                <w:szCs w:val="22"/>
              </w:rPr>
              <w:t>Euth</w:t>
            </w:r>
            <w:proofErr w:type="spellEnd"/>
          </w:p>
        </w:tc>
      </w:tr>
      <w:tr w:rsidR="002C2B79" w14:paraId="68318986" w14:textId="77777777" w:rsidTr="00E718D0">
        <w:trPr>
          <w:trHeight w:val="288"/>
        </w:trPr>
        <w:tc>
          <w:tcPr>
            <w:tcW w:w="5000" w:type="pct"/>
            <w:gridSpan w:val="6"/>
            <w:tcBorders>
              <w:top w:val="single" w:sz="4" w:space="0" w:color="auto"/>
            </w:tcBorders>
            <w:shd w:val="clear" w:color="auto" w:fill="auto"/>
            <w:noWrap/>
            <w:vAlign w:val="center"/>
            <w:hideMark/>
          </w:tcPr>
          <w:p w14:paraId="2F40E8D9" w14:textId="1E5447F1" w:rsidR="002C2B79" w:rsidRPr="00E718D0" w:rsidRDefault="002C2B79" w:rsidP="002C2B79">
            <w:pPr>
              <w:rPr>
                <w:sz w:val="22"/>
                <w:szCs w:val="22"/>
              </w:rPr>
            </w:pPr>
            <w:r w:rsidRPr="00E718D0">
              <w:rPr>
                <w:b/>
                <w:bCs/>
                <w:color w:val="000000"/>
                <w:sz w:val="22"/>
                <w:szCs w:val="22"/>
              </w:rPr>
              <w:t>Cardio-renal-metabolic conditions</w:t>
            </w:r>
          </w:p>
        </w:tc>
      </w:tr>
      <w:tr w:rsidR="002C2B79" w14:paraId="68A8E3CB" w14:textId="77777777" w:rsidTr="00E718D0">
        <w:trPr>
          <w:trHeight w:val="288"/>
        </w:trPr>
        <w:tc>
          <w:tcPr>
            <w:tcW w:w="874" w:type="pct"/>
            <w:shd w:val="clear" w:color="auto" w:fill="auto"/>
            <w:noWrap/>
            <w:vAlign w:val="center"/>
            <w:hideMark/>
          </w:tcPr>
          <w:p w14:paraId="4F75B877" w14:textId="77777777" w:rsidR="002246FF" w:rsidRPr="00E718D0" w:rsidRDefault="002246FF" w:rsidP="00CE0075">
            <w:pPr>
              <w:rPr>
                <w:color w:val="000000"/>
                <w:sz w:val="22"/>
                <w:szCs w:val="22"/>
              </w:rPr>
            </w:pPr>
            <w:r w:rsidRPr="00E718D0">
              <w:rPr>
                <w:color w:val="000000"/>
                <w:sz w:val="22"/>
                <w:szCs w:val="22"/>
              </w:rPr>
              <w:t>Fast heart rate</w:t>
            </w:r>
          </w:p>
        </w:tc>
        <w:tc>
          <w:tcPr>
            <w:tcW w:w="825" w:type="pct"/>
            <w:shd w:val="clear" w:color="auto" w:fill="auto"/>
            <w:vAlign w:val="center"/>
            <w:hideMark/>
          </w:tcPr>
          <w:p w14:paraId="72327E73" w14:textId="580BDA92" w:rsidR="002246FF" w:rsidRPr="00015527" w:rsidRDefault="002246FF">
            <w:pPr>
              <w:rPr>
                <w:color w:val="000000" w:themeColor="text1"/>
                <w:sz w:val="22"/>
                <w:szCs w:val="22"/>
              </w:rPr>
            </w:pPr>
            <w:r w:rsidRPr="00015527">
              <w:rPr>
                <w:color w:val="000000" w:themeColor="text1"/>
                <w:sz w:val="22"/>
                <w:szCs w:val="22"/>
              </w:rPr>
              <w:t xml:space="preserve">8.32 (7.68, 8.97) </w:t>
            </w:r>
            <w:r w:rsidRPr="00015527">
              <w:rPr>
                <w:color w:val="000000" w:themeColor="text1"/>
                <w:sz w:val="22"/>
                <w:szCs w:val="22"/>
                <w:vertAlign w:val="superscript"/>
              </w:rPr>
              <w:t>***</w:t>
            </w:r>
          </w:p>
        </w:tc>
        <w:tc>
          <w:tcPr>
            <w:tcW w:w="825" w:type="pct"/>
            <w:shd w:val="clear" w:color="auto" w:fill="auto"/>
            <w:vAlign w:val="center"/>
            <w:hideMark/>
          </w:tcPr>
          <w:p w14:paraId="1629FE16" w14:textId="3FB52226" w:rsidR="002246FF" w:rsidRPr="00015527" w:rsidRDefault="002246FF">
            <w:pPr>
              <w:rPr>
                <w:color w:val="000000" w:themeColor="text1"/>
                <w:sz w:val="22"/>
                <w:szCs w:val="22"/>
              </w:rPr>
            </w:pPr>
            <w:r w:rsidRPr="00015527">
              <w:rPr>
                <w:color w:val="000000" w:themeColor="text1"/>
                <w:sz w:val="22"/>
                <w:szCs w:val="22"/>
              </w:rPr>
              <w:t xml:space="preserve">0.78 (0.68, 0.89) </w:t>
            </w:r>
            <w:r w:rsidRPr="00015527">
              <w:rPr>
                <w:color w:val="000000" w:themeColor="text1"/>
                <w:sz w:val="22"/>
                <w:szCs w:val="22"/>
                <w:vertAlign w:val="superscript"/>
              </w:rPr>
              <w:t>***</w:t>
            </w:r>
          </w:p>
        </w:tc>
        <w:tc>
          <w:tcPr>
            <w:tcW w:w="825" w:type="pct"/>
            <w:shd w:val="clear" w:color="auto" w:fill="auto"/>
            <w:vAlign w:val="center"/>
            <w:hideMark/>
          </w:tcPr>
          <w:p w14:paraId="640552A7" w14:textId="29F4E142" w:rsidR="002246FF" w:rsidRPr="00015527" w:rsidRDefault="002246FF">
            <w:pPr>
              <w:rPr>
                <w:color w:val="000000" w:themeColor="text1"/>
                <w:sz w:val="22"/>
                <w:szCs w:val="22"/>
              </w:rPr>
            </w:pPr>
            <w:r w:rsidRPr="00015527">
              <w:rPr>
                <w:color w:val="000000" w:themeColor="text1"/>
                <w:sz w:val="22"/>
                <w:szCs w:val="22"/>
              </w:rPr>
              <w:t xml:space="preserve">0.25 (0.17, 0.32) </w:t>
            </w:r>
            <w:r w:rsidRPr="00015527">
              <w:rPr>
                <w:color w:val="000000" w:themeColor="text1"/>
                <w:sz w:val="22"/>
                <w:szCs w:val="22"/>
                <w:vertAlign w:val="superscript"/>
              </w:rPr>
              <w:t>***</w:t>
            </w:r>
          </w:p>
        </w:tc>
        <w:tc>
          <w:tcPr>
            <w:tcW w:w="825" w:type="pct"/>
            <w:shd w:val="clear" w:color="auto" w:fill="auto"/>
            <w:vAlign w:val="center"/>
            <w:hideMark/>
          </w:tcPr>
          <w:p w14:paraId="3B40C781" w14:textId="44269F6E" w:rsidR="002246FF" w:rsidRPr="00015527" w:rsidRDefault="002246FF">
            <w:pPr>
              <w:rPr>
                <w:color w:val="000000" w:themeColor="text1"/>
                <w:sz w:val="22"/>
                <w:szCs w:val="22"/>
              </w:rPr>
            </w:pPr>
            <w:r w:rsidRPr="00015527">
              <w:rPr>
                <w:color w:val="000000" w:themeColor="text1"/>
                <w:sz w:val="22"/>
                <w:szCs w:val="22"/>
              </w:rPr>
              <w:t xml:space="preserve">0.54 (0.49, 0.60) </w:t>
            </w:r>
            <w:r w:rsidRPr="00015527">
              <w:rPr>
                <w:color w:val="000000" w:themeColor="text1"/>
                <w:sz w:val="22"/>
                <w:szCs w:val="22"/>
                <w:vertAlign w:val="superscript"/>
              </w:rPr>
              <w:t>**</w:t>
            </w:r>
          </w:p>
        </w:tc>
        <w:tc>
          <w:tcPr>
            <w:tcW w:w="826" w:type="pct"/>
            <w:shd w:val="clear" w:color="auto" w:fill="auto"/>
            <w:vAlign w:val="center"/>
            <w:hideMark/>
          </w:tcPr>
          <w:p w14:paraId="3F327CDA" w14:textId="77777777" w:rsidR="002246FF" w:rsidRPr="00E718D0" w:rsidRDefault="002246FF">
            <w:pPr>
              <w:rPr>
                <w:color w:val="000000"/>
                <w:sz w:val="22"/>
                <w:szCs w:val="22"/>
              </w:rPr>
            </w:pPr>
            <w:r w:rsidRPr="00E718D0">
              <w:rPr>
                <w:color w:val="000000"/>
                <w:sz w:val="22"/>
                <w:szCs w:val="22"/>
              </w:rPr>
              <w:t>0.49 (0.44, 0.54)</w:t>
            </w:r>
          </w:p>
        </w:tc>
      </w:tr>
      <w:tr w:rsidR="002C2B79" w14:paraId="3BB9C2C9" w14:textId="77777777" w:rsidTr="00E718D0">
        <w:trPr>
          <w:trHeight w:val="288"/>
        </w:trPr>
        <w:tc>
          <w:tcPr>
            <w:tcW w:w="874" w:type="pct"/>
            <w:shd w:val="clear" w:color="auto" w:fill="auto"/>
            <w:noWrap/>
            <w:vAlign w:val="center"/>
            <w:hideMark/>
          </w:tcPr>
          <w:p w14:paraId="79D22D88" w14:textId="77777777" w:rsidR="002246FF" w:rsidRPr="00E718D0" w:rsidRDefault="002246FF">
            <w:pPr>
              <w:rPr>
                <w:color w:val="000000"/>
                <w:sz w:val="22"/>
                <w:szCs w:val="22"/>
              </w:rPr>
            </w:pPr>
            <w:r w:rsidRPr="00E718D0">
              <w:rPr>
                <w:color w:val="000000"/>
                <w:sz w:val="22"/>
                <w:szCs w:val="22"/>
              </w:rPr>
              <w:t>Underweight</w:t>
            </w:r>
          </w:p>
        </w:tc>
        <w:tc>
          <w:tcPr>
            <w:tcW w:w="825" w:type="pct"/>
            <w:shd w:val="clear" w:color="auto" w:fill="auto"/>
            <w:vAlign w:val="center"/>
            <w:hideMark/>
          </w:tcPr>
          <w:p w14:paraId="0F29ABED" w14:textId="0ED0AB50" w:rsidR="002246FF" w:rsidRPr="00015527" w:rsidRDefault="002246FF">
            <w:pPr>
              <w:rPr>
                <w:color w:val="000000" w:themeColor="text1"/>
                <w:sz w:val="22"/>
                <w:szCs w:val="22"/>
              </w:rPr>
            </w:pPr>
            <w:r w:rsidRPr="00015527">
              <w:rPr>
                <w:color w:val="000000" w:themeColor="text1"/>
                <w:sz w:val="22"/>
                <w:szCs w:val="22"/>
              </w:rPr>
              <w:t xml:space="preserve">7.48 (6.97, 7.99) </w:t>
            </w:r>
            <w:r w:rsidRPr="00015527">
              <w:rPr>
                <w:color w:val="000000" w:themeColor="text1"/>
                <w:sz w:val="22"/>
                <w:szCs w:val="22"/>
                <w:vertAlign w:val="superscript"/>
              </w:rPr>
              <w:t>***</w:t>
            </w:r>
          </w:p>
        </w:tc>
        <w:tc>
          <w:tcPr>
            <w:tcW w:w="825" w:type="pct"/>
            <w:shd w:val="clear" w:color="auto" w:fill="auto"/>
            <w:vAlign w:val="center"/>
            <w:hideMark/>
          </w:tcPr>
          <w:p w14:paraId="4CB55DC4" w14:textId="77777777" w:rsidR="002246FF" w:rsidRPr="00015527" w:rsidRDefault="002246FF">
            <w:pPr>
              <w:rPr>
                <w:color w:val="000000" w:themeColor="text1"/>
                <w:sz w:val="22"/>
                <w:szCs w:val="22"/>
              </w:rPr>
            </w:pPr>
            <w:r w:rsidRPr="00015527">
              <w:rPr>
                <w:color w:val="000000" w:themeColor="text1"/>
                <w:sz w:val="22"/>
                <w:szCs w:val="22"/>
              </w:rPr>
              <w:t>3.54 (3.26, 3.82)</w:t>
            </w:r>
          </w:p>
        </w:tc>
        <w:tc>
          <w:tcPr>
            <w:tcW w:w="825" w:type="pct"/>
            <w:shd w:val="clear" w:color="auto" w:fill="auto"/>
            <w:vAlign w:val="center"/>
            <w:hideMark/>
          </w:tcPr>
          <w:p w14:paraId="64DB0AA8" w14:textId="32AAADFE" w:rsidR="002246FF" w:rsidRPr="00015527" w:rsidRDefault="002246FF">
            <w:pPr>
              <w:rPr>
                <w:color w:val="000000" w:themeColor="text1"/>
                <w:sz w:val="22"/>
                <w:szCs w:val="22"/>
              </w:rPr>
            </w:pPr>
            <w:r w:rsidRPr="00015527">
              <w:rPr>
                <w:color w:val="000000" w:themeColor="text1"/>
                <w:sz w:val="22"/>
                <w:szCs w:val="22"/>
              </w:rPr>
              <w:t xml:space="preserve">1.82 (1.48, 2.16) </w:t>
            </w:r>
            <w:r w:rsidRPr="00015527">
              <w:rPr>
                <w:color w:val="000000" w:themeColor="text1"/>
                <w:sz w:val="22"/>
                <w:szCs w:val="22"/>
                <w:vertAlign w:val="superscript"/>
              </w:rPr>
              <w:t>***</w:t>
            </w:r>
          </w:p>
        </w:tc>
        <w:tc>
          <w:tcPr>
            <w:tcW w:w="825" w:type="pct"/>
            <w:shd w:val="clear" w:color="auto" w:fill="auto"/>
            <w:vAlign w:val="center"/>
            <w:hideMark/>
          </w:tcPr>
          <w:p w14:paraId="4234C2CC" w14:textId="7CF9DED3" w:rsidR="002246FF" w:rsidRPr="00015527" w:rsidRDefault="002246FF">
            <w:pPr>
              <w:rPr>
                <w:color w:val="000000" w:themeColor="text1"/>
                <w:sz w:val="22"/>
                <w:szCs w:val="22"/>
              </w:rPr>
            </w:pPr>
            <w:r w:rsidRPr="00015527">
              <w:rPr>
                <w:color w:val="000000" w:themeColor="text1"/>
                <w:sz w:val="22"/>
                <w:szCs w:val="22"/>
              </w:rPr>
              <w:t xml:space="preserve">3.48 (3.32, 3.65) </w:t>
            </w:r>
            <w:r w:rsidRPr="00015527">
              <w:rPr>
                <w:color w:val="000000" w:themeColor="text1"/>
                <w:sz w:val="22"/>
                <w:szCs w:val="22"/>
                <w:vertAlign w:val="superscript"/>
              </w:rPr>
              <w:t>***</w:t>
            </w:r>
          </w:p>
        </w:tc>
        <w:tc>
          <w:tcPr>
            <w:tcW w:w="826" w:type="pct"/>
            <w:shd w:val="clear" w:color="auto" w:fill="auto"/>
            <w:vAlign w:val="center"/>
            <w:hideMark/>
          </w:tcPr>
          <w:p w14:paraId="7D21D7EF" w14:textId="77777777" w:rsidR="002246FF" w:rsidRPr="00E718D0" w:rsidRDefault="002246FF">
            <w:pPr>
              <w:rPr>
                <w:color w:val="000000"/>
                <w:sz w:val="22"/>
                <w:szCs w:val="22"/>
              </w:rPr>
            </w:pPr>
            <w:r w:rsidRPr="00E718D0">
              <w:rPr>
                <w:color w:val="000000"/>
                <w:sz w:val="22"/>
                <w:szCs w:val="22"/>
              </w:rPr>
              <w:t>3.73 (3.58, 3.88)</w:t>
            </w:r>
          </w:p>
        </w:tc>
      </w:tr>
      <w:tr w:rsidR="002C2B79" w14:paraId="29F7DB12" w14:textId="77777777" w:rsidTr="00E718D0">
        <w:trPr>
          <w:trHeight w:val="288"/>
        </w:trPr>
        <w:tc>
          <w:tcPr>
            <w:tcW w:w="874" w:type="pct"/>
            <w:shd w:val="clear" w:color="auto" w:fill="auto"/>
            <w:hideMark/>
          </w:tcPr>
          <w:p w14:paraId="52C04415" w14:textId="77777777" w:rsidR="002246FF" w:rsidRPr="00E718D0" w:rsidRDefault="002246FF">
            <w:pPr>
              <w:rPr>
                <w:color w:val="000000"/>
                <w:sz w:val="22"/>
                <w:szCs w:val="22"/>
              </w:rPr>
            </w:pPr>
            <w:r w:rsidRPr="00E718D0">
              <w:rPr>
                <w:color w:val="000000"/>
                <w:sz w:val="22"/>
                <w:szCs w:val="22"/>
              </w:rPr>
              <w:t>Obesity</w:t>
            </w:r>
          </w:p>
        </w:tc>
        <w:tc>
          <w:tcPr>
            <w:tcW w:w="825" w:type="pct"/>
            <w:shd w:val="clear" w:color="auto" w:fill="auto"/>
            <w:vAlign w:val="center"/>
            <w:hideMark/>
          </w:tcPr>
          <w:p w14:paraId="3500BE09" w14:textId="4105494B" w:rsidR="002246FF" w:rsidRPr="00015527" w:rsidRDefault="002246FF">
            <w:pPr>
              <w:rPr>
                <w:color w:val="000000" w:themeColor="text1"/>
                <w:sz w:val="22"/>
                <w:szCs w:val="22"/>
              </w:rPr>
            </w:pPr>
            <w:r w:rsidRPr="00015527">
              <w:rPr>
                <w:color w:val="000000" w:themeColor="text1"/>
                <w:sz w:val="22"/>
                <w:szCs w:val="22"/>
              </w:rPr>
              <w:t xml:space="preserve">8.14 (7.73, 8.54) </w:t>
            </w:r>
            <w:r w:rsidRPr="00015527">
              <w:rPr>
                <w:color w:val="000000" w:themeColor="text1"/>
                <w:sz w:val="22"/>
                <w:szCs w:val="22"/>
                <w:vertAlign w:val="superscript"/>
              </w:rPr>
              <w:t>***</w:t>
            </w:r>
          </w:p>
        </w:tc>
        <w:tc>
          <w:tcPr>
            <w:tcW w:w="825" w:type="pct"/>
            <w:shd w:val="clear" w:color="auto" w:fill="auto"/>
            <w:vAlign w:val="center"/>
            <w:hideMark/>
          </w:tcPr>
          <w:p w14:paraId="78873908" w14:textId="2436A400" w:rsidR="002246FF" w:rsidRPr="00015527" w:rsidRDefault="002246FF">
            <w:pPr>
              <w:rPr>
                <w:color w:val="000000" w:themeColor="text1"/>
                <w:sz w:val="22"/>
                <w:szCs w:val="22"/>
              </w:rPr>
            </w:pPr>
            <w:r w:rsidRPr="00015527">
              <w:rPr>
                <w:color w:val="000000" w:themeColor="text1"/>
                <w:sz w:val="22"/>
                <w:szCs w:val="22"/>
              </w:rPr>
              <w:t xml:space="preserve">12.20 (11.76, 12.64) </w:t>
            </w:r>
            <w:r w:rsidRPr="00015527">
              <w:rPr>
                <w:color w:val="000000" w:themeColor="text1"/>
                <w:sz w:val="22"/>
                <w:szCs w:val="22"/>
                <w:vertAlign w:val="superscript"/>
              </w:rPr>
              <w:t>***</w:t>
            </w:r>
          </w:p>
        </w:tc>
        <w:tc>
          <w:tcPr>
            <w:tcW w:w="825" w:type="pct"/>
            <w:shd w:val="clear" w:color="auto" w:fill="auto"/>
            <w:vAlign w:val="center"/>
            <w:hideMark/>
          </w:tcPr>
          <w:p w14:paraId="76A3D8F8" w14:textId="60846C9A" w:rsidR="002246FF" w:rsidRPr="00015527" w:rsidRDefault="002246FF">
            <w:pPr>
              <w:rPr>
                <w:color w:val="000000" w:themeColor="text1"/>
                <w:sz w:val="22"/>
                <w:szCs w:val="22"/>
              </w:rPr>
            </w:pPr>
            <w:r w:rsidRPr="00015527">
              <w:rPr>
                <w:color w:val="000000" w:themeColor="text1"/>
                <w:sz w:val="22"/>
                <w:szCs w:val="22"/>
              </w:rPr>
              <w:t xml:space="preserve">18.79 (18.11, 19.46) </w:t>
            </w:r>
            <w:r w:rsidRPr="00015527">
              <w:rPr>
                <w:color w:val="000000" w:themeColor="text1"/>
                <w:sz w:val="22"/>
                <w:szCs w:val="22"/>
                <w:vertAlign w:val="superscript"/>
              </w:rPr>
              <w:t>***</w:t>
            </w:r>
          </w:p>
        </w:tc>
        <w:tc>
          <w:tcPr>
            <w:tcW w:w="825" w:type="pct"/>
            <w:shd w:val="clear" w:color="auto" w:fill="auto"/>
            <w:vAlign w:val="center"/>
            <w:hideMark/>
          </w:tcPr>
          <w:p w14:paraId="06C7A60C" w14:textId="65BEB9F3" w:rsidR="002246FF" w:rsidRPr="00015527" w:rsidRDefault="002246FF">
            <w:pPr>
              <w:rPr>
                <w:color w:val="000000" w:themeColor="text1"/>
                <w:sz w:val="22"/>
                <w:szCs w:val="22"/>
              </w:rPr>
            </w:pPr>
            <w:r w:rsidRPr="00015527">
              <w:rPr>
                <w:color w:val="000000" w:themeColor="text1"/>
                <w:sz w:val="22"/>
                <w:szCs w:val="22"/>
              </w:rPr>
              <w:t xml:space="preserve">14.62 (14.26, 14.99) </w:t>
            </w:r>
            <w:r w:rsidR="002C2B79" w:rsidRPr="00015527">
              <w:rPr>
                <w:color w:val="000000" w:themeColor="text1"/>
                <w:sz w:val="22"/>
                <w:szCs w:val="22"/>
                <w:vertAlign w:val="superscript"/>
              </w:rPr>
              <w:t>**</w:t>
            </w:r>
          </w:p>
        </w:tc>
        <w:tc>
          <w:tcPr>
            <w:tcW w:w="826" w:type="pct"/>
            <w:shd w:val="clear" w:color="auto" w:fill="auto"/>
            <w:vAlign w:val="center"/>
            <w:hideMark/>
          </w:tcPr>
          <w:p w14:paraId="3439C8E4" w14:textId="77777777" w:rsidR="002246FF" w:rsidRPr="00E718D0" w:rsidRDefault="002246FF">
            <w:pPr>
              <w:rPr>
                <w:color w:val="000000"/>
                <w:sz w:val="22"/>
                <w:szCs w:val="22"/>
              </w:rPr>
            </w:pPr>
            <w:r w:rsidRPr="00E718D0">
              <w:rPr>
                <w:color w:val="000000"/>
                <w:sz w:val="22"/>
                <w:szCs w:val="22"/>
              </w:rPr>
              <w:t>14.23 (13.88, 14.58)</w:t>
            </w:r>
          </w:p>
        </w:tc>
      </w:tr>
      <w:tr w:rsidR="002C2B79" w14:paraId="710F0967" w14:textId="77777777" w:rsidTr="00E718D0">
        <w:trPr>
          <w:trHeight w:val="288"/>
        </w:trPr>
        <w:tc>
          <w:tcPr>
            <w:tcW w:w="874" w:type="pct"/>
            <w:shd w:val="clear" w:color="auto" w:fill="auto"/>
          </w:tcPr>
          <w:p w14:paraId="425BF693" w14:textId="79F600E6" w:rsidR="002C2B79" w:rsidRPr="002C2B79" w:rsidRDefault="002C2B79" w:rsidP="002C2B79">
            <w:pPr>
              <w:rPr>
                <w:color w:val="000000"/>
                <w:sz w:val="22"/>
                <w:szCs w:val="22"/>
              </w:rPr>
            </w:pPr>
            <w:r w:rsidRPr="002C2B79">
              <w:rPr>
                <w:color w:val="000000"/>
                <w:sz w:val="22"/>
                <w:szCs w:val="22"/>
              </w:rPr>
              <w:t>Prediabetes/diabetes</w:t>
            </w:r>
          </w:p>
        </w:tc>
        <w:tc>
          <w:tcPr>
            <w:tcW w:w="825" w:type="pct"/>
            <w:shd w:val="clear" w:color="auto" w:fill="auto"/>
            <w:vAlign w:val="center"/>
          </w:tcPr>
          <w:p w14:paraId="5D0F3F3D" w14:textId="431D9FA5" w:rsidR="002C2B79" w:rsidRPr="00015527" w:rsidRDefault="002C2B79" w:rsidP="002C2B79">
            <w:pPr>
              <w:rPr>
                <w:color w:val="000000" w:themeColor="text1"/>
                <w:sz w:val="22"/>
                <w:szCs w:val="22"/>
              </w:rPr>
            </w:pPr>
            <w:r w:rsidRPr="00015527">
              <w:rPr>
                <w:color w:val="000000" w:themeColor="text1"/>
                <w:sz w:val="22"/>
                <w:szCs w:val="22"/>
              </w:rPr>
              <w:t xml:space="preserve">15.81 (15.05, 16.57) </w:t>
            </w:r>
            <w:r w:rsidRPr="00015527">
              <w:rPr>
                <w:color w:val="000000" w:themeColor="text1"/>
                <w:sz w:val="22"/>
                <w:szCs w:val="22"/>
                <w:vertAlign w:val="superscript"/>
              </w:rPr>
              <w:t>**</w:t>
            </w:r>
          </w:p>
        </w:tc>
        <w:tc>
          <w:tcPr>
            <w:tcW w:w="825" w:type="pct"/>
            <w:shd w:val="clear" w:color="auto" w:fill="auto"/>
            <w:vAlign w:val="center"/>
          </w:tcPr>
          <w:p w14:paraId="2CF9FF32" w14:textId="7B098AFA" w:rsidR="002C2B79" w:rsidRPr="00015527" w:rsidRDefault="002C2B79" w:rsidP="002C2B79">
            <w:pPr>
              <w:rPr>
                <w:color w:val="000000" w:themeColor="text1"/>
                <w:sz w:val="22"/>
                <w:szCs w:val="22"/>
              </w:rPr>
            </w:pPr>
            <w:r w:rsidRPr="00015527">
              <w:rPr>
                <w:color w:val="000000" w:themeColor="text1"/>
                <w:sz w:val="22"/>
                <w:szCs w:val="22"/>
              </w:rPr>
              <w:t xml:space="preserve">16.98 (16.19, 17.77) </w:t>
            </w:r>
            <w:r w:rsidRPr="00015527">
              <w:rPr>
                <w:color w:val="000000" w:themeColor="text1"/>
                <w:sz w:val="22"/>
                <w:szCs w:val="22"/>
                <w:vertAlign w:val="superscript"/>
              </w:rPr>
              <w:t>***</w:t>
            </w:r>
          </w:p>
        </w:tc>
        <w:tc>
          <w:tcPr>
            <w:tcW w:w="825" w:type="pct"/>
            <w:shd w:val="clear" w:color="auto" w:fill="auto"/>
            <w:vAlign w:val="center"/>
          </w:tcPr>
          <w:p w14:paraId="0DBFFA8F" w14:textId="5CF99604" w:rsidR="002C2B79" w:rsidRPr="00015527" w:rsidRDefault="002C2B79" w:rsidP="002C2B79">
            <w:pPr>
              <w:rPr>
                <w:color w:val="000000" w:themeColor="text1"/>
                <w:sz w:val="22"/>
                <w:szCs w:val="22"/>
              </w:rPr>
            </w:pPr>
            <w:r w:rsidRPr="00015527">
              <w:rPr>
                <w:color w:val="000000" w:themeColor="text1"/>
                <w:sz w:val="22"/>
                <w:szCs w:val="22"/>
              </w:rPr>
              <w:t xml:space="preserve">17.66 (16.86, 18.45) </w:t>
            </w:r>
            <w:r w:rsidRPr="00015527">
              <w:rPr>
                <w:color w:val="000000" w:themeColor="text1"/>
                <w:sz w:val="22"/>
                <w:szCs w:val="22"/>
                <w:vertAlign w:val="superscript"/>
              </w:rPr>
              <w:t>***</w:t>
            </w:r>
          </w:p>
        </w:tc>
        <w:tc>
          <w:tcPr>
            <w:tcW w:w="825" w:type="pct"/>
            <w:shd w:val="clear" w:color="auto" w:fill="auto"/>
            <w:vAlign w:val="center"/>
          </w:tcPr>
          <w:p w14:paraId="18FBE7D0" w14:textId="33AC7D4A" w:rsidR="002C2B79" w:rsidRPr="00015527" w:rsidRDefault="002C2B79" w:rsidP="002C2B79">
            <w:pPr>
              <w:rPr>
                <w:color w:val="000000" w:themeColor="text1"/>
                <w:sz w:val="22"/>
                <w:szCs w:val="22"/>
              </w:rPr>
            </w:pPr>
            <w:r w:rsidRPr="00015527">
              <w:rPr>
                <w:color w:val="000000" w:themeColor="text1"/>
                <w:sz w:val="22"/>
                <w:szCs w:val="22"/>
              </w:rPr>
              <w:t xml:space="preserve">16.74 (16.09, 17.39) </w:t>
            </w:r>
            <w:r w:rsidRPr="00015527">
              <w:rPr>
                <w:color w:val="000000" w:themeColor="text1"/>
                <w:sz w:val="22"/>
                <w:szCs w:val="22"/>
                <w:vertAlign w:val="superscript"/>
              </w:rPr>
              <w:t>***</w:t>
            </w:r>
          </w:p>
        </w:tc>
        <w:tc>
          <w:tcPr>
            <w:tcW w:w="826" w:type="pct"/>
            <w:shd w:val="clear" w:color="auto" w:fill="auto"/>
            <w:vAlign w:val="center"/>
          </w:tcPr>
          <w:p w14:paraId="12F8E251" w14:textId="74A0E32A" w:rsidR="002C2B79" w:rsidRPr="002C2B79" w:rsidRDefault="002C2B79" w:rsidP="002C2B79">
            <w:pPr>
              <w:rPr>
                <w:color w:val="000000"/>
                <w:sz w:val="22"/>
                <w:szCs w:val="22"/>
              </w:rPr>
            </w:pPr>
            <w:r w:rsidRPr="002C2B79">
              <w:rPr>
                <w:color w:val="000000"/>
                <w:sz w:val="22"/>
                <w:szCs w:val="22"/>
              </w:rPr>
              <w:t>14.88 (14.27, 15.48)</w:t>
            </w:r>
          </w:p>
        </w:tc>
      </w:tr>
      <w:tr w:rsidR="002C2B79" w14:paraId="43DFDB57" w14:textId="77777777" w:rsidTr="00E718D0">
        <w:trPr>
          <w:trHeight w:val="288"/>
        </w:trPr>
        <w:tc>
          <w:tcPr>
            <w:tcW w:w="874" w:type="pct"/>
            <w:shd w:val="clear" w:color="auto" w:fill="auto"/>
            <w:hideMark/>
          </w:tcPr>
          <w:p w14:paraId="7A46DF8A" w14:textId="77777777" w:rsidR="002C2B79" w:rsidRPr="00E718D0" w:rsidRDefault="002C2B79" w:rsidP="002C2B79">
            <w:pPr>
              <w:rPr>
                <w:color w:val="000000"/>
                <w:sz w:val="22"/>
                <w:szCs w:val="22"/>
              </w:rPr>
            </w:pPr>
            <w:r w:rsidRPr="00E718D0">
              <w:rPr>
                <w:color w:val="000000"/>
                <w:sz w:val="22"/>
                <w:szCs w:val="22"/>
              </w:rPr>
              <w:t>High blood pressure</w:t>
            </w:r>
          </w:p>
        </w:tc>
        <w:tc>
          <w:tcPr>
            <w:tcW w:w="825" w:type="pct"/>
            <w:shd w:val="clear" w:color="auto" w:fill="auto"/>
            <w:vAlign w:val="center"/>
            <w:hideMark/>
          </w:tcPr>
          <w:p w14:paraId="0BFABD2D" w14:textId="5C15EDAE" w:rsidR="002C2B79" w:rsidRPr="00015527" w:rsidRDefault="002C2B79" w:rsidP="002C2B79">
            <w:pPr>
              <w:rPr>
                <w:color w:val="000000" w:themeColor="text1"/>
                <w:sz w:val="22"/>
                <w:szCs w:val="22"/>
              </w:rPr>
            </w:pPr>
            <w:r w:rsidRPr="00015527">
              <w:rPr>
                <w:color w:val="000000" w:themeColor="text1"/>
                <w:sz w:val="22"/>
                <w:szCs w:val="22"/>
              </w:rPr>
              <w:t xml:space="preserve">41.84 (41.02, 42.65) </w:t>
            </w:r>
            <w:r w:rsidRPr="00015527">
              <w:rPr>
                <w:color w:val="000000" w:themeColor="text1"/>
                <w:sz w:val="22"/>
                <w:szCs w:val="22"/>
                <w:vertAlign w:val="superscript"/>
              </w:rPr>
              <w:t>**</w:t>
            </w:r>
          </w:p>
        </w:tc>
        <w:tc>
          <w:tcPr>
            <w:tcW w:w="825" w:type="pct"/>
            <w:shd w:val="clear" w:color="auto" w:fill="auto"/>
            <w:vAlign w:val="center"/>
            <w:hideMark/>
          </w:tcPr>
          <w:p w14:paraId="2D382D8F" w14:textId="3592124F" w:rsidR="002C2B79" w:rsidRPr="00015527" w:rsidRDefault="002C2B79" w:rsidP="002C2B79">
            <w:pPr>
              <w:rPr>
                <w:color w:val="000000" w:themeColor="text1"/>
                <w:sz w:val="22"/>
                <w:szCs w:val="22"/>
              </w:rPr>
            </w:pPr>
            <w:r w:rsidRPr="00015527">
              <w:rPr>
                <w:color w:val="000000" w:themeColor="text1"/>
                <w:sz w:val="22"/>
                <w:szCs w:val="22"/>
              </w:rPr>
              <w:t xml:space="preserve">42.23 (41.33, 43.14) </w:t>
            </w:r>
            <w:r w:rsidRPr="00015527">
              <w:rPr>
                <w:color w:val="000000" w:themeColor="text1"/>
                <w:sz w:val="22"/>
                <w:szCs w:val="22"/>
                <w:vertAlign w:val="superscript"/>
              </w:rPr>
              <w:t>***</w:t>
            </w:r>
          </w:p>
        </w:tc>
        <w:tc>
          <w:tcPr>
            <w:tcW w:w="825" w:type="pct"/>
            <w:shd w:val="clear" w:color="auto" w:fill="auto"/>
            <w:vAlign w:val="center"/>
            <w:hideMark/>
          </w:tcPr>
          <w:p w14:paraId="5F3881FE" w14:textId="7DCB64AA" w:rsidR="002C2B79" w:rsidRPr="00015527" w:rsidRDefault="002C2B79" w:rsidP="002C2B79">
            <w:pPr>
              <w:rPr>
                <w:color w:val="000000" w:themeColor="text1"/>
                <w:sz w:val="22"/>
                <w:szCs w:val="22"/>
              </w:rPr>
            </w:pPr>
            <w:r w:rsidRPr="00015527">
              <w:rPr>
                <w:color w:val="000000" w:themeColor="text1"/>
                <w:sz w:val="22"/>
                <w:szCs w:val="22"/>
              </w:rPr>
              <w:t xml:space="preserve">49.87 (48.90, 50.84) </w:t>
            </w:r>
            <w:r w:rsidRPr="00015527">
              <w:rPr>
                <w:color w:val="000000" w:themeColor="text1"/>
                <w:sz w:val="22"/>
                <w:szCs w:val="22"/>
                <w:vertAlign w:val="superscript"/>
              </w:rPr>
              <w:t>***</w:t>
            </w:r>
          </w:p>
        </w:tc>
        <w:tc>
          <w:tcPr>
            <w:tcW w:w="825" w:type="pct"/>
            <w:shd w:val="clear" w:color="auto" w:fill="auto"/>
            <w:vAlign w:val="center"/>
            <w:hideMark/>
          </w:tcPr>
          <w:p w14:paraId="15DFCC36" w14:textId="500D9091" w:rsidR="002C2B79" w:rsidRPr="00015527" w:rsidRDefault="002C2B79" w:rsidP="002C2B79">
            <w:pPr>
              <w:rPr>
                <w:color w:val="000000" w:themeColor="text1"/>
                <w:sz w:val="22"/>
                <w:szCs w:val="22"/>
              </w:rPr>
            </w:pPr>
            <w:r w:rsidRPr="00015527">
              <w:rPr>
                <w:color w:val="000000" w:themeColor="text1"/>
                <w:sz w:val="22"/>
                <w:szCs w:val="22"/>
              </w:rPr>
              <w:t xml:space="preserve">46.53 (45.75, 47.31) </w:t>
            </w:r>
            <w:r w:rsidRPr="00015527">
              <w:rPr>
                <w:color w:val="000000" w:themeColor="text1"/>
                <w:sz w:val="22"/>
                <w:szCs w:val="22"/>
                <w:vertAlign w:val="superscript"/>
              </w:rPr>
              <w:t>***</w:t>
            </w:r>
          </w:p>
        </w:tc>
        <w:tc>
          <w:tcPr>
            <w:tcW w:w="826" w:type="pct"/>
            <w:shd w:val="clear" w:color="auto" w:fill="auto"/>
            <w:vAlign w:val="center"/>
            <w:hideMark/>
          </w:tcPr>
          <w:p w14:paraId="45A9EC6A" w14:textId="77777777" w:rsidR="002C2B79" w:rsidRPr="00E718D0" w:rsidRDefault="002C2B79" w:rsidP="002C2B79">
            <w:pPr>
              <w:rPr>
                <w:color w:val="000000"/>
                <w:sz w:val="22"/>
                <w:szCs w:val="22"/>
              </w:rPr>
            </w:pPr>
            <w:r w:rsidRPr="00E718D0">
              <w:rPr>
                <w:color w:val="000000"/>
                <w:sz w:val="22"/>
                <w:szCs w:val="22"/>
              </w:rPr>
              <w:t>40.66 (39.94, 41.39)</w:t>
            </w:r>
          </w:p>
        </w:tc>
      </w:tr>
      <w:tr w:rsidR="002C2B79" w14:paraId="09C07212" w14:textId="77777777" w:rsidTr="00E718D0">
        <w:trPr>
          <w:trHeight w:val="288"/>
        </w:trPr>
        <w:tc>
          <w:tcPr>
            <w:tcW w:w="874" w:type="pct"/>
            <w:shd w:val="clear" w:color="auto" w:fill="auto"/>
            <w:noWrap/>
            <w:vAlign w:val="center"/>
            <w:hideMark/>
          </w:tcPr>
          <w:p w14:paraId="05BD80B8" w14:textId="77777777" w:rsidR="002C2B79" w:rsidRPr="00E718D0" w:rsidRDefault="002C2B79" w:rsidP="002C2B79">
            <w:pPr>
              <w:rPr>
                <w:color w:val="000000"/>
                <w:sz w:val="22"/>
                <w:szCs w:val="22"/>
              </w:rPr>
            </w:pPr>
            <w:r w:rsidRPr="00E718D0">
              <w:rPr>
                <w:color w:val="000000"/>
                <w:sz w:val="22"/>
                <w:szCs w:val="22"/>
              </w:rPr>
              <w:t>Elevated TC</w:t>
            </w:r>
          </w:p>
        </w:tc>
        <w:tc>
          <w:tcPr>
            <w:tcW w:w="825" w:type="pct"/>
            <w:shd w:val="clear" w:color="auto" w:fill="auto"/>
            <w:vAlign w:val="center"/>
            <w:hideMark/>
          </w:tcPr>
          <w:p w14:paraId="51FFB89B" w14:textId="42CAA9BE" w:rsidR="002C2B79" w:rsidRPr="00015527" w:rsidRDefault="002C2B79" w:rsidP="002C2B79">
            <w:pPr>
              <w:rPr>
                <w:color w:val="000000" w:themeColor="text1"/>
                <w:sz w:val="22"/>
                <w:szCs w:val="22"/>
              </w:rPr>
            </w:pPr>
            <w:r w:rsidRPr="00015527">
              <w:rPr>
                <w:color w:val="000000" w:themeColor="text1"/>
                <w:sz w:val="22"/>
                <w:szCs w:val="22"/>
              </w:rPr>
              <w:t xml:space="preserve">2.71 (2.50, 2.93) </w:t>
            </w:r>
            <w:r w:rsidRPr="00015527">
              <w:rPr>
                <w:color w:val="000000" w:themeColor="text1"/>
                <w:sz w:val="22"/>
                <w:szCs w:val="22"/>
                <w:vertAlign w:val="superscript"/>
              </w:rPr>
              <w:t>***</w:t>
            </w:r>
          </w:p>
        </w:tc>
        <w:tc>
          <w:tcPr>
            <w:tcW w:w="825" w:type="pct"/>
            <w:shd w:val="clear" w:color="auto" w:fill="auto"/>
            <w:vAlign w:val="center"/>
            <w:hideMark/>
          </w:tcPr>
          <w:p w14:paraId="5A5A0120" w14:textId="612C2EE3" w:rsidR="002C2B79" w:rsidRPr="00015527" w:rsidRDefault="002C2B79" w:rsidP="002C2B79">
            <w:pPr>
              <w:rPr>
                <w:color w:val="000000" w:themeColor="text1"/>
                <w:sz w:val="22"/>
                <w:szCs w:val="22"/>
              </w:rPr>
            </w:pPr>
            <w:r w:rsidRPr="00015527">
              <w:rPr>
                <w:color w:val="000000" w:themeColor="text1"/>
                <w:sz w:val="22"/>
                <w:szCs w:val="22"/>
              </w:rPr>
              <w:t xml:space="preserve">8.40 (7.98, 8.82) </w:t>
            </w:r>
            <w:r w:rsidRPr="00015527">
              <w:rPr>
                <w:color w:val="000000" w:themeColor="text1"/>
                <w:sz w:val="22"/>
                <w:szCs w:val="22"/>
                <w:vertAlign w:val="superscript"/>
              </w:rPr>
              <w:t>***</w:t>
            </w:r>
          </w:p>
        </w:tc>
        <w:tc>
          <w:tcPr>
            <w:tcW w:w="825" w:type="pct"/>
            <w:shd w:val="clear" w:color="auto" w:fill="auto"/>
            <w:vAlign w:val="center"/>
            <w:hideMark/>
          </w:tcPr>
          <w:p w14:paraId="49EA1B44" w14:textId="6653FE7E" w:rsidR="002C2B79" w:rsidRPr="00015527" w:rsidRDefault="002C2B79" w:rsidP="002C2B79">
            <w:pPr>
              <w:rPr>
                <w:color w:val="000000" w:themeColor="text1"/>
                <w:sz w:val="22"/>
                <w:szCs w:val="22"/>
              </w:rPr>
            </w:pPr>
            <w:r w:rsidRPr="00015527">
              <w:rPr>
                <w:color w:val="000000" w:themeColor="text1"/>
                <w:sz w:val="22"/>
                <w:szCs w:val="22"/>
              </w:rPr>
              <w:t xml:space="preserve">25.47 (24.50, 26.44) </w:t>
            </w:r>
            <w:r w:rsidRPr="00015527">
              <w:rPr>
                <w:color w:val="000000" w:themeColor="text1"/>
                <w:sz w:val="22"/>
                <w:szCs w:val="22"/>
                <w:vertAlign w:val="superscript"/>
              </w:rPr>
              <w:t>***</w:t>
            </w:r>
          </w:p>
        </w:tc>
        <w:tc>
          <w:tcPr>
            <w:tcW w:w="825" w:type="pct"/>
            <w:shd w:val="clear" w:color="auto" w:fill="auto"/>
            <w:vAlign w:val="center"/>
            <w:hideMark/>
          </w:tcPr>
          <w:p w14:paraId="3524D619" w14:textId="7932A076" w:rsidR="002C2B79" w:rsidRPr="00015527" w:rsidRDefault="002C2B79" w:rsidP="002C2B79">
            <w:pPr>
              <w:rPr>
                <w:color w:val="000000" w:themeColor="text1"/>
                <w:sz w:val="22"/>
                <w:szCs w:val="22"/>
              </w:rPr>
            </w:pPr>
            <w:r w:rsidRPr="00015527">
              <w:rPr>
                <w:color w:val="000000" w:themeColor="text1"/>
                <w:sz w:val="22"/>
                <w:szCs w:val="22"/>
              </w:rPr>
              <w:t xml:space="preserve">13.46 (13.09, 13.83) </w:t>
            </w:r>
            <w:r w:rsidRPr="00015527">
              <w:rPr>
                <w:color w:val="000000" w:themeColor="text1"/>
                <w:sz w:val="22"/>
                <w:szCs w:val="22"/>
                <w:vertAlign w:val="superscript"/>
              </w:rPr>
              <w:t>***</w:t>
            </w:r>
          </w:p>
        </w:tc>
        <w:tc>
          <w:tcPr>
            <w:tcW w:w="826" w:type="pct"/>
            <w:shd w:val="clear" w:color="auto" w:fill="auto"/>
            <w:vAlign w:val="center"/>
            <w:hideMark/>
          </w:tcPr>
          <w:p w14:paraId="6136411D" w14:textId="77777777" w:rsidR="002C2B79" w:rsidRPr="00E718D0" w:rsidRDefault="002C2B79" w:rsidP="002C2B79">
            <w:pPr>
              <w:rPr>
                <w:color w:val="000000"/>
                <w:sz w:val="22"/>
                <w:szCs w:val="22"/>
              </w:rPr>
            </w:pPr>
            <w:r w:rsidRPr="00E718D0">
              <w:rPr>
                <w:color w:val="000000"/>
                <w:sz w:val="22"/>
                <w:szCs w:val="22"/>
              </w:rPr>
              <w:t>11.27 (10.94, 11.61)</w:t>
            </w:r>
          </w:p>
        </w:tc>
      </w:tr>
      <w:tr w:rsidR="002C2B79" w14:paraId="4BB1FFFA" w14:textId="77777777" w:rsidTr="00E718D0">
        <w:trPr>
          <w:trHeight w:val="288"/>
        </w:trPr>
        <w:tc>
          <w:tcPr>
            <w:tcW w:w="874" w:type="pct"/>
            <w:shd w:val="clear" w:color="auto" w:fill="auto"/>
            <w:noWrap/>
            <w:vAlign w:val="center"/>
            <w:hideMark/>
          </w:tcPr>
          <w:p w14:paraId="15B6F7E1" w14:textId="77777777" w:rsidR="002C2B79" w:rsidRPr="00E718D0" w:rsidRDefault="002C2B79" w:rsidP="002C2B79">
            <w:pPr>
              <w:rPr>
                <w:color w:val="000000"/>
                <w:sz w:val="22"/>
                <w:szCs w:val="22"/>
              </w:rPr>
            </w:pPr>
            <w:r w:rsidRPr="00E718D0">
              <w:rPr>
                <w:color w:val="000000"/>
                <w:sz w:val="22"/>
                <w:szCs w:val="22"/>
              </w:rPr>
              <w:t>Elevated TG</w:t>
            </w:r>
          </w:p>
        </w:tc>
        <w:tc>
          <w:tcPr>
            <w:tcW w:w="825" w:type="pct"/>
            <w:shd w:val="clear" w:color="auto" w:fill="auto"/>
            <w:vAlign w:val="center"/>
            <w:hideMark/>
          </w:tcPr>
          <w:p w14:paraId="275022B2" w14:textId="3EC769C6" w:rsidR="002C2B79" w:rsidRPr="00015527" w:rsidRDefault="002C2B79" w:rsidP="002C2B79">
            <w:pPr>
              <w:rPr>
                <w:color w:val="000000" w:themeColor="text1"/>
                <w:sz w:val="22"/>
                <w:szCs w:val="22"/>
              </w:rPr>
            </w:pPr>
            <w:r w:rsidRPr="00015527">
              <w:rPr>
                <w:color w:val="000000" w:themeColor="text1"/>
                <w:sz w:val="22"/>
                <w:szCs w:val="22"/>
              </w:rPr>
              <w:t xml:space="preserve">7.72 (7.41, 8.04) </w:t>
            </w:r>
            <w:r w:rsidRPr="00015527">
              <w:rPr>
                <w:color w:val="000000" w:themeColor="text1"/>
                <w:sz w:val="22"/>
                <w:szCs w:val="22"/>
                <w:vertAlign w:val="superscript"/>
              </w:rPr>
              <w:t>***</w:t>
            </w:r>
          </w:p>
        </w:tc>
        <w:tc>
          <w:tcPr>
            <w:tcW w:w="825" w:type="pct"/>
            <w:shd w:val="clear" w:color="auto" w:fill="auto"/>
            <w:vAlign w:val="center"/>
            <w:hideMark/>
          </w:tcPr>
          <w:p w14:paraId="484FC3BB" w14:textId="798FE7A9" w:rsidR="002C2B79" w:rsidRPr="00015527" w:rsidRDefault="002C2B79" w:rsidP="002C2B79">
            <w:pPr>
              <w:rPr>
                <w:color w:val="000000" w:themeColor="text1"/>
                <w:sz w:val="22"/>
                <w:szCs w:val="22"/>
              </w:rPr>
            </w:pPr>
            <w:r w:rsidRPr="00015527">
              <w:rPr>
                <w:color w:val="000000" w:themeColor="text1"/>
                <w:sz w:val="22"/>
                <w:szCs w:val="22"/>
              </w:rPr>
              <w:t xml:space="preserve">12.24 (11.80, 12.67) </w:t>
            </w:r>
            <w:r w:rsidRPr="00015527">
              <w:rPr>
                <w:color w:val="000000" w:themeColor="text1"/>
                <w:sz w:val="22"/>
                <w:szCs w:val="22"/>
                <w:vertAlign w:val="superscript"/>
              </w:rPr>
              <w:t>***</w:t>
            </w:r>
          </w:p>
        </w:tc>
        <w:tc>
          <w:tcPr>
            <w:tcW w:w="825" w:type="pct"/>
            <w:shd w:val="clear" w:color="auto" w:fill="auto"/>
            <w:vAlign w:val="center"/>
            <w:hideMark/>
          </w:tcPr>
          <w:p w14:paraId="3714B832" w14:textId="5D7D1444" w:rsidR="002C2B79" w:rsidRPr="00015527" w:rsidRDefault="002C2B79" w:rsidP="002C2B79">
            <w:pPr>
              <w:rPr>
                <w:color w:val="000000" w:themeColor="text1"/>
                <w:sz w:val="22"/>
                <w:szCs w:val="22"/>
              </w:rPr>
            </w:pPr>
            <w:r w:rsidRPr="00015527">
              <w:rPr>
                <w:color w:val="000000" w:themeColor="text1"/>
                <w:sz w:val="22"/>
                <w:szCs w:val="22"/>
              </w:rPr>
              <w:t xml:space="preserve">21.11 (20.52, 21.71) </w:t>
            </w:r>
            <w:r w:rsidRPr="00015527">
              <w:rPr>
                <w:color w:val="000000" w:themeColor="text1"/>
                <w:sz w:val="22"/>
                <w:szCs w:val="22"/>
                <w:vertAlign w:val="superscript"/>
              </w:rPr>
              <w:t>***</w:t>
            </w:r>
          </w:p>
        </w:tc>
        <w:tc>
          <w:tcPr>
            <w:tcW w:w="825" w:type="pct"/>
            <w:shd w:val="clear" w:color="auto" w:fill="auto"/>
            <w:vAlign w:val="center"/>
            <w:hideMark/>
          </w:tcPr>
          <w:p w14:paraId="30EB3925" w14:textId="0C9552C5" w:rsidR="002C2B79" w:rsidRPr="00015527" w:rsidRDefault="002C2B79" w:rsidP="002C2B79">
            <w:pPr>
              <w:rPr>
                <w:color w:val="000000" w:themeColor="text1"/>
                <w:sz w:val="22"/>
                <w:szCs w:val="22"/>
              </w:rPr>
            </w:pPr>
            <w:r w:rsidRPr="00015527">
              <w:rPr>
                <w:color w:val="000000" w:themeColor="text1"/>
                <w:sz w:val="22"/>
                <w:szCs w:val="22"/>
              </w:rPr>
              <w:t xml:space="preserve">17.98 (17.61, 18.35) </w:t>
            </w:r>
            <w:r w:rsidRPr="00015527">
              <w:rPr>
                <w:color w:val="000000" w:themeColor="text1"/>
                <w:sz w:val="22"/>
                <w:szCs w:val="22"/>
                <w:vertAlign w:val="superscript"/>
              </w:rPr>
              <w:t>***</w:t>
            </w:r>
          </w:p>
        </w:tc>
        <w:tc>
          <w:tcPr>
            <w:tcW w:w="826" w:type="pct"/>
            <w:shd w:val="clear" w:color="auto" w:fill="auto"/>
            <w:vAlign w:val="center"/>
            <w:hideMark/>
          </w:tcPr>
          <w:p w14:paraId="4AFC1842" w14:textId="77777777" w:rsidR="002C2B79" w:rsidRPr="00E718D0" w:rsidRDefault="002C2B79" w:rsidP="002C2B79">
            <w:pPr>
              <w:rPr>
                <w:color w:val="000000"/>
                <w:sz w:val="22"/>
                <w:szCs w:val="22"/>
              </w:rPr>
            </w:pPr>
            <w:r w:rsidRPr="00E718D0">
              <w:rPr>
                <w:color w:val="000000"/>
                <w:sz w:val="22"/>
                <w:szCs w:val="22"/>
              </w:rPr>
              <w:t>16.24 (15.91, 16.57)</w:t>
            </w:r>
          </w:p>
        </w:tc>
      </w:tr>
      <w:tr w:rsidR="002C2B79" w14:paraId="6CCC33D0" w14:textId="77777777" w:rsidTr="00E718D0">
        <w:trPr>
          <w:trHeight w:val="288"/>
        </w:trPr>
        <w:tc>
          <w:tcPr>
            <w:tcW w:w="874" w:type="pct"/>
            <w:shd w:val="clear" w:color="auto" w:fill="auto"/>
            <w:noWrap/>
            <w:vAlign w:val="center"/>
            <w:hideMark/>
          </w:tcPr>
          <w:p w14:paraId="6E482CC6" w14:textId="77777777" w:rsidR="002C2B79" w:rsidRPr="00E718D0" w:rsidRDefault="002C2B79" w:rsidP="002C2B79">
            <w:pPr>
              <w:rPr>
                <w:color w:val="000000"/>
                <w:sz w:val="22"/>
                <w:szCs w:val="22"/>
              </w:rPr>
            </w:pPr>
            <w:r w:rsidRPr="00E718D0">
              <w:rPr>
                <w:color w:val="000000"/>
                <w:sz w:val="22"/>
                <w:szCs w:val="22"/>
              </w:rPr>
              <w:t>Elevated LDL-C</w:t>
            </w:r>
          </w:p>
        </w:tc>
        <w:tc>
          <w:tcPr>
            <w:tcW w:w="825" w:type="pct"/>
            <w:shd w:val="clear" w:color="auto" w:fill="auto"/>
            <w:vAlign w:val="center"/>
            <w:hideMark/>
          </w:tcPr>
          <w:p w14:paraId="61EAA79B" w14:textId="634C697D" w:rsidR="002C2B79" w:rsidRPr="00015527" w:rsidRDefault="002C2B79" w:rsidP="002C2B79">
            <w:pPr>
              <w:rPr>
                <w:color w:val="000000" w:themeColor="text1"/>
                <w:sz w:val="22"/>
                <w:szCs w:val="22"/>
              </w:rPr>
            </w:pPr>
            <w:r w:rsidRPr="00015527">
              <w:rPr>
                <w:color w:val="000000" w:themeColor="text1"/>
                <w:sz w:val="22"/>
                <w:szCs w:val="22"/>
              </w:rPr>
              <w:t xml:space="preserve">1.60 (1.43, 1.77) </w:t>
            </w:r>
            <w:r w:rsidRPr="00015527">
              <w:rPr>
                <w:color w:val="000000" w:themeColor="text1"/>
                <w:sz w:val="22"/>
                <w:szCs w:val="22"/>
                <w:vertAlign w:val="superscript"/>
              </w:rPr>
              <w:t>***</w:t>
            </w:r>
          </w:p>
        </w:tc>
        <w:tc>
          <w:tcPr>
            <w:tcW w:w="825" w:type="pct"/>
            <w:shd w:val="clear" w:color="auto" w:fill="auto"/>
            <w:vAlign w:val="center"/>
            <w:hideMark/>
          </w:tcPr>
          <w:p w14:paraId="022CD2EF" w14:textId="4CB39593" w:rsidR="002C2B79" w:rsidRPr="00015527" w:rsidRDefault="002C2B79" w:rsidP="002C2B79">
            <w:pPr>
              <w:rPr>
                <w:color w:val="000000" w:themeColor="text1"/>
                <w:sz w:val="22"/>
                <w:szCs w:val="22"/>
              </w:rPr>
            </w:pPr>
            <w:r w:rsidRPr="00015527">
              <w:rPr>
                <w:color w:val="000000" w:themeColor="text1"/>
                <w:sz w:val="22"/>
                <w:szCs w:val="22"/>
              </w:rPr>
              <w:t xml:space="preserve">4.82 (4.41, 5.24) </w:t>
            </w:r>
            <w:r w:rsidRPr="00015527">
              <w:rPr>
                <w:color w:val="000000" w:themeColor="text1"/>
                <w:sz w:val="22"/>
                <w:szCs w:val="22"/>
                <w:vertAlign w:val="superscript"/>
              </w:rPr>
              <w:t>***</w:t>
            </w:r>
          </w:p>
        </w:tc>
        <w:tc>
          <w:tcPr>
            <w:tcW w:w="825" w:type="pct"/>
            <w:shd w:val="clear" w:color="auto" w:fill="auto"/>
            <w:vAlign w:val="center"/>
            <w:hideMark/>
          </w:tcPr>
          <w:p w14:paraId="0CA4C457" w14:textId="45801330" w:rsidR="002C2B79" w:rsidRPr="00015527" w:rsidRDefault="002C2B79" w:rsidP="002C2B79">
            <w:pPr>
              <w:rPr>
                <w:color w:val="000000" w:themeColor="text1"/>
                <w:sz w:val="22"/>
                <w:szCs w:val="22"/>
              </w:rPr>
            </w:pPr>
            <w:r w:rsidRPr="00015527">
              <w:rPr>
                <w:color w:val="000000" w:themeColor="text1"/>
                <w:sz w:val="22"/>
                <w:szCs w:val="22"/>
              </w:rPr>
              <w:t xml:space="preserve">14.14 (13.43, 14.85) </w:t>
            </w:r>
            <w:r w:rsidRPr="00015527">
              <w:rPr>
                <w:color w:val="000000" w:themeColor="text1"/>
                <w:sz w:val="22"/>
                <w:szCs w:val="22"/>
                <w:vertAlign w:val="superscript"/>
              </w:rPr>
              <w:t>***</w:t>
            </w:r>
          </w:p>
        </w:tc>
        <w:tc>
          <w:tcPr>
            <w:tcW w:w="825" w:type="pct"/>
            <w:shd w:val="clear" w:color="auto" w:fill="auto"/>
            <w:vAlign w:val="center"/>
            <w:hideMark/>
          </w:tcPr>
          <w:p w14:paraId="280CE2D9" w14:textId="5D6D035C" w:rsidR="002C2B79" w:rsidRPr="00015527" w:rsidRDefault="002C2B79" w:rsidP="002C2B79">
            <w:pPr>
              <w:rPr>
                <w:color w:val="000000" w:themeColor="text1"/>
                <w:sz w:val="22"/>
                <w:szCs w:val="22"/>
              </w:rPr>
            </w:pPr>
            <w:r w:rsidRPr="00015527">
              <w:rPr>
                <w:color w:val="000000" w:themeColor="text1"/>
                <w:sz w:val="22"/>
                <w:szCs w:val="22"/>
              </w:rPr>
              <w:t xml:space="preserve">7.20 (6.91, 7.49) </w:t>
            </w:r>
            <w:r w:rsidRPr="00015527">
              <w:rPr>
                <w:color w:val="000000" w:themeColor="text1"/>
                <w:sz w:val="22"/>
                <w:szCs w:val="22"/>
                <w:vertAlign w:val="superscript"/>
              </w:rPr>
              <w:t>***</w:t>
            </w:r>
          </w:p>
        </w:tc>
        <w:tc>
          <w:tcPr>
            <w:tcW w:w="826" w:type="pct"/>
            <w:shd w:val="clear" w:color="auto" w:fill="auto"/>
            <w:vAlign w:val="center"/>
            <w:hideMark/>
          </w:tcPr>
          <w:p w14:paraId="116773DF" w14:textId="77777777" w:rsidR="002C2B79" w:rsidRPr="00E718D0" w:rsidRDefault="002C2B79" w:rsidP="002C2B79">
            <w:pPr>
              <w:rPr>
                <w:color w:val="000000"/>
                <w:sz w:val="22"/>
                <w:szCs w:val="22"/>
              </w:rPr>
            </w:pPr>
            <w:r w:rsidRPr="00E718D0">
              <w:rPr>
                <w:color w:val="000000"/>
                <w:sz w:val="22"/>
                <w:szCs w:val="22"/>
              </w:rPr>
              <w:t>6.54 (6.24, 6.83)</w:t>
            </w:r>
          </w:p>
        </w:tc>
      </w:tr>
      <w:tr w:rsidR="002C2B79" w14:paraId="31690FB7" w14:textId="77777777" w:rsidTr="00E718D0">
        <w:trPr>
          <w:trHeight w:val="288"/>
        </w:trPr>
        <w:tc>
          <w:tcPr>
            <w:tcW w:w="874" w:type="pct"/>
            <w:shd w:val="clear" w:color="auto" w:fill="auto"/>
            <w:noWrap/>
            <w:vAlign w:val="center"/>
            <w:hideMark/>
          </w:tcPr>
          <w:p w14:paraId="1A61DCB2" w14:textId="77777777" w:rsidR="002C2B79" w:rsidRPr="00E718D0" w:rsidRDefault="002C2B79" w:rsidP="002C2B79">
            <w:pPr>
              <w:rPr>
                <w:color w:val="000000"/>
                <w:sz w:val="22"/>
                <w:szCs w:val="22"/>
              </w:rPr>
            </w:pPr>
            <w:r w:rsidRPr="00E718D0">
              <w:rPr>
                <w:color w:val="000000"/>
                <w:sz w:val="22"/>
                <w:szCs w:val="22"/>
              </w:rPr>
              <w:t>Decreased HDL-C</w:t>
            </w:r>
          </w:p>
        </w:tc>
        <w:tc>
          <w:tcPr>
            <w:tcW w:w="825" w:type="pct"/>
            <w:shd w:val="clear" w:color="auto" w:fill="auto"/>
            <w:vAlign w:val="center"/>
            <w:hideMark/>
          </w:tcPr>
          <w:p w14:paraId="375C47DF" w14:textId="1A3C4390" w:rsidR="002C2B79" w:rsidRPr="00015527" w:rsidRDefault="002C2B79" w:rsidP="002C2B79">
            <w:pPr>
              <w:rPr>
                <w:color w:val="000000" w:themeColor="text1"/>
                <w:sz w:val="22"/>
                <w:szCs w:val="22"/>
              </w:rPr>
            </w:pPr>
            <w:r w:rsidRPr="00015527">
              <w:rPr>
                <w:color w:val="000000" w:themeColor="text1"/>
                <w:sz w:val="22"/>
                <w:szCs w:val="22"/>
              </w:rPr>
              <w:t xml:space="preserve">11.72 (11.22, 12.22) </w:t>
            </w:r>
            <w:r w:rsidRPr="00015527">
              <w:rPr>
                <w:color w:val="000000" w:themeColor="text1"/>
                <w:sz w:val="22"/>
                <w:szCs w:val="22"/>
                <w:vertAlign w:val="superscript"/>
              </w:rPr>
              <w:t>***</w:t>
            </w:r>
          </w:p>
        </w:tc>
        <w:tc>
          <w:tcPr>
            <w:tcW w:w="825" w:type="pct"/>
            <w:shd w:val="clear" w:color="auto" w:fill="auto"/>
            <w:vAlign w:val="center"/>
            <w:hideMark/>
          </w:tcPr>
          <w:p w14:paraId="6A3DFA1F" w14:textId="77777777" w:rsidR="002C2B79" w:rsidRPr="00015527" w:rsidRDefault="002C2B79" w:rsidP="002C2B79">
            <w:pPr>
              <w:rPr>
                <w:color w:val="000000" w:themeColor="text1"/>
                <w:sz w:val="22"/>
                <w:szCs w:val="22"/>
              </w:rPr>
            </w:pPr>
            <w:r w:rsidRPr="00015527">
              <w:rPr>
                <w:color w:val="000000" w:themeColor="text1"/>
                <w:sz w:val="22"/>
                <w:szCs w:val="22"/>
              </w:rPr>
              <w:t>7.73 (7.31, 8.15)</w:t>
            </w:r>
          </w:p>
        </w:tc>
        <w:tc>
          <w:tcPr>
            <w:tcW w:w="825" w:type="pct"/>
            <w:shd w:val="clear" w:color="auto" w:fill="auto"/>
            <w:vAlign w:val="center"/>
            <w:hideMark/>
          </w:tcPr>
          <w:p w14:paraId="66B1555F" w14:textId="1BA7ECF6" w:rsidR="002C2B79" w:rsidRPr="00015527" w:rsidRDefault="002C2B79" w:rsidP="002C2B79">
            <w:pPr>
              <w:rPr>
                <w:color w:val="000000" w:themeColor="text1"/>
                <w:sz w:val="22"/>
                <w:szCs w:val="22"/>
              </w:rPr>
            </w:pPr>
            <w:r w:rsidRPr="00015527">
              <w:rPr>
                <w:color w:val="000000" w:themeColor="text1"/>
                <w:sz w:val="22"/>
                <w:szCs w:val="22"/>
              </w:rPr>
              <w:t xml:space="preserve">7.48 (7.00, 7.95) </w:t>
            </w:r>
            <w:r w:rsidRPr="00015527">
              <w:rPr>
                <w:color w:val="000000" w:themeColor="text1"/>
                <w:sz w:val="22"/>
                <w:szCs w:val="22"/>
                <w:vertAlign w:val="superscript"/>
              </w:rPr>
              <w:t>*</w:t>
            </w:r>
          </w:p>
        </w:tc>
        <w:tc>
          <w:tcPr>
            <w:tcW w:w="825" w:type="pct"/>
            <w:shd w:val="clear" w:color="auto" w:fill="auto"/>
            <w:vAlign w:val="center"/>
            <w:hideMark/>
          </w:tcPr>
          <w:p w14:paraId="3C24FCBF" w14:textId="5C2A5725" w:rsidR="002C2B79" w:rsidRPr="00015527" w:rsidRDefault="002C2B79" w:rsidP="002C2B79">
            <w:pPr>
              <w:rPr>
                <w:color w:val="000000" w:themeColor="text1"/>
                <w:sz w:val="22"/>
                <w:szCs w:val="22"/>
              </w:rPr>
            </w:pPr>
            <w:r w:rsidRPr="00015527">
              <w:rPr>
                <w:color w:val="000000" w:themeColor="text1"/>
                <w:sz w:val="22"/>
                <w:szCs w:val="22"/>
              </w:rPr>
              <w:t xml:space="preserve">7.53 (7.22, 7.84) </w:t>
            </w:r>
            <w:r w:rsidRPr="00015527">
              <w:rPr>
                <w:color w:val="000000" w:themeColor="text1"/>
                <w:sz w:val="22"/>
                <w:szCs w:val="22"/>
                <w:vertAlign w:val="superscript"/>
              </w:rPr>
              <w:t>***</w:t>
            </w:r>
          </w:p>
        </w:tc>
        <w:tc>
          <w:tcPr>
            <w:tcW w:w="826" w:type="pct"/>
            <w:shd w:val="clear" w:color="auto" w:fill="auto"/>
            <w:vAlign w:val="center"/>
            <w:hideMark/>
          </w:tcPr>
          <w:p w14:paraId="7201000E" w14:textId="77777777" w:rsidR="002C2B79" w:rsidRPr="00E718D0" w:rsidRDefault="002C2B79" w:rsidP="002C2B79">
            <w:pPr>
              <w:rPr>
                <w:color w:val="000000"/>
                <w:sz w:val="22"/>
                <w:szCs w:val="22"/>
              </w:rPr>
            </w:pPr>
            <w:r w:rsidRPr="00E718D0">
              <w:rPr>
                <w:color w:val="000000"/>
                <w:sz w:val="22"/>
                <w:szCs w:val="22"/>
              </w:rPr>
              <w:t>8.05 (7.73, 8.36)</w:t>
            </w:r>
          </w:p>
        </w:tc>
      </w:tr>
      <w:tr w:rsidR="002C2B79" w14:paraId="57DC42FB" w14:textId="77777777" w:rsidTr="00E718D0">
        <w:trPr>
          <w:trHeight w:val="288"/>
        </w:trPr>
        <w:tc>
          <w:tcPr>
            <w:tcW w:w="874" w:type="pct"/>
            <w:shd w:val="clear" w:color="auto" w:fill="auto"/>
            <w:noWrap/>
            <w:vAlign w:val="center"/>
            <w:hideMark/>
          </w:tcPr>
          <w:p w14:paraId="38FA07C4" w14:textId="5EF84515" w:rsidR="002C2B79" w:rsidRPr="00E718D0" w:rsidRDefault="002C2B79" w:rsidP="002C2B79">
            <w:pPr>
              <w:rPr>
                <w:color w:val="000000"/>
                <w:sz w:val="22"/>
                <w:szCs w:val="22"/>
              </w:rPr>
            </w:pPr>
            <w:r w:rsidRPr="00E718D0">
              <w:rPr>
                <w:color w:val="000000"/>
                <w:sz w:val="22"/>
                <w:szCs w:val="22"/>
              </w:rPr>
              <w:t xml:space="preserve">Increased </w:t>
            </w:r>
            <w:proofErr w:type="spellStart"/>
            <w:r w:rsidRPr="00E718D0">
              <w:rPr>
                <w:color w:val="000000"/>
                <w:sz w:val="22"/>
                <w:szCs w:val="22"/>
              </w:rPr>
              <w:t>cIMT</w:t>
            </w:r>
            <w:proofErr w:type="spellEnd"/>
          </w:p>
        </w:tc>
        <w:tc>
          <w:tcPr>
            <w:tcW w:w="825" w:type="pct"/>
            <w:shd w:val="clear" w:color="auto" w:fill="auto"/>
            <w:vAlign w:val="center"/>
            <w:hideMark/>
          </w:tcPr>
          <w:p w14:paraId="6B08B8F3" w14:textId="173AA33C" w:rsidR="002C2B79" w:rsidRPr="00015527" w:rsidRDefault="002C2B79" w:rsidP="002C2B79">
            <w:pPr>
              <w:rPr>
                <w:color w:val="000000" w:themeColor="text1"/>
                <w:sz w:val="22"/>
                <w:szCs w:val="22"/>
              </w:rPr>
            </w:pPr>
            <w:r w:rsidRPr="00015527">
              <w:rPr>
                <w:color w:val="000000" w:themeColor="text1"/>
                <w:sz w:val="22"/>
                <w:szCs w:val="22"/>
              </w:rPr>
              <w:t xml:space="preserve">13.22 (12.34, 14.10) </w:t>
            </w:r>
            <w:r w:rsidRPr="00015527">
              <w:rPr>
                <w:color w:val="000000" w:themeColor="text1"/>
                <w:sz w:val="22"/>
                <w:szCs w:val="22"/>
                <w:vertAlign w:val="superscript"/>
              </w:rPr>
              <w:t>***</w:t>
            </w:r>
          </w:p>
        </w:tc>
        <w:tc>
          <w:tcPr>
            <w:tcW w:w="825" w:type="pct"/>
            <w:shd w:val="clear" w:color="auto" w:fill="auto"/>
            <w:vAlign w:val="center"/>
            <w:hideMark/>
          </w:tcPr>
          <w:p w14:paraId="48AC3ECF" w14:textId="7E33C4BA" w:rsidR="002C2B79" w:rsidRPr="00015527" w:rsidRDefault="002C2B79" w:rsidP="002C2B79">
            <w:pPr>
              <w:rPr>
                <w:color w:val="000000" w:themeColor="text1"/>
                <w:sz w:val="22"/>
                <w:szCs w:val="22"/>
              </w:rPr>
            </w:pPr>
            <w:r w:rsidRPr="00015527">
              <w:rPr>
                <w:color w:val="000000" w:themeColor="text1"/>
                <w:sz w:val="22"/>
                <w:szCs w:val="22"/>
              </w:rPr>
              <w:t xml:space="preserve">18.55 (17.38, 19.73) </w:t>
            </w:r>
            <w:r w:rsidRPr="00015527">
              <w:rPr>
                <w:color w:val="000000" w:themeColor="text1"/>
                <w:sz w:val="22"/>
                <w:szCs w:val="22"/>
                <w:vertAlign w:val="superscript"/>
              </w:rPr>
              <w:t>***</w:t>
            </w:r>
          </w:p>
        </w:tc>
        <w:tc>
          <w:tcPr>
            <w:tcW w:w="825" w:type="pct"/>
            <w:shd w:val="clear" w:color="auto" w:fill="auto"/>
            <w:vAlign w:val="center"/>
            <w:hideMark/>
          </w:tcPr>
          <w:p w14:paraId="12F260D8" w14:textId="74022283" w:rsidR="002C2B79" w:rsidRPr="00015527" w:rsidRDefault="002C2B79" w:rsidP="002C2B79">
            <w:pPr>
              <w:rPr>
                <w:color w:val="000000" w:themeColor="text1"/>
                <w:sz w:val="22"/>
                <w:szCs w:val="22"/>
              </w:rPr>
            </w:pPr>
            <w:r w:rsidRPr="00015527">
              <w:rPr>
                <w:color w:val="000000" w:themeColor="text1"/>
                <w:sz w:val="22"/>
                <w:szCs w:val="22"/>
              </w:rPr>
              <w:t xml:space="preserve">24.79 (23.16, 26.42) </w:t>
            </w:r>
            <w:r w:rsidRPr="00015527">
              <w:rPr>
                <w:color w:val="000000" w:themeColor="text1"/>
                <w:sz w:val="22"/>
                <w:szCs w:val="22"/>
                <w:vertAlign w:val="superscript"/>
              </w:rPr>
              <w:t>***</w:t>
            </w:r>
          </w:p>
        </w:tc>
        <w:tc>
          <w:tcPr>
            <w:tcW w:w="825" w:type="pct"/>
            <w:shd w:val="clear" w:color="auto" w:fill="auto"/>
            <w:vAlign w:val="center"/>
            <w:hideMark/>
          </w:tcPr>
          <w:p w14:paraId="777A098B" w14:textId="517194B7" w:rsidR="002C2B79" w:rsidRPr="00015527" w:rsidRDefault="002C2B79" w:rsidP="002C2B79">
            <w:pPr>
              <w:rPr>
                <w:color w:val="000000" w:themeColor="text1"/>
                <w:sz w:val="22"/>
                <w:szCs w:val="22"/>
              </w:rPr>
            </w:pPr>
            <w:r w:rsidRPr="00015527">
              <w:rPr>
                <w:color w:val="000000" w:themeColor="text1"/>
                <w:sz w:val="22"/>
                <w:szCs w:val="22"/>
              </w:rPr>
              <w:t xml:space="preserve">19.98 (18.84, 21.11) </w:t>
            </w:r>
            <w:r w:rsidRPr="00015527">
              <w:rPr>
                <w:color w:val="000000" w:themeColor="text1"/>
                <w:sz w:val="22"/>
                <w:szCs w:val="22"/>
                <w:vertAlign w:val="superscript"/>
              </w:rPr>
              <w:t>***</w:t>
            </w:r>
          </w:p>
        </w:tc>
        <w:tc>
          <w:tcPr>
            <w:tcW w:w="826" w:type="pct"/>
            <w:shd w:val="clear" w:color="auto" w:fill="auto"/>
            <w:vAlign w:val="center"/>
            <w:hideMark/>
          </w:tcPr>
          <w:p w14:paraId="1FCD19DA" w14:textId="77777777" w:rsidR="002C2B79" w:rsidRPr="00E718D0" w:rsidRDefault="002C2B79" w:rsidP="002C2B79">
            <w:pPr>
              <w:rPr>
                <w:color w:val="000000"/>
                <w:sz w:val="22"/>
                <w:szCs w:val="22"/>
              </w:rPr>
            </w:pPr>
            <w:r w:rsidRPr="00E718D0">
              <w:rPr>
                <w:color w:val="000000"/>
                <w:sz w:val="22"/>
                <w:szCs w:val="22"/>
              </w:rPr>
              <w:t>15.84 (15.01, 16.68)</w:t>
            </w:r>
          </w:p>
        </w:tc>
      </w:tr>
      <w:tr w:rsidR="002C2B79" w14:paraId="563FF3F7" w14:textId="77777777" w:rsidTr="00E718D0">
        <w:trPr>
          <w:trHeight w:val="288"/>
        </w:trPr>
        <w:tc>
          <w:tcPr>
            <w:tcW w:w="874" w:type="pct"/>
            <w:shd w:val="clear" w:color="auto" w:fill="auto"/>
            <w:noWrap/>
            <w:vAlign w:val="center"/>
            <w:hideMark/>
          </w:tcPr>
          <w:p w14:paraId="188BA7D4" w14:textId="51D308C4" w:rsidR="002C2B79" w:rsidRPr="00E718D0" w:rsidRDefault="002C2B79" w:rsidP="002C2B79">
            <w:pPr>
              <w:rPr>
                <w:color w:val="000000"/>
                <w:sz w:val="22"/>
                <w:szCs w:val="22"/>
              </w:rPr>
            </w:pPr>
            <w:r w:rsidRPr="00E718D0">
              <w:rPr>
                <w:color w:val="000000"/>
                <w:sz w:val="22"/>
                <w:szCs w:val="22"/>
              </w:rPr>
              <w:t>Carotid plaque</w:t>
            </w:r>
          </w:p>
        </w:tc>
        <w:tc>
          <w:tcPr>
            <w:tcW w:w="825" w:type="pct"/>
            <w:shd w:val="clear" w:color="auto" w:fill="auto"/>
            <w:vAlign w:val="center"/>
            <w:hideMark/>
          </w:tcPr>
          <w:p w14:paraId="40B23CBE" w14:textId="64D234C5" w:rsidR="002C2B79" w:rsidRPr="00015527" w:rsidRDefault="002C2B79" w:rsidP="002C2B79">
            <w:pPr>
              <w:rPr>
                <w:color w:val="000000" w:themeColor="text1"/>
                <w:sz w:val="22"/>
                <w:szCs w:val="22"/>
              </w:rPr>
            </w:pPr>
            <w:r w:rsidRPr="00015527">
              <w:rPr>
                <w:color w:val="000000" w:themeColor="text1"/>
                <w:sz w:val="22"/>
                <w:szCs w:val="22"/>
              </w:rPr>
              <w:t xml:space="preserve">21.68 (20.41, 22.95) </w:t>
            </w:r>
            <w:r w:rsidRPr="00015527">
              <w:rPr>
                <w:color w:val="000000" w:themeColor="text1"/>
                <w:sz w:val="22"/>
                <w:szCs w:val="22"/>
                <w:vertAlign w:val="superscript"/>
              </w:rPr>
              <w:t>***</w:t>
            </w:r>
          </w:p>
        </w:tc>
        <w:tc>
          <w:tcPr>
            <w:tcW w:w="825" w:type="pct"/>
            <w:shd w:val="clear" w:color="auto" w:fill="auto"/>
            <w:vAlign w:val="center"/>
            <w:hideMark/>
          </w:tcPr>
          <w:p w14:paraId="10D11EDE" w14:textId="674D3A8A" w:rsidR="002C2B79" w:rsidRPr="00015527" w:rsidRDefault="002C2B79" w:rsidP="002C2B79">
            <w:pPr>
              <w:rPr>
                <w:color w:val="000000" w:themeColor="text1"/>
                <w:sz w:val="22"/>
                <w:szCs w:val="22"/>
              </w:rPr>
            </w:pPr>
            <w:r w:rsidRPr="00015527">
              <w:rPr>
                <w:color w:val="000000" w:themeColor="text1"/>
                <w:sz w:val="22"/>
                <w:szCs w:val="22"/>
              </w:rPr>
              <w:t xml:space="preserve">28.77 (27.30, 30.24) </w:t>
            </w:r>
            <w:r w:rsidRPr="00015527">
              <w:rPr>
                <w:color w:val="000000" w:themeColor="text1"/>
                <w:sz w:val="22"/>
                <w:szCs w:val="22"/>
                <w:vertAlign w:val="superscript"/>
              </w:rPr>
              <w:t>***</w:t>
            </w:r>
          </w:p>
        </w:tc>
        <w:tc>
          <w:tcPr>
            <w:tcW w:w="825" w:type="pct"/>
            <w:shd w:val="clear" w:color="auto" w:fill="auto"/>
            <w:vAlign w:val="center"/>
            <w:hideMark/>
          </w:tcPr>
          <w:p w14:paraId="4199D5F5" w14:textId="44E546DE" w:rsidR="002C2B79" w:rsidRPr="00015527" w:rsidRDefault="002C2B79" w:rsidP="002C2B79">
            <w:pPr>
              <w:rPr>
                <w:color w:val="000000" w:themeColor="text1"/>
                <w:sz w:val="22"/>
                <w:szCs w:val="22"/>
              </w:rPr>
            </w:pPr>
            <w:r w:rsidRPr="00015527">
              <w:rPr>
                <w:color w:val="000000" w:themeColor="text1"/>
                <w:sz w:val="22"/>
                <w:szCs w:val="22"/>
              </w:rPr>
              <w:t xml:space="preserve">41.96 (40.05, 43.87) </w:t>
            </w:r>
            <w:r w:rsidRPr="00015527">
              <w:rPr>
                <w:color w:val="000000" w:themeColor="text1"/>
                <w:sz w:val="22"/>
                <w:szCs w:val="22"/>
                <w:vertAlign w:val="superscript"/>
              </w:rPr>
              <w:t>***</w:t>
            </w:r>
          </w:p>
        </w:tc>
        <w:tc>
          <w:tcPr>
            <w:tcW w:w="825" w:type="pct"/>
            <w:shd w:val="clear" w:color="auto" w:fill="auto"/>
            <w:vAlign w:val="center"/>
            <w:hideMark/>
          </w:tcPr>
          <w:p w14:paraId="45B1F165" w14:textId="492423C6" w:rsidR="002C2B79" w:rsidRPr="00015527" w:rsidRDefault="002C2B79" w:rsidP="002C2B79">
            <w:pPr>
              <w:rPr>
                <w:color w:val="000000" w:themeColor="text1"/>
                <w:sz w:val="22"/>
                <w:szCs w:val="22"/>
              </w:rPr>
            </w:pPr>
            <w:r w:rsidRPr="00015527">
              <w:rPr>
                <w:color w:val="000000" w:themeColor="text1"/>
                <w:sz w:val="22"/>
                <w:szCs w:val="22"/>
              </w:rPr>
              <w:t xml:space="preserve">33.36 (32.12, 34.59) </w:t>
            </w:r>
            <w:r w:rsidRPr="00015527">
              <w:rPr>
                <w:color w:val="000000" w:themeColor="text1"/>
                <w:sz w:val="22"/>
                <w:szCs w:val="22"/>
                <w:vertAlign w:val="superscript"/>
              </w:rPr>
              <w:t>***</w:t>
            </w:r>
          </w:p>
        </w:tc>
        <w:tc>
          <w:tcPr>
            <w:tcW w:w="826" w:type="pct"/>
            <w:shd w:val="clear" w:color="auto" w:fill="auto"/>
            <w:vAlign w:val="center"/>
            <w:hideMark/>
          </w:tcPr>
          <w:p w14:paraId="56867DEA" w14:textId="77777777" w:rsidR="002C2B79" w:rsidRPr="00E718D0" w:rsidRDefault="002C2B79" w:rsidP="002C2B79">
            <w:pPr>
              <w:rPr>
                <w:color w:val="000000"/>
                <w:sz w:val="22"/>
                <w:szCs w:val="22"/>
              </w:rPr>
            </w:pPr>
            <w:r w:rsidRPr="00E718D0">
              <w:rPr>
                <w:color w:val="000000"/>
                <w:sz w:val="22"/>
                <w:szCs w:val="22"/>
              </w:rPr>
              <w:t>25.20 (24.00, 26.40)</w:t>
            </w:r>
          </w:p>
        </w:tc>
      </w:tr>
      <w:tr w:rsidR="002C2B79" w14:paraId="31182D44" w14:textId="77777777" w:rsidTr="00E718D0">
        <w:trPr>
          <w:trHeight w:val="288"/>
        </w:trPr>
        <w:tc>
          <w:tcPr>
            <w:tcW w:w="874" w:type="pct"/>
            <w:shd w:val="clear" w:color="auto" w:fill="auto"/>
            <w:noWrap/>
            <w:vAlign w:val="center"/>
            <w:hideMark/>
          </w:tcPr>
          <w:p w14:paraId="44828ABD" w14:textId="77777777" w:rsidR="002C2B79" w:rsidRPr="00E718D0" w:rsidRDefault="002C2B79" w:rsidP="002C2B79">
            <w:pPr>
              <w:rPr>
                <w:color w:val="000000"/>
                <w:sz w:val="22"/>
                <w:szCs w:val="22"/>
              </w:rPr>
            </w:pPr>
            <w:r w:rsidRPr="00E718D0">
              <w:rPr>
                <w:color w:val="000000"/>
                <w:sz w:val="22"/>
                <w:szCs w:val="22"/>
              </w:rPr>
              <w:t>Impaired renal function</w:t>
            </w:r>
          </w:p>
        </w:tc>
        <w:tc>
          <w:tcPr>
            <w:tcW w:w="825" w:type="pct"/>
            <w:shd w:val="clear" w:color="auto" w:fill="auto"/>
            <w:vAlign w:val="center"/>
            <w:hideMark/>
          </w:tcPr>
          <w:p w14:paraId="5F114E1F" w14:textId="6A8B011F" w:rsidR="002C2B79" w:rsidRPr="00015527" w:rsidRDefault="002C2B79" w:rsidP="002C2B79">
            <w:pPr>
              <w:rPr>
                <w:color w:val="000000" w:themeColor="text1"/>
                <w:sz w:val="22"/>
                <w:szCs w:val="22"/>
              </w:rPr>
            </w:pPr>
            <w:r w:rsidRPr="00015527">
              <w:rPr>
                <w:color w:val="000000" w:themeColor="text1"/>
                <w:sz w:val="22"/>
                <w:szCs w:val="22"/>
              </w:rPr>
              <w:t xml:space="preserve">0.62 (0.50, 0.75) </w:t>
            </w:r>
            <w:r w:rsidRPr="00015527">
              <w:rPr>
                <w:color w:val="000000" w:themeColor="text1"/>
                <w:sz w:val="22"/>
                <w:szCs w:val="22"/>
                <w:vertAlign w:val="superscript"/>
              </w:rPr>
              <w:t>***</w:t>
            </w:r>
          </w:p>
        </w:tc>
        <w:tc>
          <w:tcPr>
            <w:tcW w:w="825" w:type="pct"/>
            <w:shd w:val="clear" w:color="auto" w:fill="auto"/>
            <w:vAlign w:val="center"/>
            <w:hideMark/>
          </w:tcPr>
          <w:p w14:paraId="35EEF6D2" w14:textId="77777777" w:rsidR="002C2B79" w:rsidRPr="00015527" w:rsidRDefault="002C2B79" w:rsidP="002C2B79">
            <w:pPr>
              <w:rPr>
                <w:color w:val="000000" w:themeColor="text1"/>
                <w:sz w:val="22"/>
                <w:szCs w:val="22"/>
              </w:rPr>
            </w:pPr>
            <w:r w:rsidRPr="00015527">
              <w:rPr>
                <w:color w:val="000000" w:themeColor="text1"/>
                <w:sz w:val="22"/>
                <w:szCs w:val="22"/>
              </w:rPr>
              <w:t>1.60 (1.26, 1.94)</w:t>
            </w:r>
          </w:p>
        </w:tc>
        <w:tc>
          <w:tcPr>
            <w:tcW w:w="825" w:type="pct"/>
            <w:shd w:val="clear" w:color="auto" w:fill="auto"/>
            <w:vAlign w:val="center"/>
            <w:hideMark/>
          </w:tcPr>
          <w:p w14:paraId="2B7F9DEC" w14:textId="7709DB75" w:rsidR="002C2B79" w:rsidRPr="00015527" w:rsidRDefault="002C2B79" w:rsidP="002C2B79">
            <w:pPr>
              <w:rPr>
                <w:color w:val="000000" w:themeColor="text1"/>
                <w:sz w:val="22"/>
                <w:szCs w:val="22"/>
              </w:rPr>
            </w:pPr>
            <w:r w:rsidRPr="00015527">
              <w:rPr>
                <w:color w:val="000000" w:themeColor="text1"/>
                <w:sz w:val="22"/>
                <w:szCs w:val="22"/>
              </w:rPr>
              <w:t xml:space="preserve">5.01 (4.37, 5.66) </w:t>
            </w:r>
            <w:r w:rsidRPr="00015527">
              <w:rPr>
                <w:color w:val="000000" w:themeColor="text1"/>
                <w:sz w:val="22"/>
                <w:szCs w:val="22"/>
                <w:vertAlign w:val="superscript"/>
              </w:rPr>
              <w:t>***</w:t>
            </w:r>
          </w:p>
        </w:tc>
        <w:tc>
          <w:tcPr>
            <w:tcW w:w="825" w:type="pct"/>
            <w:shd w:val="clear" w:color="auto" w:fill="auto"/>
            <w:vAlign w:val="center"/>
            <w:hideMark/>
          </w:tcPr>
          <w:p w14:paraId="59DA3316" w14:textId="662E7888" w:rsidR="002C2B79" w:rsidRPr="00015527" w:rsidRDefault="002C2B79" w:rsidP="002C2B79">
            <w:pPr>
              <w:rPr>
                <w:color w:val="000000" w:themeColor="text1"/>
                <w:sz w:val="22"/>
                <w:szCs w:val="22"/>
              </w:rPr>
            </w:pPr>
            <w:r w:rsidRPr="00015527">
              <w:rPr>
                <w:color w:val="000000" w:themeColor="text1"/>
                <w:sz w:val="22"/>
                <w:szCs w:val="22"/>
              </w:rPr>
              <w:t xml:space="preserve">3.35 (3.11, 3.59) </w:t>
            </w:r>
            <w:r w:rsidRPr="00015527">
              <w:rPr>
                <w:color w:val="000000" w:themeColor="text1"/>
                <w:sz w:val="22"/>
                <w:szCs w:val="22"/>
                <w:vertAlign w:val="superscript"/>
              </w:rPr>
              <w:t>***</w:t>
            </w:r>
          </w:p>
        </w:tc>
        <w:tc>
          <w:tcPr>
            <w:tcW w:w="826" w:type="pct"/>
            <w:shd w:val="clear" w:color="auto" w:fill="auto"/>
            <w:vAlign w:val="center"/>
            <w:hideMark/>
          </w:tcPr>
          <w:p w14:paraId="22E6B05B" w14:textId="77777777" w:rsidR="002C2B79" w:rsidRPr="00E718D0" w:rsidRDefault="002C2B79" w:rsidP="002C2B79">
            <w:pPr>
              <w:rPr>
                <w:color w:val="000000"/>
                <w:sz w:val="22"/>
                <w:szCs w:val="22"/>
              </w:rPr>
            </w:pPr>
            <w:r w:rsidRPr="00E718D0">
              <w:rPr>
                <w:color w:val="000000"/>
                <w:sz w:val="22"/>
                <w:szCs w:val="22"/>
              </w:rPr>
              <w:t>1.46 (1.35, 1.58)</w:t>
            </w:r>
          </w:p>
        </w:tc>
      </w:tr>
      <w:tr w:rsidR="002C2B79" w14:paraId="6B1C0B70" w14:textId="77777777" w:rsidTr="00E718D0">
        <w:trPr>
          <w:trHeight w:val="288"/>
        </w:trPr>
        <w:tc>
          <w:tcPr>
            <w:tcW w:w="874" w:type="pct"/>
            <w:shd w:val="clear" w:color="auto" w:fill="auto"/>
            <w:noWrap/>
            <w:vAlign w:val="center"/>
            <w:hideMark/>
          </w:tcPr>
          <w:p w14:paraId="3EA0BB06" w14:textId="77777777" w:rsidR="002C2B79" w:rsidRPr="00E718D0" w:rsidRDefault="002C2B79" w:rsidP="002C2B79">
            <w:pPr>
              <w:rPr>
                <w:color w:val="000000"/>
                <w:sz w:val="22"/>
                <w:szCs w:val="22"/>
              </w:rPr>
            </w:pPr>
            <w:r w:rsidRPr="00E718D0">
              <w:rPr>
                <w:color w:val="000000"/>
                <w:sz w:val="22"/>
                <w:szCs w:val="22"/>
              </w:rPr>
              <w:t>Hyperuricemia</w:t>
            </w:r>
          </w:p>
        </w:tc>
        <w:tc>
          <w:tcPr>
            <w:tcW w:w="825" w:type="pct"/>
            <w:shd w:val="clear" w:color="auto" w:fill="auto"/>
            <w:vAlign w:val="center"/>
            <w:hideMark/>
          </w:tcPr>
          <w:p w14:paraId="3733B47D" w14:textId="77777777" w:rsidR="002C2B79" w:rsidRPr="00015527" w:rsidRDefault="002C2B79" w:rsidP="002C2B79">
            <w:pPr>
              <w:rPr>
                <w:color w:val="000000" w:themeColor="text1"/>
                <w:sz w:val="22"/>
                <w:szCs w:val="22"/>
              </w:rPr>
            </w:pPr>
            <w:r w:rsidRPr="00015527">
              <w:rPr>
                <w:color w:val="000000" w:themeColor="text1"/>
                <w:sz w:val="22"/>
                <w:szCs w:val="22"/>
              </w:rPr>
              <w:t>23.91 (23.10, 24.71)</w:t>
            </w:r>
          </w:p>
        </w:tc>
        <w:tc>
          <w:tcPr>
            <w:tcW w:w="825" w:type="pct"/>
            <w:shd w:val="clear" w:color="auto" w:fill="auto"/>
            <w:vAlign w:val="center"/>
            <w:hideMark/>
          </w:tcPr>
          <w:p w14:paraId="559FFB0C" w14:textId="197ABD9E" w:rsidR="002C2B79" w:rsidRPr="00015527" w:rsidRDefault="002C2B79" w:rsidP="002C2B79">
            <w:pPr>
              <w:rPr>
                <w:color w:val="000000" w:themeColor="text1"/>
                <w:sz w:val="22"/>
                <w:szCs w:val="22"/>
              </w:rPr>
            </w:pPr>
            <w:r w:rsidRPr="00015527">
              <w:rPr>
                <w:color w:val="000000" w:themeColor="text1"/>
                <w:sz w:val="22"/>
                <w:szCs w:val="22"/>
              </w:rPr>
              <w:t xml:space="preserve">19.46 (18.65, 20.27) </w:t>
            </w:r>
            <w:r w:rsidRPr="00015527">
              <w:rPr>
                <w:color w:val="000000" w:themeColor="text1"/>
                <w:sz w:val="22"/>
                <w:szCs w:val="22"/>
                <w:vertAlign w:val="superscript"/>
              </w:rPr>
              <w:t>***</w:t>
            </w:r>
          </w:p>
        </w:tc>
        <w:tc>
          <w:tcPr>
            <w:tcW w:w="825" w:type="pct"/>
            <w:shd w:val="clear" w:color="auto" w:fill="auto"/>
            <w:vAlign w:val="center"/>
            <w:hideMark/>
          </w:tcPr>
          <w:p w14:paraId="756EDAD1" w14:textId="343ADD5C" w:rsidR="002C2B79" w:rsidRPr="00015527" w:rsidRDefault="002C2B79" w:rsidP="002C2B79">
            <w:pPr>
              <w:rPr>
                <w:color w:val="000000" w:themeColor="text1"/>
                <w:sz w:val="22"/>
                <w:szCs w:val="22"/>
              </w:rPr>
            </w:pPr>
            <w:r w:rsidRPr="00015527">
              <w:rPr>
                <w:color w:val="000000" w:themeColor="text1"/>
                <w:sz w:val="22"/>
                <w:szCs w:val="22"/>
              </w:rPr>
              <w:t xml:space="preserve">20.86 (19.94, 21.77) </w:t>
            </w:r>
            <w:r w:rsidRPr="00015527">
              <w:rPr>
                <w:color w:val="000000" w:themeColor="text1"/>
                <w:sz w:val="22"/>
                <w:szCs w:val="22"/>
                <w:vertAlign w:val="superscript"/>
              </w:rPr>
              <w:t>***</w:t>
            </w:r>
          </w:p>
        </w:tc>
        <w:tc>
          <w:tcPr>
            <w:tcW w:w="825" w:type="pct"/>
            <w:shd w:val="clear" w:color="auto" w:fill="auto"/>
            <w:vAlign w:val="center"/>
            <w:hideMark/>
          </w:tcPr>
          <w:p w14:paraId="38CD6D80" w14:textId="684FFD9E" w:rsidR="002C2B79" w:rsidRPr="00015527" w:rsidRDefault="002C2B79" w:rsidP="002C2B79">
            <w:pPr>
              <w:rPr>
                <w:color w:val="000000" w:themeColor="text1"/>
                <w:sz w:val="22"/>
                <w:szCs w:val="22"/>
              </w:rPr>
            </w:pPr>
            <w:r w:rsidRPr="00015527">
              <w:rPr>
                <w:color w:val="000000" w:themeColor="text1"/>
                <w:sz w:val="22"/>
                <w:szCs w:val="22"/>
              </w:rPr>
              <w:t xml:space="preserve">22.58 (21.96, 23.19) </w:t>
            </w:r>
            <w:r w:rsidRPr="00015527">
              <w:rPr>
                <w:color w:val="000000" w:themeColor="text1"/>
                <w:sz w:val="22"/>
                <w:szCs w:val="22"/>
                <w:vertAlign w:val="superscript"/>
              </w:rPr>
              <w:t>***</w:t>
            </w:r>
          </w:p>
        </w:tc>
        <w:tc>
          <w:tcPr>
            <w:tcW w:w="826" w:type="pct"/>
            <w:shd w:val="clear" w:color="auto" w:fill="auto"/>
            <w:vAlign w:val="center"/>
            <w:hideMark/>
          </w:tcPr>
          <w:p w14:paraId="3BEE9ECB" w14:textId="77777777" w:rsidR="002C2B79" w:rsidRPr="00E718D0" w:rsidRDefault="002C2B79" w:rsidP="002C2B79">
            <w:pPr>
              <w:rPr>
                <w:color w:val="000000"/>
                <w:sz w:val="22"/>
                <w:szCs w:val="22"/>
              </w:rPr>
            </w:pPr>
            <w:r w:rsidRPr="00E718D0">
              <w:rPr>
                <w:color w:val="000000"/>
                <w:sz w:val="22"/>
                <w:szCs w:val="22"/>
              </w:rPr>
              <w:t>23.46 (22.87, 24.04)</w:t>
            </w:r>
          </w:p>
        </w:tc>
      </w:tr>
      <w:tr w:rsidR="002C2B79" w14:paraId="373A8E3A" w14:textId="77777777" w:rsidTr="00E718D0">
        <w:trPr>
          <w:trHeight w:val="288"/>
        </w:trPr>
        <w:tc>
          <w:tcPr>
            <w:tcW w:w="874" w:type="pct"/>
            <w:shd w:val="clear" w:color="auto" w:fill="auto"/>
            <w:noWrap/>
            <w:vAlign w:val="center"/>
            <w:hideMark/>
          </w:tcPr>
          <w:p w14:paraId="29ABC47A" w14:textId="250DC3E7" w:rsidR="002C2B79" w:rsidRPr="00E718D0" w:rsidRDefault="002C2B79" w:rsidP="002C2B79">
            <w:pPr>
              <w:rPr>
                <w:color w:val="000000"/>
                <w:sz w:val="22"/>
                <w:szCs w:val="22"/>
              </w:rPr>
            </w:pPr>
            <w:proofErr w:type="spellStart"/>
            <w:r w:rsidRPr="00E718D0">
              <w:rPr>
                <w:color w:val="000000"/>
                <w:sz w:val="22"/>
                <w:szCs w:val="22"/>
              </w:rPr>
              <w:t>Hyperhomocysteinemia</w:t>
            </w:r>
            <w:proofErr w:type="spellEnd"/>
          </w:p>
        </w:tc>
        <w:tc>
          <w:tcPr>
            <w:tcW w:w="825" w:type="pct"/>
            <w:shd w:val="clear" w:color="auto" w:fill="auto"/>
            <w:vAlign w:val="center"/>
            <w:hideMark/>
          </w:tcPr>
          <w:p w14:paraId="3D9D4FCA" w14:textId="14495DAB" w:rsidR="002C2B79" w:rsidRPr="00015527" w:rsidRDefault="002C2B79" w:rsidP="002C2B79">
            <w:pPr>
              <w:rPr>
                <w:color w:val="000000" w:themeColor="text1"/>
                <w:sz w:val="22"/>
                <w:szCs w:val="22"/>
              </w:rPr>
            </w:pPr>
            <w:r w:rsidRPr="00015527">
              <w:rPr>
                <w:color w:val="000000" w:themeColor="text1"/>
                <w:sz w:val="22"/>
                <w:szCs w:val="22"/>
              </w:rPr>
              <w:t xml:space="preserve">17.22 (16.01, 18.43) </w:t>
            </w:r>
            <w:r w:rsidRPr="00015527">
              <w:rPr>
                <w:color w:val="000000" w:themeColor="text1"/>
                <w:sz w:val="22"/>
                <w:szCs w:val="22"/>
                <w:vertAlign w:val="superscript"/>
              </w:rPr>
              <w:t>***</w:t>
            </w:r>
          </w:p>
        </w:tc>
        <w:tc>
          <w:tcPr>
            <w:tcW w:w="825" w:type="pct"/>
            <w:shd w:val="clear" w:color="auto" w:fill="auto"/>
            <w:vAlign w:val="center"/>
            <w:hideMark/>
          </w:tcPr>
          <w:p w14:paraId="570ADF8F" w14:textId="62D286F7" w:rsidR="002C2B79" w:rsidRPr="00015527" w:rsidRDefault="002C2B79" w:rsidP="002C2B79">
            <w:pPr>
              <w:rPr>
                <w:color w:val="000000" w:themeColor="text1"/>
                <w:sz w:val="22"/>
                <w:szCs w:val="22"/>
              </w:rPr>
            </w:pPr>
            <w:r w:rsidRPr="00015527">
              <w:rPr>
                <w:color w:val="000000" w:themeColor="text1"/>
                <w:sz w:val="22"/>
                <w:szCs w:val="22"/>
              </w:rPr>
              <w:t xml:space="preserve">19.08 (17.88, 20.27) </w:t>
            </w:r>
            <w:r w:rsidRPr="00015527">
              <w:rPr>
                <w:color w:val="000000" w:themeColor="text1"/>
                <w:sz w:val="22"/>
                <w:szCs w:val="22"/>
                <w:vertAlign w:val="superscript"/>
              </w:rPr>
              <w:t>***</w:t>
            </w:r>
          </w:p>
        </w:tc>
        <w:tc>
          <w:tcPr>
            <w:tcW w:w="825" w:type="pct"/>
            <w:shd w:val="clear" w:color="auto" w:fill="auto"/>
            <w:vAlign w:val="center"/>
            <w:hideMark/>
          </w:tcPr>
          <w:p w14:paraId="572F4F5C" w14:textId="1248BE8A" w:rsidR="002C2B79" w:rsidRPr="00015527" w:rsidRDefault="002C2B79" w:rsidP="002C2B79">
            <w:pPr>
              <w:rPr>
                <w:color w:val="000000" w:themeColor="text1"/>
                <w:sz w:val="22"/>
                <w:szCs w:val="22"/>
              </w:rPr>
            </w:pPr>
            <w:r w:rsidRPr="00015527">
              <w:rPr>
                <w:color w:val="000000" w:themeColor="text1"/>
                <w:sz w:val="22"/>
                <w:szCs w:val="22"/>
              </w:rPr>
              <w:t xml:space="preserve">31.45 (29.46, 33.45) </w:t>
            </w:r>
            <w:r w:rsidRPr="00015527">
              <w:rPr>
                <w:color w:val="000000" w:themeColor="text1"/>
                <w:sz w:val="22"/>
                <w:szCs w:val="22"/>
                <w:vertAlign w:val="superscript"/>
              </w:rPr>
              <w:t>***</w:t>
            </w:r>
          </w:p>
        </w:tc>
        <w:tc>
          <w:tcPr>
            <w:tcW w:w="825" w:type="pct"/>
            <w:shd w:val="clear" w:color="auto" w:fill="auto"/>
            <w:vAlign w:val="center"/>
            <w:hideMark/>
          </w:tcPr>
          <w:p w14:paraId="4D04512A" w14:textId="22D96E3C" w:rsidR="002C2B79" w:rsidRPr="00015527" w:rsidRDefault="002C2B79" w:rsidP="002C2B79">
            <w:pPr>
              <w:rPr>
                <w:color w:val="000000" w:themeColor="text1"/>
                <w:sz w:val="22"/>
                <w:szCs w:val="22"/>
              </w:rPr>
            </w:pPr>
            <w:r w:rsidRPr="00015527">
              <w:rPr>
                <w:color w:val="000000" w:themeColor="text1"/>
                <w:sz w:val="22"/>
                <w:szCs w:val="22"/>
              </w:rPr>
              <w:t xml:space="preserve">26.47 (25.45, 27.49) </w:t>
            </w:r>
            <w:r w:rsidRPr="00015527">
              <w:rPr>
                <w:color w:val="000000" w:themeColor="text1"/>
                <w:sz w:val="22"/>
                <w:szCs w:val="22"/>
                <w:vertAlign w:val="superscript"/>
              </w:rPr>
              <w:t>***</w:t>
            </w:r>
          </w:p>
        </w:tc>
        <w:tc>
          <w:tcPr>
            <w:tcW w:w="826" w:type="pct"/>
            <w:shd w:val="clear" w:color="auto" w:fill="auto"/>
            <w:vAlign w:val="center"/>
            <w:hideMark/>
          </w:tcPr>
          <w:p w14:paraId="39AAA2CE" w14:textId="77777777" w:rsidR="002C2B79" w:rsidRPr="00E718D0" w:rsidRDefault="002C2B79" w:rsidP="002C2B79">
            <w:pPr>
              <w:rPr>
                <w:color w:val="000000"/>
                <w:sz w:val="22"/>
                <w:szCs w:val="22"/>
              </w:rPr>
            </w:pPr>
            <w:r w:rsidRPr="00E718D0">
              <w:rPr>
                <w:color w:val="000000"/>
                <w:sz w:val="22"/>
                <w:szCs w:val="22"/>
              </w:rPr>
              <w:t>23.87 (22.90, 24.83)</w:t>
            </w:r>
          </w:p>
        </w:tc>
      </w:tr>
      <w:tr w:rsidR="002C2B79" w14:paraId="2FBA8604" w14:textId="77777777" w:rsidTr="00E718D0">
        <w:trPr>
          <w:trHeight w:val="288"/>
        </w:trPr>
        <w:tc>
          <w:tcPr>
            <w:tcW w:w="5000" w:type="pct"/>
            <w:gridSpan w:val="6"/>
            <w:shd w:val="clear" w:color="auto" w:fill="auto"/>
            <w:noWrap/>
            <w:vAlign w:val="center"/>
            <w:hideMark/>
          </w:tcPr>
          <w:p w14:paraId="298A0A51" w14:textId="78E0D306" w:rsidR="002C2B79" w:rsidRPr="00015527" w:rsidRDefault="002C2B79" w:rsidP="002C2B79">
            <w:pPr>
              <w:rPr>
                <w:color w:val="000000" w:themeColor="text1"/>
                <w:sz w:val="22"/>
                <w:szCs w:val="22"/>
              </w:rPr>
            </w:pPr>
            <w:r w:rsidRPr="00015527">
              <w:rPr>
                <w:b/>
                <w:bCs/>
                <w:color w:val="000000" w:themeColor="text1"/>
                <w:sz w:val="22"/>
                <w:szCs w:val="22"/>
              </w:rPr>
              <w:t>Chronic liver conditions/abnormal liver chemistries</w:t>
            </w:r>
          </w:p>
        </w:tc>
      </w:tr>
      <w:tr w:rsidR="002C2B79" w14:paraId="500653A3" w14:textId="77777777" w:rsidTr="00E718D0">
        <w:trPr>
          <w:trHeight w:val="288"/>
        </w:trPr>
        <w:tc>
          <w:tcPr>
            <w:tcW w:w="874" w:type="pct"/>
            <w:shd w:val="clear" w:color="auto" w:fill="auto"/>
            <w:noWrap/>
            <w:vAlign w:val="center"/>
            <w:hideMark/>
          </w:tcPr>
          <w:p w14:paraId="21B410F6" w14:textId="77777777" w:rsidR="002C2B79" w:rsidRPr="00E718D0" w:rsidRDefault="002C2B79" w:rsidP="002C2B79">
            <w:pPr>
              <w:rPr>
                <w:color w:val="000000"/>
                <w:sz w:val="22"/>
                <w:szCs w:val="22"/>
              </w:rPr>
            </w:pPr>
            <w:r w:rsidRPr="00E718D0">
              <w:rPr>
                <w:color w:val="000000"/>
                <w:sz w:val="22"/>
                <w:szCs w:val="22"/>
              </w:rPr>
              <w:t>Elevated ALT</w:t>
            </w:r>
          </w:p>
        </w:tc>
        <w:tc>
          <w:tcPr>
            <w:tcW w:w="825" w:type="pct"/>
            <w:shd w:val="clear" w:color="auto" w:fill="auto"/>
            <w:vAlign w:val="center"/>
            <w:hideMark/>
          </w:tcPr>
          <w:p w14:paraId="13FB681D" w14:textId="3401EC16" w:rsidR="002C2B79" w:rsidRPr="00015527" w:rsidRDefault="002C2B79" w:rsidP="002C2B79">
            <w:pPr>
              <w:rPr>
                <w:color w:val="000000" w:themeColor="text1"/>
                <w:sz w:val="22"/>
                <w:szCs w:val="22"/>
              </w:rPr>
            </w:pPr>
            <w:r w:rsidRPr="00015527">
              <w:rPr>
                <w:color w:val="000000" w:themeColor="text1"/>
                <w:sz w:val="22"/>
                <w:szCs w:val="22"/>
              </w:rPr>
              <w:t xml:space="preserve">21.83 (21.26, 22.40) </w:t>
            </w:r>
            <w:r w:rsidRPr="00015527">
              <w:rPr>
                <w:color w:val="000000" w:themeColor="text1"/>
                <w:sz w:val="22"/>
                <w:szCs w:val="22"/>
                <w:vertAlign w:val="superscript"/>
              </w:rPr>
              <w:t>***</w:t>
            </w:r>
          </w:p>
        </w:tc>
        <w:tc>
          <w:tcPr>
            <w:tcW w:w="825" w:type="pct"/>
            <w:shd w:val="clear" w:color="auto" w:fill="auto"/>
            <w:vAlign w:val="center"/>
            <w:hideMark/>
          </w:tcPr>
          <w:p w14:paraId="2ED5E399" w14:textId="515BA431" w:rsidR="002C2B79" w:rsidRPr="00015527" w:rsidRDefault="002C2B79" w:rsidP="002C2B79">
            <w:pPr>
              <w:rPr>
                <w:color w:val="000000" w:themeColor="text1"/>
                <w:sz w:val="22"/>
                <w:szCs w:val="22"/>
              </w:rPr>
            </w:pPr>
            <w:r w:rsidRPr="00015527">
              <w:rPr>
                <w:color w:val="000000" w:themeColor="text1"/>
                <w:sz w:val="22"/>
                <w:szCs w:val="22"/>
              </w:rPr>
              <w:t xml:space="preserve">11.55 (11.22, 11.88) </w:t>
            </w:r>
            <w:r w:rsidRPr="00015527">
              <w:rPr>
                <w:color w:val="000000" w:themeColor="text1"/>
                <w:sz w:val="22"/>
                <w:szCs w:val="22"/>
                <w:vertAlign w:val="superscript"/>
              </w:rPr>
              <w:t>***</w:t>
            </w:r>
          </w:p>
        </w:tc>
        <w:tc>
          <w:tcPr>
            <w:tcW w:w="825" w:type="pct"/>
            <w:shd w:val="clear" w:color="auto" w:fill="auto"/>
            <w:vAlign w:val="center"/>
            <w:hideMark/>
          </w:tcPr>
          <w:p w14:paraId="5E892DDC" w14:textId="34635F69" w:rsidR="002C2B79" w:rsidRPr="00015527" w:rsidRDefault="002C2B79" w:rsidP="002C2B79">
            <w:pPr>
              <w:rPr>
                <w:color w:val="000000" w:themeColor="text1"/>
                <w:sz w:val="22"/>
                <w:szCs w:val="22"/>
              </w:rPr>
            </w:pPr>
            <w:r w:rsidRPr="00015527">
              <w:rPr>
                <w:color w:val="000000" w:themeColor="text1"/>
                <w:sz w:val="22"/>
                <w:szCs w:val="22"/>
              </w:rPr>
              <w:t xml:space="preserve">11.40 (10.93, 11.87) </w:t>
            </w:r>
            <w:r w:rsidRPr="00015527">
              <w:rPr>
                <w:color w:val="000000" w:themeColor="text1"/>
                <w:sz w:val="22"/>
                <w:szCs w:val="22"/>
                <w:vertAlign w:val="superscript"/>
              </w:rPr>
              <w:t>***</w:t>
            </w:r>
          </w:p>
        </w:tc>
        <w:tc>
          <w:tcPr>
            <w:tcW w:w="825" w:type="pct"/>
            <w:shd w:val="clear" w:color="auto" w:fill="auto"/>
            <w:vAlign w:val="center"/>
            <w:hideMark/>
          </w:tcPr>
          <w:p w14:paraId="4FB1437D" w14:textId="62B572F6" w:rsidR="002C2B79" w:rsidRPr="00015527" w:rsidRDefault="002C2B79" w:rsidP="002C2B79">
            <w:pPr>
              <w:rPr>
                <w:color w:val="000000" w:themeColor="text1"/>
                <w:sz w:val="22"/>
                <w:szCs w:val="22"/>
              </w:rPr>
            </w:pPr>
            <w:r w:rsidRPr="00015527">
              <w:rPr>
                <w:color w:val="000000" w:themeColor="text1"/>
                <w:sz w:val="22"/>
                <w:szCs w:val="22"/>
              </w:rPr>
              <w:t xml:space="preserve">11.28 (11.02, 11.54) </w:t>
            </w:r>
            <w:r w:rsidRPr="00015527">
              <w:rPr>
                <w:color w:val="000000" w:themeColor="text1"/>
                <w:sz w:val="22"/>
                <w:szCs w:val="22"/>
                <w:vertAlign w:val="superscript"/>
              </w:rPr>
              <w:t>***</w:t>
            </w:r>
          </w:p>
        </w:tc>
        <w:tc>
          <w:tcPr>
            <w:tcW w:w="826" w:type="pct"/>
            <w:shd w:val="clear" w:color="auto" w:fill="auto"/>
            <w:vAlign w:val="center"/>
            <w:hideMark/>
          </w:tcPr>
          <w:p w14:paraId="5E76E1D5" w14:textId="77777777" w:rsidR="002C2B79" w:rsidRPr="00E718D0" w:rsidRDefault="002C2B79" w:rsidP="002C2B79">
            <w:pPr>
              <w:rPr>
                <w:color w:val="000000"/>
                <w:sz w:val="22"/>
                <w:szCs w:val="22"/>
              </w:rPr>
            </w:pPr>
            <w:r w:rsidRPr="00E718D0">
              <w:rPr>
                <w:color w:val="000000"/>
                <w:sz w:val="22"/>
                <w:szCs w:val="22"/>
              </w:rPr>
              <w:t>12.92 (12.66, 13.18)</w:t>
            </w:r>
          </w:p>
        </w:tc>
      </w:tr>
      <w:tr w:rsidR="002C2B79" w14:paraId="5DE58EC0" w14:textId="77777777" w:rsidTr="00E718D0">
        <w:trPr>
          <w:trHeight w:val="288"/>
        </w:trPr>
        <w:tc>
          <w:tcPr>
            <w:tcW w:w="874" w:type="pct"/>
            <w:shd w:val="clear" w:color="auto" w:fill="auto"/>
            <w:noWrap/>
            <w:vAlign w:val="center"/>
            <w:hideMark/>
          </w:tcPr>
          <w:p w14:paraId="5143ECD3" w14:textId="77777777" w:rsidR="002C2B79" w:rsidRPr="00E718D0" w:rsidRDefault="002C2B79" w:rsidP="002C2B79">
            <w:pPr>
              <w:rPr>
                <w:color w:val="000000"/>
                <w:sz w:val="22"/>
                <w:szCs w:val="22"/>
              </w:rPr>
            </w:pPr>
            <w:r w:rsidRPr="00E718D0">
              <w:rPr>
                <w:color w:val="000000"/>
                <w:sz w:val="22"/>
                <w:szCs w:val="22"/>
              </w:rPr>
              <w:t>Elevated AST</w:t>
            </w:r>
          </w:p>
        </w:tc>
        <w:tc>
          <w:tcPr>
            <w:tcW w:w="825" w:type="pct"/>
            <w:shd w:val="clear" w:color="auto" w:fill="auto"/>
            <w:vAlign w:val="center"/>
            <w:hideMark/>
          </w:tcPr>
          <w:p w14:paraId="35E13D42" w14:textId="56E76687" w:rsidR="002C2B79" w:rsidRPr="00015527" w:rsidRDefault="002C2B79" w:rsidP="002C2B79">
            <w:pPr>
              <w:rPr>
                <w:color w:val="000000" w:themeColor="text1"/>
                <w:sz w:val="22"/>
                <w:szCs w:val="22"/>
              </w:rPr>
            </w:pPr>
            <w:r w:rsidRPr="00015527">
              <w:rPr>
                <w:color w:val="000000" w:themeColor="text1"/>
                <w:sz w:val="22"/>
                <w:szCs w:val="22"/>
              </w:rPr>
              <w:t xml:space="preserve">7.75 (7.38, 8.11) </w:t>
            </w:r>
            <w:r w:rsidRPr="00015527">
              <w:rPr>
                <w:color w:val="000000" w:themeColor="text1"/>
                <w:sz w:val="22"/>
                <w:szCs w:val="22"/>
                <w:vertAlign w:val="superscript"/>
              </w:rPr>
              <w:t>***</w:t>
            </w:r>
          </w:p>
        </w:tc>
        <w:tc>
          <w:tcPr>
            <w:tcW w:w="825" w:type="pct"/>
            <w:shd w:val="clear" w:color="auto" w:fill="auto"/>
            <w:vAlign w:val="center"/>
            <w:hideMark/>
          </w:tcPr>
          <w:p w14:paraId="1CF7E851" w14:textId="6A41155F" w:rsidR="002C2B79" w:rsidRPr="00015527" w:rsidRDefault="002C2B79" w:rsidP="002C2B79">
            <w:pPr>
              <w:rPr>
                <w:color w:val="000000" w:themeColor="text1"/>
                <w:sz w:val="22"/>
                <w:szCs w:val="22"/>
              </w:rPr>
            </w:pPr>
            <w:r w:rsidRPr="00015527">
              <w:rPr>
                <w:color w:val="000000" w:themeColor="text1"/>
                <w:sz w:val="22"/>
                <w:szCs w:val="22"/>
              </w:rPr>
              <w:t xml:space="preserve">3.82 (3.63, 4.02) </w:t>
            </w:r>
            <w:r w:rsidRPr="00015527">
              <w:rPr>
                <w:color w:val="000000" w:themeColor="text1"/>
                <w:sz w:val="22"/>
                <w:szCs w:val="22"/>
                <w:vertAlign w:val="superscript"/>
              </w:rPr>
              <w:t>**</w:t>
            </w:r>
          </w:p>
        </w:tc>
        <w:tc>
          <w:tcPr>
            <w:tcW w:w="825" w:type="pct"/>
            <w:shd w:val="clear" w:color="auto" w:fill="auto"/>
            <w:vAlign w:val="center"/>
            <w:hideMark/>
          </w:tcPr>
          <w:p w14:paraId="6D982F02" w14:textId="3D3E49F8" w:rsidR="002C2B79" w:rsidRPr="00015527" w:rsidRDefault="002C2B79" w:rsidP="002C2B79">
            <w:pPr>
              <w:rPr>
                <w:color w:val="000000" w:themeColor="text1"/>
                <w:sz w:val="22"/>
                <w:szCs w:val="22"/>
              </w:rPr>
            </w:pPr>
            <w:r w:rsidRPr="00015527">
              <w:rPr>
                <w:color w:val="000000" w:themeColor="text1"/>
                <w:sz w:val="22"/>
                <w:szCs w:val="22"/>
              </w:rPr>
              <w:t xml:space="preserve">8.37 (7.96, 8.79) </w:t>
            </w:r>
            <w:r w:rsidRPr="00015527">
              <w:rPr>
                <w:color w:val="000000" w:themeColor="text1"/>
                <w:sz w:val="22"/>
                <w:szCs w:val="22"/>
                <w:vertAlign w:val="superscript"/>
              </w:rPr>
              <w:t>***</w:t>
            </w:r>
          </w:p>
        </w:tc>
        <w:tc>
          <w:tcPr>
            <w:tcW w:w="825" w:type="pct"/>
            <w:shd w:val="clear" w:color="auto" w:fill="auto"/>
            <w:vAlign w:val="center"/>
            <w:hideMark/>
          </w:tcPr>
          <w:p w14:paraId="025059CA" w14:textId="14FDD8A7" w:rsidR="002C2B79" w:rsidRPr="00015527" w:rsidRDefault="002C2B79" w:rsidP="002C2B79">
            <w:pPr>
              <w:rPr>
                <w:color w:val="000000" w:themeColor="text1"/>
                <w:sz w:val="22"/>
                <w:szCs w:val="22"/>
              </w:rPr>
            </w:pPr>
            <w:r w:rsidRPr="00015527">
              <w:rPr>
                <w:color w:val="000000" w:themeColor="text1"/>
                <w:sz w:val="22"/>
                <w:szCs w:val="22"/>
              </w:rPr>
              <w:t xml:space="preserve">4.69 (4.57, 4.82) </w:t>
            </w:r>
            <w:r w:rsidRPr="00015527">
              <w:rPr>
                <w:color w:val="000000" w:themeColor="text1"/>
                <w:sz w:val="22"/>
                <w:szCs w:val="22"/>
                <w:vertAlign w:val="superscript"/>
              </w:rPr>
              <w:t>***</w:t>
            </w:r>
          </w:p>
        </w:tc>
        <w:tc>
          <w:tcPr>
            <w:tcW w:w="826" w:type="pct"/>
            <w:shd w:val="clear" w:color="auto" w:fill="auto"/>
            <w:vAlign w:val="center"/>
            <w:hideMark/>
          </w:tcPr>
          <w:p w14:paraId="5F9149D0" w14:textId="77777777" w:rsidR="002C2B79" w:rsidRPr="00E718D0" w:rsidRDefault="002C2B79" w:rsidP="002C2B79">
            <w:pPr>
              <w:rPr>
                <w:color w:val="000000"/>
                <w:sz w:val="22"/>
                <w:szCs w:val="22"/>
              </w:rPr>
            </w:pPr>
            <w:r w:rsidRPr="00E718D0">
              <w:rPr>
                <w:color w:val="000000"/>
                <w:sz w:val="22"/>
                <w:szCs w:val="22"/>
              </w:rPr>
              <w:t>4.13 (4.05, 4.22)</w:t>
            </w:r>
          </w:p>
        </w:tc>
      </w:tr>
      <w:tr w:rsidR="002C2B79" w14:paraId="666C6F41" w14:textId="77777777" w:rsidTr="00E718D0">
        <w:trPr>
          <w:trHeight w:val="288"/>
        </w:trPr>
        <w:tc>
          <w:tcPr>
            <w:tcW w:w="874" w:type="pct"/>
            <w:shd w:val="clear" w:color="auto" w:fill="auto"/>
            <w:noWrap/>
            <w:vAlign w:val="center"/>
            <w:hideMark/>
          </w:tcPr>
          <w:p w14:paraId="4EA1AF1D" w14:textId="77777777" w:rsidR="002C2B79" w:rsidRPr="00E718D0" w:rsidRDefault="002C2B79" w:rsidP="002C2B79">
            <w:pPr>
              <w:rPr>
                <w:color w:val="000000"/>
                <w:sz w:val="22"/>
                <w:szCs w:val="22"/>
              </w:rPr>
            </w:pPr>
            <w:r w:rsidRPr="00E718D0">
              <w:rPr>
                <w:color w:val="000000"/>
                <w:sz w:val="22"/>
                <w:szCs w:val="22"/>
              </w:rPr>
              <w:t>AST/ALT ratio &gt;1.0</w:t>
            </w:r>
          </w:p>
        </w:tc>
        <w:tc>
          <w:tcPr>
            <w:tcW w:w="825" w:type="pct"/>
            <w:shd w:val="clear" w:color="auto" w:fill="auto"/>
            <w:vAlign w:val="center"/>
            <w:hideMark/>
          </w:tcPr>
          <w:p w14:paraId="2BC7D81C" w14:textId="20D1C940" w:rsidR="002C2B79" w:rsidRPr="00015527" w:rsidRDefault="002C2B79" w:rsidP="002C2B79">
            <w:pPr>
              <w:rPr>
                <w:color w:val="000000" w:themeColor="text1"/>
                <w:sz w:val="22"/>
                <w:szCs w:val="22"/>
              </w:rPr>
            </w:pPr>
            <w:r w:rsidRPr="00015527">
              <w:rPr>
                <w:color w:val="000000" w:themeColor="text1"/>
                <w:sz w:val="22"/>
                <w:szCs w:val="22"/>
              </w:rPr>
              <w:t xml:space="preserve">33.28 (32.35, 34.22) </w:t>
            </w:r>
            <w:r w:rsidRPr="00015527">
              <w:rPr>
                <w:color w:val="000000" w:themeColor="text1"/>
                <w:sz w:val="22"/>
                <w:szCs w:val="22"/>
                <w:vertAlign w:val="superscript"/>
              </w:rPr>
              <w:t>***</w:t>
            </w:r>
          </w:p>
        </w:tc>
        <w:tc>
          <w:tcPr>
            <w:tcW w:w="825" w:type="pct"/>
            <w:shd w:val="clear" w:color="auto" w:fill="auto"/>
            <w:vAlign w:val="center"/>
            <w:hideMark/>
          </w:tcPr>
          <w:p w14:paraId="2CBA6538" w14:textId="77777777" w:rsidR="002C2B79" w:rsidRPr="00015527" w:rsidRDefault="002C2B79" w:rsidP="002C2B79">
            <w:pPr>
              <w:rPr>
                <w:color w:val="000000" w:themeColor="text1"/>
                <w:sz w:val="22"/>
                <w:szCs w:val="22"/>
              </w:rPr>
            </w:pPr>
            <w:r w:rsidRPr="00015527">
              <w:rPr>
                <w:color w:val="000000" w:themeColor="text1"/>
                <w:sz w:val="22"/>
                <w:szCs w:val="22"/>
              </w:rPr>
              <w:t>50.72 (49.96, 51.48)</w:t>
            </w:r>
          </w:p>
        </w:tc>
        <w:tc>
          <w:tcPr>
            <w:tcW w:w="825" w:type="pct"/>
            <w:shd w:val="clear" w:color="auto" w:fill="auto"/>
            <w:vAlign w:val="center"/>
            <w:hideMark/>
          </w:tcPr>
          <w:p w14:paraId="05C9CDEB" w14:textId="64CD3B9C" w:rsidR="002C2B79" w:rsidRPr="00015527" w:rsidRDefault="002C2B79" w:rsidP="002C2B79">
            <w:pPr>
              <w:rPr>
                <w:color w:val="000000" w:themeColor="text1"/>
                <w:sz w:val="22"/>
                <w:szCs w:val="22"/>
              </w:rPr>
            </w:pPr>
            <w:r w:rsidRPr="00015527">
              <w:rPr>
                <w:color w:val="000000" w:themeColor="text1"/>
                <w:sz w:val="22"/>
                <w:szCs w:val="22"/>
              </w:rPr>
              <w:t xml:space="preserve">65.75 (64.88, 66.63) </w:t>
            </w:r>
            <w:r w:rsidRPr="00015527">
              <w:rPr>
                <w:color w:val="000000" w:themeColor="text1"/>
                <w:sz w:val="22"/>
                <w:szCs w:val="22"/>
                <w:vertAlign w:val="superscript"/>
              </w:rPr>
              <w:t>***</w:t>
            </w:r>
          </w:p>
        </w:tc>
        <w:tc>
          <w:tcPr>
            <w:tcW w:w="825" w:type="pct"/>
            <w:shd w:val="clear" w:color="auto" w:fill="auto"/>
            <w:vAlign w:val="center"/>
            <w:hideMark/>
          </w:tcPr>
          <w:p w14:paraId="29ED692B" w14:textId="27D49CFC" w:rsidR="002C2B79" w:rsidRPr="00015527" w:rsidRDefault="002C2B79" w:rsidP="002C2B79">
            <w:pPr>
              <w:rPr>
                <w:color w:val="000000" w:themeColor="text1"/>
                <w:sz w:val="22"/>
                <w:szCs w:val="22"/>
              </w:rPr>
            </w:pPr>
            <w:r w:rsidRPr="00015527">
              <w:rPr>
                <w:color w:val="000000" w:themeColor="text1"/>
                <w:sz w:val="22"/>
                <w:szCs w:val="22"/>
              </w:rPr>
              <w:t xml:space="preserve">58.34 (57.71, 58.96) </w:t>
            </w:r>
            <w:r w:rsidRPr="00015527">
              <w:rPr>
                <w:color w:val="000000" w:themeColor="text1"/>
                <w:sz w:val="22"/>
                <w:szCs w:val="22"/>
                <w:vertAlign w:val="superscript"/>
              </w:rPr>
              <w:t>***</w:t>
            </w:r>
          </w:p>
        </w:tc>
        <w:tc>
          <w:tcPr>
            <w:tcW w:w="826" w:type="pct"/>
            <w:shd w:val="clear" w:color="auto" w:fill="auto"/>
            <w:vAlign w:val="center"/>
            <w:hideMark/>
          </w:tcPr>
          <w:p w14:paraId="13E86453" w14:textId="77777777" w:rsidR="002C2B79" w:rsidRPr="00E718D0" w:rsidRDefault="002C2B79" w:rsidP="002C2B79">
            <w:pPr>
              <w:rPr>
                <w:color w:val="000000"/>
                <w:sz w:val="22"/>
                <w:szCs w:val="22"/>
              </w:rPr>
            </w:pPr>
            <w:r w:rsidRPr="00E718D0">
              <w:rPr>
                <w:color w:val="000000"/>
                <w:sz w:val="22"/>
                <w:szCs w:val="22"/>
              </w:rPr>
              <w:t>51.16 (50.59, 51.72)</w:t>
            </w:r>
          </w:p>
        </w:tc>
      </w:tr>
      <w:tr w:rsidR="002C2B79" w14:paraId="0178BADC" w14:textId="77777777" w:rsidTr="00E718D0">
        <w:trPr>
          <w:trHeight w:val="288"/>
        </w:trPr>
        <w:tc>
          <w:tcPr>
            <w:tcW w:w="874" w:type="pct"/>
            <w:shd w:val="clear" w:color="auto" w:fill="auto"/>
            <w:noWrap/>
            <w:vAlign w:val="center"/>
            <w:hideMark/>
          </w:tcPr>
          <w:p w14:paraId="7EE73888" w14:textId="77777777" w:rsidR="002C2B79" w:rsidRPr="00E718D0" w:rsidRDefault="002C2B79" w:rsidP="002C2B79">
            <w:pPr>
              <w:rPr>
                <w:color w:val="000000"/>
                <w:sz w:val="22"/>
                <w:szCs w:val="22"/>
              </w:rPr>
            </w:pPr>
            <w:r w:rsidRPr="00E718D0">
              <w:rPr>
                <w:color w:val="000000"/>
                <w:sz w:val="22"/>
                <w:szCs w:val="22"/>
              </w:rPr>
              <w:t>Fatty liver</w:t>
            </w:r>
          </w:p>
        </w:tc>
        <w:tc>
          <w:tcPr>
            <w:tcW w:w="825" w:type="pct"/>
            <w:shd w:val="clear" w:color="auto" w:fill="auto"/>
            <w:vAlign w:val="center"/>
            <w:hideMark/>
          </w:tcPr>
          <w:p w14:paraId="0770A5C2" w14:textId="6DC686C3" w:rsidR="002C2B79" w:rsidRPr="00015527" w:rsidRDefault="002C2B79" w:rsidP="002C2B79">
            <w:pPr>
              <w:rPr>
                <w:color w:val="000000" w:themeColor="text1"/>
                <w:sz w:val="22"/>
                <w:szCs w:val="22"/>
              </w:rPr>
            </w:pPr>
            <w:r w:rsidRPr="00015527">
              <w:rPr>
                <w:color w:val="000000" w:themeColor="text1"/>
                <w:sz w:val="22"/>
                <w:szCs w:val="22"/>
              </w:rPr>
              <w:t>23.53 (22.68, 24.38)</w:t>
            </w:r>
            <w:r w:rsidRPr="00015527">
              <w:rPr>
                <w:color w:val="000000" w:themeColor="text1"/>
                <w:sz w:val="22"/>
                <w:szCs w:val="22"/>
                <w:vertAlign w:val="superscript"/>
              </w:rPr>
              <w:t xml:space="preserve"> ***</w:t>
            </w:r>
          </w:p>
        </w:tc>
        <w:tc>
          <w:tcPr>
            <w:tcW w:w="825" w:type="pct"/>
            <w:shd w:val="clear" w:color="auto" w:fill="auto"/>
            <w:vAlign w:val="center"/>
            <w:hideMark/>
          </w:tcPr>
          <w:p w14:paraId="0793A9C5" w14:textId="264A569A" w:rsidR="002C2B79" w:rsidRPr="00015527" w:rsidRDefault="002C2B79" w:rsidP="002C2B79">
            <w:pPr>
              <w:rPr>
                <w:color w:val="000000" w:themeColor="text1"/>
                <w:sz w:val="22"/>
                <w:szCs w:val="22"/>
              </w:rPr>
            </w:pPr>
            <w:r w:rsidRPr="00015527">
              <w:rPr>
                <w:color w:val="000000" w:themeColor="text1"/>
                <w:sz w:val="22"/>
                <w:szCs w:val="22"/>
              </w:rPr>
              <w:t>35.89 (34.94, 36.85)</w:t>
            </w:r>
            <w:r w:rsidRPr="00015527">
              <w:rPr>
                <w:color w:val="000000" w:themeColor="text1"/>
                <w:sz w:val="22"/>
                <w:szCs w:val="22"/>
                <w:vertAlign w:val="superscript"/>
              </w:rPr>
              <w:t xml:space="preserve"> ***</w:t>
            </w:r>
          </w:p>
        </w:tc>
        <w:tc>
          <w:tcPr>
            <w:tcW w:w="825" w:type="pct"/>
            <w:shd w:val="clear" w:color="auto" w:fill="auto"/>
            <w:vAlign w:val="center"/>
            <w:hideMark/>
          </w:tcPr>
          <w:p w14:paraId="46E49713" w14:textId="7CC610B2" w:rsidR="002C2B79" w:rsidRPr="00015527" w:rsidRDefault="002C2B79" w:rsidP="002C2B79">
            <w:pPr>
              <w:rPr>
                <w:color w:val="000000" w:themeColor="text1"/>
                <w:sz w:val="22"/>
                <w:szCs w:val="22"/>
              </w:rPr>
            </w:pPr>
            <w:r w:rsidRPr="00015527">
              <w:rPr>
                <w:color w:val="000000" w:themeColor="text1"/>
                <w:sz w:val="22"/>
                <w:szCs w:val="22"/>
              </w:rPr>
              <w:t>44.23 (43.10, 45.36)</w:t>
            </w:r>
            <w:r w:rsidRPr="00015527">
              <w:rPr>
                <w:color w:val="000000" w:themeColor="text1"/>
                <w:sz w:val="22"/>
                <w:szCs w:val="22"/>
                <w:vertAlign w:val="superscript"/>
              </w:rPr>
              <w:t xml:space="preserve"> ***</w:t>
            </w:r>
          </w:p>
        </w:tc>
        <w:tc>
          <w:tcPr>
            <w:tcW w:w="825" w:type="pct"/>
            <w:shd w:val="clear" w:color="auto" w:fill="auto"/>
            <w:vAlign w:val="center"/>
            <w:hideMark/>
          </w:tcPr>
          <w:p w14:paraId="4A8489B2" w14:textId="1405406A" w:rsidR="002C2B79" w:rsidRPr="00015527" w:rsidRDefault="002C2B79" w:rsidP="002C2B79">
            <w:pPr>
              <w:rPr>
                <w:color w:val="000000" w:themeColor="text1"/>
                <w:sz w:val="22"/>
                <w:szCs w:val="22"/>
              </w:rPr>
            </w:pPr>
            <w:r w:rsidRPr="00015527">
              <w:rPr>
                <w:color w:val="000000" w:themeColor="text1"/>
                <w:sz w:val="22"/>
                <w:szCs w:val="22"/>
              </w:rPr>
              <w:t>39.83 (39.03, 40.63)</w:t>
            </w:r>
          </w:p>
        </w:tc>
        <w:tc>
          <w:tcPr>
            <w:tcW w:w="826" w:type="pct"/>
            <w:shd w:val="clear" w:color="auto" w:fill="auto"/>
            <w:vAlign w:val="center"/>
            <w:hideMark/>
          </w:tcPr>
          <w:p w14:paraId="59A34AAD" w14:textId="77777777" w:rsidR="002C2B79" w:rsidRPr="00E718D0" w:rsidRDefault="002C2B79" w:rsidP="002C2B79">
            <w:pPr>
              <w:rPr>
                <w:color w:val="000000"/>
                <w:sz w:val="22"/>
                <w:szCs w:val="22"/>
              </w:rPr>
            </w:pPr>
            <w:r w:rsidRPr="00E718D0">
              <w:rPr>
                <w:color w:val="000000"/>
                <w:sz w:val="22"/>
                <w:szCs w:val="22"/>
              </w:rPr>
              <w:t>39.92 (39.13, 40.72)</w:t>
            </w:r>
          </w:p>
        </w:tc>
      </w:tr>
      <w:tr w:rsidR="002C2B79" w14:paraId="6702C428" w14:textId="77777777" w:rsidTr="00E718D0">
        <w:trPr>
          <w:trHeight w:val="288"/>
        </w:trPr>
        <w:tc>
          <w:tcPr>
            <w:tcW w:w="5000" w:type="pct"/>
            <w:gridSpan w:val="6"/>
            <w:shd w:val="clear" w:color="auto" w:fill="auto"/>
            <w:noWrap/>
            <w:vAlign w:val="center"/>
            <w:hideMark/>
          </w:tcPr>
          <w:p w14:paraId="3FA639C3" w14:textId="161EE3FF" w:rsidR="002C2B79" w:rsidRPr="00015527" w:rsidRDefault="002C2B79" w:rsidP="002C2B79">
            <w:pPr>
              <w:rPr>
                <w:color w:val="000000" w:themeColor="text1"/>
                <w:sz w:val="22"/>
                <w:szCs w:val="22"/>
              </w:rPr>
            </w:pPr>
            <w:r w:rsidRPr="00015527">
              <w:rPr>
                <w:b/>
                <w:bCs/>
                <w:color w:val="000000" w:themeColor="text1"/>
                <w:sz w:val="22"/>
                <w:szCs w:val="22"/>
              </w:rPr>
              <w:t>Other medical conditions</w:t>
            </w:r>
          </w:p>
        </w:tc>
      </w:tr>
      <w:tr w:rsidR="00276890" w14:paraId="65F4CF99" w14:textId="77777777" w:rsidTr="00276890">
        <w:trPr>
          <w:trHeight w:val="288"/>
        </w:trPr>
        <w:tc>
          <w:tcPr>
            <w:tcW w:w="874" w:type="pct"/>
            <w:shd w:val="clear" w:color="auto" w:fill="auto"/>
            <w:noWrap/>
          </w:tcPr>
          <w:p w14:paraId="293A6D4C" w14:textId="16D1F7B6" w:rsidR="002C2B79" w:rsidRPr="002C2B79" w:rsidRDefault="002C2B79" w:rsidP="002C2B79">
            <w:pPr>
              <w:rPr>
                <w:color w:val="000000"/>
                <w:sz w:val="22"/>
                <w:szCs w:val="22"/>
              </w:rPr>
            </w:pPr>
            <w:r w:rsidRPr="002C2B79">
              <w:rPr>
                <w:color w:val="000000"/>
                <w:sz w:val="22"/>
                <w:szCs w:val="22"/>
              </w:rPr>
              <w:t>High platelet count</w:t>
            </w:r>
          </w:p>
        </w:tc>
        <w:tc>
          <w:tcPr>
            <w:tcW w:w="825" w:type="pct"/>
            <w:shd w:val="clear" w:color="auto" w:fill="auto"/>
            <w:vAlign w:val="center"/>
          </w:tcPr>
          <w:p w14:paraId="417FBB2D" w14:textId="1018BEB6" w:rsidR="002C2B79" w:rsidRPr="00015527" w:rsidRDefault="002C2B79" w:rsidP="002C2B79">
            <w:pPr>
              <w:rPr>
                <w:color w:val="000000" w:themeColor="text1"/>
                <w:sz w:val="22"/>
                <w:szCs w:val="22"/>
              </w:rPr>
            </w:pPr>
            <w:r w:rsidRPr="00015527">
              <w:rPr>
                <w:color w:val="000000" w:themeColor="text1"/>
                <w:sz w:val="22"/>
                <w:szCs w:val="22"/>
              </w:rPr>
              <w:t>3.71 (3.42, 4.01)</w:t>
            </w:r>
            <w:r w:rsidRPr="00015527">
              <w:rPr>
                <w:color w:val="000000" w:themeColor="text1"/>
                <w:sz w:val="22"/>
                <w:szCs w:val="22"/>
                <w:vertAlign w:val="superscript"/>
              </w:rPr>
              <w:t xml:space="preserve"> ***</w:t>
            </w:r>
          </w:p>
        </w:tc>
        <w:tc>
          <w:tcPr>
            <w:tcW w:w="825" w:type="pct"/>
            <w:shd w:val="clear" w:color="auto" w:fill="auto"/>
            <w:vAlign w:val="center"/>
          </w:tcPr>
          <w:p w14:paraId="5C3C7A86" w14:textId="20590B6F" w:rsidR="002C2B79" w:rsidRPr="00015527" w:rsidRDefault="002C2B79" w:rsidP="002C2B79">
            <w:pPr>
              <w:rPr>
                <w:color w:val="000000" w:themeColor="text1"/>
                <w:sz w:val="22"/>
                <w:szCs w:val="22"/>
              </w:rPr>
            </w:pPr>
            <w:r w:rsidRPr="00015527">
              <w:rPr>
                <w:color w:val="000000" w:themeColor="text1"/>
                <w:sz w:val="22"/>
                <w:szCs w:val="22"/>
              </w:rPr>
              <w:t>3.24 (2.98, 3.50)</w:t>
            </w:r>
            <w:r w:rsidRPr="00015527">
              <w:rPr>
                <w:color w:val="000000" w:themeColor="text1"/>
                <w:sz w:val="22"/>
                <w:szCs w:val="22"/>
                <w:vertAlign w:val="superscript"/>
              </w:rPr>
              <w:t xml:space="preserve"> ***</w:t>
            </w:r>
          </w:p>
        </w:tc>
        <w:tc>
          <w:tcPr>
            <w:tcW w:w="825" w:type="pct"/>
            <w:shd w:val="clear" w:color="auto" w:fill="auto"/>
            <w:vAlign w:val="center"/>
          </w:tcPr>
          <w:p w14:paraId="173543F8" w14:textId="13186776" w:rsidR="002C2B79" w:rsidRPr="00015527" w:rsidRDefault="002C2B79" w:rsidP="002C2B79">
            <w:pPr>
              <w:rPr>
                <w:color w:val="000000" w:themeColor="text1"/>
                <w:sz w:val="22"/>
                <w:szCs w:val="22"/>
              </w:rPr>
            </w:pPr>
            <w:r w:rsidRPr="00015527">
              <w:rPr>
                <w:color w:val="000000" w:themeColor="text1"/>
                <w:sz w:val="22"/>
                <w:szCs w:val="22"/>
              </w:rPr>
              <w:t>2.61 (2.34, 2.87)</w:t>
            </w:r>
          </w:p>
        </w:tc>
        <w:tc>
          <w:tcPr>
            <w:tcW w:w="825" w:type="pct"/>
            <w:shd w:val="clear" w:color="auto" w:fill="auto"/>
            <w:vAlign w:val="center"/>
          </w:tcPr>
          <w:p w14:paraId="717D3A09" w14:textId="2A45CDF2" w:rsidR="002C2B79" w:rsidRPr="00015527" w:rsidRDefault="002C2B79" w:rsidP="002C2B79">
            <w:pPr>
              <w:rPr>
                <w:color w:val="000000" w:themeColor="text1"/>
                <w:sz w:val="22"/>
                <w:szCs w:val="22"/>
              </w:rPr>
            </w:pPr>
            <w:r w:rsidRPr="00015527">
              <w:rPr>
                <w:color w:val="000000" w:themeColor="text1"/>
                <w:sz w:val="22"/>
                <w:szCs w:val="22"/>
              </w:rPr>
              <w:t>2.52 (2.35, 2.69)</w:t>
            </w:r>
          </w:p>
        </w:tc>
        <w:tc>
          <w:tcPr>
            <w:tcW w:w="826" w:type="pct"/>
            <w:shd w:val="clear" w:color="auto" w:fill="auto"/>
            <w:vAlign w:val="center"/>
          </w:tcPr>
          <w:p w14:paraId="6C286D45" w14:textId="52FA799B" w:rsidR="002C2B79" w:rsidRPr="002C2B79" w:rsidRDefault="002C2B79" w:rsidP="002C2B79">
            <w:pPr>
              <w:rPr>
                <w:color w:val="000000"/>
                <w:sz w:val="22"/>
                <w:szCs w:val="22"/>
              </w:rPr>
            </w:pPr>
            <w:r w:rsidRPr="002C2B79">
              <w:rPr>
                <w:color w:val="000000"/>
                <w:sz w:val="22"/>
                <w:szCs w:val="22"/>
              </w:rPr>
              <w:t>2.52 (2.37, 2.66)</w:t>
            </w:r>
          </w:p>
        </w:tc>
      </w:tr>
      <w:tr w:rsidR="002C2B79" w14:paraId="2E511A7D" w14:textId="77777777" w:rsidTr="00E718D0">
        <w:trPr>
          <w:trHeight w:val="288"/>
        </w:trPr>
        <w:tc>
          <w:tcPr>
            <w:tcW w:w="874" w:type="pct"/>
            <w:shd w:val="clear" w:color="auto" w:fill="auto"/>
            <w:noWrap/>
            <w:vAlign w:val="center"/>
          </w:tcPr>
          <w:p w14:paraId="7BCD1132" w14:textId="6E180E17" w:rsidR="002C2B79" w:rsidRPr="002C2B79" w:rsidRDefault="002C2B79" w:rsidP="002C2B79">
            <w:pPr>
              <w:rPr>
                <w:color w:val="000000"/>
                <w:sz w:val="22"/>
                <w:szCs w:val="22"/>
              </w:rPr>
            </w:pPr>
            <w:r w:rsidRPr="002C2B79">
              <w:rPr>
                <w:color w:val="000000"/>
                <w:sz w:val="22"/>
                <w:szCs w:val="22"/>
              </w:rPr>
              <w:t>Low platelet count</w:t>
            </w:r>
          </w:p>
        </w:tc>
        <w:tc>
          <w:tcPr>
            <w:tcW w:w="825" w:type="pct"/>
            <w:shd w:val="clear" w:color="auto" w:fill="auto"/>
            <w:vAlign w:val="center"/>
          </w:tcPr>
          <w:p w14:paraId="0519AB98" w14:textId="2BE17FF1" w:rsidR="002C2B79" w:rsidRPr="00015527" w:rsidRDefault="002C2B79" w:rsidP="002C2B79">
            <w:pPr>
              <w:rPr>
                <w:color w:val="000000" w:themeColor="text1"/>
                <w:sz w:val="22"/>
                <w:szCs w:val="22"/>
              </w:rPr>
            </w:pPr>
            <w:r w:rsidRPr="00015527">
              <w:rPr>
                <w:color w:val="000000" w:themeColor="text1"/>
                <w:sz w:val="22"/>
                <w:szCs w:val="22"/>
              </w:rPr>
              <w:t>7.02 (6.53, 7.50)</w:t>
            </w:r>
            <w:r w:rsidRPr="00015527">
              <w:rPr>
                <w:color w:val="000000" w:themeColor="text1"/>
                <w:sz w:val="22"/>
                <w:szCs w:val="22"/>
                <w:vertAlign w:val="superscript"/>
              </w:rPr>
              <w:t xml:space="preserve"> ***</w:t>
            </w:r>
          </w:p>
        </w:tc>
        <w:tc>
          <w:tcPr>
            <w:tcW w:w="825" w:type="pct"/>
            <w:shd w:val="clear" w:color="auto" w:fill="auto"/>
            <w:vAlign w:val="center"/>
          </w:tcPr>
          <w:p w14:paraId="44D8A695" w14:textId="04F6167F" w:rsidR="002C2B79" w:rsidRPr="00015527" w:rsidRDefault="002C2B79" w:rsidP="002C2B79">
            <w:pPr>
              <w:rPr>
                <w:color w:val="000000" w:themeColor="text1"/>
                <w:sz w:val="22"/>
                <w:szCs w:val="22"/>
              </w:rPr>
            </w:pPr>
            <w:r w:rsidRPr="00015527">
              <w:rPr>
                <w:color w:val="000000" w:themeColor="text1"/>
                <w:sz w:val="22"/>
                <w:szCs w:val="22"/>
              </w:rPr>
              <w:t>7.65 (7.14, 8.16)</w:t>
            </w:r>
            <w:r w:rsidRPr="00015527">
              <w:rPr>
                <w:color w:val="000000" w:themeColor="text1"/>
                <w:sz w:val="22"/>
                <w:szCs w:val="22"/>
                <w:vertAlign w:val="superscript"/>
              </w:rPr>
              <w:t xml:space="preserve"> ***</w:t>
            </w:r>
          </w:p>
        </w:tc>
        <w:tc>
          <w:tcPr>
            <w:tcW w:w="825" w:type="pct"/>
            <w:shd w:val="clear" w:color="auto" w:fill="auto"/>
            <w:vAlign w:val="center"/>
          </w:tcPr>
          <w:p w14:paraId="467B7D17" w14:textId="6FC9C6B9" w:rsidR="002C2B79" w:rsidRPr="00015527" w:rsidRDefault="002C2B79" w:rsidP="002C2B79">
            <w:pPr>
              <w:rPr>
                <w:color w:val="000000" w:themeColor="text1"/>
                <w:sz w:val="22"/>
                <w:szCs w:val="22"/>
              </w:rPr>
            </w:pPr>
            <w:r w:rsidRPr="00015527">
              <w:rPr>
                <w:color w:val="000000" w:themeColor="text1"/>
                <w:sz w:val="22"/>
                <w:szCs w:val="22"/>
              </w:rPr>
              <w:t xml:space="preserve">13.58 (12.42, 14.73) </w:t>
            </w:r>
            <w:r w:rsidRPr="00015527">
              <w:rPr>
                <w:color w:val="000000" w:themeColor="text1"/>
                <w:sz w:val="22"/>
                <w:szCs w:val="22"/>
                <w:vertAlign w:val="superscript"/>
              </w:rPr>
              <w:t>***</w:t>
            </w:r>
          </w:p>
        </w:tc>
        <w:tc>
          <w:tcPr>
            <w:tcW w:w="825" w:type="pct"/>
            <w:shd w:val="clear" w:color="auto" w:fill="auto"/>
            <w:vAlign w:val="center"/>
          </w:tcPr>
          <w:p w14:paraId="0A7AC8D4" w14:textId="2AD99714" w:rsidR="002C2B79" w:rsidRPr="00015527" w:rsidRDefault="002C2B79" w:rsidP="002C2B79">
            <w:pPr>
              <w:rPr>
                <w:color w:val="000000" w:themeColor="text1"/>
                <w:sz w:val="22"/>
                <w:szCs w:val="22"/>
              </w:rPr>
            </w:pPr>
            <w:r w:rsidRPr="00015527">
              <w:rPr>
                <w:color w:val="000000" w:themeColor="text1"/>
                <w:sz w:val="22"/>
                <w:szCs w:val="22"/>
              </w:rPr>
              <w:t>12.01 (11.33, 12.69)</w:t>
            </w:r>
            <w:r w:rsidRPr="00015527">
              <w:rPr>
                <w:color w:val="000000" w:themeColor="text1"/>
                <w:sz w:val="22"/>
                <w:szCs w:val="22"/>
                <w:vertAlign w:val="superscript"/>
              </w:rPr>
              <w:t xml:space="preserve"> ***</w:t>
            </w:r>
          </w:p>
        </w:tc>
        <w:tc>
          <w:tcPr>
            <w:tcW w:w="826" w:type="pct"/>
            <w:shd w:val="clear" w:color="auto" w:fill="auto"/>
            <w:vAlign w:val="center"/>
          </w:tcPr>
          <w:p w14:paraId="23772EF4" w14:textId="78859515" w:rsidR="002C2B79" w:rsidRPr="002C2B79" w:rsidRDefault="002C2B79" w:rsidP="002C2B79">
            <w:pPr>
              <w:rPr>
                <w:color w:val="000000"/>
                <w:sz w:val="22"/>
                <w:szCs w:val="22"/>
              </w:rPr>
            </w:pPr>
            <w:r w:rsidRPr="002C2B79">
              <w:rPr>
                <w:color w:val="000000"/>
                <w:sz w:val="22"/>
                <w:szCs w:val="22"/>
              </w:rPr>
              <w:t>8.44 (7.96, 8.92)</w:t>
            </w:r>
          </w:p>
        </w:tc>
      </w:tr>
      <w:tr w:rsidR="002C2B79" w14:paraId="232A3009" w14:textId="77777777" w:rsidTr="00E718D0">
        <w:trPr>
          <w:trHeight w:val="288"/>
        </w:trPr>
        <w:tc>
          <w:tcPr>
            <w:tcW w:w="874" w:type="pct"/>
            <w:shd w:val="clear" w:color="auto" w:fill="auto"/>
            <w:noWrap/>
            <w:vAlign w:val="center"/>
            <w:hideMark/>
          </w:tcPr>
          <w:p w14:paraId="702C15F5" w14:textId="77777777" w:rsidR="002C2B79" w:rsidRPr="00E718D0" w:rsidRDefault="002C2B79" w:rsidP="002C2B79">
            <w:pPr>
              <w:rPr>
                <w:color w:val="000000"/>
                <w:sz w:val="22"/>
                <w:szCs w:val="22"/>
              </w:rPr>
            </w:pPr>
            <w:r w:rsidRPr="00E718D0">
              <w:rPr>
                <w:color w:val="000000"/>
                <w:sz w:val="22"/>
                <w:szCs w:val="22"/>
              </w:rPr>
              <w:t>Thyroid nodules</w:t>
            </w:r>
          </w:p>
        </w:tc>
        <w:tc>
          <w:tcPr>
            <w:tcW w:w="825" w:type="pct"/>
            <w:shd w:val="clear" w:color="auto" w:fill="auto"/>
            <w:vAlign w:val="center"/>
            <w:hideMark/>
          </w:tcPr>
          <w:p w14:paraId="665359A1" w14:textId="78D9DF71" w:rsidR="002C2B79" w:rsidRPr="00015527" w:rsidRDefault="002C2B79" w:rsidP="002C2B79">
            <w:pPr>
              <w:rPr>
                <w:color w:val="000000" w:themeColor="text1"/>
                <w:sz w:val="22"/>
                <w:szCs w:val="22"/>
              </w:rPr>
            </w:pPr>
            <w:r w:rsidRPr="00015527">
              <w:rPr>
                <w:color w:val="000000" w:themeColor="text1"/>
                <w:sz w:val="22"/>
                <w:szCs w:val="22"/>
              </w:rPr>
              <w:t>40.49 (39.51, 41.47)</w:t>
            </w:r>
            <w:r w:rsidRPr="00015527">
              <w:rPr>
                <w:color w:val="000000" w:themeColor="text1"/>
                <w:sz w:val="22"/>
                <w:szCs w:val="22"/>
                <w:vertAlign w:val="superscript"/>
              </w:rPr>
              <w:t xml:space="preserve"> ***</w:t>
            </w:r>
          </w:p>
        </w:tc>
        <w:tc>
          <w:tcPr>
            <w:tcW w:w="825" w:type="pct"/>
            <w:shd w:val="clear" w:color="auto" w:fill="auto"/>
            <w:vAlign w:val="center"/>
            <w:hideMark/>
          </w:tcPr>
          <w:p w14:paraId="26A2589F" w14:textId="77777777" w:rsidR="002C2B79" w:rsidRPr="00015527" w:rsidRDefault="002C2B79" w:rsidP="002C2B79">
            <w:pPr>
              <w:rPr>
                <w:color w:val="000000" w:themeColor="text1"/>
                <w:sz w:val="22"/>
                <w:szCs w:val="22"/>
              </w:rPr>
            </w:pPr>
            <w:r w:rsidRPr="00015527">
              <w:rPr>
                <w:color w:val="000000" w:themeColor="text1"/>
                <w:sz w:val="22"/>
                <w:szCs w:val="22"/>
              </w:rPr>
              <w:t>48.44 (47.37, 49.51)</w:t>
            </w:r>
          </w:p>
        </w:tc>
        <w:tc>
          <w:tcPr>
            <w:tcW w:w="825" w:type="pct"/>
            <w:shd w:val="clear" w:color="auto" w:fill="auto"/>
            <w:vAlign w:val="center"/>
            <w:hideMark/>
          </w:tcPr>
          <w:p w14:paraId="3D2E8B27" w14:textId="1004CEB7" w:rsidR="002C2B79" w:rsidRPr="00015527" w:rsidRDefault="002C2B79" w:rsidP="002C2B79">
            <w:pPr>
              <w:rPr>
                <w:color w:val="000000" w:themeColor="text1"/>
                <w:sz w:val="22"/>
                <w:szCs w:val="22"/>
              </w:rPr>
            </w:pPr>
            <w:r w:rsidRPr="00015527">
              <w:rPr>
                <w:color w:val="000000" w:themeColor="text1"/>
                <w:sz w:val="22"/>
                <w:szCs w:val="22"/>
              </w:rPr>
              <w:t>47.40 (46.22, 48.59)</w:t>
            </w:r>
            <w:r w:rsidRPr="00015527">
              <w:rPr>
                <w:color w:val="000000" w:themeColor="text1"/>
                <w:sz w:val="22"/>
                <w:szCs w:val="22"/>
                <w:vertAlign w:val="superscript"/>
              </w:rPr>
              <w:t xml:space="preserve"> *</w:t>
            </w:r>
          </w:p>
        </w:tc>
        <w:tc>
          <w:tcPr>
            <w:tcW w:w="825" w:type="pct"/>
            <w:shd w:val="clear" w:color="auto" w:fill="auto"/>
            <w:vAlign w:val="center"/>
            <w:hideMark/>
          </w:tcPr>
          <w:p w14:paraId="3D9D2445" w14:textId="37BA6667" w:rsidR="002C2B79" w:rsidRPr="00015527" w:rsidRDefault="002C2B79" w:rsidP="002C2B79">
            <w:pPr>
              <w:rPr>
                <w:color w:val="000000" w:themeColor="text1"/>
                <w:sz w:val="22"/>
                <w:szCs w:val="22"/>
              </w:rPr>
            </w:pPr>
            <w:r w:rsidRPr="00015527">
              <w:rPr>
                <w:color w:val="000000" w:themeColor="text1"/>
                <w:sz w:val="22"/>
                <w:szCs w:val="22"/>
              </w:rPr>
              <w:t>52.00 (50.95, 53.06)</w:t>
            </w:r>
            <w:r w:rsidRPr="00015527">
              <w:rPr>
                <w:color w:val="000000" w:themeColor="text1"/>
                <w:sz w:val="22"/>
                <w:szCs w:val="22"/>
                <w:vertAlign w:val="superscript"/>
              </w:rPr>
              <w:t xml:space="preserve"> ***</w:t>
            </w:r>
          </w:p>
        </w:tc>
        <w:tc>
          <w:tcPr>
            <w:tcW w:w="826" w:type="pct"/>
            <w:shd w:val="clear" w:color="auto" w:fill="auto"/>
            <w:vAlign w:val="center"/>
            <w:hideMark/>
          </w:tcPr>
          <w:p w14:paraId="50854162" w14:textId="0D21C0F2" w:rsidR="002C2B79" w:rsidRPr="00E718D0" w:rsidRDefault="002C2B79" w:rsidP="002C2B79">
            <w:pPr>
              <w:rPr>
                <w:color w:val="000000"/>
                <w:sz w:val="22"/>
                <w:szCs w:val="22"/>
              </w:rPr>
            </w:pPr>
            <w:r w:rsidRPr="00E718D0">
              <w:rPr>
                <w:color w:val="000000"/>
                <w:sz w:val="22"/>
                <w:szCs w:val="22"/>
              </w:rPr>
              <w:t>49.08 (47.96, 50.19)</w:t>
            </w:r>
          </w:p>
        </w:tc>
      </w:tr>
      <w:tr w:rsidR="002C2B79" w14:paraId="649D6CED" w14:textId="77777777" w:rsidTr="00E718D0">
        <w:trPr>
          <w:trHeight w:val="288"/>
        </w:trPr>
        <w:tc>
          <w:tcPr>
            <w:tcW w:w="874" w:type="pct"/>
            <w:shd w:val="clear" w:color="auto" w:fill="auto"/>
            <w:noWrap/>
            <w:vAlign w:val="center"/>
            <w:hideMark/>
          </w:tcPr>
          <w:p w14:paraId="56B82F9D" w14:textId="74C03105" w:rsidR="002C2B79" w:rsidRPr="00E718D0" w:rsidRDefault="002C2B79" w:rsidP="002C2B79">
            <w:pPr>
              <w:rPr>
                <w:color w:val="000000"/>
                <w:sz w:val="22"/>
                <w:szCs w:val="22"/>
              </w:rPr>
            </w:pPr>
            <w:r w:rsidRPr="00E718D0">
              <w:rPr>
                <w:i/>
                <w:iCs/>
                <w:color w:val="000000"/>
                <w:sz w:val="22"/>
                <w:szCs w:val="22"/>
              </w:rPr>
              <w:t>H. pylori</w:t>
            </w:r>
            <w:r w:rsidRPr="00E718D0">
              <w:rPr>
                <w:color w:val="000000"/>
                <w:sz w:val="22"/>
                <w:szCs w:val="22"/>
              </w:rPr>
              <w:t xml:space="preserve"> infection</w:t>
            </w:r>
          </w:p>
        </w:tc>
        <w:tc>
          <w:tcPr>
            <w:tcW w:w="825" w:type="pct"/>
            <w:shd w:val="clear" w:color="auto" w:fill="auto"/>
            <w:vAlign w:val="center"/>
            <w:hideMark/>
          </w:tcPr>
          <w:p w14:paraId="73076EB4" w14:textId="77777777" w:rsidR="002C2B79" w:rsidRPr="00015527" w:rsidRDefault="002C2B79" w:rsidP="002C2B79">
            <w:pPr>
              <w:rPr>
                <w:color w:val="000000" w:themeColor="text1"/>
                <w:sz w:val="22"/>
                <w:szCs w:val="22"/>
              </w:rPr>
            </w:pPr>
            <w:r w:rsidRPr="00015527">
              <w:rPr>
                <w:color w:val="000000" w:themeColor="text1"/>
                <w:sz w:val="22"/>
                <w:szCs w:val="22"/>
              </w:rPr>
              <w:t>35.10 (33.54, 36.65)</w:t>
            </w:r>
          </w:p>
        </w:tc>
        <w:tc>
          <w:tcPr>
            <w:tcW w:w="825" w:type="pct"/>
            <w:shd w:val="clear" w:color="auto" w:fill="auto"/>
            <w:vAlign w:val="center"/>
            <w:hideMark/>
          </w:tcPr>
          <w:p w14:paraId="7F2ED2F8" w14:textId="77777777" w:rsidR="002C2B79" w:rsidRPr="00015527" w:rsidRDefault="002C2B79" w:rsidP="002C2B79">
            <w:pPr>
              <w:rPr>
                <w:color w:val="000000" w:themeColor="text1"/>
                <w:sz w:val="22"/>
                <w:szCs w:val="22"/>
              </w:rPr>
            </w:pPr>
            <w:r w:rsidRPr="00015527">
              <w:rPr>
                <w:color w:val="000000" w:themeColor="text1"/>
                <w:sz w:val="22"/>
                <w:szCs w:val="22"/>
              </w:rPr>
              <w:t>35.05 (33.61, 36.50)</w:t>
            </w:r>
          </w:p>
        </w:tc>
        <w:tc>
          <w:tcPr>
            <w:tcW w:w="825" w:type="pct"/>
            <w:shd w:val="clear" w:color="auto" w:fill="auto"/>
            <w:vAlign w:val="center"/>
            <w:hideMark/>
          </w:tcPr>
          <w:p w14:paraId="42605D5E" w14:textId="77777777" w:rsidR="002C2B79" w:rsidRPr="00015527" w:rsidRDefault="002C2B79" w:rsidP="002C2B79">
            <w:pPr>
              <w:rPr>
                <w:color w:val="000000" w:themeColor="text1"/>
                <w:sz w:val="22"/>
                <w:szCs w:val="22"/>
              </w:rPr>
            </w:pPr>
            <w:r w:rsidRPr="00015527">
              <w:rPr>
                <w:color w:val="000000" w:themeColor="text1"/>
                <w:sz w:val="22"/>
                <w:szCs w:val="22"/>
              </w:rPr>
              <w:t>36.60 (34.70, 38.51)</w:t>
            </w:r>
          </w:p>
        </w:tc>
        <w:tc>
          <w:tcPr>
            <w:tcW w:w="825" w:type="pct"/>
            <w:shd w:val="clear" w:color="auto" w:fill="auto"/>
            <w:vAlign w:val="center"/>
            <w:hideMark/>
          </w:tcPr>
          <w:p w14:paraId="05EAC0EF" w14:textId="069E1A8B" w:rsidR="002C2B79" w:rsidRPr="00015527" w:rsidRDefault="002C2B79" w:rsidP="002C2B79">
            <w:pPr>
              <w:rPr>
                <w:color w:val="000000" w:themeColor="text1"/>
                <w:sz w:val="22"/>
                <w:szCs w:val="22"/>
              </w:rPr>
            </w:pPr>
            <w:r w:rsidRPr="00015527">
              <w:rPr>
                <w:color w:val="000000" w:themeColor="text1"/>
                <w:sz w:val="22"/>
                <w:szCs w:val="22"/>
              </w:rPr>
              <w:t>36.52 (35.32, 37.71)</w:t>
            </w:r>
            <w:r w:rsidRPr="00015527">
              <w:rPr>
                <w:color w:val="000000" w:themeColor="text1"/>
                <w:sz w:val="22"/>
                <w:szCs w:val="22"/>
                <w:vertAlign w:val="superscript"/>
              </w:rPr>
              <w:t xml:space="preserve"> ***</w:t>
            </w:r>
          </w:p>
        </w:tc>
        <w:tc>
          <w:tcPr>
            <w:tcW w:w="826" w:type="pct"/>
            <w:shd w:val="clear" w:color="auto" w:fill="auto"/>
            <w:vAlign w:val="center"/>
            <w:hideMark/>
          </w:tcPr>
          <w:p w14:paraId="19F845E0" w14:textId="77777777" w:rsidR="002C2B79" w:rsidRPr="00E718D0" w:rsidRDefault="002C2B79" w:rsidP="002C2B79">
            <w:pPr>
              <w:rPr>
                <w:color w:val="000000"/>
                <w:sz w:val="22"/>
                <w:szCs w:val="22"/>
              </w:rPr>
            </w:pPr>
            <w:r w:rsidRPr="00E718D0">
              <w:rPr>
                <w:color w:val="000000"/>
                <w:sz w:val="22"/>
                <w:szCs w:val="22"/>
              </w:rPr>
              <w:t>35.02 (34.07, 35.96)</w:t>
            </w:r>
          </w:p>
        </w:tc>
      </w:tr>
    </w:tbl>
    <w:p w14:paraId="43CE9704" w14:textId="011C921B" w:rsidR="001309C4" w:rsidRDefault="001309C4" w:rsidP="001309C4">
      <w:pPr>
        <w:spacing w:line="360" w:lineRule="auto"/>
        <w:rPr>
          <w:sz w:val="18"/>
          <w:szCs w:val="18"/>
        </w:rPr>
      </w:pPr>
      <w:r>
        <w:rPr>
          <w:sz w:val="18"/>
          <w:szCs w:val="18"/>
        </w:rPr>
        <w:t xml:space="preserve">Abbreviations: ALT, alanine aminotransferase; AST, aspartate aminotransferase; CI, confidence interval; </w:t>
      </w:r>
      <w:proofErr w:type="spellStart"/>
      <w:r>
        <w:rPr>
          <w:rFonts w:hint="eastAsia"/>
          <w:sz w:val="18"/>
          <w:szCs w:val="18"/>
        </w:rPr>
        <w:t>cIMT</w:t>
      </w:r>
      <w:proofErr w:type="spellEnd"/>
      <w:r>
        <w:rPr>
          <w:rFonts w:hint="eastAsia"/>
          <w:sz w:val="18"/>
          <w:szCs w:val="18"/>
        </w:rPr>
        <w:t xml:space="preserve">, carotid intima-media thickness; </w:t>
      </w:r>
      <w:proofErr w:type="spellStart"/>
      <w:r w:rsidR="00276890">
        <w:rPr>
          <w:sz w:val="18"/>
          <w:szCs w:val="18"/>
        </w:rPr>
        <w:t>Euth</w:t>
      </w:r>
      <w:proofErr w:type="spellEnd"/>
      <w:r w:rsidR="00276890">
        <w:rPr>
          <w:sz w:val="18"/>
          <w:szCs w:val="18"/>
        </w:rPr>
        <w:t xml:space="preserve">, euthyroid; </w:t>
      </w:r>
      <w:r>
        <w:rPr>
          <w:sz w:val="18"/>
          <w:szCs w:val="18"/>
        </w:rPr>
        <w:t>HDL-C, high-density lipoprotein-cholesterol;</w:t>
      </w:r>
      <w:r w:rsidR="00420D04">
        <w:rPr>
          <w:sz w:val="18"/>
          <w:szCs w:val="18"/>
        </w:rPr>
        <w:t xml:space="preserve"> </w:t>
      </w:r>
      <w:r w:rsidR="00420D04" w:rsidRPr="00E718D0">
        <w:rPr>
          <w:i/>
          <w:iCs/>
          <w:sz w:val="18"/>
          <w:szCs w:val="18"/>
        </w:rPr>
        <w:t xml:space="preserve">H. </w:t>
      </w:r>
      <w:r w:rsidR="001D5AA4" w:rsidRPr="00E718D0">
        <w:rPr>
          <w:i/>
          <w:iCs/>
          <w:sz w:val="18"/>
          <w:szCs w:val="18"/>
        </w:rPr>
        <w:t>pylori</w:t>
      </w:r>
      <w:r w:rsidR="00420D04" w:rsidRPr="00E718D0">
        <w:rPr>
          <w:i/>
          <w:iCs/>
          <w:sz w:val="18"/>
          <w:szCs w:val="18"/>
        </w:rPr>
        <w:t xml:space="preserve">, </w:t>
      </w:r>
      <w:r w:rsidR="00EA08DF">
        <w:rPr>
          <w:rFonts w:hint="eastAsia"/>
          <w:i/>
          <w:iCs/>
          <w:sz w:val="18"/>
          <w:szCs w:val="18"/>
        </w:rPr>
        <w:t>H</w:t>
      </w:r>
      <w:r w:rsidR="00420D04" w:rsidRPr="00E718D0">
        <w:rPr>
          <w:i/>
          <w:iCs/>
          <w:sz w:val="18"/>
          <w:szCs w:val="18"/>
        </w:rPr>
        <w:t>elicobacter pylori</w:t>
      </w:r>
      <w:r w:rsidR="00420D04">
        <w:rPr>
          <w:sz w:val="18"/>
          <w:szCs w:val="18"/>
        </w:rPr>
        <w:t>;</w:t>
      </w:r>
      <w:r>
        <w:rPr>
          <w:sz w:val="18"/>
          <w:szCs w:val="18"/>
        </w:rPr>
        <w:t xml:space="preserve"> LDL-C, low</w:t>
      </w:r>
      <w:r>
        <w:rPr>
          <w:rFonts w:hint="eastAsia"/>
          <w:sz w:val="18"/>
          <w:szCs w:val="18"/>
        </w:rPr>
        <w:t>-</w:t>
      </w:r>
      <w:r>
        <w:rPr>
          <w:sz w:val="18"/>
          <w:szCs w:val="18"/>
        </w:rPr>
        <w:t xml:space="preserve">density lipoprotein-cholesterol; </w:t>
      </w:r>
      <w:proofErr w:type="spellStart"/>
      <w:r>
        <w:rPr>
          <w:sz w:val="18"/>
          <w:szCs w:val="18"/>
        </w:rPr>
        <w:t>OHyper</w:t>
      </w:r>
      <w:proofErr w:type="spellEnd"/>
      <w:r>
        <w:rPr>
          <w:sz w:val="18"/>
          <w:szCs w:val="18"/>
        </w:rPr>
        <w:t xml:space="preserve">, overt hyperthyroidism; </w:t>
      </w:r>
      <w:proofErr w:type="spellStart"/>
      <w:r>
        <w:rPr>
          <w:sz w:val="18"/>
          <w:szCs w:val="18"/>
        </w:rPr>
        <w:t>OHypo</w:t>
      </w:r>
      <w:proofErr w:type="spellEnd"/>
      <w:r>
        <w:rPr>
          <w:sz w:val="18"/>
          <w:szCs w:val="18"/>
        </w:rPr>
        <w:t xml:space="preserve">, overt hypothyroidism; </w:t>
      </w:r>
      <w:proofErr w:type="spellStart"/>
      <w:r>
        <w:rPr>
          <w:sz w:val="18"/>
          <w:szCs w:val="18"/>
        </w:rPr>
        <w:t>SHyper</w:t>
      </w:r>
      <w:proofErr w:type="spellEnd"/>
      <w:r>
        <w:rPr>
          <w:sz w:val="18"/>
          <w:szCs w:val="18"/>
        </w:rPr>
        <w:t xml:space="preserve">, subclinical hyperthyroidism; </w:t>
      </w:r>
      <w:proofErr w:type="spellStart"/>
      <w:r>
        <w:rPr>
          <w:sz w:val="18"/>
          <w:szCs w:val="18"/>
        </w:rPr>
        <w:t>SHypo</w:t>
      </w:r>
      <w:proofErr w:type="spellEnd"/>
      <w:r>
        <w:rPr>
          <w:sz w:val="18"/>
          <w:szCs w:val="18"/>
        </w:rPr>
        <w:t>, subclinical hypothyroidism; TC, total cholesterol; TG, triglyceride</w:t>
      </w:r>
      <w:r>
        <w:rPr>
          <w:rFonts w:hint="eastAsia"/>
          <w:sz w:val="18"/>
          <w:szCs w:val="18"/>
        </w:rPr>
        <w:t>.</w:t>
      </w:r>
    </w:p>
    <w:p w14:paraId="12D807A2" w14:textId="2FE96102" w:rsidR="00C671FC" w:rsidRPr="009833F4" w:rsidRDefault="001309C4">
      <w:r w:rsidRPr="00AF21BB">
        <w:rPr>
          <w:sz w:val="18"/>
          <w:szCs w:val="18"/>
          <w:vertAlign w:val="superscript"/>
        </w:rPr>
        <w:t>*</w:t>
      </w:r>
      <w:r>
        <w:rPr>
          <w:sz w:val="18"/>
          <w:szCs w:val="18"/>
        </w:rPr>
        <w:t xml:space="preserve"> </w:t>
      </w:r>
      <w:r w:rsidRPr="00AF21BB">
        <w:rPr>
          <w:i/>
          <w:iCs/>
          <w:sz w:val="18"/>
          <w:szCs w:val="18"/>
        </w:rPr>
        <w:t>P</w:t>
      </w:r>
      <w:r>
        <w:rPr>
          <w:sz w:val="18"/>
          <w:szCs w:val="18"/>
        </w:rPr>
        <w:t xml:space="preserve"> for difference</w:t>
      </w:r>
      <w:r w:rsidR="004B5E3E">
        <w:rPr>
          <w:sz w:val="18"/>
          <w:szCs w:val="18"/>
        </w:rPr>
        <w:t xml:space="preserve"> </w:t>
      </w:r>
      <w:r>
        <w:rPr>
          <w:sz w:val="18"/>
          <w:szCs w:val="18"/>
        </w:rPr>
        <w:t xml:space="preserve">&lt;0.05;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&lt;0.01;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&lt;0.001. </w:t>
      </w:r>
      <w:r w:rsidRPr="009833F4">
        <w:br w:type="page"/>
      </w:r>
    </w:p>
    <w:p w14:paraId="2C2ED15B" w14:textId="67279DF2" w:rsidR="00C671FC" w:rsidRPr="009833F4" w:rsidRDefault="00F2068A" w:rsidP="001F15E2">
      <w:pPr>
        <w:spacing w:line="360" w:lineRule="auto"/>
        <w:outlineLvl w:val="1"/>
      </w:pPr>
      <w:bookmarkStart w:id="9" w:name="_Toc189949583"/>
      <w:proofErr w:type="spellStart"/>
      <w:r w:rsidRPr="0035488B">
        <w:rPr>
          <w:b/>
          <w:bCs/>
        </w:rPr>
        <w:lastRenderedPageBreak/>
        <w:t>eTable</w:t>
      </w:r>
      <w:proofErr w:type="spellEnd"/>
      <w:r w:rsidRPr="0035488B">
        <w:rPr>
          <w:b/>
          <w:bCs/>
        </w:rPr>
        <w:t xml:space="preserve"> 4.</w:t>
      </w:r>
      <w:r w:rsidRPr="0035488B">
        <w:t xml:space="preserve"> </w:t>
      </w:r>
      <w:r w:rsidR="008C0347" w:rsidRPr="0035488B">
        <w:t>Associations of</w:t>
      </w:r>
      <w:r w:rsidRPr="0035488B">
        <w:t xml:space="preserve"> hyperthyroidism and hypothyroidism </w:t>
      </w:r>
      <w:r w:rsidR="007E294B" w:rsidRPr="0035488B">
        <w:t>with various medical conditions</w:t>
      </w:r>
      <w:bookmarkEnd w:id="9"/>
    </w:p>
    <w:tbl>
      <w:tblPr>
        <w:tblW w:w="12685" w:type="dxa"/>
        <w:tblBorders>
          <w:top w:val="single" w:sz="18" w:space="0" w:color="auto"/>
          <w:bottom w:val="single" w:sz="18" w:space="0" w:color="auto"/>
        </w:tblBorders>
        <w:tblLayout w:type="fixed"/>
        <w:tblLook w:val="04A0" w:firstRow="1" w:lastRow="0" w:firstColumn="1" w:lastColumn="0" w:noHBand="0" w:noVBand="1"/>
      </w:tblPr>
      <w:tblGrid>
        <w:gridCol w:w="2600"/>
        <w:gridCol w:w="2521"/>
        <w:gridCol w:w="2521"/>
        <w:gridCol w:w="2521"/>
        <w:gridCol w:w="2522"/>
      </w:tblGrid>
      <w:tr w:rsidR="007F0C0C" w:rsidRPr="007F0C0C" w14:paraId="57436C40" w14:textId="77777777" w:rsidTr="00E718D0">
        <w:trPr>
          <w:trHeight w:val="288"/>
        </w:trPr>
        <w:tc>
          <w:tcPr>
            <w:tcW w:w="2600" w:type="dxa"/>
            <w:tcBorders>
              <w:bottom w:val="nil"/>
            </w:tcBorders>
            <w:shd w:val="clear" w:color="auto" w:fill="auto"/>
            <w:noWrap/>
            <w:vAlign w:val="center"/>
          </w:tcPr>
          <w:p w14:paraId="04EE7DD7" w14:textId="77777777" w:rsidR="007F0C0C" w:rsidRPr="007F0C0C" w:rsidRDefault="007F0C0C" w:rsidP="007F0C0C">
            <w:pPr>
              <w:rPr>
                <w:b/>
                <w:bCs/>
                <w:color w:val="000000"/>
                <w:sz w:val="22"/>
                <w:szCs w:val="22"/>
              </w:rPr>
            </w:pPr>
          </w:p>
        </w:tc>
        <w:tc>
          <w:tcPr>
            <w:tcW w:w="10085" w:type="dxa"/>
            <w:gridSpan w:val="4"/>
            <w:tcBorders>
              <w:top w:val="single" w:sz="18" w:space="0" w:color="auto"/>
              <w:bottom w:val="single" w:sz="2" w:space="0" w:color="auto"/>
            </w:tcBorders>
            <w:shd w:val="clear" w:color="auto" w:fill="auto"/>
            <w:noWrap/>
            <w:vAlign w:val="center"/>
          </w:tcPr>
          <w:p w14:paraId="416192A4" w14:textId="39CEB47A" w:rsidR="007F0C0C" w:rsidRPr="007F0C0C" w:rsidRDefault="007F0C0C" w:rsidP="007F0C0C">
            <w:pPr>
              <w:rPr>
                <w:b/>
                <w:bCs/>
                <w:color w:val="000000"/>
                <w:sz w:val="22"/>
                <w:szCs w:val="22"/>
              </w:rPr>
            </w:pPr>
            <w:r>
              <w:rPr>
                <w:b/>
                <w:bCs/>
                <w:color w:val="000000"/>
                <w:sz w:val="22"/>
                <w:szCs w:val="22"/>
              </w:rPr>
              <w:t>Prevalence risk ratio (95% CI)</w:t>
            </w:r>
          </w:p>
        </w:tc>
      </w:tr>
      <w:tr w:rsidR="007F0C0C" w:rsidRPr="007F0C0C" w14:paraId="64003BF6" w14:textId="77777777" w:rsidTr="00E718D0">
        <w:trPr>
          <w:trHeight w:val="288"/>
        </w:trPr>
        <w:tc>
          <w:tcPr>
            <w:tcW w:w="2600" w:type="dxa"/>
            <w:tcBorders>
              <w:top w:val="nil"/>
              <w:bottom w:val="single" w:sz="4" w:space="0" w:color="auto"/>
            </w:tcBorders>
            <w:shd w:val="clear" w:color="auto" w:fill="auto"/>
            <w:noWrap/>
            <w:vAlign w:val="center"/>
            <w:hideMark/>
          </w:tcPr>
          <w:p w14:paraId="05E24AEA" w14:textId="77777777" w:rsidR="007F0C0C" w:rsidRPr="00E718D0" w:rsidRDefault="007F0C0C" w:rsidP="007F0C0C">
            <w:pPr>
              <w:rPr>
                <w:b/>
                <w:bCs/>
                <w:color w:val="000000"/>
                <w:sz w:val="22"/>
                <w:szCs w:val="22"/>
              </w:rPr>
            </w:pPr>
            <w:r w:rsidRPr="00E718D0">
              <w:rPr>
                <w:b/>
                <w:bCs/>
                <w:color w:val="000000"/>
                <w:sz w:val="22"/>
                <w:szCs w:val="22"/>
              </w:rPr>
              <w:t>Medical condition</w:t>
            </w:r>
          </w:p>
        </w:tc>
        <w:tc>
          <w:tcPr>
            <w:tcW w:w="2521" w:type="dxa"/>
            <w:tcBorders>
              <w:top w:val="single" w:sz="2" w:space="0" w:color="auto"/>
              <w:bottom w:val="single" w:sz="4" w:space="0" w:color="auto"/>
            </w:tcBorders>
            <w:shd w:val="clear" w:color="auto" w:fill="auto"/>
            <w:noWrap/>
            <w:vAlign w:val="center"/>
            <w:hideMark/>
          </w:tcPr>
          <w:p w14:paraId="5560B4F2" w14:textId="77777777" w:rsidR="007F0C0C" w:rsidRPr="00E718D0" w:rsidRDefault="007F0C0C" w:rsidP="007F0C0C">
            <w:pPr>
              <w:rPr>
                <w:b/>
                <w:bCs/>
                <w:color w:val="000000"/>
                <w:sz w:val="22"/>
                <w:szCs w:val="22"/>
              </w:rPr>
            </w:pPr>
            <w:proofErr w:type="spellStart"/>
            <w:r w:rsidRPr="00E718D0">
              <w:rPr>
                <w:b/>
                <w:bCs/>
                <w:color w:val="000000"/>
                <w:sz w:val="22"/>
                <w:szCs w:val="22"/>
              </w:rPr>
              <w:t>OHyper</w:t>
            </w:r>
            <w:proofErr w:type="spellEnd"/>
          </w:p>
        </w:tc>
        <w:tc>
          <w:tcPr>
            <w:tcW w:w="2521" w:type="dxa"/>
            <w:tcBorders>
              <w:top w:val="single" w:sz="2" w:space="0" w:color="auto"/>
              <w:bottom w:val="single" w:sz="4" w:space="0" w:color="auto"/>
            </w:tcBorders>
            <w:shd w:val="clear" w:color="auto" w:fill="auto"/>
            <w:noWrap/>
            <w:vAlign w:val="center"/>
            <w:hideMark/>
          </w:tcPr>
          <w:p w14:paraId="7A0A7BC1" w14:textId="77777777" w:rsidR="007F0C0C" w:rsidRPr="00E718D0" w:rsidRDefault="007F0C0C" w:rsidP="007F0C0C">
            <w:pPr>
              <w:rPr>
                <w:b/>
                <w:bCs/>
                <w:color w:val="000000"/>
                <w:sz w:val="22"/>
                <w:szCs w:val="22"/>
              </w:rPr>
            </w:pPr>
            <w:proofErr w:type="spellStart"/>
            <w:r w:rsidRPr="00E718D0">
              <w:rPr>
                <w:b/>
                <w:bCs/>
                <w:color w:val="000000"/>
                <w:sz w:val="22"/>
                <w:szCs w:val="22"/>
              </w:rPr>
              <w:t>SHyper</w:t>
            </w:r>
            <w:proofErr w:type="spellEnd"/>
          </w:p>
        </w:tc>
        <w:tc>
          <w:tcPr>
            <w:tcW w:w="2521" w:type="dxa"/>
            <w:tcBorders>
              <w:top w:val="single" w:sz="2" w:space="0" w:color="auto"/>
              <w:bottom w:val="single" w:sz="4" w:space="0" w:color="auto"/>
            </w:tcBorders>
            <w:shd w:val="clear" w:color="auto" w:fill="auto"/>
            <w:noWrap/>
            <w:vAlign w:val="center"/>
            <w:hideMark/>
          </w:tcPr>
          <w:p w14:paraId="7F3AA521" w14:textId="77777777" w:rsidR="007F0C0C" w:rsidRPr="00E718D0" w:rsidRDefault="007F0C0C" w:rsidP="007F0C0C">
            <w:pPr>
              <w:rPr>
                <w:b/>
                <w:bCs/>
                <w:color w:val="000000"/>
                <w:sz w:val="22"/>
                <w:szCs w:val="22"/>
              </w:rPr>
            </w:pPr>
            <w:proofErr w:type="spellStart"/>
            <w:r w:rsidRPr="00E718D0">
              <w:rPr>
                <w:b/>
                <w:bCs/>
                <w:color w:val="000000"/>
                <w:sz w:val="22"/>
                <w:szCs w:val="22"/>
              </w:rPr>
              <w:t>OHypo</w:t>
            </w:r>
            <w:proofErr w:type="spellEnd"/>
          </w:p>
        </w:tc>
        <w:tc>
          <w:tcPr>
            <w:tcW w:w="2522" w:type="dxa"/>
            <w:tcBorders>
              <w:top w:val="single" w:sz="2" w:space="0" w:color="auto"/>
              <w:bottom w:val="single" w:sz="4" w:space="0" w:color="auto"/>
            </w:tcBorders>
            <w:shd w:val="clear" w:color="auto" w:fill="auto"/>
            <w:noWrap/>
            <w:vAlign w:val="center"/>
            <w:hideMark/>
          </w:tcPr>
          <w:p w14:paraId="07DDD34F" w14:textId="77777777" w:rsidR="007F0C0C" w:rsidRPr="00E718D0" w:rsidRDefault="007F0C0C" w:rsidP="007F0C0C">
            <w:pPr>
              <w:rPr>
                <w:b/>
                <w:bCs/>
                <w:color w:val="000000"/>
                <w:sz w:val="22"/>
                <w:szCs w:val="22"/>
              </w:rPr>
            </w:pPr>
            <w:proofErr w:type="spellStart"/>
            <w:r w:rsidRPr="00E718D0">
              <w:rPr>
                <w:b/>
                <w:bCs/>
                <w:color w:val="000000"/>
                <w:sz w:val="22"/>
                <w:szCs w:val="22"/>
              </w:rPr>
              <w:t>SHypo</w:t>
            </w:r>
            <w:proofErr w:type="spellEnd"/>
          </w:p>
        </w:tc>
      </w:tr>
      <w:tr w:rsidR="007F0C0C" w:rsidRPr="007F0C0C" w14:paraId="0D7315A9" w14:textId="77777777" w:rsidTr="00E718D0">
        <w:trPr>
          <w:trHeight w:val="288"/>
        </w:trPr>
        <w:tc>
          <w:tcPr>
            <w:tcW w:w="12685" w:type="dxa"/>
            <w:gridSpan w:val="5"/>
            <w:tcBorders>
              <w:top w:val="single" w:sz="4" w:space="0" w:color="auto"/>
            </w:tcBorders>
            <w:shd w:val="clear" w:color="auto" w:fill="auto"/>
            <w:noWrap/>
            <w:vAlign w:val="center"/>
          </w:tcPr>
          <w:p w14:paraId="6D3460D1" w14:textId="7B040416" w:rsidR="007F0C0C" w:rsidRPr="00E718D0" w:rsidRDefault="007F0C0C" w:rsidP="007F0C0C">
            <w:pPr>
              <w:rPr>
                <w:color w:val="000000"/>
                <w:sz w:val="22"/>
                <w:szCs w:val="22"/>
              </w:rPr>
            </w:pPr>
            <w:r w:rsidRPr="007F0C0C">
              <w:rPr>
                <w:b/>
                <w:bCs/>
                <w:color w:val="000000"/>
                <w:sz w:val="22"/>
                <w:szCs w:val="22"/>
              </w:rPr>
              <w:t>Cardio-renal-metabolic conditions</w:t>
            </w:r>
          </w:p>
        </w:tc>
      </w:tr>
      <w:tr w:rsidR="007F0C0C" w:rsidRPr="007F0C0C" w14:paraId="3F25CC16" w14:textId="77777777" w:rsidTr="00E718D0">
        <w:trPr>
          <w:trHeight w:val="288"/>
        </w:trPr>
        <w:tc>
          <w:tcPr>
            <w:tcW w:w="2600" w:type="dxa"/>
            <w:shd w:val="clear" w:color="auto" w:fill="auto"/>
            <w:noWrap/>
            <w:vAlign w:val="center"/>
            <w:hideMark/>
          </w:tcPr>
          <w:p w14:paraId="78094A65" w14:textId="77777777" w:rsidR="007F0C0C" w:rsidRPr="00E718D0" w:rsidRDefault="007F0C0C" w:rsidP="007F0C0C">
            <w:pPr>
              <w:rPr>
                <w:color w:val="000000"/>
                <w:sz w:val="22"/>
                <w:szCs w:val="22"/>
              </w:rPr>
            </w:pPr>
            <w:r w:rsidRPr="00E718D0">
              <w:rPr>
                <w:color w:val="000000"/>
                <w:sz w:val="22"/>
                <w:szCs w:val="22"/>
              </w:rPr>
              <w:t>Fast heart rate</w:t>
            </w:r>
          </w:p>
        </w:tc>
        <w:tc>
          <w:tcPr>
            <w:tcW w:w="2521" w:type="dxa"/>
            <w:shd w:val="clear" w:color="auto" w:fill="auto"/>
            <w:noWrap/>
            <w:vAlign w:val="center"/>
            <w:hideMark/>
          </w:tcPr>
          <w:p w14:paraId="1777F277" w14:textId="04A0C2B6" w:rsidR="007F0C0C" w:rsidRPr="00E718D0" w:rsidRDefault="007F0C0C" w:rsidP="007F0C0C">
            <w:pPr>
              <w:rPr>
                <w:color w:val="000000"/>
                <w:sz w:val="22"/>
                <w:szCs w:val="22"/>
              </w:rPr>
            </w:pPr>
            <w:r w:rsidRPr="00E718D0">
              <w:rPr>
                <w:color w:val="000000"/>
                <w:sz w:val="22"/>
                <w:szCs w:val="22"/>
              </w:rPr>
              <w:t>16.22 (15.79, 16.66)</w:t>
            </w:r>
            <w:r>
              <w:rPr>
                <w:color w:val="000000"/>
                <w:sz w:val="22"/>
                <w:szCs w:val="22"/>
              </w:rPr>
              <w:t xml:space="preserve"> </w:t>
            </w:r>
            <w:r w:rsidR="0003740D" w:rsidRPr="002C2B79">
              <w:rPr>
                <w:color w:val="000000"/>
                <w:sz w:val="22"/>
                <w:szCs w:val="22"/>
                <w:vertAlign w:val="superscript"/>
              </w:rPr>
              <w:t>***</w:t>
            </w:r>
          </w:p>
        </w:tc>
        <w:tc>
          <w:tcPr>
            <w:tcW w:w="2521" w:type="dxa"/>
            <w:shd w:val="clear" w:color="auto" w:fill="auto"/>
            <w:noWrap/>
            <w:vAlign w:val="center"/>
            <w:hideMark/>
          </w:tcPr>
          <w:p w14:paraId="6F9D76C0" w14:textId="5791AC03" w:rsidR="007F0C0C" w:rsidRPr="00E718D0" w:rsidRDefault="007F0C0C" w:rsidP="007F0C0C">
            <w:pPr>
              <w:rPr>
                <w:color w:val="000000"/>
                <w:sz w:val="22"/>
                <w:szCs w:val="22"/>
              </w:rPr>
            </w:pPr>
            <w:r w:rsidRPr="00E718D0">
              <w:rPr>
                <w:color w:val="000000"/>
                <w:sz w:val="22"/>
                <w:szCs w:val="22"/>
              </w:rPr>
              <w:t>1.86 (1.72, 2.00)</w:t>
            </w:r>
            <w:r>
              <w:rPr>
                <w:color w:val="000000"/>
                <w:sz w:val="22"/>
                <w:szCs w:val="22"/>
              </w:rPr>
              <w:t xml:space="preserve"> </w:t>
            </w:r>
            <w:r w:rsidRPr="002C2B79">
              <w:rPr>
                <w:color w:val="000000"/>
                <w:sz w:val="22"/>
                <w:szCs w:val="22"/>
                <w:vertAlign w:val="superscript"/>
              </w:rPr>
              <w:t>***</w:t>
            </w:r>
          </w:p>
        </w:tc>
        <w:tc>
          <w:tcPr>
            <w:tcW w:w="2521" w:type="dxa"/>
            <w:shd w:val="clear" w:color="auto" w:fill="auto"/>
            <w:noWrap/>
            <w:vAlign w:val="center"/>
            <w:hideMark/>
          </w:tcPr>
          <w:p w14:paraId="06E19472" w14:textId="566FBAF6" w:rsidR="007F0C0C" w:rsidRPr="00E718D0" w:rsidRDefault="007F0C0C" w:rsidP="007F0C0C">
            <w:pPr>
              <w:rPr>
                <w:color w:val="000000"/>
                <w:sz w:val="22"/>
                <w:szCs w:val="22"/>
              </w:rPr>
            </w:pPr>
            <w:r w:rsidRPr="00E718D0">
              <w:rPr>
                <w:color w:val="000000"/>
                <w:sz w:val="22"/>
                <w:szCs w:val="22"/>
              </w:rPr>
              <w:t>0.61 (0.51, 0.72)</w:t>
            </w:r>
            <w:r>
              <w:rPr>
                <w:color w:val="000000"/>
                <w:sz w:val="22"/>
                <w:szCs w:val="22"/>
              </w:rPr>
              <w:t xml:space="preserve"> </w:t>
            </w:r>
            <w:r w:rsidRPr="002C2B79">
              <w:rPr>
                <w:color w:val="000000"/>
                <w:sz w:val="22"/>
                <w:szCs w:val="22"/>
                <w:vertAlign w:val="superscript"/>
              </w:rPr>
              <w:t>***</w:t>
            </w:r>
          </w:p>
        </w:tc>
        <w:tc>
          <w:tcPr>
            <w:tcW w:w="2522" w:type="dxa"/>
            <w:shd w:val="clear" w:color="auto" w:fill="auto"/>
            <w:noWrap/>
            <w:vAlign w:val="center"/>
            <w:hideMark/>
          </w:tcPr>
          <w:p w14:paraId="17089416" w14:textId="475C7AA5" w:rsidR="007F0C0C" w:rsidRPr="00E718D0" w:rsidRDefault="007F0C0C" w:rsidP="007F0C0C">
            <w:pPr>
              <w:rPr>
                <w:color w:val="000000"/>
                <w:sz w:val="22"/>
                <w:szCs w:val="22"/>
              </w:rPr>
            </w:pPr>
            <w:r w:rsidRPr="00E718D0">
              <w:rPr>
                <w:color w:val="000000"/>
                <w:sz w:val="22"/>
                <w:szCs w:val="22"/>
              </w:rPr>
              <w:t>1.09 (1.06, 1.13)</w:t>
            </w:r>
            <w:r>
              <w:rPr>
                <w:color w:val="000000"/>
                <w:sz w:val="22"/>
                <w:szCs w:val="22"/>
              </w:rPr>
              <w:t xml:space="preserve"> </w:t>
            </w:r>
            <w:r w:rsidRPr="002C2B79">
              <w:rPr>
                <w:color w:val="000000"/>
                <w:sz w:val="22"/>
                <w:szCs w:val="22"/>
                <w:vertAlign w:val="superscript"/>
              </w:rPr>
              <w:t>***</w:t>
            </w:r>
          </w:p>
        </w:tc>
      </w:tr>
      <w:tr w:rsidR="007F0C0C" w:rsidRPr="007F0C0C" w14:paraId="7CFEF0B9" w14:textId="77777777" w:rsidTr="00E718D0">
        <w:trPr>
          <w:trHeight w:val="288"/>
        </w:trPr>
        <w:tc>
          <w:tcPr>
            <w:tcW w:w="2600" w:type="dxa"/>
            <w:shd w:val="clear" w:color="auto" w:fill="auto"/>
            <w:vAlign w:val="center"/>
            <w:hideMark/>
          </w:tcPr>
          <w:p w14:paraId="28133565" w14:textId="77777777" w:rsidR="007F0C0C" w:rsidRPr="00E718D0" w:rsidRDefault="007F0C0C" w:rsidP="007F0C0C">
            <w:pPr>
              <w:rPr>
                <w:color w:val="000000"/>
                <w:sz w:val="22"/>
                <w:szCs w:val="22"/>
              </w:rPr>
            </w:pPr>
            <w:r w:rsidRPr="00E718D0">
              <w:rPr>
                <w:color w:val="000000"/>
                <w:sz w:val="22"/>
                <w:szCs w:val="22"/>
              </w:rPr>
              <w:t>Underweight</w:t>
            </w:r>
          </w:p>
        </w:tc>
        <w:tc>
          <w:tcPr>
            <w:tcW w:w="2521" w:type="dxa"/>
            <w:shd w:val="clear" w:color="auto" w:fill="auto"/>
            <w:noWrap/>
            <w:vAlign w:val="center"/>
            <w:hideMark/>
          </w:tcPr>
          <w:p w14:paraId="03F42F86" w14:textId="3326F4FD" w:rsidR="007F0C0C" w:rsidRPr="00E718D0" w:rsidRDefault="007F0C0C" w:rsidP="007F0C0C">
            <w:pPr>
              <w:rPr>
                <w:color w:val="000000"/>
                <w:sz w:val="22"/>
                <w:szCs w:val="22"/>
              </w:rPr>
            </w:pPr>
            <w:r w:rsidRPr="00E718D0">
              <w:rPr>
                <w:color w:val="000000"/>
                <w:sz w:val="22"/>
                <w:szCs w:val="22"/>
              </w:rPr>
              <w:t>1.67 (1.63, 1.72)</w:t>
            </w:r>
            <w:r w:rsidR="00823A21" w:rsidRPr="002C2B79">
              <w:rPr>
                <w:color w:val="000000"/>
                <w:sz w:val="22"/>
                <w:szCs w:val="22"/>
                <w:vertAlign w:val="superscript"/>
              </w:rPr>
              <w:t xml:space="preserve"> ***</w:t>
            </w:r>
          </w:p>
        </w:tc>
        <w:tc>
          <w:tcPr>
            <w:tcW w:w="2521" w:type="dxa"/>
            <w:shd w:val="clear" w:color="auto" w:fill="auto"/>
            <w:noWrap/>
            <w:vAlign w:val="center"/>
            <w:hideMark/>
          </w:tcPr>
          <w:p w14:paraId="49CFD443" w14:textId="77777777" w:rsidR="007F0C0C" w:rsidRPr="00E718D0" w:rsidRDefault="007F0C0C" w:rsidP="007F0C0C">
            <w:pPr>
              <w:rPr>
                <w:color w:val="000000"/>
                <w:sz w:val="22"/>
                <w:szCs w:val="22"/>
              </w:rPr>
            </w:pPr>
            <w:r w:rsidRPr="00E718D0">
              <w:rPr>
                <w:color w:val="000000"/>
                <w:sz w:val="22"/>
                <w:szCs w:val="22"/>
              </w:rPr>
              <w:t>0.98 (0.95, 1.02)</w:t>
            </w:r>
          </w:p>
        </w:tc>
        <w:tc>
          <w:tcPr>
            <w:tcW w:w="2521" w:type="dxa"/>
            <w:shd w:val="clear" w:color="auto" w:fill="auto"/>
            <w:noWrap/>
            <w:vAlign w:val="center"/>
            <w:hideMark/>
          </w:tcPr>
          <w:p w14:paraId="450EEB1A" w14:textId="23C132C3" w:rsidR="007F0C0C" w:rsidRPr="00E718D0" w:rsidRDefault="007F0C0C" w:rsidP="007F0C0C">
            <w:pPr>
              <w:rPr>
                <w:color w:val="000000"/>
                <w:sz w:val="22"/>
                <w:szCs w:val="22"/>
              </w:rPr>
            </w:pPr>
            <w:r w:rsidRPr="00E718D0">
              <w:rPr>
                <w:color w:val="000000"/>
                <w:sz w:val="22"/>
                <w:szCs w:val="22"/>
              </w:rPr>
              <w:t>0.56 (0.53, 0.60)</w:t>
            </w:r>
            <w:r w:rsidR="00823A21" w:rsidRPr="002C2B79">
              <w:rPr>
                <w:color w:val="000000"/>
                <w:sz w:val="22"/>
                <w:szCs w:val="22"/>
                <w:vertAlign w:val="superscript"/>
              </w:rPr>
              <w:t xml:space="preserve"> ***</w:t>
            </w:r>
          </w:p>
        </w:tc>
        <w:tc>
          <w:tcPr>
            <w:tcW w:w="2522" w:type="dxa"/>
            <w:shd w:val="clear" w:color="auto" w:fill="auto"/>
            <w:noWrap/>
            <w:vAlign w:val="center"/>
            <w:hideMark/>
          </w:tcPr>
          <w:p w14:paraId="685E1956" w14:textId="0E40A0A3" w:rsidR="007F0C0C" w:rsidRPr="00E718D0" w:rsidRDefault="007F0C0C" w:rsidP="007F0C0C">
            <w:pPr>
              <w:rPr>
                <w:color w:val="000000"/>
                <w:sz w:val="22"/>
                <w:szCs w:val="22"/>
              </w:rPr>
            </w:pPr>
            <w:r w:rsidRPr="00E718D0">
              <w:rPr>
                <w:color w:val="000000"/>
                <w:sz w:val="22"/>
                <w:szCs w:val="22"/>
              </w:rPr>
              <w:t>0.95 (0.94, 0.96)</w:t>
            </w:r>
            <w:r w:rsidR="00823A21" w:rsidRPr="002C2B79">
              <w:rPr>
                <w:color w:val="000000"/>
                <w:sz w:val="22"/>
                <w:szCs w:val="22"/>
                <w:vertAlign w:val="superscript"/>
              </w:rPr>
              <w:t xml:space="preserve"> ***</w:t>
            </w:r>
          </w:p>
        </w:tc>
      </w:tr>
      <w:tr w:rsidR="007F0C0C" w:rsidRPr="007F0C0C" w14:paraId="58AC0413" w14:textId="77777777" w:rsidTr="00E718D0">
        <w:trPr>
          <w:trHeight w:val="288"/>
        </w:trPr>
        <w:tc>
          <w:tcPr>
            <w:tcW w:w="2600" w:type="dxa"/>
            <w:shd w:val="clear" w:color="auto" w:fill="auto"/>
            <w:vAlign w:val="center"/>
            <w:hideMark/>
          </w:tcPr>
          <w:p w14:paraId="603BCCBB" w14:textId="77777777" w:rsidR="007F0C0C" w:rsidRPr="00E718D0" w:rsidRDefault="007F0C0C" w:rsidP="007F0C0C">
            <w:pPr>
              <w:rPr>
                <w:color w:val="000000"/>
                <w:sz w:val="22"/>
                <w:szCs w:val="22"/>
              </w:rPr>
            </w:pPr>
            <w:r w:rsidRPr="00E718D0">
              <w:rPr>
                <w:color w:val="000000"/>
                <w:sz w:val="22"/>
                <w:szCs w:val="22"/>
              </w:rPr>
              <w:t>Obesity</w:t>
            </w:r>
          </w:p>
        </w:tc>
        <w:tc>
          <w:tcPr>
            <w:tcW w:w="2521" w:type="dxa"/>
            <w:shd w:val="clear" w:color="auto" w:fill="auto"/>
            <w:noWrap/>
            <w:vAlign w:val="center"/>
            <w:hideMark/>
          </w:tcPr>
          <w:p w14:paraId="712A019D" w14:textId="0C1949E8" w:rsidR="007F0C0C" w:rsidRPr="00E718D0" w:rsidRDefault="007F0C0C" w:rsidP="007F0C0C">
            <w:pPr>
              <w:rPr>
                <w:color w:val="000000"/>
                <w:sz w:val="22"/>
                <w:szCs w:val="22"/>
              </w:rPr>
            </w:pPr>
            <w:r w:rsidRPr="00E718D0">
              <w:rPr>
                <w:color w:val="000000"/>
                <w:sz w:val="22"/>
                <w:szCs w:val="22"/>
              </w:rPr>
              <w:t>0.66 (0.65, 0.68)</w:t>
            </w:r>
            <w:r w:rsidR="00823A21" w:rsidRPr="002C2B79">
              <w:rPr>
                <w:color w:val="000000"/>
                <w:sz w:val="22"/>
                <w:szCs w:val="22"/>
                <w:vertAlign w:val="superscript"/>
              </w:rPr>
              <w:t xml:space="preserve"> ***</w:t>
            </w:r>
          </w:p>
        </w:tc>
        <w:tc>
          <w:tcPr>
            <w:tcW w:w="2521" w:type="dxa"/>
            <w:shd w:val="clear" w:color="auto" w:fill="auto"/>
            <w:noWrap/>
            <w:vAlign w:val="center"/>
            <w:hideMark/>
          </w:tcPr>
          <w:p w14:paraId="738CE283" w14:textId="4751659D" w:rsidR="007F0C0C" w:rsidRPr="00E718D0" w:rsidRDefault="007F0C0C" w:rsidP="007F0C0C">
            <w:pPr>
              <w:rPr>
                <w:color w:val="000000"/>
                <w:sz w:val="22"/>
                <w:szCs w:val="22"/>
              </w:rPr>
            </w:pPr>
            <w:r w:rsidRPr="00E718D0">
              <w:rPr>
                <w:color w:val="000000"/>
                <w:sz w:val="22"/>
                <w:szCs w:val="22"/>
              </w:rPr>
              <w:t>0.96 (0.94, 0.98)</w:t>
            </w:r>
            <w:r w:rsidR="00823A21" w:rsidRPr="002C2B79">
              <w:rPr>
                <w:color w:val="000000"/>
                <w:sz w:val="22"/>
                <w:szCs w:val="22"/>
                <w:vertAlign w:val="superscript"/>
              </w:rPr>
              <w:t xml:space="preserve"> ***</w:t>
            </w:r>
          </w:p>
        </w:tc>
        <w:tc>
          <w:tcPr>
            <w:tcW w:w="2521" w:type="dxa"/>
            <w:shd w:val="clear" w:color="auto" w:fill="auto"/>
            <w:noWrap/>
            <w:vAlign w:val="center"/>
            <w:hideMark/>
          </w:tcPr>
          <w:p w14:paraId="7EDAACCE" w14:textId="61E9BC6F" w:rsidR="007F0C0C" w:rsidRPr="00E718D0" w:rsidRDefault="007F0C0C" w:rsidP="007F0C0C">
            <w:pPr>
              <w:rPr>
                <w:color w:val="000000"/>
                <w:sz w:val="22"/>
                <w:szCs w:val="22"/>
              </w:rPr>
            </w:pPr>
            <w:r w:rsidRPr="00E718D0">
              <w:rPr>
                <w:color w:val="000000"/>
                <w:sz w:val="22"/>
                <w:szCs w:val="22"/>
              </w:rPr>
              <w:t>1.55 (1.52, 1.58)</w:t>
            </w:r>
            <w:r w:rsidR="00823A21" w:rsidRPr="002C2B79">
              <w:rPr>
                <w:color w:val="000000"/>
                <w:sz w:val="22"/>
                <w:szCs w:val="22"/>
                <w:vertAlign w:val="superscript"/>
              </w:rPr>
              <w:t xml:space="preserve"> ***</w:t>
            </w:r>
          </w:p>
        </w:tc>
        <w:tc>
          <w:tcPr>
            <w:tcW w:w="2522" w:type="dxa"/>
            <w:shd w:val="clear" w:color="auto" w:fill="auto"/>
            <w:noWrap/>
            <w:vAlign w:val="center"/>
            <w:hideMark/>
          </w:tcPr>
          <w:p w14:paraId="2624465C" w14:textId="6B1F3B94" w:rsidR="007F0C0C" w:rsidRPr="00E718D0" w:rsidRDefault="007F0C0C" w:rsidP="007F0C0C">
            <w:pPr>
              <w:rPr>
                <w:color w:val="000000"/>
                <w:sz w:val="22"/>
                <w:szCs w:val="22"/>
              </w:rPr>
            </w:pPr>
            <w:r w:rsidRPr="00E718D0">
              <w:rPr>
                <w:color w:val="000000"/>
                <w:sz w:val="22"/>
                <w:szCs w:val="22"/>
              </w:rPr>
              <w:t>1.15 (1.15, 1.16)</w:t>
            </w:r>
            <w:r w:rsidR="00823A21" w:rsidRPr="002C2B79">
              <w:rPr>
                <w:color w:val="000000"/>
                <w:sz w:val="22"/>
                <w:szCs w:val="22"/>
                <w:vertAlign w:val="superscript"/>
              </w:rPr>
              <w:t xml:space="preserve"> ***</w:t>
            </w:r>
          </w:p>
        </w:tc>
      </w:tr>
      <w:tr w:rsidR="007F0C0C" w:rsidRPr="007F0C0C" w14:paraId="60320C9A" w14:textId="77777777" w:rsidTr="00E718D0">
        <w:trPr>
          <w:trHeight w:val="288"/>
        </w:trPr>
        <w:tc>
          <w:tcPr>
            <w:tcW w:w="2600" w:type="dxa"/>
            <w:shd w:val="clear" w:color="auto" w:fill="auto"/>
            <w:vAlign w:val="center"/>
          </w:tcPr>
          <w:p w14:paraId="5A251FC6" w14:textId="409AC651" w:rsidR="007F0C0C" w:rsidRPr="00E718D0" w:rsidRDefault="007F0C0C" w:rsidP="007F0C0C">
            <w:pPr>
              <w:rPr>
                <w:color w:val="000000"/>
                <w:sz w:val="22"/>
                <w:szCs w:val="22"/>
              </w:rPr>
            </w:pPr>
            <w:r w:rsidRPr="00E718D0">
              <w:rPr>
                <w:color w:val="000000"/>
                <w:sz w:val="22"/>
                <w:szCs w:val="22"/>
              </w:rPr>
              <w:t>Prediabetes/diabetes</w:t>
            </w:r>
          </w:p>
        </w:tc>
        <w:tc>
          <w:tcPr>
            <w:tcW w:w="2521" w:type="dxa"/>
            <w:shd w:val="clear" w:color="auto" w:fill="auto"/>
            <w:noWrap/>
            <w:vAlign w:val="center"/>
          </w:tcPr>
          <w:p w14:paraId="5D40C4B9" w14:textId="10CE7E1A" w:rsidR="007F0C0C" w:rsidRPr="00E718D0" w:rsidRDefault="007F0C0C" w:rsidP="007F0C0C">
            <w:pPr>
              <w:rPr>
                <w:color w:val="000000"/>
                <w:sz w:val="22"/>
                <w:szCs w:val="22"/>
              </w:rPr>
            </w:pPr>
            <w:r w:rsidRPr="00E718D0">
              <w:rPr>
                <w:color w:val="000000"/>
                <w:sz w:val="22"/>
                <w:szCs w:val="22"/>
              </w:rPr>
              <w:t>1.32 (1.30, 1.35)</w:t>
            </w:r>
            <w:r w:rsidR="00823A21" w:rsidRPr="002C2B79">
              <w:rPr>
                <w:color w:val="000000"/>
                <w:sz w:val="22"/>
                <w:szCs w:val="22"/>
                <w:vertAlign w:val="superscript"/>
              </w:rPr>
              <w:t xml:space="preserve"> ***</w:t>
            </w:r>
          </w:p>
        </w:tc>
        <w:tc>
          <w:tcPr>
            <w:tcW w:w="2521" w:type="dxa"/>
            <w:shd w:val="clear" w:color="auto" w:fill="auto"/>
            <w:noWrap/>
            <w:vAlign w:val="center"/>
          </w:tcPr>
          <w:p w14:paraId="18C7C639" w14:textId="0CF31992" w:rsidR="007F0C0C" w:rsidRPr="00E718D0" w:rsidRDefault="007F0C0C" w:rsidP="007F0C0C">
            <w:pPr>
              <w:rPr>
                <w:color w:val="000000"/>
                <w:sz w:val="22"/>
                <w:szCs w:val="22"/>
              </w:rPr>
            </w:pPr>
            <w:r w:rsidRPr="00E718D0">
              <w:rPr>
                <w:color w:val="000000"/>
                <w:sz w:val="22"/>
                <w:szCs w:val="22"/>
              </w:rPr>
              <w:t>1.10 (1.08, 1.12)</w:t>
            </w:r>
            <w:r w:rsidR="00823A21" w:rsidRPr="002C2B79">
              <w:rPr>
                <w:color w:val="000000"/>
                <w:sz w:val="22"/>
                <w:szCs w:val="22"/>
                <w:vertAlign w:val="superscript"/>
              </w:rPr>
              <w:t xml:space="preserve"> ***</w:t>
            </w:r>
          </w:p>
        </w:tc>
        <w:tc>
          <w:tcPr>
            <w:tcW w:w="2521" w:type="dxa"/>
            <w:shd w:val="clear" w:color="auto" w:fill="auto"/>
            <w:noWrap/>
            <w:vAlign w:val="center"/>
          </w:tcPr>
          <w:p w14:paraId="430C4A74" w14:textId="0F5B1D84" w:rsidR="007F0C0C" w:rsidRPr="00E718D0" w:rsidRDefault="007F0C0C" w:rsidP="007F0C0C">
            <w:pPr>
              <w:rPr>
                <w:color w:val="000000"/>
                <w:sz w:val="22"/>
                <w:szCs w:val="22"/>
              </w:rPr>
            </w:pPr>
            <w:r w:rsidRPr="00E718D0">
              <w:rPr>
                <w:color w:val="000000"/>
                <w:sz w:val="22"/>
                <w:szCs w:val="22"/>
              </w:rPr>
              <w:t>0.92 (0.90, 0.95)</w:t>
            </w:r>
            <w:r w:rsidR="00823A21" w:rsidRPr="002C2B79">
              <w:rPr>
                <w:color w:val="000000"/>
                <w:sz w:val="22"/>
                <w:szCs w:val="22"/>
                <w:vertAlign w:val="superscript"/>
              </w:rPr>
              <w:t xml:space="preserve"> ***</w:t>
            </w:r>
          </w:p>
        </w:tc>
        <w:tc>
          <w:tcPr>
            <w:tcW w:w="2522" w:type="dxa"/>
            <w:shd w:val="clear" w:color="auto" w:fill="auto"/>
            <w:noWrap/>
            <w:vAlign w:val="center"/>
          </w:tcPr>
          <w:p w14:paraId="49912480" w14:textId="2A6F53F7" w:rsidR="007F0C0C" w:rsidRPr="00E718D0" w:rsidRDefault="007F0C0C" w:rsidP="007F0C0C">
            <w:pPr>
              <w:rPr>
                <w:color w:val="000000"/>
                <w:sz w:val="22"/>
                <w:szCs w:val="22"/>
              </w:rPr>
            </w:pPr>
            <w:r w:rsidRPr="00E718D0">
              <w:rPr>
                <w:color w:val="000000"/>
                <w:sz w:val="22"/>
                <w:szCs w:val="22"/>
              </w:rPr>
              <w:t>0.97 (0.96, 0.97)</w:t>
            </w:r>
            <w:r w:rsidR="00823A21" w:rsidRPr="002C2B79">
              <w:rPr>
                <w:color w:val="000000"/>
                <w:sz w:val="22"/>
                <w:szCs w:val="22"/>
                <w:vertAlign w:val="superscript"/>
              </w:rPr>
              <w:t xml:space="preserve"> ***</w:t>
            </w:r>
          </w:p>
        </w:tc>
      </w:tr>
      <w:tr w:rsidR="007F0C0C" w:rsidRPr="007F0C0C" w14:paraId="2F41DE1F" w14:textId="77777777" w:rsidTr="00E718D0">
        <w:trPr>
          <w:trHeight w:val="288"/>
        </w:trPr>
        <w:tc>
          <w:tcPr>
            <w:tcW w:w="2600" w:type="dxa"/>
            <w:shd w:val="clear" w:color="auto" w:fill="auto"/>
            <w:vAlign w:val="center"/>
          </w:tcPr>
          <w:p w14:paraId="7A012843" w14:textId="3A946444" w:rsidR="007F0C0C" w:rsidRPr="00E718D0" w:rsidRDefault="007F0C0C" w:rsidP="007F0C0C">
            <w:pPr>
              <w:rPr>
                <w:color w:val="000000"/>
                <w:sz w:val="22"/>
                <w:szCs w:val="22"/>
              </w:rPr>
            </w:pPr>
            <w:r w:rsidRPr="00E718D0">
              <w:rPr>
                <w:color w:val="000000"/>
                <w:sz w:val="22"/>
                <w:szCs w:val="22"/>
              </w:rPr>
              <w:t>High blood pressure</w:t>
            </w:r>
          </w:p>
        </w:tc>
        <w:tc>
          <w:tcPr>
            <w:tcW w:w="2521" w:type="dxa"/>
            <w:shd w:val="clear" w:color="auto" w:fill="auto"/>
            <w:noWrap/>
            <w:vAlign w:val="center"/>
          </w:tcPr>
          <w:p w14:paraId="197292B2" w14:textId="2C009FFB" w:rsidR="007F0C0C" w:rsidRPr="00E718D0" w:rsidRDefault="007F0C0C" w:rsidP="007F0C0C">
            <w:pPr>
              <w:rPr>
                <w:color w:val="000000"/>
                <w:sz w:val="22"/>
                <w:szCs w:val="22"/>
              </w:rPr>
            </w:pPr>
            <w:r w:rsidRPr="00E718D0">
              <w:rPr>
                <w:color w:val="000000"/>
                <w:sz w:val="22"/>
                <w:szCs w:val="22"/>
              </w:rPr>
              <w:t>1.21 (1.20, 1.23)</w:t>
            </w:r>
            <w:r w:rsidR="00823A21" w:rsidRPr="002C2B79">
              <w:rPr>
                <w:color w:val="000000"/>
                <w:sz w:val="22"/>
                <w:szCs w:val="22"/>
                <w:vertAlign w:val="superscript"/>
              </w:rPr>
              <w:t xml:space="preserve"> ***</w:t>
            </w:r>
          </w:p>
        </w:tc>
        <w:tc>
          <w:tcPr>
            <w:tcW w:w="2521" w:type="dxa"/>
            <w:shd w:val="clear" w:color="auto" w:fill="auto"/>
            <w:noWrap/>
            <w:vAlign w:val="center"/>
          </w:tcPr>
          <w:p w14:paraId="5B726FFC" w14:textId="3E33FA81" w:rsidR="007F0C0C" w:rsidRPr="00E718D0" w:rsidRDefault="007F0C0C" w:rsidP="007F0C0C">
            <w:pPr>
              <w:rPr>
                <w:color w:val="000000"/>
                <w:sz w:val="22"/>
                <w:szCs w:val="22"/>
              </w:rPr>
            </w:pPr>
            <w:r w:rsidRPr="00E718D0">
              <w:rPr>
                <w:color w:val="000000"/>
                <w:sz w:val="22"/>
                <w:szCs w:val="22"/>
              </w:rPr>
              <w:t>1.03 (1.02, 1.04)</w:t>
            </w:r>
            <w:r w:rsidR="00823A21" w:rsidRPr="002C2B79">
              <w:rPr>
                <w:color w:val="000000"/>
                <w:sz w:val="22"/>
                <w:szCs w:val="22"/>
                <w:vertAlign w:val="superscript"/>
              </w:rPr>
              <w:t xml:space="preserve"> ***</w:t>
            </w:r>
          </w:p>
        </w:tc>
        <w:tc>
          <w:tcPr>
            <w:tcW w:w="2521" w:type="dxa"/>
            <w:shd w:val="clear" w:color="auto" w:fill="auto"/>
            <w:noWrap/>
            <w:vAlign w:val="center"/>
          </w:tcPr>
          <w:p w14:paraId="503EEEA9" w14:textId="41C40CE8" w:rsidR="007F0C0C" w:rsidRPr="00E718D0" w:rsidRDefault="007F0C0C" w:rsidP="007F0C0C">
            <w:pPr>
              <w:rPr>
                <w:color w:val="000000"/>
                <w:sz w:val="22"/>
                <w:szCs w:val="22"/>
              </w:rPr>
            </w:pPr>
            <w:r w:rsidRPr="00E718D0">
              <w:rPr>
                <w:color w:val="000000"/>
                <w:sz w:val="22"/>
                <w:szCs w:val="22"/>
              </w:rPr>
              <w:t>1.06 (1.05, 1.08)</w:t>
            </w:r>
            <w:r w:rsidR="00823A21" w:rsidRPr="002C2B79">
              <w:rPr>
                <w:color w:val="000000"/>
                <w:sz w:val="22"/>
                <w:szCs w:val="22"/>
                <w:vertAlign w:val="superscript"/>
              </w:rPr>
              <w:t xml:space="preserve"> ***</w:t>
            </w:r>
          </w:p>
        </w:tc>
        <w:tc>
          <w:tcPr>
            <w:tcW w:w="2522" w:type="dxa"/>
            <w:shd w:val="clear" w:color="auto" w:fill="auto"/>
            <w:noWrap/>
            <w:vAlign w:val="center"/>
          </w:tcPr>
          <w:p w14:paraId="1956BA9D" w14:textId="28DC5F0E" w:rsidR="007F0C0C" w:rsidRPr="00E718D0" w:rsidRDefault="007F0C0C" w:rsidP="007F0C0C">
            <w:pPr>
              <w:rPr>
                <w:color w:val="000000"/>
                <w:sz w:val="22"/>
                <w:szCs w:val="22"/>
              </w:rPr>
            </w:pPr>
            <w:r w:rsidRPr="00E718D0">
              <w:rPr>
                <w:color w:val="000000"/>
                <w:sz w:val="22"/>
                <w:szCs w:val="22"/>
              </w:rPr>
              <w:t>1.05 (1.05, 1.06)</w:t>
            </w:r>
            <w:r w:rsidR="00823A21" w:rsidRPr="002C2B79">
              <w:rPr>
                <w:color w:val="000000"/>
                <w:sz w:val="22"/>
                <w:szCs w:val="22"/>
                <w:vertAlign w:val="superscript"/>
              </w:rPr>
              <w:t xml:space="preserve"> ***</w:t>
            </w:r>
          </w:p>
        </w:tc>
      </w:tr>
      <w:tr w:rsidR="007F0C0C" w:rsidRPr="007F0C0C" w14:paraId="796E3128" w14:textId="77777777" w:rsidTr="00E718D0">
        <w:trPr>
          <w:trHeight w:val="288"/>
        </w:trPr>
        <w:tc>
          <w:tcPr>
            <w:tcW w:w="2600" w:type="dxa"/>
            <w:shd w:val="clear" w:color="auto" w:fill="auto"/>
            <w:noWrap/>
            <w:vAlign w:val="center"/>
            <w:hideMark/>
          </w:tcPr>
          <w:p w14:paraId="102789AC" w14:textId="77777777" w:rsidR="007F0C0C" w:rsidRPr="00E718D0" w:rsidRDefault="007F0C0C" w:rsidP="007F0C0C">
            <w:pPr>
              <w:rPr>
                <w:color w:val="000000"/>
                <w:sz w:val="22"/>
                <w:szCs w:val="22"/>
              </w:rPr>
            </w:pPr>
            <w:r w:rsidRPr="00E718D0">
              <w:rPr>
                <w:color w:val="000000"/>
                <w:sz w:val="22"/>
                <w:szCs w:val="22"/>
              </w:rPr>
              <w:t>Elevated TC</w:t>
            </w:r>
          </w:p>
        </w:tc>
        <w:tc>
          <w:tcPr>
            <w:tcW w:w="2521" w:type="dxa"/>
            <w:shd w:val="clear" w:color="auto" w:fill="auto"/>
            <w:noWrap/>
            <w:vAlign w:val="center"/>
            <w:hideMark/>
          </w:tcPr>
          <w:p w14:paraId="57D9372B" w14:textId="6B0B720B" w:rsidR="007F0C0C" w:rsidRPr="00E718D0" w:rsidRDefault="007F0C0C" w:rsidP="007F0C0C">
            <w:pPr>
              <w:rPr>
                <w:color w:val="000000"/>
                <w:sz w:val="22"/>
                <w:szCs w:val="22"/>
              </w:rPr>
            </w:pPr>
            <w:r w:rsidRPr="00E718D0">
              <w:rPr>
                <w:color w:val="000000"/>
                <w:sz w:val="22"/>
                <w:szCs w:val="22"/>
              </w:rPr>
              <w:t>0.25 (0.24, 0.26)</w:t>
            </w:r>
            <w:r w:rsidR="00823A21" w:rsidRPr="002C2B79">
              <w:rPr>
                <w:color w:val="000000"/>
                <w:sz w:val="22"/>
                <w:szCs w:val="22"/>
                <w:vertAlign w:val="superscript"/>
              </w:rPr>
              <w:t xml:space="preserve"> ***</w:t>
            </w:r>
          </w:p>
        </w:tc>
        <w:tc>
          <w:tcPr>
            <w:tcW w:w="2521" w:type="dxa"/>
            <w:shd w:val="clear" w:color="auto" w:fill="auto"/>
            <w:noWrap/>
            <w:vAlign w:val="center"/>
            <w:hideMark/>
          </w:tcPr>
          <w:p w14:paraId="4326427D" w14:textId="1B3CFCD8" w:rsidR="007F0C0C" w:rsidRPr="00E718D0" w:rsidRDefault="007F0C0C" w:rsidP="007F0C0C">
            <w:pPr>
              <w:rPr>
                <w:color w:val="000000"/>
                <w:sz w:val="22"/>
                <w:szCs w:val="22"/>
              </w:rPr>
            </w:pPr>
            <w:r w:rsidRPr="00E718D0">
              <w:rPr>
                <w:color w:val="000000"/>
                <w:sz w:val="22"/>
                <w:szCs w:val="22"/>
              </w:rPr>
              <w:t>0.70 (0.68, 0.71)</w:t>
            </w:r>
            <w:r w:rsidR="00823A21" w:rsidRPr="002C2B79">
              <w:rPr>
                <w:color w:val="000000"/>
                <w:sz w:val="22"/>
                <w:szCs w:val="22"/>
                <w:vertAlign w:val="superscript"/>
              </w:rPr>
              <w:t xml:space="preserve"> ***</w:t>
            </w:r>
          </w:p>
        </w:tc>
        <w:tc>
          <w:tcPr>
            <w:tcW w:w="2521" w:type="dxa"/>
            <w:shd w:val="clear" w:color="auto" w:fill="auto"/>
            <w:noWrap/>
            <w:vAlign w:val="center"/>
            <w:hideMark/>
          </w:tcPr>
          <w:p w14:paraId="2DD19565" w14:textId="7E0830C6" w:rsidR="007F0C0C" w:rsidRPr="00E718D0" w:rsidRDefault="007F0C0C" w:rsidP="007F0C0C">
            <w:pPr>
              <w:rPr>
                <w:color w:val="000000"/>
                <w:sz w:val="22"/>
                <w:szCs w:val="22"/>
              </w:rPr>
            </w:pPr>
            <w:r w:rsidRPr="00E718D0">
              <w:rPr>
                <w:color w:val="000000"/>
                <w:sz w:val="22"/>
                <w:szCs w:val="22"/>
              </w:rPr>
              <w:t>2.07 (2.04, 2.11)</w:t>
            </w:r>
            <w:r w:rsidR="00823A21" w:rsidRPr="002C2B79">
              <w:rPr>
                <w:color w:val="000000"/>
                <w:sz w:val="22"/>
                <w:szCs w:val="22"/>
                <w:vertAlign w:val="superscript"/>
              </w:rPr>
              <w:t xml:space="preserve"> ***</w:t>
            </w:r>
          </w:p>
        </w:tc>
        <w:tc>
          <w:tcPr>
            <w:tcW w:w="2522" w:type="dxa"/>
            <w:shd w:val="clear" w:color="auto" w:fill="auto"/>
            <w:noWrap/>
            <w:vAlign w:val="center"/>
            <w:hideMark/>
          </w:tcPr>
          <w:p w14:paraId="5C5D1151" w14:textId="2FF21EBF" w:rsidR="007F0C0C" w:rsidRPr="00E718D0" w:rsidRDefault="007F0C0C" w:rsidP="007F0C0C">
            <w:pPr>
              <w:rPr>
                <w:color w:val="000000"/>
                <w:sz w:val="22"/>
                <w:szCs w:val="22"/>
              </w:rPr>
            </w:pPr>
            <w:r w:rsidRPr="00E718D0">
              <w:rPr>
                <w:color w:val="000000"/>
                <w:sz w:val="22"/>
                <w:szCs w:val="22"/>
              </w:rPr>
              <w:t>1.14 (1.14, 1.15)</w:t>
            </w:r>
            <w:r w:rsidR="00823A21" w:rsidRPr="002C2B79">
              <w:rPr>
                <w:color w:val="000000"/>
                <w:sz w:val="22"/>
                <w:szCs w:val="22"/>
                <w:vertAlign w:val="superscript"/>
              </w:rPr>
              <w:t xml:space="preserve"> ***</w:t>
            </w:r>
          </w:p>
        </w:tc>
      </w:tr>
      <w:tr w:rsidR="007F0C0C" w:rsidRPr="007F0C0C" w14:paraId="79B4B1C9" w14:textId="77777777" w:rsidTr="00E718D0">
        <w:trPr>
          <w:trHeight w:val="288"/>
        </w:trPr>
        <w:tc>
          <w:tcPr>
            <w:tcW w:w="2600" w:type="dxa"/>
            <w:shd w:val="clear" w:color="auto" w:fill="auto"/>
            <w:noWrap/>
            <w:vAlign w:val="center"/>
            <w:hideMark/>
          </w:tcPr>
          <w:p w14:paraId="1360B87B" w14:textId="77777777" w:rsidR="007F0C0C" w:rsidRPr="00E718D0" w:rsidRDefault="007F0C0C" w:rsidP="007F0C0C">
            <w:pPr>
              <w:rPr>
                <w:color w:val="000000"/>
                <w:sz w:val="22"/>
                <w:szCs w:val="22"/>
              </w:rPr>
            </w:pPr>
            <w:r w:rsidRPr="00E718D0">
              <w:rPr>
                <w:color w:val="000000"/>
                <w:sz w:val="22"/>
                <w:szCs w:val="22"/>
              </w:rPr>
              <w:t>Elevated TG</w:t>
            </w:r>
          </w:p>
        </w:tc>
        <w:tc>
          <w:tcPr>
            <w:tcW w:w="2521" w:type="dxa"/>
            <w:shd w:val="clear" w:color="auto" w:fill="auto"/>
            <w:noWrap/>
            <w:vAlign w:val="center"/>
            <w:hideMark/>
          </w:tcPr>
          <w:p w14:paraId="0091FE5C" w14:textId="308E6824" w:rsidR="007F0C0C" w:rsidRPr="00E718D0" w:rsidRDefault="007F0C0C" w:rsidP="007F0C0C">
            <w:pPr>
              <w:rPr>
                <w:color w:val="000000"/>
                <w:sz w:val="22"/>
                <w:szCs w:val="22"/>
              </w:rPr>
            </w:pPr>
            <w:r w:rsidRPr="00E718D0">
              <w:rPr>
                <w:color w:val="000000"/>
                <w:sz w:val="22"/>
                <w:szCs w:val="22"/>
              </w:rPr>
              <w:t>0.56 (0.55, 0.58)</w:t>
            </w:r>
            <w:r w:rsidR="00823A21" w:rsidRPr="002C2B79">
              <w:rPr>
                <w:color w:val="000000"/>
                <w:sz w:val="22"/>
                <w:szCs w:val="22"/>
                <w:vertAlign w:val="superscript"/>
              </w:rPr>
              <w:t xml:space="preserve"> ***</w:t>
            </w:r>
          </w:p>
        </w:tc>
        <w:tc>
          <w:tcPr>
            <w:tcW w:w="2521" w:type="dxa"/>
            <w:shd w:val="clear" w:color="auto" w:fill="auto"/>
            <w:noWrap/>
            <w:vAlign w:val="center"/>
            <w:hideMark/>
          </w:tcPr>
          <w:p w14:paraId="7BD7C152" w14:textId="0D1C9ECF" w:rsidR="007F0C0C" w:rsidRPr="00E718D0" w:rsidRDefault="007F0C0C" w:rsidP="007F0C0C">
            <w:pPr>
              <w:rPr>
                <w:color w:val="000000"/>
                <w:sz w:val="22"/>
                <w:szCs w:val="22"/>
              </w:rPr>
            </w:pPr>
            <w:r w:rsidRPr="00E718D0">
              <w:rPr>
                <w:color w:val="000000"/>
                <w:sz w:val="22"/>
                <w:szCs w:val="22"/>
              </w:rPr>
              <w:t>0.85 (0.83, 0.87)</w:t>
            </w:r>
            <w:r w:rsidR="00823A21" w:rsidRPr="002C2B79">
              <w:rPr>
                <w:color w:val="000000"/>
                <w:sz w:val="22"/>
                <w:szCs w:val="22"/>
                <w:vertAlign w:val="superscript"/>
              </w:rPr>
              <w:t xml:space="preserve"> ***</w:t>
            </w:r>
          </w:p>
        </w:tc>
        <w:tc>
          <w:tcPr>
            <w:tcW w:w="2521" w:type="dxa"/>
            <w:shd w:val="clear" w:color="auto" w:fill="auto"/>
            <w:noWrap/>
            <w:vAlign w:val="center"/>
            <w:hideMark/>
          </w:tcPr>
          <w:p w14:paraId="1F2065F2" w14:textId="15FDDE1F" w:rsidR="007F0C0C" w:rsidRPr="00E718D0" w:rsidRDefault="007F0C0C" w:rsidP="007F0C0C">
            <w:pPr>
              <w:rPr>
                <w:color w:val="000000"/>
                <w:sz w:val="22"/>
                <w:szCs w:val="22"/>
              </w:rPr>
            </w:pPr>
            <w:r w:rsidRPr="00E718D0">
              <w:rPr>
                <w:color w:val="000000"/>
                <w:sz w:val="22"/>
                <w:szCs w:val="22"/>
              </w:rPr>
              <w:t>1.48 (1.45, 1.51)</w:t>
            </w:r>
            <w:r w:rsidR="00823A21" w:rsidRPr="002C2B79">
              <w:rPr>
                <w:color w:val="000000"/>
                <w:sz w:val="22"/>
                <w:szCs w:val="22"/>
                <w:vertAlign w:val="superscript"/>
              </w:rPr>
              <w:t xml:space="preserve"> ***</w:t>
            </w:r>
          </w:p>
        </w:tc>
        <w:tc>
          <w:tcPr>
            <w:tcW w:w="2522" w:type="dxa"/>
            <w:shd w:val="clear" w:color="auto" w:fill="auto"/>
            <w:noWrap/>
            <w:vAlign w:val="center"/>
            <w:hideMark/>
          </w:tcPr>
          <w:p w14:paraId="38F3BD5F" w14:textId="583E408D" w:rsidR="007F0C0C" w:rsidRPr="00E718D0" w:rsidRDefault="007F0C0C" w:rsidP="007F0C0C">
            <w:pPr>
              <w:rPr>
                <w:color w:val="000000"/>
                <w:sz w:val="22"/>
                <w:szCs w:val="22"/>
              </w:rPr>
            </w:pPr>
            <w:r w:rsidRPr="00E718D0">
              <w:rPr>
                <w:color w:val="000000"/>
                <w:sz w:val="22"/>
                <w:szCs w:val="22"/>
              </w:rPr>
              <w:t>1.23 (1.22, 1.24)</w:t>
            </w:r>
            <w:r w:rsidR="00823A21" w:rsidRPr="002C2B79">
              <w:rPr>
                <w:color w:val="000000"/>
                <w:sz w:val="22"/>
                <w:szCs w:val="22"/>
                <w:vertAlign w:val="superscript"/>
              </w:rPr>
              <w:t xml:space="preserve"> ***</w:t>
            </w:r>
          </w:p>
        </w:tc>
      </w:tr>
      <w:tr w:rsidR="007F0C0C" w:rsidRPr="007F0C0C" w14:paraId="0CA9D39A" w14:textId="77777777" w:rsidTr="00E718D0">
        <w:trPr>
          <w:trHeight w:val="288"/>
        </w:trPr>
        <w:tc>
          <w:tcPr>
            <w:tcW w:w="2600" w:type="dxa"/>
            <w:shd w:val="clear" w:color="auto" w:fill="auto"/>
            <w:noWrap/>
            <w:vAlign w:val="center"/>
            <w:hideMark/>
          </w:tcPr>
          <w:p w14:paraId="241568C7" w14:textId="77777777" w:rsidR="007F0C0C" w:rsidRPr="00E718D0" w:rsidRDefault="007F0C0C" w:rsidP="007F0C0C">
            <w:pPr>
              <w:rPr>
                <w:color w:val="000000"/>
                <w:sz w:val="22"/>
                <w:szCs w:val="22"/>
              </w:rPr>
            </w:pPr>
            <w:r w:rsidRPr="00E718D0">
              <w:rPr>
                <w:color w:val="000000"/>
                <w:sz w:val="22"/>
                <w:szCs w:val="22"/>
              </w:rPr>
              <w:t>Elevated LDL-C</w:t>
            </w:r>
          </w:p>
        </w:tc>
        <w:tc>
          <w:tcPr>
            <w:tcW w:w="2521" w:type="dxa"/>
            <w:shd w:val="clear" w:color="auto" w:fill="auto"/>
            <w:noWrap/>
            <w:vAlign w:val="center"/>
            <w:hideMark/>
          </w:tcPr>
          <w:p w14:paraId="64615E67" w14:textId="2C2C1D49" w:rsidR="007F0C0C" w:rsidRPr="00E718D0" w:rsidRDefault="007F0C0C" w:rsidP="007F0C0C">
            <w:pPr>
              <w:rPr>
                <w:color w:val="000000"/>
                <w:sz w:val="22"/>
                <w:szCs w:val="22"/>
              </w:rPr>
            </w:pPr>
            <w:r w:rsidRPr="00E718D0">
              <w:rPr>
                <w:color w:val="000000"/>
                <w:sz w:val="22"/>
                <w:szCs w:val="22"/>
              </w:rPr>
              <w:t>0.26 (0.25, 0.28)</w:t>
            </w:r>
            <w:r w:rsidR="00823A21" w:rsidRPr="002C2B79">
              <w:rPr>
                <w:color w:val="000000"/>
                <w:sz w:val="22"/>
                <w:szCs w:val="22"/>
                <w:vertAlign w:val="superscript"/>
              </w:rPr>
              <w:t xml:space="preserve"> ***</w:t>
            </w:r>
          </w:p>
        </w:tc>
        <w:tc>
          <w:tcPr>
            <w:tcW w:w="2521" w:type="dxa"/>
            <w:shd w:val="clear" w:color="auto" w:fill="auto"/>
            <w:noWrap/>
            <w:vAlign w:val="center"/>
            <w:hideMark/>
          </w:tcPr>
          <w:p w14:paraId="066F7388" w14:textId="4E2BBDC2" w:rsidR="007F0C0C" w:rsidRPr="00E718D0" w:rsidRDefault="007F0C0C" w:rsidP="007F0C0C">
            <w:pPr>
              <w:rPr>
                <w:color w:val="000000"/>
                <w:sz w:val="22"/>
                <w:szCs w:val="22"/>
              </w:rPr>
            </w:pPr>
            <w:r w:rsidRPr="00E718D0">
              <w:rPr>
                <w:color w:val="000000"/>
                <w:sz w:val="22"/>
                <w:szCs w:val="22"/>
              </w:rPr>
              <w:t>0.70 (0.68, 0.73)</w:t>
            </w:r>
            <w:r w:rsidR="00823A21" w:rsidRPr="002C2B79">
              <w:rPr>
                <w:color w:val="000000"/>
                <w:sz w:val="22"/>
                <w:szCs w:val="22"/>
                <w:vertAlign w:val="superscript"/>
              </w:rPr>
              <w:t xml:space="preserve"> ***</w:t>
            </w:r>
          </w:p>
        </w:tc>
        <w:tc>
          <w:tcPr>
            <w:tcW w:w="2521" w:type="dxa"/>
            <w:shd w:val="clear" w:color="auto" w:fill="auto"/>
            <w:noWrap/>
            <w:vAlign w:val="center"/>
            <w:hideMark/>
          </w:tcPr>
          <w:p w14:paraId="7CAFE146" w14:textId="6F0762A2" w:rsidR="007F0C0C" w:rsidRPr="00E718D0" w:rsidRDefault="007F0C0C" w:rsidP="007F0C0C">
            <w:pPr>
              <w:rPr>
                <w:color w:val="000000"/>
                <w:sz w:val="22"/>
                <w:szCs w:val="22"/>
              </w:rPr>
            </w:pPr>
            <w:r w:rsidRPr="00E718D0">
              <w:rPr>
                <w:color w:val="000000"/>
                <w:sz w:val="22"/>
                <w:szCs w:val="22"/>
              </w:rPr>
              <w:t>2.17 (2.12, 2.22)</w:t>
            </w:r>
            <w:r w:rsidR="00823A21" w:rsidRPr="002C2B79">
              <w:rPr>
                <w:color w:val="000000"/>
                <w:sz w:val="22"/>
                <w:szCs w:val="22"/>
                <w:vertAlign w:val="superscript"/>
              </w:rPr>
              <w:t xml:space="preserve"> ***</w:t>
            </w:r>
          </w:p>
        </w:tc>
        <w:tc>
          <w:tcPr>
            <w:tcW w:w="2522" w:type="dxa"/>
            <w:shd w:val="clear" w:color="auto" w:fill="auto"/>
            <w:noWrap/>
            <w:vAlign w:val="center"/>
            <w:hideMark/>
          </w:tcPr>
          <w:p w14:paraId="02623577" w14:textId="09C40A2F" w:rsidR="007F0C0C" w:rsidRPr="00E718D0" w:rsidRDefault="007F0C0C" w:rsidP="007F0C0C">
            <w:pPr>
              <w:rPr>
                <w:color w:val="000000"/>
                <w:sz w:val="22"/>
                <w:szCs w:val="22"/>
              </w:rPr>
            </w:pPr>
            <w:r w:rsidRPr="00E718D0">
              <w:rPr>
                <w:color w:val="000000"/>
                <w:sz w:val="22"/>
                <w:szCs w:val="22"/>
              </w:rPr>
              <w:t>1.14 (1.13, 1.15)</w:t>
            </w:r>
            <w:r w:rsidR="00823A21" w:rsidRPr="002C2B79">
              <w:rPr>
                <w:color w:val="000000"/>
                <w:sz w:val="22"/>
                <w:szCs w:val="22"/>
                <w:vertAlign w:val="superscript"/>
              </w:rPr>
              <w:t xml:space="preserve"> ***</w:t>
            </w:r>
          </w:p>
        </w:tc>
      </w:tr>
      <w:tr w:rsidR="007F0C0C" w:rsidRPr="007F0C0C" w14:paraId="7AD86CAA" w14:textId="77777777" w:rsidTr="00E718D0">
        <w:trPr>
          <w:trHeight w:val="288"/>
        </w:trPr>
        <w:tc>
          <w:tcPr>
            <w:tcW w:w="2600" w:type="dxa"/>
            <w:shd w:val="clear" w:color="auto" w:fill="auto"/>
            <w:noWrap/>
            <w:vAlign w:val="center"/>
            <w:hideMark/>
          </w:tcPr>
          <w:p w14:paraId="6A27655B" w14:textId="77777777" w:rsidR="007F0C0C" w:rsidRPr="00E718D0" w:rsidRDefault="007F0C0C" w:rsidP="007F0C0C">
            <w:pPr>
              <w:rPr>
                <w:color w:val="000000"/>
                <w:sz w:val="22"/>
                <w:szCs w:val="22"/>
              </w:rPr>
            </w:pPr>
            <w:r w:rsidRPr="00E718D0">
              <w:rPr>
                <w:color w:val="000000"/>
                <w:sz w:val="22"/>
                <w:szCs w:val="22"/>
              </w:rPr>
              <w:t>Decreased HDL-C</w:t>
            </w:r>
          </w:p>
        </w:tc>
        <w:tc>
          <w:tcPr>
            <w:tcW w:w="2521" w:type="dxa"/>
            <w:shd w:val="clear" w:color="auto" w:fill="auto"/>
            <w:noWrap/>
            <w:vAlign w:val="center"/>
            <w:hideMark/>
          </w:tcPr>
          <w:p w14:paraId="04683D8D" w14:textId="7F483595" w:rsidR="007F0C0C" w:rsidRPr="00E718D0" w:rsidRDefault="007F0C0C" w:rsidP="007F0C0C">
            <w:pPr>
              <w:rPr>
                <w:color w:val="000000"/>
                <w:sz w:val="22"/>
                <w:szCs w:val="22"/>
              </w:rPr>
            </w:pPr>
            <w:r w:rsidRPr="00E718D0">
              <w:rPr>
                <w:color w:val="000000"/>
                <w:sz w:val="22"/>
                <w:szCs w:val="22"/>
              </w:rPr>
              <w:t>1.65 (1.62, 1.69)</w:t>
            </w:r>
            <w:r w:rsidR="00823A21" w:rsidRPr="002C2B79">
              <w:rPr>
                <w:color w:val="000000"/>
                <w:sz w:val="22"/>
                <w:szCs w:val="22"/>
                <w:vertAlign w:val="superscript"/>
              </w:rPr>
              <w:t xml:space="preserve"> ***</w:t>
            </w:r>
          </w:p>
        </w:tc>
        <w:tc>
          <w:tcPr>
            <w:tcW w:w="2521" w:type="dxa"/>
            <w:shd w:val="clear" w:color="auto" w:fill="auto"/>
            <w:noWrap/>
            <w:vAlign w:val="center"/>
            <w:hideMark/>
          </w:tcPr>
          <w:p w14:paraId="2E0E0B30" w14:textId="6EE5068E" w:rsidR="007F0C0C" w:rsidRPr="00E718D0" w:rsidRDefault="007F0C0C" w:rsidP="007F0C0C">
            <w:pPr>
              <w:rPr>
                <w:color w:val="000000"/>
                <w:sz w:val="22"/>
                <w:szCs w:val="22"/>
              </w:rPr>
            </w:pPr>
            <w:r w:rsidRPr="00E718D0">
              <w:rPr>
                <w:color w:val="000000"/>
                <w:sz w:val="22"/>
                <w:szCs w:val="22"/>
              </w:rPr>
              <w:t>1.17 (1.14, 1.20)</w:t>
            </w:r>
            <w:r w:rsidR="00823A21" w:rsidRPr="002C2B79">
              <w:rPr>
                <w:color w:val="000000"/>
                <w:sz w:val="22"/>
                <w:szCs w:val="22"/>
                <w:vertAlign w:val="superscript"/>
              </w:rPr>
              <w:t xml:space="preserve"> ***</w:t>
            </w:r>
          </w:p>
        </w:tc>
        <w:tc>
          <w:tcPr>
            <w:tcW w:w="2521" w:type="dxa"/>
            <w:shd w:val="clear" w:color="auto" w:fill="auto"/>
            <w:noWrap/>
            <w:vAlign w:val="center"/>
            <w:hideMark/>
          </w:tcPr>
          <w:p w14:paraId="6BCFF66B" w14:textId="38B5CDF2" w:rsidR="007F0C0C" w:rsidRPr="00E718D0" w:rsidRDefault="007F0C0C" w:rsidP="007F0C0C">
            <w:pPr>
              <w:rPr>
                <w:color w:val="000000"/>
                <w:sz w:val="22"/>
                <w:szCs w:val="22"/>
              </w:rPr>
            </w:pPr>
            <w:r w:rsidRPr="00E718D0">
              <w:rPr>
                <w:color w:val="000000"/>
                <w:sz w:val="22"/>
                <w:szCs w:val="22"/>
              </w:rPr>
              <w:t>1.17 (1.13, 1.21)</w:t>
            </w:r>
            <w:r w:rsidR="00823A21" w:rsidRPr="002C2B79">
              <w:rPr>
                <w:color w:val="000000"/>
                <w:sz w:val="22"/>
                <w:szCs w:val="22"/>
                <w:vertAlign w:val="superscript"/>
              </w:rPr>
              <w:t xml:space="preserve"> ***</w:t>
            </w:r>
          </w:p>
        </w:tc>
        <w:tc>
          <w:tcPr>
            <w:tcW w:w="2522" w:type="dxa"/>
            <w:shd w:val="clear" w:color="auto" w:fill="auto"/>
            <w:noWrap/>
            <w:vAlign w:val="center"/>
            <w:hideMark/>
          </w:tcPr>
          <w:p w14:paraId="242D59BD" w14:textId="4D7D6B84" w:rsidR="007F0C0C" w:rsidRPr="00E718D0" w:rsidRDefault="007F0C0C" w:rsidP="007F0C0C">
            <w:pPr>
              <w:rPr>
                <w:color w:val="000000"/>
                <w:sz w:val="22"/>
                <w:szCs w:val="22"/>
              </w:rPr>
            </w:pPr>
            <w:r w:rsidRPr="00E718D0">
              <w:rPr>
                <w:color w:val="000000"/>
                <w:sz w:val="22"/>
                <w:szCs w:val="22"/>
              </w:rPr>
              <w:t>1.13 (1.12, 1.14)</w:t>
            </w:r>
            <w:r w:rsidR="00823A21" w:rsidRPr="002C2B79">
              <w:rPr>
                <w:color w:val="000000"/>
                <w:sz w:val="22"/>
                <w:szCs w:val="22"/>
                <w:vertAlign w:val="superscript"/>
              </w:rPr>
              <w:t xml:space="preserve"> ***</w:t>
            </w:r>
          </w:p>
        </w:tc>
      </w:tr>
      <w:tr w:rsidR="007F0C0C" w:rsidRPr="007F0C0C" w14:paraId="011EA19C" w14:textId="77777777" w:rsidTr="00E718D0">
        <w:trPr>
          <w:trHeight w:val="288"/>
        </w:trPr>
        <w:tc>
          <w:tcPr>
            <w:tcW w:w="2600" w:type="dxa"/>
            <w:shd w:val="clear" w:color="auto" w:fill="auto"/>
            <w:noWrap/>
            <w:vAlign w:val="center"/>
            <w:hideMark/>
          </w:tcPr>
          <w:p w14:paraId="013C24C5" w14:textId="77777777" w:rsidR="007F0C0C" w:rsidRPr="00E718D0" w:rsidRDefault="007F0C0C" w:rsidP="007F0C0C">
            <w:pPr>
              <w:rPr>
                <w:color w:val="000000"/>
                <w:sz w:val="22"/>
                <w:szCs w:val="22"/>
              </w:rPr>
            </w:pPr>
            <w:r w:rsidRPr="00E718D0">
              <w:rPr>
                <w:color w:val="000000"/>
                <w:sz w:val="22"/>
                <w:szCs w:val="22"/>
              </w:rPr>
              <w:t xml:space="preserve">Increased </w:t>
            </w:r>
            <w:proofErr w:type="spellStart"/>
            <w:r w:rsidRPr="00E718D0">
              <w:rPr>
                <w:color w:val="000000"/>
                <w:sz w:val="22"/>
                <w:szCs w:val="22"/>
              </w:rPr>
              <w:t>cIMT</w:t>
            </w:r>
            <w:proofErr w:type="spellEnd"/>
          </w:p>
        </w:tc>
        <w:tc>
          <w:tcPr>
            <w:tcW w:w="2521" w:type="dxa"/>
            <w:shd w:val="clear" w:color="auto" w:fill="auto"/>
            <w:noWrap/>
            <w:vAlign w:val="center"/>
            <w:hideMark/>
          </w:tcPr>
          <w:p w14:paraId="7B5B38BC" w14:textId="77777777" w:rsidR="007F0C0C" w:rsidRPr="00E718D0" w:rsidRDefault="007F0C0C" w:rsidP="007F0C0C">
            <w:pPr>
              <w:rPr>
                <w:color w:val="000000"/>
                <w:sz w:val="22"/>
                <w:szCs w:val="22"/>
              </w:rPr>
            </w:pPr>
            <w:r w:rsidRPr="00E718D0">
              <w:rPr>
                <w:color w:val="000000"/>
                <w:sz w:val="22"/>
                <w:szCs w:val="22"/>
              </w:rPr>
              <w:t>1.00 (0.96, 1.03)</w:t>
            </w:r>
          </w:p>
        </w:tc>
        <w:tc>
          <w:tcPr>
            <w:tcW w:w="2521" w:type="dxa"/>
            <w:shd w:val="clear" w:color="auto" w:fill="auto"/>
            <w:noWrap/>
            <w:vAlign w:val="center"/>
            <w:hideMark/>
          </w:tcPr>
          <w:p w14:paraId="759C73B7" w14:textId="55A0C71F" w:rsidR="007F0C0C" w:rsidRPr="00E718D0" w:rsidRDefault="007F0C0C" w:rsidP="007F0C0C">
            <w:pPr>
              <w:rPr>
                <w:color w:val="000000"/>
                <w:sz w:val="22"/>
                <w:szCs w:val="22"/>
              </w:rPr>
            </w:pPr>
            <w:r w:rsidRPr="00E718D0">
              <w:rPr>
                <w:color w:val="000000"/>
                <w:sz w:val="22"/>
                <w:szCs w:val="22"/>
              </w:rPr>
              <w:t>1.04 (1.01, 1.07)</w:t>
            </w:r>
            <w:r w:rsidR="00823A21" w:rsidRPr="002C2B79">
              <w:rPr>
                <w:color w:val="000000"/>
                <w:sz w:val="22"/>
                <w:szCs w:val="22"/>
                <w:vertAlign w:val="superscript"/>
              </w:rPr>
              <w:t xml:space="preserve"> **</w:t>
            </w:r>
          </w:p>
        </w:tc>
        <w:tc>
          <w:tcPr>
            <w:tcW w:w="2521" w:type="dxa"/>
            <w:shd w:val="clear" w:color="auto" w:fill="auto"/>
            <w:noWrap/>
            <w:vAlign w:val="center"/>
            <w:hideMark/>
          </w:tcPr>
          <w:p w14:paraId="0E101CC2" w14:textId="55AB829F" w:rsidR="007F0C0C" w:rsidRPr="00E718D0" w:rsidRDefault="007F0C0C" w:rsidP="007F0C0C">
            <w:pPr>
              <w:rPr>
                <w:color w:val="000000"/>
                <w:sz w:val="22"/>
                <w:szCs w:val="22"/>
              </w:rPr>
            </w:pPr>
            <w:r w:rsidRPr="00E718D0">
              <w:rPr>
                <w:color w:val="000000"/>
                <w:sz w:val="22"/>
                <w:szCs w:val="22"/>
              </w:rPr>
              <w:t>1.05 (1.02, 1.08)</w:t>
            </w:r>
            <w:r w:rsidR="00823A21" w:rsidRPr="002C2B79">
              <w:rPr>
                <w:color w:val="000000"/>
                <w:sz w:val="22"/>
                <w:szCs w:val="22"/>
                <w:vertAlign w:val="superscript"/>
              </w:rPr>
              <w:t xml:space="preserve"> **</w:t>
            </w:r>
          </w:p>
        </w:tc>
        <w:tc>
          <w:tcPr>
            <w:tcW w:w="2522" w:type="dxa"/>
            <w:shd w:val="clear" w:color="auto" w:fill="auto"/>
            <w:noWrap/>
            <w:vAlign w:val="center"/>
            <w:hideMark/>
          </w:tcPr>
          <w:p w14:paraId="1B2BF9E6" w14:textId="354A9AA2" w:rsidR="007F0C0C" w:rsidRPr="00E718D0" w:rsidRDefault="007F0C0C" w:rsidP="007F0C0C">
            <w:pPr>
              <w:rPr>
                <w:color w:val="000000"/>
                <w:sz w:val="22"/>
                <w:szCs w:val="22"/>
              </w:rPr>
            </w:pPr>
            <w:r w:rsidRPr="00E718D0">
              <w:rPr>
                <w:color w:val="000000"/>
                <w:sz w:val="22"/>
                <w:szCs w:val="22"/>
              </w:rPr>
              <w:t>0.98 (0.97, 0.99)</w:t>
            </w:r>
            <w:r w:rsidR="00823A21" w:rsidRPr="002C2B79">
              <w:rPr>
                <w:color w:val="000000"/>
                <w:sz w:val="22"/>
                <w:szCs w:val="22"/>
                <w:vertAlign w:val="superscript"/>
              </w:rPr>
              <w:t xml:space="preserve"> ***</w:t>
            </w:r>
          </w:p>
        </w:tc>
      </w:tr>
      <w:tr w:rsidR="007F0C0C" w:rsidRPr="007F0C0C" w14:paraId="265EA23C" w14:textId="77777777" w:rsidTr="00E718D0">
        <w:trPr>
          <w:trHeight w:val="288"/>
        </w:trPr>
        <w:tc>
          <w:tcPr>
            <w:tcW w:w="2600" w:type="dxa"/>
            <w:shd w:val="clear" w:color="auto" w:fill="auto"/>
            <w:noWrap/>
            <w:vAlign w:val="center"/>
            <w:hideMark/>
          </w:tcPr>
          <w:p w14:paraId="0F2A81DE" w14:textId="77777777" w:rsidR="007F0C0C" w:rsidRPr="00E718D0" w:rsidRDefault="007F0C0C" w:rsidP="007F0C0C">
            <w:pPr>
              <w:rPr>
                <w:color w:val="000000"/>
                <w:sz w:val="22"/>
                <w:szCs w:val="22"/>
              </w:rPr>
            </w:pPr>
            <w:r w:rsidRPr="00E718D0">
              <w:rPr>
                <w:color w:val="000000"/>
                <w:sz w:val="22"/>
                <w:szCs w:val="22"/>
              </w:rPr>
              <w:t>Carotid plaque</w:t>
            </w:r>
          </w:p>
        </w:tc>
        <w:tc>
          <w:tcPr>
            <w:tcW w:w="2521" w:type="dxa"/>
            <w:shd w:val="clear" w:color="auto" w:fill="auto"/>
            <w:noWrap/>
            <w:vAlign w:val="center"/>
            <w:hideMark/>
          </w:tcPr>
          <w:p w14:paraId="6CC4CADC" w14:textId="77777777" w:rsidR="007F0C0C" w:rsidRPr="00E718D0" w:rsidRDefault="007F0C0C" w:rsidP="007F0C0C">
            <w:pPr>
              <w:rPr>
                <w:color w:val="000000"/>
                <w:sz w:val="22"/>
                <w:szCs w:val="22"/>
              </w:rPr>
            </w:pPr>
            <w:r w:rsidRPr="00E718D0">
              <w:rPr>
                <w:color w:val="000000"/>
                <w:sz w:val="22"/>
                <w:szCs w:val="22"/>
              </w:rPr>
              <w:t>1.02 (0.99, 1.04)</w:t>
            </w:r>
          </w:p>
        </w:tc>
        <w:tc>
          <w:tcPr>
            <w:tcW w:w="2521" w:type="dxa"/>
            <w:shd w:val="clear" w:color="auto" w:fill="auto"/>
            <w:noWrap/>
            <w:vAlign w:val="center"/>
            <w:hideMark/>
          </w:tcPr>
          <w:p w14:paraId="54A73B84" w14:textId="565B803F" w:rsidR="007F0C0C" w:rsidRPr="00E718D0" w:rsidRDefault="007F0C0C" w:rsidP="007F0C0C">
            <w:pPr>
              <w:rPr>
                <w:color w:val="000000"/>
                <w:sz w:val="22"/>
                <w:szCs w:val="22"/>
              </w:rPr>
            </w:pPr>
            <w:r w:rsidRPr="00E718D0">
              <w:rPr>
                <w:color w:val="000000"/>
                <w:sz w:val="22"/>
                <w:szCs w:val="22"/>
              </w:rPr>
              <w:t>1.03 (1.01, 1.06)</w:t>
            </w:r>
            <w:r w:rsidR="00823A21" w:rsidRPr="002C2B79">
              <w:rPr>
                <w:color w:val="000000"/>
                <w:sz w:val="22"/>
                <w:szCs w:val="22"/>
                <w:vertAlign w:val="superscript"/>
              </w:rPr>
              <w:t xml:space="preserve"> **</w:t>
            </w:r>
          </w:p>
        </w:tc>
        <w:tc>
          <w:tcPr>
            <w:tcW w:w="2521" w:type="dxa"/>
            <w:shd w:val="clear" w:color="auto" w:fill="auto"/>
            <w:noWrap/>
            <w:vAlign w:val="center"/>
            <w:hideMark/>
          </w:tcPr>
          <w:p w14:paraId="2EA3143D" w14:textId="1EF01443" w:rsidR="007F0C0C" w:rsidRPr="00E718D0" w:rsidRDefault="007F0C0C" w:rsidP="007F0C0C">
            <w:pPr>
              <w:rPr>
                <w:color w:val="000000"/>
                <w:sz w:val="22"/>
                <w:szCs w:val="22"/>
              </w:rPr>
            </w:pPr>
            <w:r w:rsidRPr="00E718D0">
              <w:rPr>
                <w:color w:val="000000"/>
                <w:sz w:val="22"/>
                <w:szCs w:val="22"/>
              </w:rPr>
              <w:t>1.08 (1.05, 1.10)</w:t>
            </w:r>
            <w:r w:rsidR="00823A21" w:rsidRPr="002C2B79">
              <w:rPr>
                <w:color w:val="000000"/>
                <w:sz w:val="22"/>
                <w:szCs w:val="22"/>
                <w:vertAlign w:val="superscript"/>
              </w:rPr>
              <w:t xml:space="preserve"> ***</w:t>
            </w:r>
          </w:p>
        </w:tc>
        <w:tc>
          <w:tcPr>
            <w:tcW w:w="2522" w:type="dxa"/>
            <w:shd w:val="clear" w:color="auto" w:fill="auto"/>
            <w:noWrap/>
            <w:vAlign w:val="center"/>
            <w:hideMark/>
          </w:tcPr>
          <w:p w14:paraId="414C4778" w14:textId="1A465698" w:rsidR="007F0C0C" w:rsidRPr="00E718D0" w:rsidRDefault="007F0C0C" w:rsidP="007F0C0C">
            <w:pPr>
              <w:rPr>
                <w:color w:val="000000"/>
                <w:sz w:val="22"/>
                <w:szCs w:val="22"/>
              </w:rPr>
            </w:pPr>
            <w:r w:rsidRPr="00E718D0">
              <w:rPr>
                <w:color w:val="000000"/>
                <w:sz w:val="22"/>
                <w:szCs w:val="22"/>
              </w:rPr>
              <w:t>0.99 (0.98, 1.00)</w:t>
            </w:r>
            <w:r w:rsidR="00823A21" w:rsidRPr="002C2B79">
              <w:rPr>
                <w:color w:val="000000"/>
                <w:sz w:val="22"/>
                <w:szCs w:val="22"/>
                <w:vertAlign w:val="superscript"/>
              </w:rPr>
              <w:t xml:space="preserve"> **</w:t>
            </w:r>
          </w:p>
        </w:tc>
      </w:tr>
      <w:tr w:rsidR="007F0C0C" w:rsidRPr="007F0C0C" w14:paraId="2507E6CB" w14:textId="77777777" w:rsidTr="00E718D0">
        <w:trPr>
          <w:trHeight w:val="288"/>
        </w:trPr>
        <w:tc>
          <w:tcPr>
            <w:tcW w:w="2600" w:type="dxa"/>
            <w:shd w:val="clear" w:color="auto" w:fill="auto"/>
            <w:noWrap/>
            <w:vAlign w:val="center"/>
            <w:hideMark/>
          </w:tcPr>
          <w:p w14:paraId="178290E5" w14:textId="77777777" w:rsidR="007F0C0C" w:rsidRPr="00E718D0" w:rsidRDefault="007F0C0C" w:rsidP="007F0C0C">
            <w:pPr>
              <w:rPr>
                <w:color w:val="000000"/>
                <w:sz w:val="22"/>
                <w:szCs w:val="22"/>
              </w:rPr>
            </w:pPr>
            <w:r w:rsidRPr="00E718D0">
              <w:rPr>
                <w:color w:val="000000"/>
                <w:sz w:val="22"/>
                <w:szCs w:val="22"/>
              </w:rPr>
              <w:t>Impaired renal function</w:t>
            </w:r>
          </w:p>
        </w:tc>
        <w:tc>
          <w:tcPr>
            <w:tcW w:w="2521" w:type="dxa"/>
            <w:shd w:val="clear" w:color="auto" w:fill="auto"/>
            <w:noWrap/>
            <w:vAlign w:val="center"/>
            <w:hideMark/>
          </w:tcPr>
          <w:p w14:paraId="06FD6468" w14:textId="270587E4" w:rsidR="007F0C0C" w:rsidRPr="00E718D0" w:rsidRDefault="007F0C0C" w:rsidP="007F0C0C">
            <w:pPr>
              <w:rPr>
                <w:color w:val="000000"/>
                <w:sz w:val="22"/>
                <w:szCs w:val="22"/>
              </w:rPr>
            </w:pPr>
            <w:r w:rsidRPr="00E718D0">
              <w:rPr>
                <w:color w:val="000000"/>
                <w:sz w:val="22"/>
                <w:szCs w:val="22"/>
              </w:rPr>
              <w:t>0.65 (0.57, 0.73)</w:t>
            </w:r>
            <w:r w:rsidR="00823A21" w:rsidRPr="002C2B79">
              <w:rPr>
                <w:color w:val="000000"/>
                <w:sz w:val="22"/>
                <w:szCs w:val="22"/>
                <w:vertAlign w:val="superscript"/>
              </w:rPr>
              <w:t xml:space="preserve"> ***</w:t>
            </w:r>
          </w:p>
        </w:tc>
        <w:tc>
          <w:tcPr>
            <w:tcW w:w="2521" w:type="dxa"/>
            <w:shd w:val="clear" w:color="auto" w:fill="auto"/>
            <w:noWrap/>
            <w:vAlign w:val="center"/>
            <w:hideMark/>
          </w:tcPr>
          <w:p w14:paraId="42019AA2" w14:textId="77777777" w:rsidR="007F0C0C" w:rsidRPr="00E718D0" w:rsidRDefault="007F0C0C" w:rsidP="007F0C0C">
            <w:pPr>
              <w:rPr>
                <w:color w:val="000000"/>
                <w:sz w:val="22"/>
                <w:szCs w:val="22"/>
              </w:rPr>
            </w:pPr>
            <w:r w:rsidRPr="00E718D0">
              <w:rPr>
                <w:color w:val="000000"/>
                <w:sz w:val="22"/>
                <w:szCs w:val="22"/>
              </w:rPr>
              <w:t>0.95 (0.87, 1.03)</w:t>
            </w:r>
          </w:p>
        </w:tc>
        <w:tc>
          <w:tcPr>
            <w:tcW w:w="2521" w:type="dxa"/>
            <w:shd w:val="clear" w:color="auto" w:fill="auto"/>
            <w:noWrap/>
            <w:vAlign w:val="center"/>
            <w:hideMark/>
          </w:tcPr>
          <w:p w14:paraId="5296232D" w14:textId="0ED681FE" w:rsidR="007F0C0C" w:rsidRPr="00E718D0" w:rsidRDefault="007F0C0C" w:rsidP="007F0C0C">
            <w:pPr>
              <w:rPr>
                <w:color w:val="000000"/>
                <w:sz w:val="22"/>
                <w:szCs w:val="22"/>
              </w:rPr>
            </w:pPr>
            <w:r w:rsidRPr="00E718D0">
              <w:rPr>
                <w:color w:val="000000"/>
                <w:sz w:val="22"/>
                <w:szCs w:val="22"/>
              </w:rPr>
              <w:t>2.43 (2.30, 2.57)</w:t>
            </w:r>
            <w:r w:rsidR="00823A21" w:rsidRPr="002C2B79">
              <w:rPr>
                <w:color w:val="000000"/>
                <w:sz w:val="22"/>
                <w:szCs w:val="22"/>
                <w:vertAlign w:val="superscript"/>
              </w:rPr>
              <w:t xml:space="preserve"> ***</w:t>
            </w:r>
          </w:p>
        </w:tc>
        <w:tc>
          <w:tcPr>
            <w:tcW w:w="2522" w:type="dxa"/>
            <w:shd w:val="clear" w:color="auto" w:fill="auto"/>
            <w:noWrap/>
            <w:vAlign w:val="center"/>
            <w:hideMark/>
          </w:tcPr>
          <w:p w14:paraId="64D04585" w14:textId="361A51EF" w:rsidR="007F0C0C" w:rsidRPr="00E718D0" w:rsidRDefault="007F0C0C" w:rsidP="007F0C0C">
            <w:pPr>
              <w:rPr>
                <w:color w:val="000000"/>
                <w:sz w:val="22"/>
                <w:szCs w:val="22"/>
              </w:rPr>
            </w:pPr>
            <w:r w:rsidRPr="00E718D0">
              <w:rPr>
                <w:color w:val="000000"/>
                <w:sz w:val="22"/>
                <w:szCs w:val="22"/>
              </w:rPr>
              <w:t>1.39 (1.37, 1.42)</w:t>
            </w:r>
            <w:r w:rsidR="00823A21" w:rsidRPr="002C2B79">
              <w:rPr>
                <w:color w:val="000000"/>
                <w:sz w:val="22"/>
                <w:szCs w:val="22"/>
                <w:vertAlign w:val="superscript"/>
              </w:rPr>
              <w:t xml:space="preserve"> ***</w:t>
            </w:r>
          </w:p>
        </w:tc>
      </w:tr>
      <w:tr w:rsidR="007F0C0C" w:rsidRPr="007F0C0C" w14:paraId="5C905943" w14:textId="77777777" w:rsidTr="00E718D0">
        <w:trPr>
          <w:trHeight w:val="288"/>
        </w:trPr>
        <w:tc>
          <w:tcPr>
            <w:tcW w:w="2600" w:type="dxa"/>
            <w:shd w:val="clear" w:color="auto" w:fill="auto"/>
            <w:noWrap/>
            <w:vAlign w:val="center"/>
            <w:hideMark/>
          </w:tcPr>
          <w:p w14:paraId="3B2DCDAB" w14:textId="77777777" w:rsidR="007F0C0C" w:rsidRPr="00E718D0" w:rsidRDefault="007F0C0C" w:rsidP="007F0C0C">
            <w:pPr>
              <w:rPr>
                <w:color w:val="000000"/>
                <w:sz w:val="22"/>
                <w:szCs w:val="22"/>
              </w:rPr>
            </w:pPr>
            <w:r w:rsidRPr="00E718D0">
              <w:rPr>
                <w:color w:val="000000"/>
                <w:sz w:val="22"/>
                <w:szCs w:val="22"/>
              </w:rPr>
              <w:t>Hyperuricemia</w:t>
            </w:r>
          </w:p>
        </w:tc>
        <w:tc>
          <w:tcPr>
            <w:tcW w:w="2521" w:type="dxa"/>
            <w:shd w:val="clear" w:color="auto" w:fill="auto"/>
            <w:noWrap/>
            <w:vAlign w:val="center"/>
            <w:hideMark/>
          </w:tcPr>
          <w:p w14:paraId="6737DD61" w14:textId="6F9E3A82" w:rsidR="007F0C0C" w:rsidRPr="00E718D0" w:rsidRDefault="007F0C0C" w:rsidP="007F0C0C">
            <w:pPr>
              <w:rPr>
                <w:color w:val="000000"/>
                <w:sz w:val="22"/>
                <w:szCs w:val="22"/>
              </w:rPr>
            </w:pPr>
            <w:r w:rsidRPr="00E718D0">
              <w:rPr>
                <w:color w:val="000000"/>
                <w:sz w:val="22"/>
                <w:szCs w:val="22"/>
              </w:rPr>
              <w:t>1.13 (1.11, 1.14)</w:t>
            </w:r>
            <w:r w:rsidR="00823A21" w:rsidRPr="002C2B79">
              <w:rPr>
                <w:color w:val="000000"/>
                <w:sz w:val="22"/>
                <w:szCs w:val="22"/>
                <w:vertAlign w:val="superscript"/>
              </w:rPr>
              <w:t xml:space="preserve"> ***</w:t>
            </w:r>
          </w:p>
        </w:tc>
        <w:tc>
          <w:tcPr>
            <w:tcW w:w="2521" w:type="dxa"/>
            <w:shd w:val="clear" w:color="auto" w:fill="auto"/>
            <w:noWrap/>
            <w:vAlign w:val="center"/>
            <w:hideMark/>
          </w:tcPr>
          <w:p w14:paraId="6534BE48" w14:textId="77777777" w:rsidR="007F0C0C" w:rsidRPr="00E718D0" w:rsidRDefault="007F0C0C" w:rsidP="007F0C0C">
            <w:pPr>
              <w:rPr>
                <w:color w:val="000000"/>
                <w:sz w:val="22"/>
                <w:szCs w:val="22"/>
              </w:rPr>
            </w:pPr>
            <w:r w:rsidRPr="00E718D0">
              <w:rPr>
                <w:color w:val="000000"/>
                <w:sz w:val="22"/>
                <w:szCs w:val="22"/>
              </w:rPr>
              <w:t>1.01 (0.99, 1.02)</w:t>
            </w:r>
          </w:p>
        </w:tc>
        <w:tc>
          <w:tcPr>
            <w:tcW w:w="2521" w:type="dxa"/>
            <w:shd w:val="clear" w:color="auto" w:fill="auto"/>
            <w:noWrap/>
            <w:vAlign w:val="center"/>
            <w:hideMark/>
          </w:tcPr>
          <w:p w14:paraId="3374CD83" w14:textId="75A7B24D" w:rsidR="007F0C0C" w:rsidRPr="00E718D0" w:rsidRDefault="007F0C0C" w:rsidP="007F0C0C">
            <w:pPr>
              <w:rPr>
                <w:color w:val="000000"/>
                <w:sz w:val="22"/>
                <w:szCs w:val="22"/>
              </w:rPr>
            </w:pPr>
            <w:r w:rsidRPr="00E718D0">
              <w:rPr>
                <w:color w:val="000000"/>
                <w:sz w:val="22"/>
                <w:szCs w:val="22"/>
              </w:rPr>
              <w:t>1.17 (1.15, 1.19)</w:t>
            </w:r>
            <w:r w:rsidR="00823A21" w:rsidRPr="002C2B79">
              <w:rPr>
                <w:color w:val="000000"/>
                <w:sz w:val="22"/>
                <w:szCs w:val="22"/>
                <w:vertAlign w:val="superscript"/>
              </w:rPr>
              <w:t xml:space="preserve"> ***</w:t>
            </w:r>
          </w:p>
        </w:tc>
        <w:tc>
          <w:tcPr>
            <w:tcW w:w="2522" w:type="dxa"/>
            <w:shd w:val="clear" w:color="auto" w:fill="auto"/>
            <w:noWrap/>
            <w:vAlign w:val="center"/>
            <w:hideMark/>
          </w:tcPr>
          <w:p w14:paraId="22FCF003" w14:textId="45D6CFC0" w:rsidR="007F0C0C" w:rsidRPr="00E718D0" w:rsidRDefault="007F0C0C" w:rsidP="007F0C0C">
            <w:pPr>
              <w:rPr>
                <w:color w:val="000000"/>
                <w:sz w:val="22"/>
                <w:szCs w:val="22"/>
              </w:rPr>
            </w:pPr>
            <w:r w:rsidRPr="00E718D0">
              <w:rPr>
                <w:color w:val="000000"/>
                <w:sz w:val="22"/>
                <w:szCs w:val="22"/>
              </w:rPr>
              <w:t>1.13 (1.13, 1.14)</w:t>
            </w:r>
            <w:r w:rsidR="00823A21" w:rsidRPr="002C2B79">
              <w:rPr>
                <w:color w:val="000000"/>
                <w:sz w:val="22"/>
                <w:szCs w:val="22"/>
                <w:vertAlign w:val="superscript"/>
              </w:rPr>
              <w:t xml:space="preserve"> ***</w:t>
            </w:r>
          </w:p>
        </w:tc>
      </w:tr>
      <w:tr w:rsidR="007F0C0C" w:rsidRPr="007F0C0C" w14:paraId="5ED3ABC1" w14:textId="77777777" w:rsidTr="00E718D0">
        <w:trPr>
          <w:trHeight w:val="288"/>
        </w:trPr>
        <w:tc>
          <w:tcPr>
            <w:tcW w:w="2600" w:type="dxa"/>
            <w:shd w:val="clear" w:color="auto" w:fill="auto"/>
            <w:noWrap/>
            <w:vAlign w:val="center"/>
            <w:hideMark/>
          </w:tcPr>
          <w:p w14:paraId="2C55D0A1" w14:textId="77777777" w:rsidR="007F0C0C" w:rsidRPr="00E718D0" w:rsidRDefault="007F0C0C" w:rsidP="007F0C0C">
            <w:pPr>
              <w:rPr>
                <w:color w:val="000000"/>
                <w:sz w:val="22"/>
                <w:szCs w:val="22"/>
              </w:rPr>
            </w:pPr>
            <w:proofErr w:type="spellStart"/>
            <w:r w:rsidRPr="00E718D0">
              <w:rPr>
                <w:color w:val="000000"/>
                <w:sz w:val="22"/>
                <w:szCs w:val="22"/>
              </w:rPr>
              <w:t>Hyperhomocysteinemia</w:t>
            </w:r>
            <w:proofErr w:type="spellEnd"/>
          </w:p>
        </w:tc>
        <w:tc>
          <w:tcPr>
            <w:tcW w:w="2521" w:type="dxa"/>
            <w:shd w:val="clear" w:color="auto" w:fill="auto"/>
            <w:noWrap/>
            <w:vAlign w:val="center"/>
            <w:hideMark/>
          </w:tcPr>
          <w:p w14:paraId="7331848E" w14:textId="335E8B5A" w:rsidR="007F0C0C" w:rsidRPr="00E718D0" w:rsidRDefault="007F0C0C" w:rsidP="007F0C0C">
            <w:pPr>
              <w:rPr>
                <w:color w:val="000000"/>
                <w:sz w:val="22"/>
                <w:szCs w:val="22"/>
              </w:rPr>
            </w:pPr>
            <w:r w:rsidRPr="00E718D0">
              <w:rPr>
                <w:color w:val="000000"/>
                <w:sz w:val="22"/>
                <w:szCs w:val="22"/>
              </w:rPr>
              <w:t>0.87 (0.84, 0.90)</w:t>
            </w:r>
            <w:r w:rsidR="00823A21" w:rsidRPr="002C2B79">
              <w:rPr>
                <w:color w:val="000000"/>
                <w:sz w:val="22"/>
                <w:szCs w:val="22"/>
                <w:vertAlign w:val="superscript"/>
              </w:rPr>
              <w:t xml:space="preserve"> ***</w:t>
            </w:r>
          </w:p>
        </w:tc>
        <w:tc>
          <w:tcPr>
            <w:tcW w:w="2521" w:type="dxa"/>
            <w:shd w:val="clear" w:color="auto" w:fill="auto"/>
            <w:noWrap/>
            <w:vAlign w:val="center"/>
            <w:hideMark/>
          </w:tcPr>
          <w:p w14:paraId="4DB73425" w14:textId="1012967C" w:rsidR="007F0C0C" w:rsidRPr="00E718D0" w:rsidRDefault="007F0C0C" w:rsidP="007F0C0C">
            <w:pPr>
              <w:rPr>
                <w:color w:val="000000"/>
                <w:sz w:val="22"/>
                <w:szCs w:val="22"/>
              </w:rPr>
            </w:pPr>
            <w:r w:rsidRPr="00E718D0">
              <w:rPr>
                <w:color w:val="000000"/>
                <w:sz w:val="22"/>
                <w:szCs w:val="22"/>
              </w:rPr>
              <w:t>0.93 (0.91, 0.96)</w:t>
            </w:r>
            <w:r w:rsidR="00823A21" w:rsidRPr="002C2B79">
              <w:rPr>
                <w:color w:val="000000"/>
                <w:sz w:val="22"/>
                <w:szCs w:val="22"/>
                <w:vertAlign w:val="superscript"/>
              </w:rPr>
              <w:t xml:space="preserve"> ***</w:t>
            </w:r>
          </w:p>
        </w:tc>
        <w:tc>
          <w:tcPr>
            <w:tcW w:w="2521" w:type="dxa"/>
            <w:shd w:val="clear" w:color="auto" w:fill="auto"/>
            <w:noWrap/>
            <w:vAlign w:val="center"/>
            <w:hideMark/>
          </w:tcPr>
          <w:p w14:paraId="08585353" w14:textId="493F243A" w:rsidR="007F0C0C" w:rsidRPr="00E718D0" w:rsidRDefault="007F0C0C" w:rsidP="007F0C0C">
            <w:pPr>
              <w:rPr>
                <w:color w:val="000000"/>
                <w:sz w:val="22"/>
                <w:szCs w:val="22"/>
              </w:rPr>
            </w:pPr>
            <w:r w:rsidRPr="00E718D0">
              <w:rPr>
                <w:color w:val="000000"/>
                <w:sz w:val="22"/>
                <w:szCs w:val="22"/>
              </w:rPr>
              <w:t>1.42 (1.38, 1.47)</w:t>
            </w:r>
            <w:r w:rsidR="00823A21" w:rsidRPr="002C2B79">
              <w:rPr>
                <w:color w:val="000000"/>
                <w:sz w:val="22"/>
                <w:szCs w:val="22"/>
                <w:vertAlign w:val="superscript"/>
              </w:rPr>
              <w:t xml:space="preserve"> ***</w:t>
            </w:r>
          </w:p>
        </w:tc>
        <w:tc>
          <w:tcPr>
            <w:tcW w:w="2522" w:type="dxa"/>
            <w:shd w:val="clear" w:color="auto" w:fill="auto"/>
            <w:noWrap/>
            <w:vAlign w:val="center"/>
            <w:hideMark/>
          </w:tcPr>
          <w:p w14:paraId="3F814F80" w14:textId="1CDE9FDC" w:rsidR="007F0C0C" w:rsidRPr="00E718D0" w:rsidRDefault="007F0C0C" w:rsidP="007F0C0C">
            <w:pPr>
              <w:rPr>
                <w:color w:val="000000"/>
                <w:sz w:val="22"/>
                <w:szCs w:val="22"/>
              </w:rPr>
            </w:pPr>
            <w:r w:rsidRPr="00E718D0">
              <w:rPr>
                <w:color w:val="000000"/>
                <w:sz w:val="22"/>
                <w:szCs w:val="22"/>
              </w:rPr>
              <w:t>1.16 (1.15, 1.17)</w:t>
            </w:r>
            <w:r w:rsidR="00823A21" w:rsidRPr="002C2B79">
              <w:rPr>
                <w:color w:val="000000"/>
                <w:sz w:val="22"/>
                <w:szCs w:val="22"/>
                <w:vertAlign w:val="superscript"/>
              </w:rPr>
              <w:t xml:space="preserve"> ***</w:t>
            </w:r>
          </w:p>
        </w:tc>
      </w:tr>
      <w:tr w:rsidR="007F0C0C" w:rsidRPr="007F0C0C" w14:paraId="2FD1C6AC" w14:textId="77777777" w:rsidTr="00E718D0">
        <w:trPr>
          <w:trHeight w:val="288"/>
        </w:trPr>
        <w:tc>
          <w:tcPr>
            <w:tcW w:w="12685" w:type="dxa"/>
            <w:gridSpan w:val="5"/>
            <w:shd w:val="clear" w:color="auto" w:fill="auto"/>
            <w:noWrap/>
            <w:vAlign w:val="center"/>
          </w:tcPr>
          <w:p w14:paraId="2962011F" w14:textId="11605C6B" w:rsidR="007F0C0C" w:rsidRPr="00E718D0" w:rsidRDefault="007F0C0C" w:rsidP="007F0C0C">
            <w:pPr>
              <w:rPr>
                <w:color w:val="000000"/>
                <w:sz w:val="22"/>
                <w:szCs w:val="22"/>
              </w:rPr>
            </w:pPr>
            <w:r w:rsidRPr="007F0C0C">
              <w:rPr>
                <w:b/>
                <w:bCs/>
                <w:color w:val="000000"/>
                <w:sz w:val="22"/>
                <w:szCs w:val="22"/>
              </w:rPr>
              <w:t>Chronic liver conditions/abnormal liver chemistries</w:t>
            </w:r>
          </w:p>
        </w:tc>
      </w:tr>
      <w:tr w:rsidR="007F0C0C" w:rsidRPr="007F0C0C" w14:paraId="0FA09DB6" w14:textId="77777777" w:rsidTr="00E718D0">
        <w:trPr>
          <w:trHeight w:val="288"/>
        </w:trPr>
        <w:tc>
          <w:tcPr>
            <w:tcW w:w="2600" w:type="dxa"/>
            <w:shd w:val="clear" w:color="auto" w:fill="auto"/>
            <w:noWrap/>
            <w:vAlign w:val="center"/>
            <w:hideMark/>
          </w:tcPr>
          <w:p w14:paraId="7970E52D" w14:textId="77777777" w:rsidR="007F0C0C" w:rsidRPr="00E718D0" w:rsidRDefault="007F0C0C" w:rsidP="007F0C0C">
            <w:pPr>
              <w:rPr>
                <w:color w:val="000000"/>
                <w:sz w:val="22"/>
                <w:szCs w:val="22"/>
              </w:rPr>
            </w:pPr>
            <w:r w:rsidRPr="00E718D0">
              <w:rPr>
                <w:color w:val="000000"/>
                <w:sz w:val="22"/>
                <w:szCs w:val="22"/>
              </w:rPr>
              <w:t>Elevated ALT</w:t>
            </w:r>
          </w:p>
        </w:tc>
        <w:tc>
          <w:tcPr>
            <w:tcW w:w="2521" w:type="dxa"/>
            <w:shd w:val="clear" w:color="auto" w:fill="auto"/>
            <w:noWrap/>
            <w:vAlign w:val="center"/>
            <w:hideMark/>
          </w:tcPr>
          <w:p w14:paraId="7B14D5EC" w14:textId="45030F7D" w:rsidR="007F0C0C" w:rsidRPr="00E718D0" w:rsidRDefault="007F0C0C" w:rsidP="007F0C0C">
            <w:pPr>
              <w:rPr>
                <w:color w:val="000000"/>
                <w:sz w:val="22"/>
                <w:szCs w:val="22"/>
              </w:rPr>
            </w:pPr>
            <w:r w:rsidRPr="00E718D0">
              <w:rPr>
                <w:color w:val="000000"/>
                <w:sz w:val="22"/>
                <w:szCs w:val="22"/>
              </w:rPr>
              <w:t>1.96 (1.93, 1.99)</w:t>
            </w:r>
            <w:r w:rsidR="00823A21" w:rsidRPr="002C2B79">
              <w:rPr>
                <w:color w:val="000000"/>
                <w:sz w:val="22"/>
                <w:szCs w:val="22"/>
                <w:vertAlign w:val="superscript"/>
              </w:rPr>
              <w:t xml:space="preserve"> ***</w:t>
            </w:r>
          </w:p>
        </w:tc>
        <w:tc>
          <w:tcPr>
            <w:tcW w:w="2521" w:type="dxa"/>
            <w:shd w:val="clear" w:color="auto" w:fill="auto"/>
            <w:noWrap/>
            <w:vAlign w:val="center"/>
            <w:hideMark/>
          </w:tcPr>
          <w:p w14:paraId="695FB232" w14:textId="253F629E" w:rsidR="007F0C0C" w:rsidRPr="00E718D0" w:rsidRDefault="007F0C0C" w:rsidP="007F0C0C">
            <w:pPr>
              <w:rPr>
                <w:color w:val="000000"/>
                <w:sz w:val="22"/>
                <w:szCs w:val="22"/>
              </w:rPr>
            </w:pPr>
            <w:r w:rsidRPr="00E718D0">
              <w:rPr>
                <w:color w:val="000000"/>
                <w:sz w:val="22"/>
                <w:szCs w:val="22"/>
              </w:rPr>
              <w:t>1.16 (1.14, 1.19)</w:t>
            </w:r>
            <w:r w:rsidR="00823A21" w:rsidRPr="002C2B79">
              <w:rPr>
                <w:color w:val="000000"/>
                <w:sz w:val="22"/>
                <w:szCs w:val="22"/>
                <w:vertAlign w:val="superscript"/>
              </w:rPr>
              <w:t xml:space="preserve"> ***</w:t>
            </w:r>
          </w:p>
        </w:tc>
        <w:tc>
          <w:tcPr>
            <w:tcW w:w="2521" w:type="dxa"/>
            <w:shd w:val="clear" w:color="auto" w:fill="auto"/>
            <w:noWrap/>
            <w:vAlign w:val="center"/>
            <w:hideMark/>
          </w:tcPr>
          <w:p w14:paraId="174424EC" w14:textId="0B1313BC" w:rsidR="007F0C0C" w:rsidRPr="00E718D0" w:rsidRDefault="007F0C0C" w:rsidP="007F0C0C">
            <w:pPr>
              <w:rPr>
                <w:color w:val="000000"/>
                <w:sz w:val="22"/>
                <w:szCs w:val="22"/>
              </w:rPr>
            </w:pPr>
            <w:r w:rsidRPr="00E718D0">
              <w:rPr>
                <w:color w:val="000000"/>
                <w:sz w:val="22"/>
                <w:szCs w:val="22"/>
              </w:rPr>
              <w:t>1.40 (1.37, 1.43)</w:t>
            </w:r>
            <w:r w:rsidR="00823A21" w:rsidRPr="002C2B79">
              <w:rPr>
                <w:color w:val="000000"/>
                <w:sz w:val="22"/>
                <w:szCs w:val="22"/>
                <w:vertAlign w:val="superscript"/>
              </w:rPr>
              <w:t xml:space="preserve"> ***</w:t>
            </w:r>
          </w:p>
        </w:tc>
        <w:tc>
          <w:tcPr>
            <w:tcW w:w="2522" w:type="dxa"/>
            <w:shd w:val="clear" w:color="auto" w:fill="auto"/>
            <w:noWrap/>
            <w:vAlign w:val="center"/>
            <w:hideMark/>
          </w:tcPr>
          <w:p w14:paraId="2C4935C5" w14:textId="0EB53FEE" w:rsidR="007F0C0C" w:rsidRPr="00E718D0" w:rsidRDefault="007F0C0C" w:rsidP="007F0C0C">
            <w:pPr>
              <w:rPr>
                <w:color w:val="000000"/>
                <w:sz w:val="22"/>
                <w:szCs w:val="22"/>
              </w:rPr>
            </w:pPr>
            <w:r w:rsidRPr="00E718D0">
              <w:rPr>
                <w:color w:val="000000"/>
                <w:sz w:val="22"/>
                <w:szCs w:val="22"/>
              </w:rPr>
              <w:t>1.17 (1.16, 1.17)</w:t>
            </w:r>
            <w:r w:rsidR="00823A21" w:rsidRPr="002C2B79">
              <w:rPr>
                <w:color w:val="000000"/>
                <w:sz w:val="22"/>
                <w:szCs w:val="22"/>
                <w:vertAlign w:val="superscript"/>
              </w:rPr>
              <w:t xml:space="preserve"> ***</w:t>
            </w:r>
          </w:p>
        </w:tc>
      </w:tr>
      <w:tr w:rsidR="007F0C0C" w:rsidRPr="007F0C0C" w14:paraId="1BF42CD8" w14:textId="77777777" w:rsidTr="00E718D0">
        <w:trPr>
          <w:trHeight w:val="288"/>
        </w:trPr>
        <w:tc>
          <w:tcPr>
            <w:tcW w:w="2600" w:type="dxa"/>
            <w:shd w:val="clear" w:color="auto" w:fill="auto"/>
            <w:noWrap/>
            <w:vAlign w:val="center"/>
            <w:hideMark/>
          </w:tcPr>
          <w:p w14:paraId="1FCF0C1C" w14:textId="77777777" w:rsidR="007F0C0C" w:rsidRPr="00E718D0" w:rsidRDefault="007F0C0C" w:rsidP="007F0C0C">
            <w:pPr>
              <w:rPr>
                <w:color w:val="000000"/>
                <w:sz w:val="22"/>
                <w:szCs w:val="22"/>
              </w:rPr>
            </w:pPr>
            <w:r w:rsidRPr="00E718D0">
              <w:rPr>
                <w:color w:val="000000"/>
                <w:sz w:val="22"/>
                <w:szCs w:val="22"/>
              </w:rPr>
              <w:t>Elevated AST</w:t>
            </w:r>
          </w:p>
        </w:tc>
        <w:tc>
          <w:tcPr>
            <w:tcW w:w="2521" w:type="dxa"/>
            <w:shd w:val="clear" w:color="auto" w:fill="auto"/>
            <w:noWrap/>
            <w:vAlign w:val="center"/>
            <w:hideMark/>
          </w:tcPr>
          <w:p w14:paraId="65106277" w14:textId="1212F1FF" w:rsidR="007F0C0C" w:rsidRPr="00E718D0" w:rsidRDefault="007F0C0C" w:rsidP="007F0C0C">
            <w:pPr>
              <w:rPr>
                <w:color w:val="000000"/>
                <w:sz w:val="22"/>
                <w:szCs w:val="22"/>
              </w:rPr>
            </w:pPr>
            <w:r w:rsidRPr="00E718D0">
              <w:rPr>
                <w:color w:val="000000"/>
                <w:sz w:val="22"/>
                <w:szCs w:val="22"/>
              </w:rPr>
              <w:t>2.12 (2.07, 2.17)</w:t>
            </w:r>
            <w:r w:rsidR="00823A21" w:rsidRPr="002C2B79">
              <w:rPr>
                <w:color w:val="000000"/>
                <w:sz w:val="22"/>
                <w:szCs w:val="22"/>
                <w:vertAlign w:val="superscript"/>
              </w:rPr>
              <w:t xml:space="preserve"> ***</w:t>
            </w:r>
          </w:p>
        </w:tc>
        <w:tc>
          <w:tcPr>
            <w:tcW w:w="2521" w:type="dxa"/>
            <w:shd w:val="clear" w:color="auto" w:fill="auto"/>
            <w:noWrap/>
            <w:vAlign w:val="center"/>
            <w:hideMark/>
          </w:tcPr>
          <w:p w14:paraId="409E5655" w14:textId="517D7B2D" w:rsidR="007F0C0C" w:rsidRPr="00E718D0" w:rsidRDefault="007F0C0C" w:rsidP="007F0C0C">
            <w:pPr>
              <w:rPr>
                <w:color w:val="000000"/>
                <w:sz w:val="22"/>
                <w:szCs w:val="22"/>
              </w:rPr>
            </w:pPr>
            <w:r w:rsidRPr="00E718D0">
              <w:rPr>
                <w:color w:val="000000"/>
                <w:sz w:val="22"/>
                <w:szCs w:val="22"/>
              </w:rPr>
              <w:t>1.08 (1.04, 1.12)</w:t>
            </w:r>
            <w:r w:rsidR="00823A21" w:rsidRPr="002C2B79">
              <w:rPr>
                <w:color w:val="000000"/>
                <w:sz w:val="22"/>
                <w:szCs w:val="22"/>
                <w:vertAlign w:val="superscript"/>
              </w:rPr>
              <w:t xml:space="preserve"> ***</w:t>
            </w:r>
          </w:p>
        </w:tc>
        <w:tc>
          <w:tcPr>
            <w:tcW w:w="2521" w:type="dxa"/>
            <w:shd w:val="clear" w:color="auto" w:fill="auto"/>
            <w:noWrap/>
            <w:vAlign w:val="center"/>
            <w:hideMark/>
          </w:tcPr>
          <w:p w14:paraId="1562D253" w14:textId="782C1813" w:rsidR="007F0C0C" w:rsidRPr="00E718D0" w:rsidRDefault="007F0C0C" w:rsidP="007F0C0C">
            <w:pPr>
              <w:rPr>
                <w:color w:val="000000"/>
                <w:sz w:val="22"/>
                <w:szCs w:val="22"/>
              </w:rPr>
            </w:pPr>
            <w:r w:rsidRPr="00E718D0">
              <w:rPr>
                <w:color w:val="000000"/>
                <w:sz w:val="22"/>
                <w:szCs w:val="22"/>
              </w:rPr>
              <w:t>2.53 (2.46, 2.61)</w:t>
            </w:r>
            <w:r w:rsidR="00823A21" w:rsidRPr="002C2B79">
              <w:rPr>
                <w:color w:val="000000"/>
                <w:sz w:val="22"/>
                <w:szCs w:val="22"/>
                <w:vertAlign w:val="superscript"/>
              </w:rPr>
              <w:t xml:space="preserve"> ***</w:t>
            </w:r>
          </w:p>
        </w:tc>
        <w:tc>
          <w:tcPr>
            <w:tcW w:w="2522" w:type="dxa"/>
            <w:shd w:val="clear" w:color="auto" w:fill="auto"/>
            <w:noWrap/>
            <w:vAlign w:val="center"/>
            <w:hideMark/>
          </w:tcPr>
          <w:p w14:paraId="0B2B6CA8" w14:textId="43191B87" w:rsidR="007F0C0C" w:rsidRPr="00E718D0" w:rsidRDefault="007F0C0C" w:rsidP="007F0C0C">
            <w:pPr>
              <w:rPr>
                <w:color w:val="000000"/>
                <w:sz w:val="22"/>
                <w:szCs w:val="22"/>
              </w:rPr>
            </w:pPr>
            <w:r w:rsidRPr="00E718D0">
              <w:rPr>
                <w:color w:val="000000"/>
                <w:sz w:val="22"/>
                <w:szCs w:val="22"/>
              </w:rPr>
              <w:t>1.31 (1.30, 1.33)</w:t>
            </w:r>
            <w:r w:rsidR="00823A21" w:rsidRPr="002C2B79">
              <w:rPr>
                <w:color w:val="000000"/>
                <w:sz w:val="22"/>
                <w:szCs w:val="22"/>
                <w:vertAlign w:val="superscript"/>
              </w:rPr>
              <w:t xml:space="preserve"> ***</w:t>
            </w:r>
          </w:p>
        </w:tc>
      </w:tr>
      <w:tr w:rsidR="007F0C0C" w:rsidRPr="007F0C0C" w14:paraId="5D241BA0" w14:textId="77777777" w:rsidTr="00E718D0">
        <w:trPr>
          <w:trHeight w:val="288"/>
        </w:trPr>
        <w:tc>
          <w:tcPr>
            <w:tcW w:w="2600" w:type="dxa"/>
            <w:shd w:val="clear" w:color="auto" w:fill="auto"/>
            <w:noWrap/>
            <w:vAlign w:val="center"/>
            <w:hideMark/>
          </w:tcPr>
          <w:p w14:paraId="01691CB6" w14:textId="77777777" w:rsidR="007F0C0C" w:rsidRPr="00E718D0" w:rsidRDefault="007F0C0C" w:rsidP="007F0C0C">
            <w:pPr>
              <w:rPr>
                <w:color w:val="000000"/>
                <w:sz w:val="22"/>
                <w:szCs w:val="22"/>
              </w:rPr>
            </w:pPr>
            <w:r w:rsidRPr="00E718D0">
              <w:rPr>
                <w:color w:val="000000"/>
                <w:sz w:val="22"/>
                <w:szCs w:val="22"/>
              </w:rPr>
              <w:t>AST/ALT ratio &gt;1.0</w:t>
            </w:r>
          </w:p>
        </w:tc>
        <w:tc>
          <w:tcPr>
            <w:tcW w:w="2521" w:type="dxa"/>
            <w:shd w:val="clear" w:color="auto" w:fill="auto"/>
            <w:noWrap/>
            <w:vAlign w:val="center"/>
            <w:hideMark/>
          </w:tcPr>
          <w:p w14:paraId="387F151C" w14:textId="261B2F50" w:rsidR="007F0C0C" w:rsidRPr="00E718D0" w:rsidRDefault="007F0C0C" w:rsidP="007F0C0C">
            <w:pPr>
              <w:rPr>
                <w:color w:val="000000"/>
                <w:sz w:val="22"/>
                <w:szCs w:val="22"/>
              </w:rPr>
            </w:pPr>
            <w:r w:rsidRPr="00E718D0">
              <w:rPr>
                <w:color w:val="000000"/>
                <w:sz w:val="22"/>
                <w:szCs w:val="22"/>
              </w:rPr>
              <w:t>0.59 (0.58, 0.60)</w:t>
            </w:r>
            <w:r w:rsidR="00823A21" w:rsidRPr="002C2B79">
              <w:rPr>
                <w:color w:val="000000"/>
                <w:sz w:val="22"/>
                <w:szCs w:val="22"/>
                <w:vertAlign w:val="superscript"/>
              </w:rPr>
              <w:t xml:space="preserve"> ***</w:t>
            </w:r>
          </w:p>
        </w:tc>
        <w:tc>
          <w:tcPr>
            <w:tcW w:w="2521" w:type="dxa"/>
            <w:shd w:val="clear" w:color="auto" w:fill="auto"/>
            <w:noWrap/>
            <w:vAlign w:val="center"/>
            <w:hideMark/>
          </w:tcPr>
          <w:p w14:paraId="7E59A657" w14:textId="1B1FE76B" w:rsidR="007F0C0C" w:rsidRPr="00E718D0" w:rsidRDefault="007F0C0C" w:rsidP="007F0C0C">
            <w:pPr>
              <w:rPr>
                <w:color w:val="000000"/>
                <w:sz w:val="22"/>
                <w:szCs w:val="22"/>
              </w:rPr>
            </w:pPr>
            <w:r w:rsidRPr="00E718D0">
              <w:rPr>
                <w:color w:val="000000"/>
                <w:sz w:val="22"/>
                <w:szCs w:val="22"/>
              </w:rPr>
              <w:t>0.87 (0.86, 0.88)</w:t>
            </w:r>
            <w:r w:rsidR="00823A21" w:rsidRPr="002C2B79">
              <w:rPr>
                <w:color w:val="000000"/>
                <w:sz w:val="22"/>
                <w:szCs w:val="22"/>
                <w:vertAlign w:val="superscript"/>
              </w:rPr>
              <w:t xml:space="preserve"> ***</w:t>
            </w:r>
          </w:p>
        </w:tc>
        <w:tc>
          <w:tcPr>
            <w:tcW w:w="2521" w:type="dxa"/>
            <w:shd w:val="clear" w:color="auto" w:fill="auto"/>
            <w:noWrap/>
            <w:vAlign w:val="center"/>
            <w:hideMark/>
          </w:tcPr>
          <w:p w14:paraId="504F54BC" w14:textId="3C782208" w:rsidR="007F0C0C" w:rsidRPr="00E718D0" w:rsidRDefault="007F0C0C" w:rsidP="007F0C0C">
            <w:pPr>
              <w:rPr>
                <w:color w:val="000000"/>
                <w:sz w:val="22"/>
                <w:szCs w:val="22"/>
              </w:rPr>
            </w:pPr>
            <w:r w:rsidRPr="00E718D0">
              <w:rPr>
                <w:color w:val="000000"/>
                <w:sz w:val="22"/>
                <w:szCs w:val="22"/>
              </w:rPr>
              <w:t>1.08 (1.07, 1.09)</w:t>
            </w:r>
            <w:r w:rsidR="00823A21" w:rsidRPr="002C2B79">
              <w:rPr>
                <w:color w:val="000000"/>
                <w:sz w:val="22"/>
                <w:szCs w:val="22"/>
                <w:vertAlign w:val="superscript"/>
              </w:rPr>
              <w:t xml:space="preserve"> ***</w:t>
            </w:r>
          </w:p>
        </w:tc>
        <w:tc>
          <w:tcPr>
            <w:tcW w:w="2522" w:type="dxa"/>
            <w:shd w:val="clear" w:color="auto" w:fill="auto"/>
            <w:noWrap/>
            <w:vAlign w:val="center"/>
            <w:hideMark/>
          </w:tcPr>
          <w:p w14:paraId="0E729754" w14:textId="5A9E9A33" w:rsidR="007F0C0C" w:rsidRPr="00E718D0" w:rsidRDefault="007F0C0C" w:rsidP="007F0C0C">
            <w:pPr>
              <w:rPr>
                <w:color w:val="000000"/>
                <w:sz w:val="22"/>
                <w:szCs w:val="22"/>
              </w:rPr>
            </w:pPr>
            <w:r w:rsidRPr="00E718D0">
              <w:rPr>
                <w:color w:val="000000"/>
                <w:sz w:val="22"/>
                <w:szCs w:val="22"/>
              </w:rPr>
              <w:t>0.99 (0.99, 1.00)</w:t>
            </w:r>
            <w:r w:rsidR="00823A21" w:rsidRPr="002C2B79">
              <w:rPr>
                <w:color w:val="000000"/>
                <w:sz w:val="22"/>
                <w:szCs w:val="22"/>
                <w:vertAlign w:val="superscript"/>
              </w:rPr>
              <w:t xml:space="preserve"> **</w:t>
            </w:r>
          </w:p>
        </w:tc>
      </w:tr>
      <w:tr w:rsidR="007F0C0C" w:rsidRPr="007F0C0C" w14:paraId="293D31BF" w14:textId="77777777" w:rsidTr="00E718D0">
        <w:trPr>
          <w:trHeight w:val="288"/>
        </w:trPr>
        <w:tc>
          <w:tcPr>
            <w:tcW w:w="2600" w:type="dxa"/>
            <w:shd w:val="clear" w:color="auto" w:fill="auto"/>
            <w:noWrap/>
            <w:vAlign w:val="center"/>
            <w:hideMark/>
          </w:tcPr>
          <w:p w14:paraId="4D44A61C" w14:textId="77777777" w:rsidR="007F0C0C" w:rsidRPr="00E718D0" w:rsidRDefault="007F0C0C" w:rsidP="007F0C0C">
            <w:pPr>
              <w:rPr>
                <w:color w:val="000000"/>
                <w:sz w:val="22"/>
                <w:szCs w:val="22"/>
              </w:rPr>
            </w:pPr>
            <w:r w:rsidRPr="00E718D0">
              <w:rPr>
                <w:color w:val="000000"/>
                <w:sz w:val="22"/>
                <w:szCs w:val="22"/>
              </w:rPr>
              <w:t>Fatty liver</w:t>
            </w:r>
          </w:p>
        </w:tc>
        <w:tc>
          <w:tcPr>
            <w:tcW w:w="2521" w:type="dxa"/>
            <w:shd w:val="clear" w:color="auto" w:fill="auto"/>
            <w:noWrap/>
            <w:vAlign w:val="center"/>
            <w:hideMark/>
          </w:tcPr>
          <w:p w14:paraId="5DA569F8" w14:textId="340EC72C" w:rsidR="007F0C0C" w:rsidRPr="00E718D0" w:rsidRDefault="007F0C0C" w:rsidP="007F0C0C">
            <w:pPr>
              <w:rPr>
                <w:color w:val="000000"/>
                <w:sz w:val="22"/>
                <w:szCs w:val="22"/>
              </w:rPr>
            </w:pPr>
            <w:r w:rsidRPr="00E718D0">
              <w:rPr>
                <w:color w:val="000000"/>
                <w:sz w:val="22"/>
                <w:szCs w:val="22"/>
              </w:rPr>
              <w:t>0.68 (0.67, 0.69)</w:t>
            </w:r>
            <w:r w:rsidR="00823A21" w:rsidRPr="002C2B79">
              <w:rPr>
                <w:color w:val="000000"/>
                <w:sz w:val="22"/>
                <w:szCs w:val="22"/>
                <w:vertAlign w:val="superscript"/>
              </w:rPr>
              <w:t xml:space="preserve"> ***</w:t>
            </w:r>
          </w:p>
        </w:tc>
        <w:tc>
          <w:tcPr>
            <w:tcW w:w="2521" w:type="dxa"/>
            <w:shd w:val="clear" w:color="auto" w:fill="auto"/>
            <w:noWrap/>
            <w:vAlign w:val="center"/>
            <w:hideMark/>
          </w:tcPr>
          <w:p w14:paraId="2DDF3B37" w14:textId="69852EC4" w:rsidR="007F0C0C" w:rsidRPr="00E718D0" w:rsidRDefault="007F0C0C" w:rsidP="007F0C0C">
            <w:pPr>
              <w:rPr>
                <w:color w:val="000000"/>
                <w:sz w:val="22"/>
                <w:szCs w:val="22"/>
              </w:rPr>
            </w:pPr>
            <w:r w:rsidRPr="00E718D0">
              <w:rPr>
                <w:color w:val="000000"/>
                <w:sz w:val="22"/>
                <w:szCs w:val="22"/>
              </w:rPr>
              <w:t>0.96 (0.95, 0.97)</w:t>
            </w:r>
            <w:r w:rsidR="00823A21" w:rsidRPr="002C2B79">
              <w:rPr>
                <w:color w:val="000000"/>
                <w:sz w:val="22"/>
                <w:szCs w:val="22"/>
                <w:vertAlign w:val="superscript"/>
              </w:rPr>
              <w:t xml:space="preserve"> ***</w:t>
            </w:r>
          </w:p>
        </w:tc>
        <w:tc>
          <w:tcPr>
            <w:tcW w:w="2521" w:type="dxa"/>
            <w:shd w:val="clear" w:color="auto" w:fill="auto"/>
            <w:noWrap/>
            <w:vAlign w:val="center"/>
            <w:hideMark/>
          </w:tcPr>
          <w:p w14:paraId="67EF8AF0" w14:textId="3A590A1B" w:rsidR="007F0C0C" w:rsidRPr="00E718D0" w:rsidRDefault="007F0C0C" w:rsidP="007F0C0C">
            <w:pPr>
              <w:rPr>
                <w:color w:val="000000"/>
                <w:sz w:val="22"/>
                <w:szCs w:val="22"/>
              </w:rPr>
            </w:pPr>
            <w:r w:rsidRPr="00E718D0">
              <w:rPr>
                <w:color w:val="000000"/>
                <w:sz w:val="22"/>
                <w:szCs w:val="22"/>
              </w:rPr>
              <w:t>1.19 (1.17, 1.20)</w:t>
            </w:r>
            <w:r w:rsidR="00823A21" w:rsidRPr="002C2B79">
              <w:rPr>
                <w:color w:val="000000"/>
                <w:sz w:val="22"/>
                <w:szCs w:val="22"/>
                <w:vertAlign w:val="superscript"/>
              </w:rPr>
              <w:t xml:space="preserve"> ***</w:t>
            </w:r>
          </w:p>
        </w:tc>
        <w:tc>
          <w:tcPr>
            <w:tcW w:w="2522" w:type="dxa"/>
            <w:shd w:val="clear" w:color="auto" w:fill="auto"/>
            <w:noWrap/>
            <w:vAlign w:val="center"/>
            <w:hideMark/>
          </w:tcPr>
          <w:p w14:paraId="6BB210D8" w14:textId="18B8BB22" w:rsidR="007F0C0C" w:rsidRPr="00E718D0" w:rsidRDefault="007F0C0C" w:rsidP="007F0C0C">
            <w:pPr>
              <w:rPr>
                <w:color w:val="000000"/>
                <w:sz w:val="22"/>
                <w:szCs w:val="22"/>
              </w:rPr>
            </w:pPr>
            <w:r w:rsidRPr="00E718D0">
              <w:rPr>
                <w:color w:val="000000"/>
                <w:sz w:val="22"/>
                <w:szCs w:val="22"/>
              </w:rPr>
              <w:t>1.06 (1.06, 1.07)</w:t>
            </w:r>
            <w:r w:rsidR="00823A21" w:rsidRPr="002C2B79">
              <w:rPr>
                <w:color w:val="000000"/>
                <w:sz w:val="22"/>
                <w:szCs w:val="22"/>
                <w:vertAlign w:val="superscript"/>
              </w:rPr>
              <w:t xml:space="preserve"> ***</w:t>
            </w:r>
          </w:p>
        </w:tc>
      </w:tr>
      <w:tr w:rsidR="007F0C0C" w:rsidRPr="007F0C0C" w14:paraId="28682542" w14:textId="77777777" w:rsidTr="00E718D0">
        <w:trPr>
          <w:trHeight w:val="288"/>
        </w:trPr>
        <w:tc>
          <w:tcPr>
            <w:tcW w:w="12685" w:type="dxa"/>
            <w:gridSpan w:val="5"/>
            <w:shd w:val="clear" w:color="auto" w:fill="auto"/>
            <w:noWrap/>
            <w:vAlign w:val="center"/>
          </w:tcPr>
          <w:p w14:paraId="41139C83" w14:textId="22F74AFB" w:rsidR="007F0C0C" w:rsidRPr="00E718D0" w:rsidRDefault="007F0C0C" w:rsidP="007F0C0C">
            <w:pPr>
              <w:rPr>
                <w:color w:val="000000"/>
                <w:sz w:val="22"/>
                <w:szCs w:val="22"/>
              </w:rPr>
            </w:pPr>
            <w:r w:rsidRPr="007F0C0C">
              <w:rPr>
                <w:b/>
                <w:bCs/>
                <w:color w:val="000000"/>
                <w:sz w:val="22"/>
                <w:szCs w:val="22"/>
              </w:rPr>
              <w:t>Other medical conditions</w:t>
            </w:r>
          </w:p>
        </w:tc>
      </w:tr>
      <w:tr w:rsidR="007F0C0C" w:rsidRPr="007F0C0C" w14:paraId="6E671D5F" w14:textId="77777777" w:rsidTr="00E718D0">
        <w:trPr>
          <w:trHeight w:val="288"/>
        </w:trPr>
        <w:tc>
          <w:tcPr>
            <w:tcW w:w="2600" w:type="dxa"/>
            <w:shd w:val="clear" w:color="auto" w:fill="auto"/>
            <w:noWrap/>
            <w:vAlign w:val="center"/>
            <w:hideMark/>
          </w:tcPr>
          <w:p w14:paraId="2BAA28DB" w14:textId="77777777" w:rsidR="007F0C0C" w:rsidRPr="00E718D0" w:rsidRDefault="007F0C0C" w:rsidP="007F0C0C">
            <w:pPr>
              <w:rPr>
                <w:color w:val="000000"/>
                <w:sz w:val="22"/>
                <w:szCs w:val="22"/>
              </w:rPr>
            </w:pPr>
            <w:r w:rsidRPr="00E718D0">
              <w:rPr>
                <w:color w:val="000000"/>
                <w:sz w:val="22"/>
                <w:szCs w:val="22"/>
              </w:rPr>
              <w:t>High platelet count</w:t>
            </w:r>
          </w:p>
        </w:tc>
        <w:tc>
          <w:tcPr>
            <w:tcW w:w="2521" w:type="dxa"/>
            <w:shd w:val="clear" w:color="auto" w:fill="auto"/>
            <w:noWrap/>
            <w:vAlign w:val="center"/>
            <w:hideMark/>
          </w:tcPr>
          <w:p w14:paraId="39EE2370" w14:textId="1EA1161F" w:rsidR="007F0C0C" w:rsidRPr="00E718D0" w:rsidRDefault="007F0C0C" w:rsidP="007F0C0C">
            <w:pPr>
              <w:rPr>
                <w:color w:val="000000"/>
                <w:sz w:val="22"/>
                <w:szCs w:val="22"/>
              </w:rPr>
            </w:pPr>
            <w:r w:rsidRPr="00E718D0">
              <w:rPr>
                <w:color w:val="000000"/>
                <w:sz w:val="22"/>
                <w:szCs w:val="22"/>
              </w:rPr>
              <w:t>1.21 (1.17, 1.25)</w:t>
            </w:r>
            <w:r w:rsidR="00823A21" w:rsidRPr="002C2B79">
              <w:rPr>
                <w:color w:val="000000"/>
                <w:sz w:val="22"/>
                <w:szCs w:val="22"/>
                <w:vertAlign w:val="superscript"/>
              </w:rPr>
              <w:t xml:space="preserve"> ***</w:t>
            </w:r>
          </w:p>
        </w:tc>
        <w:tc>
          <w:tcPr>
            <w:tcW w:w="2521" w:type="dxa"/>
            <w:shd w:val="clear" w:color="auto" w:fill="auto"/>
            <w:noWrap/>
            <w:vAlign w:val="center"/>
            <w:hideMark/>
          </w:tcPr>
          <w:p w14:paraId="7FD25D45" w14:textId="1BAE9278" w:rsidR="007F0C0C" w:rsidRPr="00E718D0" w:rsidRDefault="007F0C0C" w:rsidP="007F0C0C">
            <w:pPr>
              <w:rPr>
                <w:color w:val="000000"/>
                <w:sz w:val="22"/>
                <w:szCs w:val="22"/>
              </w:rPr>
            </w:pPr>
            <w:r w:rsidRPr="00E718D0">
              <w:rPr>
                <w:color w:val="000000"/>
                <w:sz w:val="22"/>
                <w:szCs w:val="22"/>
              </w:rPr>
              <w:t>1.16 (1.11, 1.20)</w:t>
            </w:r>
            <w:r w:rsidR="00823A21" w:rsidRPr="002C2B79">
              <w:rPr>
                <w:color w:val="000000"/>
                <w:sz w:val="22"/>
                <w:szCs w:val="22"/>
                <w:vertAlign w:val="superscript"/>
              </w:rPr>
              <w:t xml:space="preserve"> ***</w:t>
            </w:r>
          </w:p>
        </w:tc>
        <w:tc>
          <w:tcPr>
            <w:tcW w:w="2521" w:type="dxa"/>
            <w:shd w:val="clear" w:color="auto" w:fill="auto"/>
            <w:noWrap/>
            <w:vAlign w:val="center"/>
            <w:hideMark/>
          </w:tcPr>
          <w:p w14:paraId="44511B40" w14:textId="21331944" w:rsidR="007F0C0C" w:rsidRPr="00E718D0" w:rsidRDefault="007F0C0C" w:rsidP="007F0C0C">
            <w:pPr>
              <w:rPr>
                <w:color w:val="000000"/>
                <w:sz w:val="22"/>
                <w:szCs w:val="22"/>
              </w:rPr>
            </w:pPr>
            <w:r w:rsidRPr="00E718D0">
              <w:rPr>
                <w:color w:val="000000"/>
                <w:sz w:val="22"/>
                <w:szCs w:val="22"/>
              </w:rPr>
              <w:t>1.07 (1.02, 1.13)</w:t>
            </w:r>
            <w:r w:rsidR="00823A21" w:rsidRPr="002C2B79">
              <w:rPr>
                <w:color w:val="000000"/>
                <w:sz w:val="22"/>
                <w:szCs w:val="22"/>
                <w:vertAlign w:val="superscript"/>
              </w:rPr>
              <w:t xml:space="preserve"> *</w:t>
            </w:r>
          </w:p>
        </w:tc>
        <w:tc>
          <w:tcPr>
            <w:tcW w:w="2522" w:type="dxa"/>
            <w:shd w:val="clear" w:color="auto" w:fill="auto"/>
            <w:noWrap/>
            <w:vAlign w:val="center"/>
            <w:hideMark/>
          </w:tcPr>
          <w:p w14:paraId="768F3166" w14:textId="151A1189" w:rsidR="007F0C0C" w:rsidRPr="00E718D0" w:rsidRDefault="007F0C0C" w:rsidP="007F0C0C">
            <w:pPr>
              <w:rPr>
                <w:color w:val="000000"/>
                <w:sz w:val="22"/>
                <w:szCs w:val="22"/>
              </w:rPr>
            </w:pPr>
            <w:r w:rsidRPr="00E718D0">
              <w:rPr>
                <w:color w:val="000000"/>
                <w:sz w:val="22"/>
                <w:szCs w:val="22"/>
              </w:rPr>
              <w:t>1.02 (1.00, 1.03)</w:t>
            </w:r>
            <w:r w:rsidR="00823A21" w:rsidRPr="002C2B79">
              <w:rPr>
                <w:color w:val="000000"/>
                <w:sz w:val="22"/>
                <w:szCs w:val="22"/>
                <w:vertAlign w:val="superscript"/>
              </w:rPr>
              <w:t xml:space="preserve"> *</w:t>
            </w:r>
          </w:p>
        </w:tc>
      </w:tr>
      <w:tr w:rsidR="007F0C0C" w:rsidRPr="007F0C0C" w14:paraId="7EF15453" w14:textId="77777777" w:rsidTr="00E718D0">
        <w:trPr>
          <w:trHeight w:val="288"/>
        </w:trPr>
        <w:tc>
          <w:tcPr>
            <w:tcW w:w="2600" w:type="dxa"/>
            <w:shd w:val="clear" w:color="auto" w:fill="auto"/>
            <w:noWrap/>
            <w:vAlign w:val="center"/>
            <w:hideMark/>
          </w:tcPr>
          <w:p w14:paraId="04DEC784" w14:textId="77777777" w:rsidR="007F0C0C" w:rsidRPr="00E718D0" w:rsidRDefault="007F0C0C" w:rsidP="007F0C0C">
            <w:pPr>
              <w:rPr>
                <w:color w:val="000000"/>
                <w:sz w:val="22"/>
                <w:szCs w:val="22"/>
              </w:rPr>
            </w:pPr>
            <w:r w:rsidRPr="00E718D0">
              <w:rPr>
                <w:color w:val="000000"/>
                <w:sz w:val="22"/>
                <w:szCs w:val="22"/>
              </w:rPr>
              <w:t>Low platelet count</w:t>
            </w:r>
          </w:p>
        </w:tc>
        <w:tc>
          <w:tcPr>
            <w:tcW w:w="2521" w:type="dxa"/>
            <w:shd w:val="clear" w:color="auto" w:fill="auto"/>
            <w:noWrap/>
            <w:vAlign w:val="center"/>
            <w:hideMark/>
          </w:tcPr>
          <w:p w14:paraId="7198CC1F" w14:textId="77777777" w:rsidR="007F0C0C" w:rsidRPr="00E718D0" w:rsidRDefault="007F0C0C" w:rsidP="007F0C0C">
            <w:pPr>
              <w:rPr>
                <w:color w:val="000000"/>
                <w:sz w:val="22"/>
                <w:szCs w:val="22"/>
              </w:rPr>
            </w:pPr>
            <w:r w:rsidRPr="00E718D0">
              <w:rPr>
                <w:color w:val="000000"/>
                <w:sz w:val="22"/>
                <w:szCs w:val="22"/>
              </w:rPr>
              <w:t>0.97 (0.95, 1.00)</w:t>
            </w:r>
          </w:p>
        </w:tc>
        <w:tc>
          <w:tcPr>
            <w:tcW w:w="2521" w:type="dxa"/>
            <w:shd w:val="clear" w:color="auto" w:fill="auto"/>
            <w:noWrap/>
            <w:vAlign w:val="center"/>
            <w:hideMark/>
          </w:tcPr>
          <w:p w14:paraId="0DDBB1CF" w14:textId="0F17F261" w:rsidR="007F0C0C" w:rsidRPr="00E718D0" w:rsidRDefault="007F0C0C" w:rsidP="007F0C0C">
            <w:pPr>
              <w:rPr>
                <w:color w:val="000000"/>
                <w:sz w:val="22"/>
                <w:szCs w:val="22"/>
              </w:rPr>
            </w:pPr>
            <w:r w:rsidRPr="00E718D0">
              <w:rPr>
                <w:color w:val="000000"/>
                <w:sz w:val="22"/>
                <w:szCs w:val="22"/>
              </w:rPr>
              <w:t>0.95 (0.93, 0.97)</w:t>
            </w:r>
            <w:r w:rsidR="00823A21" w:rsidRPr="002C2B79">
              <w:rPr>
                <w:color w:val="000000"/>
                <w:sz w:val="22"/>
                <w:szCs w:val="22"/>
                <w:vertAlign w:val="superscript"/>
              </w:rPr>
              <w:t xml:space="preserve"> ***</w:t>
            </w:r>
          </w:p>
        </w:tc>
        <w:tc>
          <w:tcPr>
            <w:tcW w:w="2521" w:type="dxa"/>
            <w:shd w:val="clear" w:color="auto" w:fill="auto"/>
            <w:noWrap/>
            <w:vAlign w:val="center"/>
            <w:hideMark/>
          </w:tcPr>
          <w:p w14:paraId="4040FF15" w14:textId="7576C8A8" w:rsidR="007F0C0C" w:rsidRPr="00E718D0" w:rsidRDefault="007F0C0C" w:rsidP="007F0C0C">
            <w:pPr>
              <w:rPr>
                <w:color w:val="000000"/>
                <w:sz w:val="22"/>
                <w:szCs w:val="22"/>
              </w:rPr>
            </w:pPr>
            <w:r w:rsidRPr="00E718D0">
              <w:rPr>
                <w:color w:val="000000"/>
                <w:sz w:val="22"/>
                <w:szCs w:val="22"/>
              </w:rPr>
              <w:t>1.40 (1.37, 1.44)</w:t>
            </w:r>
            <w:r w:rsidR="00823A21" w:rsidRPr="002C2B79">
              <w:rPr>
                <w:color w:val="000000"/>
                <w:sz w:val="22"/>
                <w:szCs w:val="22"/>
                <w:vertAlign w:val="superscript"/>
              </w:rPr>
              <w:t xml:space="preserve"> ***</w:t>
            </w:r>
          </w:p>
        </w:tc>
        <w:tc>
          <w:tcPr>
            <w:tcW w:w="2522" w:type="dxa"/>
            <w:shd w:val="clear" w:color="auto" w:fill="auto"/>
            <w:noWrap/>
            <w:vAlign w:val="center"/>
            <w:hideMark/>
          </w:tcPr>
          <w:p w14:paraId="18869AE7" w14:textId="4697CF31" w:rsidR="007F0C0C" w:rsidRPr="00E718D0" w:rsidRDefault="007F0C0C" w:rsidP="007F0C0C">
            <w:pPr>
              <w:rPr>
                <w:color w:val="000000"/>
                <w:sz w:val="22"/>
                <w:szCs w:val="22"/>
              </w:rPr>
            </w:pPr>
            <w:r w:rsidRPr="00E718D0">
              <w:rPr>
                <w:color w:val="000000"/>
                <w:sz w:val="22"/>
                <w:szCs w:val="22"/>
              </w:rPr>
              <w:t>1.22 (1.21, 1.23)</w:t>
            </w:r>
            <w:r w:rsidR="00823A21" w:rsidRPr="002C2B79">
              <w:rPr>
                <w:color w:val="000000"/>
                <w:sz w:val="22"/>
                <w:szCs w:val="22"/>
                <w:vertAlign w:val="superscript"/>
              </w:rPr>
              <w:t xml:space="preserve"> ***</w:t>
            </w:r>
          </w:p>
        </w:tc>
      </w:tr>
      <w:tr w:rsidR="007F0C0C" w:rsidRPr="007F0C0C" w14:paraId="3FF22FE3" w14:textId="77777777" w:rsidTr="00E718D0">
        <w:trPr>
          <w:trHeight w:val="288"/>
        </w:trPr>
        <w:tc>
          <w:tcPr>
            <w:tcW w:w="2600" w:type="dxa"/>
            <w:shd w:val="clear" w:color="auto" w:fill="auto"/>
            <w:noWrap/>
            <w:vAlign w:val="center"/>
            <w:hideMark/>
          </w:tcPr>
          <w:p w14:paraId="0B3CEE24" w14:textId="77777777" w:rsidR="007F0C0C" w:rsidRPr="00E718D0" w:rsidRDefault="007F0C0C" w:rsidP="007F0C0C">
            <w:pPr>
              <w:rPr>
                <w:color w:val="000000"/>
                <w:sz w:val="22"/>
                <w:szCs w:val="22"/>
              </w:rPr>
            </w:pPr>
            <w:r w:rsidRPr="00E718D0">
              <w:rPr>
                <w:color w:val="000000"/>
                <w:sz w:val="22"/>
                <w:szCs w:val="22"/>
              </w:rPr>
              <w:t>Thyroid nodules</w:t>
            </w:r>
          </w:p>
        </w:tc>
        <w:tc>
          <w:tcPr>
            <w:tcW w:w="2521" w:type="dxa"/>
            <w:shd w:val="clear" w:color="auto" w:fill="auto"/>
            <w:noWrap/>
            <w:vAlign w:val="center"/>
            <w:hideMark/>
          </w:tcPr>
          <w:p w14:paraId="3B888377" w14:textId="7E99DB4E" w:rsidR="007F0C0C" w:rsidRPr="00E718D0" w:rsidRDefault="007F0C0C" w:rsidP="007F0C0C">
            <w:pPr>
              <w:rPr>
                <w:color w:val="000000"/>
                <w:sz w:val="22"/>
                <w:szCs w:val="22"/>
              </w:rPr>
            </w:pPr>
            <w:r w:rsidRPr="00E718D0">
              <w:rPr>
                <w:color w:val="000000"/>
                <w:sz w:val="22"/>
                <w:szCs w:val="22"/>
              </w:rPr>
              <w:t>0.87 (0.86, 0.88)</w:t>
            </w:r>
            <w:r w:rsidR="00823A21" w:rsidRPr="002C2B79">
              <w:rPr>
                <w:color w:val="000000"/>
                <w:sz w:val="22"/>
                <w:szCs w:val="22"/>
                <w:vertAlign w:val="superscript"/>
              </w:rPr>
              <w:t xml:space="preserve"> ***</w:t>
            </w:r>
          </w:p>
        </w:tc>
        <w:tc>
          <w:tcPr>
            <w:tcW w:w="2521" w:type="dxa"/>
            <w:shd w:val="clear" w:color="auto" w:fill="auto"/>
            <w:noWrap/>
            <w:vAlign w:val="center"/>
            <w:hideMark/>
          </w:tcPr>
          <w:p w14:paraId="7F284265" w14:textId="09E00F1D" w:rsidR="007F0C0C" w:rsidRPr="00E718D0" w:rsidRDefault="007F0C0C" w:rsidP="007F0C0C">
            <w:pPr>
              <w:rPr>
                <w:color w:val="000000"/>
                <w:sz w:val="22"/>
                <w:szCs w:val="22"/>
              </w:rPr>
            </w:pPr>
            <w:r w:rsidRPr="00E718D0">
              <w:rPr>
                <w:color w:val="000000"/>
                <w:sz w:val="22"/>
                <w:szCs w:val="22"/>
              </w:rPr>
              <w:t>0.90 (0.89, 0.91)</w:t>
            </w:r>
            <w:r w:rsidR="00823A21" w:rsidRPr="002C2B79">
              <w:rPr>
                <w:color w:val="000000"/>
                <w:sz w:val="22"/>
                <w:szCs w:val="22"/>
                <w:vertAlign w:val="superscript"/>
              </w:rPr>
              <w:t xml:space="preserve"> ***</w:t>
            </w:r>
          </w:p>
        </w:tc>
        <w:tc>
          <w:tcPr>
            <w:tcW w:w="2521" w:type="dxa"/>
            <w:shd w:val="clear" w:color="auto" w:fill="auto"/>
            <w:noWrap/>
            <w:vAlign w:val="center"/>
            <w:hideMark/>
          </w:tcPr>
          <w:p w14:paraId="4688188C" w14:textId="5BDE9BE7" w:rsidR="007F0C0C" w:rsidRPr="00E718D0" w:rsidRDefault="007F0C0C" w:rsidP="007F0C0C">
            <w:pPr>
              <w:rPr>
                <w:color w:val="000000"/>
                <w:sz w:val="22"/>
                <w:szCs w:val="22"/>
              </w:rPr>
            </w:pPr>
            <w:r w:rsidRPr="00E718D0">
              <w:rPr>
                <w:color w:val="000000"/>
                <w:sz w:val="22"/>
                <w:szCs w:val="22"/>
              </w:rPr>
              <w:t>0.82 (0.81, 0.83)</w:t>
            </w:r>
            <w:r w:rsidR="00823A21" w:rsidRPr="002C2B79">
              <w:rPr>
                <w:color w:val="000000"/>
                <w:sz w:val="22"/>
                <w:szCs w:val="22"/>
                <w:vertAlign w:val="superscript"/>
              </w:rPr>
              <w:t xml:space="preserve"> ***</w:t>
            </w:r>
          </w:p>
        </w:tc>
        <w:tc>
          <w:tcPr>
            <w:tcW w:w="2522" w:type="dxa"/>
            <w:shd w:val="clear" w:color="auto" w:fill="auto"/>
            <w:noWrap/>
            <w:vAlign w:val="center"/>
            <w:hideMark/>
          </w:tcPr>
          <w:p w14:paraId="6E229670" w14:textId="37D03074" w:rsidR="007F0C0C" w:rsidRPr="00E718D0" w:rsidRDefault="007F0C0C" w:rsidP="007F0C0C">
            <w:pPr>
              <w:rPr>
                <w:color w:val="000000"/>
                <w:sz w:val="22"/>
                <w:szCs w:val="22"/>
              </w:rPr>
            </w:pPr>
            <w:r w:rsidRPr="00E718D0">
              <w:rPr>
                <w:color w:val="000000"/>
                <w:sz w:val="22"/>
                <w:szCs w:val="22"/>
              </w:rPr>
              <w:t>0.94 (0.94, 0.94)</w:t>
            </w:r>
            <w:r w:rsidR="00823A21" w:rsidRPr="002C2B79">
              <w:rPr>
                <w:color w:val="000000"/>
                <w:sz w:val="22"/>
                <w:szCs w:val="22"/>
                <w:vertAlign w:val="superscript"/>
              </w:rPr>
              <w:t xml:space="preserve"> ***</w:t>
            </w:r>
          </w:p>
        </w:tc>
      </w:tr>
      <w:tr w:rsidR="007F0C0C" w:rsidRPr="007F0C0C" w14:paraId="3218E168" w14:textId="77777777" w:rsidTr="00E718D0">
        <w:trPr>
          <w:trHeight w:val="288"/>
        </w:trPr>
        <w:tc>
          <w:tcPr>
            <w:tcW w:w="2600" w:type="dxa"/>
            <w:shd w:val="clear" w:color="auto" w:fill="auto"/>
            <w:noWrap/>
            <w:vAlign w:val="center"/>
            <w:hideMark/>
          </w:tcPr>
          <w:p w14:paraId="4923F234" w14:textId="77777777" w:rsidR="007F0C0C" w:rsidRPr="00E718D0" w:rsidRDefault="007F0C0C" w:rsidP="007F0C0C">
            <w:pPr>
              <w:rPr>
                <w:color w:val="000000"/>
                <w:sz w:val="22"/>
                <w:szCs w:val="22"/>
              </w:rPr>
            </w:pPr>
            <w:r w:rsidRPr="00E718D0">
              <w:rPr>
                <w:i/>
                <w:iCs/>
                <w:color w:val="000000"/>
                <w:sz w:val="22"/>
                <w:szCs w:val="22"/>
              </w:rPr>
              <w:t>H. pylori</w:t>
            </w:r>
            <w:r w:rsidRPr="00E718D0">
              <w:rPr>
                <w:color w:val="000000"/>
                <w:sz w:val="22"/>
                <w:szCs w:val="22"/>
              </w:rPr>
              <w:t xml:space="preserve"> infection</w:t>
            </w:r>
          </w:p>
        </w:tc>
        <w:tc>
          <w:tcPr>
            <w:tcW w:w="2521" w:type="dxa"/>
            <w:shd w:val="clear" w:color="auto" w:fill="auto"/>
            <w:noWrap/>
            <w:vAlign w:val="center"/>
            <w:hideMark/>
          </w:tcPr>
          <w:p w14:paraId="030F8D76" w14:textId="77777777" w:rsidR="007F0C0C" w:rsidRPr="00E718D0" w:rsidRDefault="007F0C0C" w:rsidP="007F0C0C">
            <w:pPr>
              <w:rPr>
                <w:color w:val="000000"/>
                <w:sz w:val="22"/>
                <w:szCs w:val="22"/>
              </w:rPr>
            </w:pPr>
            <w:r w:rsidRPr="00E718D0">
              <w:rPr>
                <w:color w:val="000000"/>
                <w:sz w:val="22"/>
                <w:szCs w:val="22"/>
              </w:rPr>
              <w:t>1.01 (0.98, 1.03)</w:t>
            </w:r>
          </w:p>
        </w:tc>
        <w:tc>
          <w:tcPr>
            <w:tcW w:w="2521" w:type="dxa"/>
            <w:shd w:val="clear" w:color="auto" w:fill="auto"/>
            <w:noWrap/>
            <w:vAlign w:val="center"/>
            <w:hideMark/>
          </w:tcPr>
          <w:p w14:paraId="06B28FCF" w14:textId="77777777" w:rsidR="007F0C0C" w:rsidRPr="00E718D0" w:rsidRDefault="007F0C0C" w:rsidP="007F0C0C">
            <w:pPr>
              <w:rPr>
                <w:color w:val="000000"/>
                <w:sz w:val="22"/>
                <w:szCs w:val="22"/>
              </w:rPr>
            </w:pPr>
            <w:r w:rsidRPr="00E718D0">
              <w:rPr>
                <w:color w:val="000000"/>
                <w:sz w:val="22"/>
                <w:szCs w:val="22"/>
              </w:rPr>
              <w:t>0.99 (0.97, 1.01)</w:t>
            </w:r>
          </w:p>
        </w:tc>
        <w:tc>
          <w:tcPr>
            <w:tcW w:w="2521" w:type="dxa"/>
            <w:shd w:val="clear" w:color="auto" w:fill="auto"/>
            <w:noWrap/>
            <w:vAlign w:val="center"/>
            <w:hideMark/>
          </w:tcPr>
          <w:p w14:paraId="0B43A490" w14:textId="77777777" w:rsidR="007F0C0C" w:rsidRPr="00E718D0" w:rsidRDefault="007F0C0C" w:rsidP="007F0C0C">
            <w:pPr>
              <w:rPr>
                <w:color w:val="000000"/>
                <w:sz w:val="22"/>
                <w:szCs w:val="22"/>
              </w:rPr>
            </w:pPr>
            <w:r w:rsidRPr="00E718D0">
              <w:rPr>
                <w:color w:val="000000"/>
                <w:sz w:val="22"/>
                <w:szCs w:val="22"/>
              </w:rPr>
              <w:t>1.02 (0.99, 1.04)</w:t>
            </w:r>
          </w:p>
        </w:tc>
        <w:tc>
          <w:tcPr>
            <w:tcW w:w="2522" w:type="dxa"/>
            <w:shd w:val="clear" w:color="auto" w:fill="auto"/>
            <w:noWrap/>
            <w:vAlign w:val="center"/>
            <w:hideMark/>
          </w:tcPr>
          <w:p w14:paraId="3D0CE0CD" w14:textId="16F41DEF" w:rsidR="007F0C0C" w:rsidRPr="00E718D0" w:rsidRDefault="007F0C0C" w:rsidP="007F0C0C">
            <w:pPr>
              <w:rPr>
                <w:color w:val="000000"/>
                <w:sz w:val="22"/>
                <w:szCs w:val="22"/>
              </w:rPr>
            </w:pPr>
            <w:r w:rsidRPr="00E718D0">
              <w:rPr>
                <w:color w:val="000000"/>
                <w:sz w:val="22"/>
                <w:szCs w:val="22"/>
              </w:rPr>
              <w:t>1.02 (1.01, 1.03)</w:t>
            </w:r>
            <w:r w:rsidR="00823A21" w:rsidRPr="002C2B79">
              <w:rPr>
                <w:color w:val="000000"/>
                <w:sz w:val="22"/>
                <w:szCs w:val="22"/>
                <w:vertAlign w:val="superscript"/>
              </w:rPr>
              <w:t xml:space="preserve"> ***</w:t>
            </w:r>
          </w:p>
        </w:tc>
      </w:tr>
    </w:tbl>
    <w:p w14:paraId="4AB79381" w14:textId="07065E92" w:rsidR="00E668F3" w:rsidRDefault="00E668F3" w:rsidP="00E668F3">
      <w:pPr>
        <w:spacing w:line="360" w:lineRule="auto"/>
        <w:rPr>
          <w:sz w:val="18"/>
          <w:szCs w:val="18"/>
        </w:rPr>
      </w:pPr>
      <w:r>
        <w:rPr>
          <w:sz w:val="18"/>
          <w:szCs w:val="18"/>
        </w:rPr>
        <w:t xml:space="preserve">Abbreviations: ALT, alanine aminotransferase; AST, aspartate aminotransferase; CI, confidence interval; </w:t>
      </w:r>
      <w:proofErr w:type="spellStart"/>
      <w:r>
        <w:rPr>
          <w:rFonts w:hint="eastAsia"/>
          <w:sz w:val="18"/>
          <w:szCs w:val="18"/>
        </w:rPr>
        <w:t>cIMT</w:t>
      </w:r>
      <w:proofErr w:type="spellEnd"/>
      <w:r>
        <w:rPr>
          <w:rFonts w:hint="eastAsia"/>
          <w:sz w:val="18"/>
          <w:szCs w:val="18"/>
        </w:rPr>
        <w:t xml:space="preserve">, carotid intima-media thickness; </w:t>
      </w:r>
      <w:proofErr w:type="spellStart"/>
      <w:r w:rsidR="007F0C0C">
        <w:rPr>
          <w:sz w:val="18"/>
          <w:szCs w:val="18"/>
        </w:rPr>
        <w:t>Euth</w:t>
      </w:r>
      <w:proofErr w:type="spellEnd"/>
      <w:r w:rsidR="007F0C0C">
        <w:rPr>
          <w:sz w:val="18"/>
          <w:szCs w:val="18"/>
        </w:rPr>
        <w:t xml:space="preserve">, euthyroid; </w:t>
      </w:r>
      <w:r>
        <w:rPr>
          <w:sz w:val="18"/>
          <w:szCs w:val="18"/>
        </w:rPr>
        <w:t xml:space="preserve">HDL-C, high-density lipoprotein-cholesterol; </w:t>
      </w:r>
      <w:r w:rsidR="00420D04" w:rsidRPr="00E718D0">
        <w:rPr>
          <w:i/>
          <w:iCs/>
          <w:sz w:val="18"/>
          <w:szCs w:val="18"/>
        </w:rPr>
        <w:t xml:space="preserve">H. </w:t>
      </w:r>
      <w:r w:rsidR="001D5AA4" w:rsidRPr="00E718D0">
        <w:rPr>
          <w:i/>
          <w:iCs/>
          <w:sz w:val="18"/>
          <w:szCs w:val="18"/>
        </w:rPr>
        <w:t>pylori</w:t>
      </w:r>
      <w:r w:rsidR="00420D04" w:rsidRPr="00E718D0">
        <w:rPr>
          <w:i/>
          <w:iCs/>
          <w:sz w:val="18"/>
          <w:szCs w:val="18"/>
        </w:rPr>
        <w:t xml:space="preserve">, </w:t>
      </w:r>
      <w:r w:rsidR="00EA08DF">
        <w:rPr>
          <w:rFonts w:hint="eastAsia"/>
          <w:i/>
          <w:iCs/>
          <w:sz w:val="18"/>
          <w:szCs w:val="18"/>
        </w:rPr>
        <w:t>H</w:t>
      </w:r>
      <w:r w:rsidR="00420D04" w:rsidRPr="00E718D0">
        <w:rPr>
          <w:i/>
          <w:iCs/>
          <w:sz w:val="18"/>
          <w:szCs w:val="18"/>
        </w:rPr>
        <w:t>elicobacter pylori</w:t>
      </w:r>
      <w:r w:rsidR="00420D04">
        <w:rPr>
          <w:sz w:val="18"/>
          <w:szCs w:val="18"/>
        </w:rPr>
        <w:t>;</w:t>
      </w:r>
      <w:r w:rsidR="007F0C0C">
        <w:rPr>
          <w:sz w:val="18"/>
          <w:szCs w:val="18"/>
        </w:rPr>
        <w:t xml:space="preserve"> </w:t>
      </w:r>
      <w:r>
        <w:rPr>
          <w:sz w:val="18"/>
          <w:szCs w:val="18"/>
        </w:rPr>
        <w:t>LDL-C, low</w:t>
      </w:r>
      <w:r>
        <w:rPr>
          <w:rFonts w:hint="eastAsia"/>
          <w:sz w:val="18"/>
          <w:szCs w:val="18"/>
        </w:rPr>
        <w:t>-</w:t>
      </w:r>
      <w:r>
        <w:rPr>
          <w:sz w:val="18"/>
          <w:szCs w:val="18"/>
        </w:rPr>
        <w:t xml:space="preserve">density lipoprotein-cholesterol; </w:t>
      </w:r>
      <w:proofErr w:type="spellStart"/>
      <w:r>
        <w:rPr>
          <w:sz w:val="18"/>
          <w:szCs w:val="18"/>
        </w:rPr>
        <w:t>OHyper</w:t>
      </w:r>
      <w:proofErr w:type="spellEnd"/>
      <w:r>
        <w:rPr>
          <w:sz w:val="18"/>
          <w:szCs w:val="18"/>
        </w:rPr>
        <w:t xml:space="preserve">, overt hyperthyroidism; </w:t>
      </w:r>
      <w:proofErr w:type="spellStart"/>
      <w:r>
        <w:rPr>
          <w:sz w:val="18"/>
          <w:szCs w:val="18"/>
        </w:rPr>
        <w:t>OHypo</w:t>
      </w:r>
      <w:proofErr w:type="spellEnd"/>
      <w:r>
        <w:rPr>
          <w:sz w:val="18"/>
          <w:szCs w:val="18"/>
        </w:rPr>
        <w:t xml:space="preserve">, overt hypothyroidism; </w:t>
      </w:r>
      <w:proofErr w:type="spellStart"/>
      <w:r>
        <w:rPr>
          <w:sz w:val="18"/>
          <w:szCs w:val="18"/>
        </w:rPr>
        <w:t>SHyper</w:t>
      </w:r>
      <w:proofErr w:type="spellEnd"/>
      <w:r>
        <w:rPr>
          <w:sz w:val="18"/>
          <w:szCs w:val="18"/>
        </w:rPr>
        <w:t xml:space="preserve">, subclinical hyperthyroidism; </w:t>
      </w:r>
      <w:proofErr w:type="spellStart"/>
      <w:r>
        <w:rPr>
          <w:sz w:val="18"/>
          <w:szCs w:val="18"/>
        </w:rPr>
        <w:t>SHypo</w:t>
      </w:r>
      <w:proofErr w:type="spellEnd"/>
      <w:r>
        <w:rPr>
          <w:sz w:val="18"/>
          <w:szCs w:val="18"/>
        </w:rPr>
        <w:t>, subclinical hypothyroidism; TC, total cholesterol; TG, triglyceride</w:t>
      </w:r>
      <w:r>
        <w:rPr>
          <w:rFonts w:hint="eastAsia"/>
          <w:sz w:val="18"/>
          <w:szCs w:val="18"/>
        </w:rPr>
        <w:t>.</w:t>
      </w:r>
    </w:p>
    <w:p w14:paraId="64210CC5" w14:textId="03F48D9A" w:rsidR="007F0C0C" w:rsidRDefault="007F0C0C" w:rsidP="00E668F3">
      <w:pPr>
        <w:spacing w:line="360" w:lineRule="auto"/>
        <w:rPr>
          <w:sz w:val="18"/>
          <w:szCs w:val="18"/>
        </w:rPr>
      </w:pPr>
      <w:r w:rsidRPr="007F0C0C">
        <w:rPr>
          <w:sz w:val="18"/>
          <w:szCs w:val="18"/>
        </w:rPr>
        <w:t>All models were adjusted for the continuous covariate of age in years, as well as categorical covariates, including sex, coastal regions, city-level GDP per capita, province-level smoking prevalence, alcohol drinking prevalence, median urine iodine content, and average soil selenium content. Participants with normal thyroid functions (euthyroid) were considered as the reference group.</w:t>
      </w:r>
    </w:p>
    <w:p w14:paraId="31EA8B28" w14:textId="7AADCDE2" w:rsidR="00C671FC" w:rsidRPr="009833F4" w:rsidRDefault="00E668F3">
      <w:r w:rsidRPr="00AF21BB">
        <w:rPr>
          <w:sz w:val="18"/>
          <w:szCs w:val="18"/>
          <w:vertAlign w:val="superscript"/>
        </w:rPr>
        <w:t>*</w:t>
      </w:r>
      <w:r>
        <w:rPr>
          <w:sz w:val="18"/>
          <w:szCs w:val="18"/>
        </w:rPr>
        <w:t xml:space="preserve"> </w:t>
      </w:r>
      <w:r w:rsidRPr="00AF21BB">
        <w:rPr>
          <w:i/>
          <w:iCs/>
          <w:sz w:val="18"/>
          <w:szCs w:val="18"/>
        </w:rPr>
        <w:t>P</w:t>
      </w:r>
      <w:r>
        <w:rPr>
          <w:sz w:val="18"/>
          <w:szCs w:val="18"/>
        </w:rPr>
        <w:t xml:space="preserve"> for difference &lt;0.05;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&lt;0.01;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&lt;0.001. </w:t>
      </w:r>
      <w:r w:rsidRPr="009833F4">
        <w:br w:type="page"/>
      </w:r>
    </w:p>
    <w:p w14:paraId="02F4B5BA" w14:textId="1171EE29" w:rsidR="00C671FC" w:rsidRDefault="00F2068A" w:rsidP="00E718D0">
      <w:pPr>
        <w:outlineLvl w:val="1"/>
      </w:pPr>
      <w:bookmarkStart w:id="10" w:name="_Toc189949584"/>
      <w:proofErr w:type="spellStart"/>
      <w:r w:rsidRPr="009833F4">
        <w:rPr>
          <w:b/>
          <w:bCs/>
        </w:rPr>
        <w:lastRenderedPageBreak/>
        <w:t>eTable</w:t>
      </w:r>
      <w:proofErr w:type="spellEnd"/>
      <w:r w:rsidRPr="009833F4">
        <w:rPr>
          <w:b/>
          <w:bCs/>
        </w:rPr>
        <w:t xml:space="preserve"> </w:t>
      </w:r>
      <w:r w:rsidR="0058711A">
        <w:rPr>
          <w:b/>
          <w:bCs/>
        </w:rPr>
        <w:t>5</w:t>
      </w:r>
      <w:r w:rsidRPr="009833F4">
        <w:rPr>
          <w:b/>
          <w:bCs/>
        </w:rPr>
        <w:t>.</w:t>
      </w:r>
      <w:r w:rsidRPr="009833F4">
        <w:t xml:space="preserve"> Sensitivity analysis: Weighted prevalence of hyperthyroidism and hypothyroidism in </w:t>
      </w:r>
      <w:r w:rsidR="00FF3EC2">
        <w:t xml:space="preserve">the </w:t>
      </w:r>
      <w:r w:rsidRPr="009833F4">
        <w:t xml:space="preserve">study population using </w:t>
      </w:r>
      <w:r w:rsidR="00FF3EC2">
        <w:t xml:space="preserve">the </w:t>
      </w:r>
      <w:r w:rsidR="00FF3EC2" w:rsidRPr="00FF3EC2">
        <w:t>first check-up health record</w:t>
      </w:r>
      <w:r w:rsidR="00600C44">
        <w:t xml:space="preserve"> </w:t>
      </w:r>
      <w:r w:rsidR="00600C44" w:rsidRPr="00600C44">
        <w:rPr>
          <w:color w:val="000000"/>
          <w:vertAlign w:val="superscript"/>
        </w:rPr>
        <w:t>†</w:t>
      </w:r>
      <w:bookmarkEnd w:id="10"/>
    </w:p>
    <w:tbl>
      <w:tblPr>
        <w:tblW w:w="13230" w:type="dxa"/>
        <w:tblBorders>
          <w:top w:val="single" w:sz="18" w:space="0" w:color="auto"/>
          <w:bottom w:val="single" w:sz="18" w:space="0" w:color="auto"/>
        </w:tblBorders>
        <w:tblLayout w:type="fixed"/>
        <w:tblLook w:val="04A0" w:firstRow="1" w:lastRow="0" w:firstColumn="1" w:lastColumn="0" w:noHBand="0" w:noVBand="1"/>
      </w:tblPr>
      <w:tblGrid>
        <w:gridCol w:w="3240"/>
        <w:gridCol w:w="2497"/>
        <w:gridCol w:w="2498"/>
        <w:gridCol w:w="2497"/>
        <w:gridCol w:w="2498"/>
      </w:tblGrid>
      <w:tr w:rsidR="000814DA" w:rsidRPr="000814DA" w14:paraId="76F54576" w14:textId="77777777" w:rsidTr="00E718D0">
        <w:trPr>
          <w:trHeight w:val="288"/>
          <w:tblHeader/>
        </w:trPr>
        <w:tc>
          <w:tcPr>
            <w:tcW w:w="3240" w:type="dxa"/>
            <w:tcBorders>
              <w:top w:val="single" w:sz="18" w:space="0" w:color="auto"/>
              <w:bottom w:val="nil"/>
            </w:tcBorders>
            <w:shd w:val="clear" w:color="auto" w:fill="auto"/>
            <w:noWrap/>
            <w:vAlign w:val="center"/>
            <w:hideMark/>
          </w:tcPr>
          <w:p w14:paraId="552E2324" w14:textId="77777777" w:rsidR="000814DA" w:rsidRPr="00E718D0" w:rsidRDefault="000814DA" w:rsidP="00E718D0">
            <w:pPr>
              <w:rPr>
                <w:color w:val="000000"/>
                <w:sz w:val="22"/>
                <w:szCs w:val="22"/>
              </w:rPr>
            </w:pPr>
            <w:r w:rsidRPr="00E718D0">
              <w:rPr>
                <w:color w:val="000000"/>
                <w:sz w:val="22"/>
                <w:szCs w:val="22"/>
              </w:rPr>
              <w:t> </w:t>
            </w:r>
          </w:p>
        </w:tc>
        <w:tc>
          <w:tcPr>
            <w:tcW w:w="9990" w:type="dxa"/>
            <w:gridSpan w:val="4"/>
            <w:tcBorders>
              <w:top w:val="single" w:sz="18" w:space="0" w:color="auto"/>
              <w:bottom w:val="single" w:sz="4" w:space="0" w:color="auto"/>
            </w:tcBorders>
            <w:shd w:val="clear" w:color="auto" w:fill="auto"/>
            <w:noWrap/>
            <w:vAlign w:val="center"/>
            <w:hideMark/>
          </w:tcPr>
          <w:p w14:paraId="33DE6C80" w14:textId="77777777" w:rsidR="000814DA" w:rsidRPr="00E718D0" w:rsidRDefault="000814DA" w:rsidP="00E718D0">
            <w:pPr>
              <w:rPr>
                <w:b/>
                <w:bCs/>
                <w:color w:val="000000"/>
                <w:sz w:val="22"/>
                <w:szCs w:val="22"/>
              </w:rPr>
            </w:pPr>
            <w:r w:rsidRPr="00E718D0">
              <w:rPr>
                <w:b/>
                <w:bCs/>
                <w:color w:val="000000"/>
                <w:sz w:val="22"/>
                <w:szCs w:val="22"/>
              </w:rPr>
              <w:t>Weighted prevalence, % (95% CI)</w:t>
            </w:r>
          </w:p>
        </w:tc>
      </w:tr>
      <w:tr w:rsidR="000814DA" w:rsidRPr="000814DA" w14:paraId="14F7064C" w14:textId="77777777" w:rsidTr="00E718D0">
        <w:trPr>
          <w:trHeight w:val="288"/>
          <w:tblHeader/>
        </w:trPr>
        <w:tc>
          <w:tcPr>
            <w:tcW w:w="3240" w:type="dxa"/>
            <w:tcBorders>
              <w:top w:val="nil"/>
              <w:bottom w:val="single" w:sz="4" w:space="0" w:color="auto"/>
            </w:tcBorders>
            <w:shd w:val="clear" w:color="auto" w:fill="auto"/>
            <w:noWrap/>
            <w:vAlign w:val="center"/>
            <w:hideMark/>
          </w:tcPr>
          <w:p w14:paraId="3A76AD57" w14:textId="77777777" w:rsidR="000814DA" w:rsidRPr="00E718D0" w:rsidRDefault="000814DA" w:rsidP="00E718D0">
            <w:pPr>
              <w:rPr>
                <w:color w:val="000000"/>
                <w:sz w:val="22"/>
                <w:szCs w:val="22"/>
              </w:rPr>
            </w:pPr>
            <w:r w:rsidRPr="00E718D0">
              <w:rPr>
                <w:color w:val="000000"/>
                <w:sz w:val="22"/>
                <w:szCs w:val="22"/>
              </w:rPr>
              <w:t> </w:t>
            </w:r>
          </w:p>
        </w:tc>
        <w:tc>
          <w:tcPr>
            <w:tcW w:w="2497" w:type="dxa"/>
            <w:tcBorders>
              <w:top w:val="single" w:sz="4" w:space="0" w:color="auto"/>
              <w:bottom w:val="single" w:sz="4" w:space="0" w:color="auto"/>
            </w:tcBorders>
            <w:shd w:val="clear" w:color="auto" w:fill="auto"/>
            <w:noWrap/>
            <w:vAlign w:val="center"/>
            <w:hideMark/>
          </w:tcPr>
          <w:p w14:paraId="5F8C1C36" w14:textId="77777777" w:rsidR="000814DA" w:rsidRPr="00E718D0" w:rsidRDefault="000814DA" w:rsidP="00E718D0">
            <w:pPr>
              <w:rPr>
                <w:b/>
                <w:bCs/>
                <w:color w:val="000000"/>
                <w:sz w:val="22"/>
                <w:szCs w:val="22"/>
              </w:rPr>
            </w:pPr>
            <w:proofErr w:type="spellStart"/>
            <w:r w:rsidRPr="00E718D0">
              <w:rPr>
                <w:b/>
                <w:bCs/>
                <w:color w:val="000000"/>
                <w:sz w:val="22"/>
                <w:szCs w:val="22"/>
              </w:rPr>
              <w:t>OHyper</w:t>
            </w:r>
            <w:proofErr w:type="spellEnd"/>
          </w:p>
        </w:tc>
        <w:tc>
          <w:tcPr>
            <w:tcW w:w="2498" w:type="dxa"/>
            <w:tcBorders>
              <w:top w:val="single" w:sz="4" w:space="0" w:color="auto"/>
              <w:bottom w:val="single" w:sz="4" w:space="0" w:color="auto"/>
            </w:tcBorders>
            <w:shd w:val="clear" w:color="auto" w:fill="auto"/>
            <w:noWrap/>
            <w:vAlign w:val="center"/>
            <w:hideMark/>
          </w:tcPr>
          <w:p w14:paraId="1D232327" w14:textId="77777777" w:rsidR="000814DA" w:rsidRPr="00E718D0" w:rsidRDefault="000814DA" w:rsidP="00E718D0">
            <w:pPr>
              <w:rPr>
                <w:b/>
                <w:bCs/>
                <w:color w:val="000000"/>
                <w:sz w:val="22"/>
                <w:szCs w:val="22"/>
              </w:rPr>
            </w:pPr>
            <w:proofErr w:type="spellStart"/>
            <w:r w:rsidRPr="00E718D0">
              <w:rPr>
                <w:b/>
                <w:bCs/>
                <w:color w:val="000000"/>
                <w:sz w:val="22"/>
                <w:szCs w:val="22"/>
              </w:rPr>
              <w:t>SHyper</w:t>
            </w:r>
            <w:proofErr w:type="spellEnd"/>
          </w:p>
        </w:tc>
        <w:tc>
          <w:tcPr>
            <w:tcW w:w="2497" w:type="dxa"/>
            <w:tcBorders>
              <w:top w:val="single" w:sz="4" w:space="0" w:color="auto"/>
              <w:bottom w:val="single" w:sz="4" w:space="0" w:color="auto"/>
            </w:tcBorders>
            <w:shd w:val="clear" w:color="auto" w:fill="auto"/>
            <w:noWrap/>
            <w:vAlign w:val="center"/>
            <w:hideMark/>
          </w:tcPr>
          <w:p w14:paraId="68085958" w14:textId="77777777" w:rsidR="000814DA" w:rsidRPr="00E718D0" w:rsidRDefault="000814DA" w:rsidP="00E718D0">
            <w:pPr>
              <w:rPr>
                <w:b/>
                <w:bCs/>
                <w:color w:val="000000"/>
                <w:sz w:val="22"/>
                <w:szCs w:val="22"/>
              </w:rPr>
            </w:pPr>
            <w:proofErr w:type="spellStart"/>
            <w:r w:rsidRPr="00E718D0">
              <w:rPr>
                <w:b/>
                <w:bCs/>
                <w:color w:val="000000"/>
                <w:sz w:val="22"/>
                <w:szCs w:val="22"/>
              </w:rPr>
              <w:t>OHypo</w:t>
            </w:r>
            <w:proofErr w:type="spellEnd"/>
          </w:p>
        </w:tc>
        <w:tc>
          <w:tcPr>
            <w:tcW w:w="2498" w:type="dxa"/>
            <w:tcBorders>
              <w:top w:val="single" w:sz="4" w:space="0" w:color="auto"/>
              <w:bottom w:val="single" w:sz="4" w:space="0" w:color="auto"/>
            </w:tcBorders>
            <w:shd w:val="clear" w:color="auto" w:fill="auto"/>
            <w:noWrap/>
            <w:vAlign w:val="center"/>
            <w:hideMark/>
          </w:tcPr>
          <w:p w14:paraId="23587E6E" w14:textId="77777777" w:rsidR="000814DA" w:rsidRPr="00E718D0" w:rsidRDefault="000814DA" w:rsidP="00E718D0">
            <w:pPr>
              <w:rPr>
                <w:b/>
                <w:bCs/>
                <w:color w:val="000000"/>
                <w:sz w:val="22"/>
                <w:szCs w:val="22"/>
              </w:rPr>
            </w:pPr>
            <w:proofErr w:type="spellStart"/>
            <w:r w:rsidRPr="00E718D0">
              <w:rPr>
                <w:b/>
                <w:bCs/>
                <w:color w:val="000000"/>
                <w:sz w:val="22"/>
                <w:szCs w:val="22"/>
              </w:rPr>
              <w:t>SHypo</w:t>
            </w:r>
            <w:proofErr w:type="spellEnd"/>
            <w:r w:rsidRPr="00E718D0">
              <w:rPr>
                <w:b/>
                <w:bCs/>
                <w:color w:val="000000"/>
                <w:sz w:val="22"/>
                <w:szCs w:val="22"/>
              </w:rPr>
              <w:t xml:space="preserve"> </w:t>
            </w:r>
          </w:p>
        </w:tc>
      </w:tr>
      <w:tr w:rsidR="000814DA" w:rsidRPr="000814DA" w14:paraId="68B6DB4A" w14:textId="77777777" w:rsidTr="00E718D0">
        <w:trPr>
          <w:trHeight w:val="288"/>
        </w:trPr>
        <w:tc>
          <w:tcPr>
            <w:tcW w:w="3240" w:type="dxa"/>
            <w:tcBorders>
              <w:top w:val="single" w:sz="4" w:space="0" w:color="auto"/>
            </w:tcBorders>
            <w:shd w:val="clear" w:color="auto" w:fill="auto"/>
            <w:noWrap/>
            <w:vAlign w:val="center"/>
            <w:hideMark/>
          </w:tcPr>
          <w:p w14:paraId="63B95E42" w14:textId="77777777" w:rsidR="000814DA" w:rsidRPr="00E718D0" w:rsidRDefault="000814DA" w:rsidP="00E718D0">
            <w:pPr>
              <w:rPr>
                <w:color w:val="000000"/>
                <w:sz w:val="22"/>
                <w:szCs w:val="22"/>
              </w:rPr>
            </w:pPr>
            <w:r w:rsidRPr="00E718D0">
              <w:rPr>
                <w:color w:val="000000"/>
                <w:sz w:val="22"/>
                <w:szCs w:val="22"/>
              </w:rPr>
              <w:t>Overall</w:t>
            </w:r>
          </w:p>
        </w:tc>
        <w:tc>
          <w:tcPr>
            <w:tcW w:w="2497" w:type="dxa"/>
            <w:tcBorders>
              <w:top w:val="single" w:sz="4" w:space="0" w:color="auto"/>
            </w:tcBorders>
            <w:shd w:val="clear" w:color="auto" w:fill="auto"/>
            <w:vAlign w:val="center"/>
            <w:hideMark/>
          </w:tcPr>
          <w:p w14:paraId="2022046A" w14:textId="77777777" w:rsidR="000814DA" w:rsidRPr="00E718D0" w:rsidRDefault="000814DA" w:rsidP="00E718D0">
            <w:pPr>
              <w:rPr>
                <w:color w:val="000000"/>
                <w:sz w:val="22"/>
                <w:szCs w:val="22"/>
              </w:rPr>
            </w:pPr>
            <w:r w:rsidRPr="00E718D0">
              <w:rPr>
                <w:color w:val="000000"/>
                <w:sz w:val="22"/>
                <w:szCs w:val="22"/>
              </w:rPr>
              <w:t>0.76 (0.73, 0.79)</w:t>
            </w:r>
          </w:p>
        </w:tc>
        <w:tc>
          <w:tcPr>
            <w:tcW w:w="2498" w:type="dxa"/>
            <w:tcBorders>
              <w:top w:val="single" w:sz="4" w:space="0" w:color="auto"/>
            </w:tcBorders>
            <w:shd w:val="clear" w:color="auto" w:fill="auto"/>
            <w:vAlign w:val="center"/>
            <w:hideMark/>
          </w:tcPr>
          <w:p w14:paraId="54100929" w14:textId="77777777" w:rsidR="000814DA" w:rsidRPr="00E718D0" w:rsidRDefault="000814DA" w:rsidP="00E718D0">
            <w:pPr>
              <w:rPr>
                <w:color w:val="000000"/>
                <w:sz w:val="22"/>
                <w:szCs w:val="22"/>
              </w:rPr>
            </w:pPr>
            <w:r w:rsidRPr="00E718D0">
              <w:rPr>
                <w:color w:val="000000"/>
                <w:sz w:val="22"/>
                <w:szCs w:val="22"/>
              </w:rPr>
              <w:t>0.82 (0.79, 0.85)</w:t>
            </w:r>
          </w:p>
        </w:tc>
        <w:tc>
          <w:tcPr>
            <w:tcW w:w="2497" w:type="dxa"/>
            <w:tcBorders>
              <w:top w:val="single" w:sz="4" w:space="0" w:color="auto"/>
            </w:tcBorders>
            <w:shd w:val="clear" w:color="auto" w:fill="auto"/>
            <w:vAlign w:val="center"/>
            <w:hideMark/>
          </w:tcPr>
          <w:p w14:paraId="063C3BA5" w14:textId="77777777" w:rsidR="000814DA" w:rsidRPr="00E718D0" w:rsidRDefault="000814DA" w:rsidP="00E718D0">
            <w:pPr>
              <w:rPr>
                <w:color w:val="000000"/>
                <w:sz w:val="22"/>
                <w:szCs w:val="22"/>
              </w:rPr>
            </w:pPr>
            <w:r w:rsidRPr="00E718D0">
              <w:rPr>
                <w:color w:val="000000"/>
                <w:sz w:val="22"/>
                <w:szCs w:val="22"/>
              </w:rPr>
              <w:t>0.58 (0.54, 0.61)</w:t>
            </w:r>
          </w:p>
        </w:tc>
        <w:tc>
          <w:tcPr>
            <w:tcW w:w="2498" w:type="dxa"/>
            <w:tcBorders>
              <w:top w:val="single" w:sz="4" w:space="0" w:color="auto"/>
            </w:tcBorders>
            <w:shd w:val="clear" w:color="auto" w:fill="auto"/>
            <w:vAlign w:val="center"/>
            <w:hideMark/>
          </w:tcPr>
          <w:p w14:paraId="4FC8E2EF" w14:textId="77777777" w:rsidR="000814DA" w:rsidRPr="00E718D0" w:rsidRDefault="000814DA" w:rsidP="00E718D0">
            <w:pPr>
              <w:rPr>
                <w:color w:val="000000"/>
                <w:sz w:val="22"/>
                <w:szCs w:val="22"/>
              </w:rPr>
            </w:pPr>
            <w:r w:rsidRPr="00E718D0">
              <w:rPr>
                <w:color w:val="000000"/>
                <w:sz w:val="22"/>
                <w:szCs w:val="22"/>
              </w:rPr>
              <w:t>8.25 (7.97, 8.52)</w:t>
            </w:r>
          </w:p>
        </w:tc>
      </w:tr>
      <w:tr w:rsidR="0058711A" w:rsidRPr="000814DA" w14:paraId="1F02C8E4" w14:textId="77777777" w:rsidTr="00E718D0">
        <w:trPr>
          <w:trHeight w:val="288"/>
        </w:trPr>
        <w:tc>
          <w:tcPr>
            <w:tcW w:w="3240" w:type="dxa"/>
            <w:shd w:val="clear" w:color="auto" w:fill="auto"/>
            <w:noWrap/>
            <w:vAlign w:val="center"/>
          </w:tcPr>
          <w:p w14:paraId="78DCBCBE" w14:textId="01FE3437" w:rsidR="0058711A" w:rsidRPr="00E718D0" w:rsidRDefault="0058711A" w:rsidP="00E718D0">
            <w:pPr>
              <w:rPr>
                <w:color w:val="000000"/>
                <w:sz w:val="22"/>
                <w:szCs w:val="22"/>
              </w:rPr>
            </w:pPr>
            <w:r w:rsidRPr="00E718D0">
              <w:rPr>
                <w:color w:val="000000"/>
                <w:sz w:val="22"/>
                <w:szCs w:val="22"/>
              </w:rPr>
              <w:t>Sex</w:t>
            </w:r>
          </w:p>
        </w:tc>
        <w:tc>
          <w:tcPr>
            <w:tcW w:w="2497" w:type="dxa"/>
            <w:shd w:val="clear" w:color="auto" w:fill="auto"/>
            <w:noWrap/>
            <w:vAlign w:val="center"/>
          </w:tcPr>
          <w:p w14:paraId="4741CCDE" w14:textId="77777777" w:rsidR="0058711A" w:rsidRPr="00E718D0" w:rsidRDefault="0058711A" w:rsidP="00E718D0">
            <w:pPr>
              <w:rPr>
                <w:sz w:val="22"/>
                <w:szCs w:val="22"/>
              </w:rPr>
            </w:pPr>
          </w:p>
        </w:tc>
        <w:tc>
          <w:tcPr>
            <w:tcW w:w="2498" w:type="dxa"/>
            <w:shd w:val="clear" w:color="auto" w:fill="auto"/>
            <w:noWrap/>
            <w:vAlign w:val="center"/>
          </w:tcPr>
          <w:p w14:paraId="425D46A0" w14:textId="77777777" w:rsidR="0058711A" w:rsidRPr="00E718D0" w:rsidRDefault="0058711A" w:rsidP="00E718D0">
            <w:pPr>
              <w:rPr>
                <w:sz w:val="22"/>
                <w:szCs w:val="22"/>
              </w:rPr>
            </w:pPr>
          </w:p>
        </w:tc>
        <w:tc>
          <w:tcPr>
            <w:tcW w:w="2497" w:type="dxa"/>
            <w:shd w:val="clear" w:color="auto" w:fill="auto"/>
            <w:noWrap/>
            <w:vAlign w:val="center"/>
          </w:tcPr>
          <w:p w14:paraId="0F6B4A22" w14:textId="77777777" w:rsidR="0058711A" w:rsidRPr="00E718D0" w:rsidRDefault="0058711A" w:rsidP="00E718D0">
            <w:pPr>
              <w:rPr>
                <w:sz w:val="22"/>
                <w:szCs w:val="22"/>
              </w:rPr>
            </w:pPr>
          </w:p>
        </w:tc>
        <w:tc>
          <w:tcPr>
            <w:tcW w:w="2498" w:type="dxa"/>
            <w:shd w:val="clear" w:color="auto" w:fill="auto"/>
            <w:noWrap/>
            <w:vAlign w:val="center"/>
          </w:tcPr>
          <w:p w14:paraId="2207C44F" w14:textId="77777777" w:rsidR="0058711A" w:rsidRPr="00E718D0" w:rsidRDefault="0058711A" w:rsidP="00E718D0">
            <w:pPr>
              <w:rPr>
                <w:sz w:val="22"/>
                <w:szCs w:val="22"/>
              </w:rPr>
            </w:pPr>
          </w:p>
        </w:tc>
      </w:tr>
      <w:tr w:rsidR="0058711A" w:rsidRPr="000814DA" w14:paraId="579480BA" w14:textId="77777777" w:rsidTr="00E718D0">
        <w:trPr>
          <w:trHeight w:val="288"/>
        </w:trPr>
        <w:tc>
          <w:tcPr>
            <w:tcW w:w="3240" w:type="dxa"/>
            <w:shd w:val="clear" w:color="auto" w:fill="auto"/>
            <w:noWrap/>
            <w:vAlign w:val="center"/>
          </w:tcPr>
          <w:p w14:paraId="48E1A387" w14:textId="1025D4C9" w:rsidR="0058711A" w:rsidRPr="00E718D0" w:rsidRDefault="0058711A" w:rsidP="00E718D0">
            <w:pPr>
              <w:ind w:firstLineChars="200" w:firstLine="440"/>
              <w:rPr>
                <w:color w:val="000000"/>
                <w:sz w:val="22"/>
                <w:szCs w:val="22"/>
              </w:rPr>
            </w:pPr>
            <w:r w:rsidRPr="00E718D0">
              <w:rPr>
                <w:color w:val="000000"/>
                <w:sz w:val="22"/>
                <w:szCs w:val="22"/>
              </w:rPr>
              <w:t>Male</w:t>
            </w:r>
          </w:p>
        </w:tc>
        <w:tc>
          <w:tcPr>
            <w:tcW w:w="2497" w:type="dxa"/>
            <w:shd w:val="clear" w:color="auto" w:fill="auto"/>
            <w:noWrap/>
            <w:vAlign w:val="center"/>
          </w:tcPr>
          <w:p w14:paraId="134B3D93" w14:textId="1660DC58" w:rsidR="0058711A" w:rsidRPr="00E718D0" w:rsidRDefault="0058711A" w:rsidP="00E718D0">
            <w:pPr>
              <w:rPr>
                <w:sz w:val="22"/>
                <w:szCs w:val="22"/>
              </w:rPr>
            </w:pPr>
            <w:r w:rsidRPr="00E718D0">
              <w:rPr>
                <w:color w:val="000000"/>
                <w:sz w:val="22"/>
                <w:szCs w:val="22"/>
              </w:rPr>
              <w:t xml:space="preserve">0.57 (0.54, 0.59) </w:t>
            </w:r>
            <w:r w:rsidRPr="00E718D0">
              <w:rPr>
                <w:color w:val="000000"/>
                <w:sz w:val="22"/>
                <w:szCs w:val="22"/>
                <w:vertAlign w:val="superscript"/>
              </w:rPr>
              <w:t>***</w:t>
            </w:r>
          </w:p>
        </w:tc>
        <w:tc>
          <w:tcPr>
            <w:tcW w:w="2498" w:type="dxa"/>
            <w:shd w:val="clear" w:color="auto" w:fill="auto"/>
            <w:noWrap/>
            <w:vAlign w:val="center"/>
          </w:tcPr>
          <w:p w14:paraId="4885E779" w14:textId="1CF1E4BA" w:rsidR="0058711A" w:rsidRPr="00E718D0" w:rsidRDefault="0058711A" w:rsidP="00E718D0">
            <w:pPr>
              <w:rPr>
                <w:sz w:val="22"/>
                <w:szCs w:val="22"/>
              </w:rPr>
            </w:pPr>
            <w:r w:rsidRPr="00E718D0">
              <w:rPr>
                <w:color w:val="000000"/>
                <w:sz w:val="22"/>
                <w:szCs w:val="22"/>
              </w:rPr>
              <w:t xml:space="preserve">0.57 (0.54, 0.59) </w:t>
            </w:r>
            <w:r w:rsidRPr="00E718D0">
              <w:rPr>
                <w:color w:val="000000"/>
                <w:sz w:val="22"/>
                <w:szCs w:val="22"/>
                <w:vertAlign w:val="superscript"/>
              </w:rPr>
              <w:t>***</w:t>
            </w:r>
          </w:p>
        </w:tc>
        <w:tc>
          <w:tcPr>
            <w:tcW w:w="2497" w:type="dxa"/>
            <w:shd w:val="clear" w:color="auto" w:fill="auto"/>
            <w:noWrap/>
            <w:vAlign w:val="center"/>
          </w:tcPr>
          <w:p w14:paraId="540DFA34" w14:textId="06E0755C" w:rsidR="0058711A" w:rsidRPr="00E718D0" w:rsidRDefault="0058711A" w:rsidP="00E718D0">
            <w:pPr>
              <w:rPr>
                <w:sz w:val="22"/>
                <w:szCs w:val="22"/>
              </w:rPr>
            </w:pPr>
            <w:r w:rsidRPr="00E718D0">
              <w:rPr>
                <w:color w:val="000000"/>
                <w:sz w:val="22"/>
                <w:szCs w:val="22"/>
              </w:rPr>
              <w:t xml:space="preserve">0.34 (0.32, 0.36) </w:t>
            </w:r>
            <w:r w:rsidRPr="00E718D0">
              <w:rPr>
                <w:color w:val="000000"/>
                <w:sz w:val="22"/>
                <w:szCs w:val="22"/>
                <w:vertAlign w:val="superscript"/>
              </w:rPr>
              <w:t>***</w:t>
            </w:r>
          </w:p>
        </w:tc>
        <w:tc>
          <w:tcPr>
            <w:tcW w:w="2498" w:type="dxa"/>
            <w:shd w:val="clear" w:color="auto" w:fill="auto"/>
            <w:noWrap/>
            <w:vAlign w:val="center"/>
          </w:tcPr>
          <w:p w14:paraId="37447049" w14:textId="6C031054" w:rsidR="0058711A" w:rsidRPr="00E718D0" w:rsidRDefault="0058711A" w:rsidP="00E718D0">
            <w:pPr>
              <w:rPr>
                <w:sz w:val="22"/>
                <w:szCs w:val="22"/>
              </w:rPr>
            </w:pPr>
            <w:r w:rsidRPr="00E718D0">
              <w:rPr>
                <w:color w:val="000000"/>
                <w:sz w:val="22"/>
                <w:szCs w:val="22"/>
              </w:rPr>
              <w:t xml:space="preserve">5.83 (5.63, 6.04) </w:t>
            </w:r>
            <w:r w:rsidRPr="00E718D0">
              <w:rPr>
                <w:color w:val="000000"/>
                <w:sz w:val="22"/>
                <w:szCs w:val="22"/>
                <w:vertAlign w:val="superscript"/>
              </w:rPr>
              <w:t>***</w:t>
            </w:r>
          </w:p>
        </w:tc>
      </w:tr>
      <w:tr w:rsidR="0058711A" w:rsidRPr="000814DA" w14:paraId="114C92A8" w14:textId="77777777" w:rsidTr="00E718D0">
        <w:trPr>
          <w:trHeight w:val="288"/>
        </w:trPr>
        <w:tc>
          <w:tcPr>
            <w:tcW w:w="3240" w:type="dxa"/>
            <w:shd w:val="clear" w:color="auto" w:fill="auto"/>
            <w:noWrap/>
            <w:vAlign w:val="center"/>
          </w:tcPr>
          <w:p w14:paraId="771B4219" w14:textId="4C965269" w:rsidR="0058711A" w:rsidRPr="00E718D0" w:rsidRDefault="0058711A" w:rsidP="00E718D0">
            <w:pPr>
              <w:ind w:firstLineChars="200" w:firstLine="440"/>
              <w:rPr>
                <w:color w:val="000000"/>
                <w:sz w:val="22"/>
                <w:szCs w:val="22"/>
              </w:rPr>
            </w:pPr>
            <w:r w:rsidRPr="00E718D0">
              <w:rPr>
                <w:color w:val="000000"/>
                <w:sz w:val="22"/>
                <w:szCs w:val="22"/>
              </w:rPr>
              <w:t>Female</w:t>
            </w:r>
          </w:p>
        </w:tc>
        <w:tc>
          <w:tcPr>
            <w:tcW w:w="2497" w:type="dxa"/>
            <w:shd w:val="clear" w:color="auto" w:fill="auto"/>
            <w:noWrap/>
            <w:vAlign w:val="center"/>
          </w:tcPr>
          <w:p w14:paraId="6BC3B3D0" w14:textId="3DE47590" w:rsidR="0058711A" w:rsidRPr="00E718D0" w:rsidRDefault="0058711A" w:rsidP="00E718D0">
            <w:pPr>
              <w:rPr>
                <w:sz w:val="22"/>
                <w:szCs w:val="22"/>
              </w:rPr>
            </w:pPr>
            <w:r w:rsidRPr="00E718D0">
              <w:rPr>
                <w:color w:val="000000"/>
                <w:sz w:val="22"/>
                <w:szCs w:val="22"/>
              </w:rPr>
              <w:t>0.96 (0.92, 0.99)</w:t>
            </w:r>
          </w:p>
        </w:tc>
        <w:tc>
          <w:tcPr>
            <w:tcW w:w="2498" w:type="dxa"/>
            <w:shd w:val="clear" w:color="auto" w:fill="auto"/>
            <w:noWrap/>
            <w:vAlign w:val="center"/>
          </w:tcPr>
          <w:p w14:paraId="4DD620C8" w14:textId="007EF2FA" w:rsidR="0058711A" w:rsidRPr="00E718D0" w:rsidRDefault="0058711A" w:rsidP="00E718D0">
            <w:pPr>
              <w:rPr>
                <w:sz w:val="22"/>
                <w:szCs w:val="22"/>
              </w:rPr>
            </w:pPr>
            <w:r w:rsidRPr="00E718D0">
              <w:rPr>
                <w:color w:val="000000"/>
                <w:sz w:val="22"/>
                <w:szCs w:val="22"/>
              </w:rPr>
              <w:t>1.07 (1.03, 1.11)</w:t>
            </w:r>
          </w:p>
        </w:tc>
        <w:tc>
          <w:tcPr>
            <w:tcW w:w="2497" w:type="dxa"/>
            <w:shd w:val="clear" w:color="auto" w:fill="auto"/>
            <w:noWrap/>
            <w:vAlign w:val="center"/>
          </w:tcPr>
          <w:p w14:paraId="2AB479FD" w14:textId="213C163F" w:rsidR="0058711A" w:rsidRPr="00E718D0" w:rsidRDefault="0058711A" w:rsidP="00E718D0">
            <w:pPr>
              <w:rPr>
                <w:sz w:val="22"/>
                <w:szCs w:val="22"/>
              </w:rPr>
            </w:pPr>
            <w:r w:rsidRPr="00E718D0">
              <w:rPr>
                <w:color w:val="000000"/>
                <w:sz w:val="22"/>
                <w:szCs w:val="22"/>
              </w:rPr>
              <w:t>0.82 (0.77, 0.87)</w:t>
            </w:r>
          </w:p>
        </w:tc>
        <w:tc>
          <w:tcPr>
            <w:tcW w:w="2498" w:type="dxa"/>
            <w:shd w:val="clear" w:color="auto" w:fill="auto"/>
            <w:noWrap/>
            <w:vAlign w:val="center"/>
          </w:tcPr>
          <w:p w14:paraId="68B8B6E0" w14:textId="192E35EC" w:rsidR="0058711A" w:rsidRPr="00E718D0" w:rsidRDefault="0058711A" w:rsidP="00E718D0">
            <w:pPr>
              <w:rPr>
                <w:sz w:val="22"/>
                <w:szCs w:val="22"/>
              </w:rPr>
            </w:pPr>
            <w:r w:rsidRPr="00E718D0">
              <w:rPr>
                <w:color w:val="000000"/>
                <w:sz w:val="22"/>
                <w:szCs w:val="22"/>
              </w:rPr>
              <w:t>10.67 (10.32, 11.01)</w:t>
            </w:r>
          </w:p>
        </w:tc>
      </w:tr>
      <w:tr w:rsidR="0058711A" w:rsidRPr="000814DA" w14:paraId="3D92B214" w14:textId="77777777" w:rsidTr="00E718D0">
        <w:trPr>
          <w:trHeight w:val="288"/>
        </w:trPr>
        <w:tc>
          <w:tcPr>
            <w:tcW w:w="3240" w:type="dxa"/>
            <w:shd w:val="clear" w:color="auto" w:fill="auto"/>
            <w:noWrap/>
            <w:vAlign w:val="center"/>
          </w:tcPr>
          <w:p w14:paraId="41A3045C" w14:textId="418936B0" w:rsidR="0058711A" w:rsidRPr="00E718D0" w:rsidRDefault="0058711A" w:rsidP="00E718D0">
            <w:pPr>
              <w:rPr>
                <w:color w:val="000000"/>
                <w:sz w:val="22"/>
                <w:szCs w:val="22"/>
              </w:rPr>
            </w:pPr>
            <w:r w:rsidRPr="00E718D0">
              <w:rPr>
                <w:color w:val="000000"/>
                <w:sz w:val="22"/>
                <w:szCs w:val="22"/>
              </w:rPr>
              <w:t>Age, years</w:t>
            </w:r>
          </w:p>
        </w:tc>
        <w:tc>
          <w:tcPr>
            <w:tcW w:w="2497" w:type="dxa"/>
            <w:shd w:val="clear" w:color="auto" w:fill="auto"/>
            <w:noWrap/>
            <w:vAlign w:val="center"/>
          </w:tcPr>
          <w:p w14:paraId="25EB0248" w14:textId="77777777" w:rsidR="0058711A" w:rsidRPr="00E718D0" w:rsidRDefault="0058711A" w:rsidP="00E718D0">
            <w:pPr>
              <w:rPr>
                <w:sz w:val="22"/>
                <w:szCs w:val="22"/>
              </w:rPr>
            </w:pPr>
          </w:p>
        </w:tc>
        <w:tc>
          <w:tcPr>
            <w:tcW w:w="2498" w:type="dxa"/>
            <w:shd w:val="clear" w:color="auto" w:fill="auto"/>
            <w:noWrap/>
            <w:vAlign w:val="center"/>
          </w:tcPr>
          <w:p w14:paraId="43C35B39" w14:textId="77777777" w:rsidR="0058711A" w:rsidRPr="00E718D0" w:rsidRDefault="0058711A" w:rsidP="00E718D0">
            <w:pPr>
              <w:rPr>
                <w:sz w:val="22"/>
                <w:szCs w:val="22"/>
              </w:rPr>
            </w:pPr>
          </w:p>
        </w:tc>
        <w:tc>
          <w:tcPr>
            <w:tcW w:w="2497" w:type="dxa"/>
            <w:shd w:val="clear" w:color="auto" w:fill="auto"/>
            <w:noWrap/>
            <w:vAlign w:val="center"/>
          </w:tcPr>
          <w:p w14:paraId="388F7618" w14:textId="77777777" w:rsidR="0058711A" w:rsidRPr="00E718D0" w:rsidRDefault="0058711A" w:rsidP="00E718D0">
            <w:pPr>
              <w:rPr>
                <w:sz w:val="22"/>
                <w:szCs w:val="22"/>
              </w:rPr>
            </w:pPr>
          </w:p>
        </w:tc>
        <w:tc>
          <w:tcPr>
            <w:tcW w:w="2498" w:type="dxa"/>
            <w:shd w:val="clear" w:color="auto" w:fill="auto"/>
            <w:noWrap/>
            <w:vAlign w:val="center"/>
          </w:tcPr>
          <w:p w14:paraId="72B24F22" w14:textId="77777777" w:rsidR="0058711A" w:rsidRPr="00E718D0" w:rsidRDefault="0058711A" w:rsidP="00E718D0">
            <w:pPr>
              <w:rPr>
                <w:sz w:val="22"/>
                <w:szCs w:val="22"/>
              </w:rPr>
            </w:pPr>
          </w:p>
        </w:tc>
      </w:tr>
      <w:tr w:rsidR="0058711A" w:rsidRPr="000814DA" w14:paraId="2E295781" w14:textId="77777777" w:rsidTr="00E718D0">
        <w:trPr>
          <w:trHeight w:val="288"/>
        </w:trPr>
        <w:tc>
          <w:tcPr>
            <w:tcW w:w="3240" w:type="dxa"/>
            <w:shd w:val="clear" w:color="auto" w:fill="auto"/>
            <w:noWrap/>
            <w:vAlign w:val="center"/>
          </w:tcPr>
          <w:p w14:paraId="3FC6844E" w14:textId="4803E770" w:rsidR="0058711A" w:rsidRPr="00E718D0" w:rsidRDefault="0058711A" w:rsidP="00E718D0">
            <w:pPr>
              <w:ind w:firstLineChars="200" w:firstLine="440"/>
              <w:rPr>
                <w:color w:val="000000"/>
                <w:sz w:val="22"/>
                <w:szCs w:val="22"/>
              </w:rPr>
            </w:pPr>
            <w:r w:rsidRPr="00E718D0">
              <w:rPr>
                <w:color w:val="000000"/>
                <w:sz w:val="22"/>
                <w:szCs w:val="22"/>
              </w:rPr>
              <w:t>&lt;60</w:t>
            </w:r>
          </w:p>
        </w:tc>
        <w:tc>
          <w:tcPr>
            <w:tcW w:w="2497" w:type="dxa"/>
            <w:shd w:val="clear" w:color="auto" w:fill="auto"/>
            <w:noWrap/>
            <w:vAlign w:val="center"/>
          </w:tcPr>
          <w:p w14:paraId="3DCE7269" w14:textId="58D283EF" w:rsidR="0058711A" w:rsidRPr="00E718D0" w:rsidRDefault="0058711A" w:rsidP="00E718D0">
            <w:pPr>
              <w:rPr>
                <w:sz w:val="22"/>
                <w:szCs w:val="22"/>
              </w:rPr>
            </w:pPr>
            <w:r w:rsidRPr="00E718D0">
              <w:rPr>
                <w:color w:val="000000"/>
                <w:sz w:val="22"/>
                <w:szCs w:val="22"/>
              </w:rPr>
              <w:t xml:space="preserve">0.84 (0.81, 0.87) </w:t>
            </w:r>
            <w:r w:rsidRPr="00E718D0">
              <w:rPr>
                <w:color w:val="000000"/>
                <w:sz w:val="22"/>
                <w:szCs w:val="22"/>
                <w:vertAlign w:val="superscript"/>
              </w:rPr>
              <w:t>***</w:t>
            </w:r>
          </w:p>
        </w:tc>
        <w:tc>
          <w:tcPr>
            <w:tcW w:w="2498" w:type="dxa"/>
            <w:shd w:val="clear" w:color="auto" w:fill="auto"/>
            <w:noWrap/>
            <w:vAlign w:val="center"/>
          </w:tcPr>
          <w:p w14:paraId="34080A53" w14:textId="1F1C5645" w:rsidR="0058711A" w:rsidRPr="00E718D0" w:rsidRDefault="0058711A" w:rsidP="00E718D0">
            <w:pPr>
              <w:rPr>
                <w:sz w:val="22"/>
                <w:szCs w:val="22"/>
              </w:rPr>
            </w:pPr>
            <w:r w:rsidRPr="00E718D0">
              <w:rPr>
                <w:color w:val="000000"/>
                <w:sz w:val="22"/>
                <w:szCs w:val="22"/>
              </w:rPr>
              <w:t xml:space="preserve">0.79 (0.76, 0.82) </w:t>
            </w:r>
            <w:r w:rsidRPr="00E718D0">
              <w:rPr>
                <w:color w:val="000000"/>
                <w:sz w:val="22"/>
                <w:szCs w:val="22"/>
                <w:vertAlign w:val="superscript"/>
              </w:rPr>
              <w:t>***</w:t>
            </w:r>
          </w:p>
        </w:tc>
        <w:tc>
          <w:tcPr>
            <w:tcW w:w="2497" w:type="dxa"/>
            <w:shd w:val="clear" w:color="auto" w:fill="auto"/>
            <w:noWrap/>
            <w:vAlign w:val="center"/>
          </w:tcPr>
          <w:p w14:paraId="3380E65F" w14:textId="1D2664DE" w:rsidR="0058711A" w:rsidRPr="00E718D0" w:rsidRDefault="0058711A" w:rsidP="00E718D0">
            <w:pPr>
              <w:rPr>
                <w:sz w:val="22"/>
                <w:szCs w:val="22"/>
              </w:rPr>
            </w:pPr>
            <w:r w:rsidRPr="00E718D0">
              <w:rPr>
                <w:color w:val="000000"/>
                <w:sz w:val="22"/>
                <w:szCs w:val="22"/>
              </w:rPr>
              <w:t xml:space="preserve">0.46 (0.43, 0.49) </w:t>
            </w:r>
            <w:r w:rsidRPr="00E718D0">
              <w:rPr>
                <w:color w:val="000000"/>
                <w:sz w:val="22"/>
                <w:szCs w:val="22"/>
                <w:vertAlign w:val="superscript"/>
              </w:rPr>
              <w:t>***</w:t>
            </w:r>
          </w:p>
        </w:tc>
        <w:tc>
          <w:tcPr>
            <w:tcW w:w="2498" w:type="dxa"/>
            <w:shd w:val="clear" w:color="auto" w:fill="auto"/>
            <w:noWrap/>
            <w:vAlign w:val="center"/>
          </w:tcPr>
          <w:p w14:paraId="7312AAA4" w14:textId="64F85D48" w:rsidR="0058711A" w:rsidRPr="00E718D0" w:rsidRDefault="0058711A" w:rsidP="00E718D0">
            <w:pPr>
              <w:rPr>
                <w:sz w:val="22"/>
                <w:szCs w:val="22"/>
              </w:rPr>
            </w:pPr>
            <w:r w:rsidRPr="00E718D0">
              <w:rPr>
                <w:color w:val="000000"/>
                <w:sz w:val="22"/>
                <w:szCs w:val="22"/>
              </w:rPr>
              <w:t xml:space="preserve">7.16 (6.92, 7.41) </w:t>
            </w:r>
            <w:r w:rsidRPr="00E718D0">
              <w:rPr>
                <w:color w:val="000000"/>
                <w:sz w:val="22"/>
                <w:szCs w:val="22"/>
                <w:vertAlign w:val="superscript"/>
              </w:rPr>
              <w:t>***</w:t>
            </w:r>
          </w:p>
        </w:tc>
      </w:tr>
      <w:tr w:rsidR="0058711A" w:rsidRPr="000814DA" w14:paraId="1291AEBB" w14:textId="77777777" w:rsidTr="00E718D0">
        <w:trPr>
          <w:trHeight w:val="288"/>
        </w:trPr>
        <w:tc>
          <w:tcPr>
            <w:tcW w:w="3240" w:type="dxa"/>
            <w:shd w:val="clear" w:color="auto" w:fill="auto"/>
            <w:noWrap/>
            <w:vAlign w:val="center"/>
          </w:tcPr>
          <w:p w14:paraId="030EC882" w14:textId="271F7BAF" w:rsidR="0058711A" w:rsidRPr="00E718D0" w:rsidRDefault="0058711A" w:rsidP="00E718D0">
            <w:pPr>
              <w:ind w:firstLineChars="200" w:firstLine="440"/>
              <w:rPr>
                <w:color w:val="000000"/>
                <w:sz w:val="22"/>
                <w:szCs w:val="22"/>
              </w:rPr>
            </w:pPr>
            <w:r w:rsidRPr="00E718D0">
              <w:rPr>
                <w:color w:val="000000"/>
                <w:sz w:val="22"/>
                <w:szCs w:val="22"/>
              </w:rPr>
              <w:t>≥60</w:t>
            </w:r>
          </w:p>
        </w:tc>
        <w:tc>
          <w:tcPr>
            <w:tcW w:w="2497" w:type="dxa"/>
            <w:shd w:val="clear" w:color="auto" w:fill="auto"/>
            <w:noWrap/>
            <w:vAlign w:val="center"/>
          </w:tcPr>
          <w:p w14:paraId="692ED221" w14:textId="7DD8AAF5" w:rsidR="0058711A" w:rsidRPr="00E718D0" w:rsidRDefault="0058711A" w:rsidP="00E718D0">
            <w:pPr>
              <w:rPr>
                <w:sz w:val="22"/>
                <w:szCs w:val="22"/>
              </w:rPr>
            </w:pPr>
            <w:r w:rsidRPr="00E718D0">
              <w:rPr>
                <w:color w:val="000000"/>
                <w:sz w:val="22"/>
                <w:szCs w:val="22"/>
              </w:rPr>
              <w:t>0.51 (0.48, 0.54)</w:t>
            </w:r>
          </w:p>
        </w:tc>
        <w:tc>
          <w:tcPr>
            <w:tcW w:w="2498" w:type="dxa"/>
            <w:shd w:val="clear" w:color="auto" w:fill="auto"/>
            <w:noWrap/>
            <w:vAlign w:val="center"/>
          </w:tcPr>
          <w:p w14:paraId="444030F4" w14:textId="7C2376A8" w:rsidR="0058711A" w:rsidRPr="00E718D0" w:rsidRDefault="0058711A" w:rsidP="00E718D0">
            <w:pPr>
              <w:rPr>
                <w:sz w:val="22"/>
                <w:szCs w:val="22"/>
              </w:rPr>
            </w:pPr>
            <w:r w:rsidRPr="00E718D0">
              <w:rPr>
                <w:color w:val="000000"/>
                <w:sz w:val="22"/>
                <w:szCs w:val="22"/>
              </w:rPr>
              <w:t>0.91 (0.86, 0.95)</w:t>
            </w:r>
          </w:p>
        </w:tc>
        <w:tc>
          <w:tcPr>
            <w:tcW w:w="2497" w:type="dxa"/>
            <w:shd w:val="clear" w:color="auto" w:fill="auto"/>
            <w:noWrap/>
            <w:vAlign w:val="center"/>
          </w:tcPr>
          <w:p w14:paraId="6DA2DFDF" w14:textId="778BFC65" w:rsidR="0058711A" w:rsidRPr="00E718D0" w:rsidRDefault="0058711A" w:rsidP="00E718D0">
            <w:pPr>
              <w:rPr>
                <w:sz w:val="22"/>
                <w:szCs w:val="22"/>
              </w:rPr>
            </w:pPr>
            <w:r w:rsidRPr="00E718D0">
              <w:rPr>
                <w:color w:val="000000"/>
                <w:sz w:val="22"/>
                <w:szCs w:val="22"/>
              </w:rPr>
              <w:t>0.95 (0.88, 1.02)</w:t>
            </w:r>
          </w:p>
        </w:tc>
        <w:tc>
          <w:tcPr>
            <w:tcW w:w="2498" w:type="dxa"/>
            <w:shd w:val="clear" w:color="auto" w:fill="auto"/>
            <w:noWrap/>
            <w:vAlign w:val="center"/>
          </w:tcPr>
          <w:p w14:paraId="1C73690C" w14:textId="505EA826" w:rsidR="0058711A" w:rsidRPr="00E718D0" w:rsidRDefault="0058711A" w:rsidP="00E718D0">
            <w:pPr>
              <w:rPr>
                <w:sz w:val="22"/>
                <w:szCs w:val="22"/>
              </w:rPr>
            </w:pPr>
            <w:r w:rsidRPr="00E718D0">
              <w:rPr>
                <w:color w:val="000000"/>
                <w:sz w:val="22"/>
                <w:szCs w:val="22"/>
              </w:rPr>
              <w:t>11.73 (11.28, 12.18)</w:t>
            </w:r>
          </w:p>
        </w:tc>
      </w:tr>
      <w:tr w:rsidR="0058711A" w:rsidRPr="000814DA" w14:paraId="218EFB6D" w14:textId="77777777" w:rsidTr="00E718D0">
        <w:trPr>
          <w:trHeight w:val="288"/>
        </w:trPr>
        <w:tc>
          <w:tcPr>
            <w:tcW w:w="3240" w:type="dxa"/>
            <w:shd w:val="clear" w:color="auto" w:fill="auto"/>
            <w:noWrap/>
            <w:vAlign w:val="center"/>
            <w:hideMark/>
          </w:tcPr>
          <w:p w14:paraId="319CFA49" w14:textId="77777777" w:rsidR="0058711A" w:rsidRPr="00E718D0" w:rsidRDefault="0058711A" w:rsidP="00E718D0">
            <w:pPr>
              <w:rPr>
                <w:color w:val="000000"/>
                <w:sz w:val="22"/>
                <w:szCs w:val="22"/>
              </w:rPr>
            </w:pPr>
            <w:r w:rsidRPr="00E718D0">
              <w:rPr>
                <w:color w:val="000000"/>
                <w:sz w:val="22"/>
                <w:szCs w:val="22"/>
              </w:rPr>
              <w:t>Geographic regions</w:t>
            </w:r>
          </w:p>
        </w:tc>
        <w:tc>
          <w:tcPr>
            <w:tcW w:w="2497" w:type="dxa"/>
            <w:shd w:val="clear" w:color="auto" w:fill="auto"/>
            <w:noWrap/>
            <w:vAlign w:val="center"/>
            <w:hideMark/>
          </w:tcPr>
          <w:p w14:paraId="55CD324A" w14:textId="77777777" w:rsidR="0058711A" w:rsidRPr="00E718D0" w:rsidRDefault="0058711A" w:rsidP="00E718D0">
            <w:pPr>
              <w:rPr>
                <w:sz w:val="22"/>
                <w:szCs w:val="22"/>
              </w:rPr>
            </w:pPr>
          </w:p>
        </w:tc>
        <w:tc>
          <w:tcPr>
            <w:tcW w:w="2498" w:type="dxa"/>
            <w:shd w:val="clear" w:color="auto" w:fill="auto"/>
            <w:noWrap/>
            <w:vAlign w:val="center"/>
            <w:hideMark/>
          </w:tcPr>
          <w:p w14:paraId="3C0F15A1" w14:textId="77777777" w:rsidR="0058711A" w:rsidRPr="00E718D0" w:rsidRDefault="0058711A" w:rsidP="00E718D0">
            <w:pPr>
              <w:rPr>
                <w:sz w:val="22"/>
                <w:szCs w:val="22"/>
              </w:rPr>
            </w:pPr>
          </w:p>
        </w:tc>
        <w:tc>
          <w:tcPr>
            <w:tcW w:w="2497" w:type="dxa"/>
            <w:shd w:val="clear" w:color="auto" w:fill="auto"/>
            <w:noWrap/>
            <w:vAlign w:val="center"/>
            <w:hideMark/>
          </w:tcPr>
          <w:p w14:paraId="29BD85AD" w14:textId="77777777" w:rsidR="0058711A" w:rsidRPr="00E718D0" w:rsidRDefault="0058711A" w:rsidP="00E718D0">
            <w:pPr>
              <w:rPr>
                <w:sz w:val="22"/>
                <w:szCs w:val="22"/>
              </w:rPr>
            </w:pPr>
          </w:p>
        </w:tc>
        <w:tc>
          <w:tcPr>
            <w:tcW w:w="2498" w:type="dxa"/>
            <w:shd w:val="clear" w:color="auto" w:fill="auto"/>
            <w:noWrap/>
            <w:vAlign w:val="center"/>
            <w:hideMark/>
          </w:tcPr>
          <w:p w14:paraId="66BDFC90" w14:textId="77777777" w:rsidR="0058711A" w:rsidRPr="00E718D0" w:rsidRDefault="0058711A" w:rsidP="00E718D0">
            <w:pPr>
              <w:rPr>
                <w:sz w:val="22"/>
                <w:szCs w:val="22"/>
              </w:rPr>
            </w:pPr>
          </w:p>
        </w:tc>
      </w:tr>
      <w:tr w:rsidR="0058711A" w:rsidRPr="000814DA" w14:paraId="79FCD142" w14:textId="77777777" w:rsidTr="00E718D0">
        <w:trPr>
          <w:trHeight w:val="288"/>
        </w:trPr>
        <w:tc>
          <w:tcPr>
            <w:tcW w:w="3240" w:type="dxa"/>
            <w:shd w:val="clear" w:color="auto" w:fill="auto"/>
            <w:vAlign w:val="center"/>
            <w:hideMark/>
          </w:tcPr>
          <w:p w14:paraId="055059A5" w14:textId="77777777" w:rsidR="0058711A" w:rsidRPr="00E718D0" w:rsidRDefault="0058711A" w:rsidP="00E718D0">
            <w:pPr>
              <w:ind w:firstLineChars="200" w:firstLine="440"/>
              <w:rPr>
                <w:color w:val="000000"/>
                <w:sz w:val="22"/>
                <w:szCs w:val="22"/>
              </w:rPr>
            </w:pPr>
            <w:r w:rsidRPr="00E718D0">
              <w:rPr>
                <w:color w:val="000000"/>
                <w:sz w:val="22"/>
                <w:szCs w:val="22"/>
              </w:rPr>
              <w:t>Northern</w:t>
            </w:r>
          </w:p>
        </w:tc>
        <w:tc>
          <w:tcPr>
            <w:tcW w:w="2497" w:type="dxa"/>
            <w:shd w:val="clear" w:color="auto" w:fill="auto"/>
            <w:vAlign w:val="center"/>
            <w:hideMark/>
          </w:tcPr>
          <w:p w14:paraId="6B9CE9CE" w14:textId="493623BB" w:rsidR="0058711A" w:rsidRPr="00E718D0" w:rsidRDefault="0058711A" w:rsidP="00E718D0">
            <w:pPr>
              <w:rPr>
                <w:color w:val="000000"/>
                <w:sz w:val="22"/>
                <w:szCs w:val="22"/>
              </w:rPr>
            </w:pPr>
            <w:r w:rsidRPr="00E718D0">
              <w:rPr>
                <w:color w:val="000000"/>
                <w:sz w:val="22"/>
                <w:szCs w:val="22"/>
              </w:rPr>
              <w:t xml:space="preserve">0.67 (0.59, 0.74) </w:t>
            </w:r>
            <w:r w:rsidRPr="00E718D0">
              <w:rPr>
                <w:color w:val="000000"/>
                <w:sz w:val="22"/>
                <w:szCs w:val="22"/>
                <w:vertAlign w:val="superscript"/>
              </w:rPr>
              <w:t>***</w:t>
            </w:r>
          </w:p>
        </w:tc>
        <w:tc>
          <w:tcPr>
            <w:tcW w:w="2498" w:type="dxa"/>
            <w:shd w:val="clear" w:color="auto" w:fill="auto"/>
            <w:vAlign w:val="center"/>
            <w:hideMark/>
          </w:tcPr>
          <w:p w14:paraId="7DC286E2" w14:textId="1F899D7B" w:rsidR="0058711A" w:rsidRPr="00E718D0" w:rsidRDefault="0058711A" w:rsidP="00E718D0">
            <w:pPr>
              <w:rPr>
                <w:color w:val="000000"/>
                <w:sz w:val="22"/>
                <w:szCs w:val="22"/>
              </w:rPr>
            </w:pPr>
            <w:r w:rsidRPr="00E718D0">
              <w:rPr>
                <w:color w:val="000000"/>
                <w:sz w:val="22"/>
                <w:szCs w:val="22"/>
              </w:rPr>
              <w:t xml:space="preserve">0.93 (0.83, 1.02) </w:t>
            </w:r>
            <w:r w:rsidRPr="00E718D0">
              <w:rPr>
                <w:color w:val="000000"/>
                <w:sz w:val="22"/>
                <w:szCs w:val="22"/>
                <w:vertAlign w:val="superscript"/>
              </w:rPr>
              <w:t>***</w:t>
            </w:r>
          </w:p>
        </w:tc>
        <w:tc>
          <w:tcPr>
            <w:tcW w:w="2497" w:type="dxa"/>
            <w:shd w:val="clear" w:color="auto" w:fill="auto"/>
            <w:vAlign w:val="center"/>
            <w:hideMark/>
          </w:tcPr>
          <w:p w14:paraId="2ABD8078" w14:textId="1632353D" w:rsidR="0058711A" w:rsidRPr="00E718D0" w:rsidRDefault="0058711A" w:rsidP="00E718D0">
            <w:pPr>
              <w:rPr>
                <w:color w:val="000000"/>
                <w:sz w:val="22"/>
                <w:szCs w:val="22"/>
              </w:rPr>
            </w:pPr>
            <w:r w:rsidRPr="00E718D0">
              <w:rPr>
                <w:color w:val="000000"/>
                <w:sz w:val="22"/>
                <w:szCs w:val="22"/>
              </w:rPr>
              <w:t xml:space="preserve">0.60 (0.50, 0.71) </w:t>
            </w:r>
            <w:r w:rsidRPr="00E718D0">
              <w:rPr>
                <w:color w:val="000000"/>
                <w:sz w:val="22"/>
                <w:szCs w:val="22"/>
                <w:vertAlign w:val="superscript"/>
              </w:rPr>
              <w:t>***</w:t>
            </w:r>
          </w:p>
        </w:tc>
        <w:tc>
          <w:tcPr>
            <w:tcW w:w="2498" w:type="dxa"/>
            <w:shd w:val="clear" w:color="auto" w:fill="auto"/>
            <w:vAlign w:val="center"/>
            <w:hideMark/>
          </w:tcPr>
          <w:p w14:paraId="42F63284" w14:textId="3A4E6E18" w:rsidR="0058711A" w:rsidRPr="00E718D0" w:rsidRDefault="0058711A" w:rsidP="00E718D0">
            <w:pPr>
              <w:rPr>
                <w:color w:val="000000"/>
                <w:sz w:val="22"/>
                <w:szCs w:val="22"/>
              </w:rPr>
            </w:pPr>
            <w:r w:rsidRPr="00E718D0">
              <w:rPr>
                <w:color w:val="000000"/>
                <w:sz w:val="22"/>
                <w:szCs w:val="22"/>
              </w:rPr>
              <w:t xml:space="preserve">8.03 (7.47, 8.60) </w:t>
            </w:r>
            <w:r w:rsidRPr="00E718D0">
              <w:rPr>
                <w:color w:val="000000"/>
                <w:sz w:val="22"/>
                <w:szCs w:val="22"/>
                <w:vertAlign w:val="superscript"/>
              </w:rPr>
              <w:t>***</w:t>
            </w:r>
          </w:p>
        </w:tc>
      </w:tr>
      <w:tr w:rsidR="0058711A" w:rsidRPr="000814DA" w14:paraId="7D8FF3B7" w14:textId="77777777" w:rsidTr="00E718D0">
        <w:trPr>
          <w:trHeight w:val="288"/>
        </w:trPr>
        <w:tc>
          <w:tcPr>
            <w:tcW w:w="3240" w:type="dxa"/>
            <w:shd w:val="clear" w:color="auto" w:fill="auto"/>
            <w:vAlign w:val="center"/>
            <w:hideMark/>
          </w:tcPr>
          <w:p w14:paraId="72F4D2F9" w14:textId="77777777" w:rsidR="0058711A" w:rsidRPr="00E718D0" w:rsidRDefault="0058711A" w:rsidP="00E718D0">
            <w:pPr>
              <w:ind w:firstLineChars="200" w:firstLine="440"/>
              <w:rPr>
                <w:color w:val="000000"/>
                <w:sz w:val="22"/>
                <w:szCs w:val="22"/>
              </w:rPr>
            </w:pPr>
            <w:r w:rsidRPr="00E718D0">
              <w:rPr>
                <w:color w:val="000000"/>
                <w:sz w:val="22"/>
                <w:szCs w:val="22"/>
              </w:rPr>
              <w:t>Eastern</w:t>
            </w:r>
          </w:p>
        </w:tc>
        <w:tc>
          <w:tcPr>
            <w:tcW w:w="2497" w:type="dxa"/>
            <w:shd w:val="clear" w:color="auto" w:fill="auto"/>
            <w:vAlign w:val="center"/>
            <w:hideMark/>
          </w:tcPr>
          <w:p w14:paraId="246A8D51" w14:textId="77777777" w:rsidR="0058711A" w:rsidRPr="00E718D0" w:rsidRDefault="0058711A" w:rsidP="00E718D0">
            <w:pPr>
              <w:rPr>
                <w:color w:val="000000"/>
                <w:sz w:val="22"/>
                <w:szCs w:val="22"/>
              </w:rPr>
            </w:pPr>
            <w:r w:rsidRPr="00E718D0">
              <w:rPr>
                <w:color w:val="000000"/>
                <w:sz w:val="22"/>
                <w:szCs w:val="22"/>
              </w:rPr>
              <w:t>0.58 (0.54, 0.62)</w:t>
            </w:r>
          </w:p>
        </w:tc>
        <w:tc>
          <w:tcPr>
            <w:tcW w:w="2498" w:type="dxa"/>
            <w:shd w:val="clear" w:color="auto" w:fill="auto"/>
            <w:vAlign w:val="center"/>
            <w:hideMark/>
          </w:tcPr>
          <w:p w14:paraId="26BC1021" w14:textId="77777777" w:rsidR="0058711A" w:rsidRPr="00E718D0" w:rsidRDefault="0058711A" w:rsidP="00E718D0">
            <w:pPr>
              <w:rPr>
                <w:color w:val="000000"/>
                <w:sz w:val="22"/>
                <w:szCs w:val="22"/>
              </w:rPr>
            </w:pPr>
            <w:r w:rsidRPr="00E718D0">
              <w:rPr>
                <w:color w:val="000000"/>
                <w:sz w:val="22"/>
                <w:szCs w:val="22"/>
              </w:rPr>
              <w:t>0.84 (0.77, 0.91)</w:t>
            </w:r>
          </w:p>
        </w:tc>
        <w:tc>
          <w:tcPr>
            <w:tcW w:w="2497" w:type="dxa"/>
            <w:shd w:val="clear" w:color="auto" w:fill="auto"/>
            <w:vAlign w:val="center"/>
            <w:hideMark/>
          </w:tcPr>
          <w:p w14:paraId="17C38234" w14:textId="77777777" w:rsidR="0058711A" w:rsidRPr="00E718D0" w:rsidRDefault="0058711A" w:rsidP="00E718D0">
            <w:pPr>
              <w:rPr>
                <w:color w:val="000000"/>
                <w:sz w:val="22"/>
                <w:szCs w:val="22"/>
              </w:rPr>
            </w:pPr>
            <w:r w:rsidRPr="00E718D0">
              <w:rPr>
                <w:color w:val="000000"/>
                <w:sz w:val="22"/>
                <w:szCs w:val="22"/>
              </w:rPr>
              <w:t>0.46 (0.40, 0.53)</w:t>
            </w:r>
          </w:p>
        </w:tc>
        <w:tc>
          <w:tcPr>
            <w:tcW w:w="2498" w:type="dxa"/>
            <w:shd w:val="clear" w:color="auto" w:fill="auto"/>
            <w:vAlign w:val="center"/>
            <w:hideMark/>
          </w:tcPr>
          <w:p w14:paraId="4266D1EB" w14:textId="77777777" w:rsidR="0058711A" w:rsidRPr="00E718D0" w:rsidRDefault="0058711A" w:rsidP="00E718D0">
            <w:pPr>
              <w:rPr>
                <w:color w:val="000000"/>
                <w:sz w:val="22"/>
                <w:szCs w:val="22"/>
              </w:rPr>
            </w:pPr>
            <w:r w:rsidRPr="00E718D0">
              <w:rPr>
                <w:color w:val="000000"/>
                <w:sz w:val="22"/>
                <w:szCs w:val="22"/>
              </w:rPr>
              <w:t>7.04 (6.64, 7.43)</w:t>
            </w:r>
          </w:p>
        </w:tc>
      </w:tr>
      <w:tr w:rsidR="0058711A" w:rsidRPr="000814DA" w14:paraId="5B6CA66A" w14:textId="77777777" w:rsidTr="00E718D0">
        <w:trPr>
          <w:trHeight w:val="288"/>
        </w:trPr>
        <w:tc>
          <w:tcPr>
            <w:tcW w:w="3240" w:type="dxa"/>
            <w:shd w:val="clear" w:color="auto" w:fill="auto"/>
            <w:vAlign w:val="center"/>
            <w:hideMark/>
          </w:tcPr>
          <w:p w14:paraId="1685C166" w14:textId="77777777" w:rsidR="0058711A" w:rsidRPr="00E718D0" w:rsidRDefault="0058711A" w:rsidP="00E718D0">
            <w:pPr>
              <w:ind w:firstLineChars="200" w:firstLine="440"/>
              <w:rPr>
                <w:color w:val="000000"/>
                <w:sz w:val="22"/>
                <w:szCs w:val="22"/>
              </w:rPr>
            </w:pPr>
            <w:r w:rsidRPr="00E718D0">
              <w:rPr>
                <w:color w:val="000000"/>
                <w:sz w:val="22"/>
                <w:szCs w:val="22"/>
              </w:rPr>
              <w:t>Central</w:t>
            </w:r>
          </w:p>
        </w:tc>
        <w:tc>
          <w:tcPr>
            <w:tcW w:w="2497" w:type="dxa"/>
            <w:shd w:val="clear" w:color="auto" w:fill="auto"/>
            <w:vAlign w:val="center"/>
            <w:hideMark/>
          </w:tcPr>
          <w:p w14:paraId="09634603" w14:textId="77777777" w:rsidR="0058711A" w:rsidRPr="00E718D0" w:rsidRDefault="0058711A" w:rsidP="00E718D0">
            <w:pPr>
              <w:rPr>
                <w:color w:val="000000"/>
                <w:sz w:val="22"/>
                <w:szCs w:val="22"/>
              </w:rPr>
            </w:pPr>
            <w:r w:rsidRPr="00E718D0">
              <w:rPr>
                <w:color w:val="000000"/>
                <w:sz w:val="22"/>
                <w:szCs w:val="22"/>
              </w:rPr>
              <w:t>0.92 (0.82, 1.01)</w:t>
            </w:r>
          </w:p>
        </w:tc>
        <w:tc>
          <w:tcPr>
            <w:tcW w:w="2498" w:type="dxa"/>
            <w:shd w:val="clear" w:color="auto" w:fill="auto"/>
            <w:vAlign w:val="center"/>
            <w:hideMark/>
          </w:tcPr>
          <w:p w14:paraId="40819EE8" w14:textId="77777777" w:rsidR="0058711A" w:rsidRPr="00E718D0" w:rsidRDefault="0058711A" w:rsidP="00E718D0">
            <w:pPr>
              <w:rPr>
                <w:color w:val="000000"/>
                <w:sz w:val="22"/>
                <w:szCs w:val="22"/>
              </w:rPr>
            </w:pPr>
            <w:r w:rsidRPr="00E718D0">
              <w:rPr>
                <w:color w:val="000000"/>
                <w:sz w:val="22"/>
                <w:szCs w:val="22"/>
              </w:rPr>
              <w:t>0.82 (0.77, 0.86)</w:t>
            </w:r>
          </w:p>
        </w:tc>
        <w:tc>
          <w:tcPr>
            <w:tcW w:w="2497" w:type="dxa"/>
            <w:shd w:val="clear" w:color="auto" w:fill="auto"/>
            <w:vAlign w:val="center"/>
            <w:hideMark/>
          </w:tcPr>
          <w:p w14:paraId="47B9FE80" w14:textId="77777777" w:rsidR="0058711A" w:rsidRPr="00E718D0" w:rsidRDefault="0058711A" w:rsidP="00E718D0">
            <w:pPr>
              <w:rPr>
                <w:color w:val="000000"/>
                <w:sz w:val="22"/>
                <w:szCs w:val="22"/>
              </w:rPr>
            </w:pPr>
            <w:r w:rsidRPr="00E718D0">
              <w:rPr>
                <w:color w:val="000000"/>
                <w:sz w:val="22"/>
                <w:szCs w:val="22"/>
              </w:rPr>
              <w:t>0.74 (0.61, 0.87)</w:t>
            </w:r>
          </w:p>
        </w:tc>
        <w:tc>
          <w:tcPr>
            <w:tcW w:w="2498" w:type="dxa"/>
            <w:shd w:val="clear" w:color="auto" w:fill="auto"/>
            <w:vAlign w:val="center"/>
            <w:hideMark/>
          </w:tcPr>
          <w:p w14:paraId="456554A2" w14:textId="77777777" w:rsidR="0058711A" w:rsidRPr="00E718D0" w:rsidRDefault="0058711A" w:rsidP="00E718D0">
            <w:pPr>
              <w:rPr>
                <w:color w:val="000000"/>
                <w:sz w:val="22"/>
                <w:szCs w:val="22"/>
              </w:rPr>
            </w:pPr>
            <w:r w:rsidRPr="00E718D0">
              <w:rPr>
                <w:color w:val="000000"/>
                <w:sz w:val="22"/>
                <w:szCs w:val="22"/>
              </w:rPr>
              <w:t>9.30 (8.54, 10.06)</w:t>
            </w:r>
          </w:p>
        </w:tc>
      </w:tr>
      <w:tr w:rsidR="0058711A" w:rsidRPr="000814DA" w14:paraId="5094D828" w14:textId="77777777" w:rsidTr="00E718D0">
        <w:trPr>
          <w:trHeight w:val="288"/>
        </w:trPr>
        <w:tc>
          <w:tcPr>
            <w:tcW w:w="3240" w:type="dxa"/>
            <w:shd w:val="clear" w:color="auto" w:fill="auto"/>
            <w:vAlign w:val="center"/>
            <w:hideMark/>
          </w:tcPr>
          <w:p w14:paraId="723908FF" w14:textId="77777777" w:rsidR="0058711A" w:rsidRPr="00E718D0" w:rsidRDefault="0058711A" w:rsidP="00E718D0">
            <w:pPr>
              <w:ind w:firstLineChars="200" w:firstLine="440"/>
              <w:rPr>
                <w:color w:val="000000"/>
                <w:sz w:val="22"/>
                <w:szCs w:val="22"/>
              </w:rPr>
            </w:pPr>
            <w:r w:rsidRPr="00E718D0">
              <w:rPr>
                <w:color w:val="000000"/>
                <w:sz w:val="22"/>
                <w:szCs w:val="22"/>
              </w:rPr>
              <w:t>Southern</w:t>
            </w:r>
          </w:p>
        </w:tc>
        <w:tc>
          <w:tcPr>
            <w:tcW w:w="2497" w:type="dxa"/>
            <w:shd w:val="clear" w:color="auto" w:fill="auto"/>
            <w:vAlign w:val="center"/>
            <w:hideMark/>
          </w:tcPr>
          <w:p w14:paraId="55B4EFB8" w14:textId="77777777" w:rsidR="0058711A" w:rsidRPr="00E718D0" w:rsidRDefault="0058711A" w:rsidP="00E718D0">
            <w:pPr>
              <w:rPr>
                <w:color w:val="000000"/>
                <w:sz w:val="22"/>
                <w:szCs w:val="22"/>
              </w:rPr>
            </w:pPr>
            <w:r w:rsidRPr="00E718D0">
              <w:rPr>
                <w:color w:val="000000"/>
                <w:sz w:val="22"/>
                <w:szCs w:val="22"/>
              </w:rPr>
              <w:t>1.05 (0.94, 1.17)</w:t>
            </w:r>
          </w:p>
        </w:tc>
        <w:tc>
          <w:tcPr>
            <w:tcW w:w="2498" w:type="dxa"/>
            <w:shd w:val="clear" w:color="auto" w:fill="auto"/>
            <w:vAlign w:val="center"/>
            <w:hideMark/>
          </w:tcPr>
          <w:p w14:paraId="195D53B1" w14:textId="77777777" w:rsidR="0058711A" w:rsidRPr="00E718D0" w:rsidRDefault="0058711A" w:rsidP="00E718D0">
            <w:pPr>
              <w:rPr>
                <w:color w:val="000000"/>
                <w:sz w:val="22"/>
                <w:szCs w:val="22"/>
              </w:rPr>
            </w:pPr>
            <w:r w:rsidRPr="00E718D0">
              <w:rPr>
                <w:color w:val="000000"/>
                <w:sz w:val="22"/>
                <w:szCs w:val="22"/>
              </w:rPr>
              <w:t>0.89 (0.81, 0.98)</w:t>
            </w:r>
          </w:p>
        </w:tc>
        <w:tc>
          <w:tcPr>
            <w:tcW w:w="2497" w:type="dxa"/>
            <w:shd w:val="clear" w:color="auto" w:fill="auto"/>
            <w:vAlign w:val="center"/>
            <w:hideMark/>
          </w:tcPr>
          <w:p w14:paraId="2C606BB8" w14:textId="77777777" w:rsidR="0058711A" w:rsidRPr="00E718D0" w:rsidRDefault="0058711A" w:rsidP="00E718D0">
            <w:pPr>
              <w:rPr>
                <w:color w:val="000000"/>
                <w:sz w:val="22"/>
                <w:szCs w:val="22"/>
              </w:rPr>
            </w:pPr>
            <w:r w:rsidRPr="00E718D0">
              <w:rPr>
                <w:color w:val="000000"/>
                <w:sz w:val="22"/>
                <w:szCs w:val="22"/>
              </w:rPr>
              <w:t>0.48 (0.42, 0.53)</w:t>
            </w:r>
          </w:p>
        </w:tc>
        <w:tc>
          <w:tcPr>
            <w:tcW w:w="2498" w:type="dxa"/>
            <w:shd w:val="clear" w:color="auto" w:fill="auto"/>
            <w:vAlign w:val="center"/>
            <w:hideMark/>
          </w:tcPr>
          <w:p w14:paraId="0A113116" w14:textId="77777777" w:rsidR="0058711A" w:rsidRPr="00E718D0" w:rsidRDefault="0058711A" w:rsidP="00E718D0">
            <w:pPr>
              <w:rPr>
                <w:color w:val="000000"/>
                <w:sz w:val="22"/>
                <w:szCs w:val="22"/>
              </w:rPr>
            </w:pPr>
            <w:r w:rsidRPr="00E718D0">
              <w:rPr>
                <w:color w:val="000000"/>
                <w:sz w:val="22"/>
                <w:szCs w:val="22"/>
              </w:rPr>
              <w:t>5.59 (5.24, 5.94)</w:t>
            </w:r>
          </w:p>
        </w:tc>
      </w:tr>
      <w:tr w:rsidR="0058711A" w:rsidRPr="000814DA" w14:paraId="196C32A0" w14:textId="77777777" w:rsidTr="00E718D0">
        <w:trPr>
          <w:trHeight w:val="288"/>
        </w:trPr>
        <w:tc>
          <w:tcPr>
            <w:tcW w:w="3240" w:type="dxa"/>
            <w:shd w:val="clear" w:color="auto" w:fill="auto"/>
            <w:vAlign w:val="center"/>
            <w:hideMark/>
          </w:tcPr>
          <w:p w14:paraId="79355516" w14:textId="77777777" w:rsidR="0058711A" w:rsidRPr="00E718D0" w:rsidRDefault="0058711A" w:rsidP="00E718D0">
            <w:pPr>
              <w:ind w:firstLineChars="200" w:firstLine="440"/>
              <w:rPr>
                <w:color w:val="000000"/>
                <w:sz w:val="22"/>
                <w:szCs w:val="22"/>
              </w:rPr>
            </w:pPr>
            <w:r w:rsidRPr="00E718D0">
              <w:rPr>
                <w:color w:val="000000"/>
                <w:sz w:val="22"/>
                <w:szCs w:val="22"/>
              </w:rPr>
              <w:t>Northeast</w:t>
            </w:r>
          </w:p>
        </w:tc>
        <w:tc>
          <w:tcPr>
            <w:tcW w:w="2497" w:type="dxa"/>
            <w:shd w:val="clear" w:color="auto" w:fill="auto"/>
            <w:vAlign w:val="center"/>
            <w:hideMark/>
          </w:tcPr>
          <w:p w14:paraId="523BD9A6" w14:textId="77777777" w:rsidR="0058711A" w:rsidRPr="00E718D0" w:rsidRDefault="0058711A" w:rsidP="00E718D0">
            <w:pPr>
              <w:rPr>
                <w:color w:val="000000"/>
                <w:sz w:val="22"/>
                <w:szCs w:val="22"/>
              </w:rPr>
            </w:pPr>
            <w:r w:rsidRPr="00E718D0">
              <w:rPr>
                <w:color w:val="000000"/>
                <w:sz w:val="22"/>
                <w:szCs w:val="22"/>
              </w:rPr>
              <w:t>0.70 (0.61, 0.80)</w:t>
            </w:r>
          </w:p>
        </w:tc>
        <w:tc>
          <w:tcPr>
            <w:tcW w:w="2498" w:type="dxa"/>
            <w:shd w:val="clear" w:color="auto" w:fill="auto"/>
            <w:vAlign w:val="center"/>
            <w:hideMark/>
          </w:tcPr>
          <w:p w14:paraId="5D19A219" w14:textId="77777777" w:rsidR="0058711A" w:rsidRPr="00E718D0" w:rsidRDefault="0058711A" w:rsidP="00E718D0">
            <w:pPr>
              <w:rPr>
                <w:color w:val="000000"/>
                <w:sz w:val="22"/>
                <w:szCs w:val="22"/>
              </w:rPr>
            </w:pPr>
            <w:r w:rsidRPr="00E718D0">
              <w:rPr>
                <w:color w:val="000000"/>
                <w:sz w:val="22"/>
                <w:szCs w:val="22"/>
              </w:rPr>
              <w:t>1.00 (0.86, 1.15)</w:t>
            </w:r>
          </w:p>
        </w:tc>
        <w:tc>
          <w:tcPr>
            <w:tcW w:w="2497" w:type="dxa"/>
            <w:shd w:val="clear" w:color="auto" w:fill="auto"/>
            <w:vAlign w:val="center"/>
            <w:hideMark/>
          </w:tcPr>
          <w:p w14:paraId="3B6C8F65" w14:textId="77777777" w:rsidR="0058711A" w:rsidRPr="00E718D0" w:rsidRDefault="0058711A" w:rsidP="00E718D0">
            <w:pPr>
              <w:rPr>
                <w:color w:val="000000"/>
                <w:sz w:val="22"/>
                <w:szCs w:val="22"/>
              </w:rPr>
            </w:pPr>
            <w:r w:rsidRPr="00E718D0">
              <w:rPr>
                <w:color w:val="000000"/>
                <w:sz w:val="22"/>
                <w:szCs w:val="22"/>
              </w:rPr>
              <w:t>0.55 (0.46, 0.64)</w:t>
            </w:r>
          </w:p>
        </w:tc>
        <w:tc>
          <w:tcPr>
            <w:tcW w:w="2498" w:type="dxa"/>
            <w:shd w:val="clear" w:color="auto" w:fill="auto"/>
            <w:vAlign w:val="center"/>
            <w:hideMark/>
          </w:tcPr>
          <w:p w14:paraId="4EC5E843" w14:textId="77777777" w:rsidR="0058711A" w:rsidRPr="00E718D0" w:rsidRDefault="0058711A" w:rsidP="00E718D0">
            <w:pPr>
              <w:rPr>
                <w:color w:val="000000"/>
                <w:sz w:val="22"/>
                <w:szCs w:val="22"/>
              </w:rPr>
            </w:pPr>
            <w:r w:rsidRPr="00E718D0">
              <w:rPr>
                <w:color w:val="000000"/>
                <w:sz w:val="22"/>
                <w:szCs w:val="22"/>
              </w:rPr>
              <w:t>6.72 (5.90, 7.55)</w:t>
            </w:r>
          </w:p>
        </w:tc>
      </w:tr>
      <w:tr w:rsidR="0058711A" w:rsidRPr="000814DA" w14:paraId="7DB61690" w14:textId="77777777" w:rsidTr="00E718D0">
        <w:trPr>
          <w:trHeight w:val="288"/>
        </w:trPr>
        <w:tc>
          <w:tcPr>
            <w:tcW w:w="3240" w:type="dxa"/>
            <w:shd w:val="clear" w:color="auto" w:fill="auto"/>
            <w:vAlign w:val="center"/>
            <w:hideMark/>
          </w:tcPr>
          <w:p w14:paraId="66DEE742" w14:textId="77777777" w:rsidR="0058711A" w:rsidRPr="00E718D0" w:rsidRDefault="0058711A" w:rsidP="00E718D0">
            <w:pPr>
              <w:ind w:firstLineChars="200" w:firstLine="440"/>
              <w:rPr>
                <w:color w:val="000000"/>
                <w:sz w:val="22"/>
                <w:szCs w:val="22"/>
              </w:rPr>
            </w:pPr>
            <w:r w:rsidRPr="00E718D0">
              <w:rPr>
                <w:color w:val="000000"/>
                <w:sz w:val="22"/>
                <w:szCs w:val="22"/>
              </w:rPr>
              <w:t>Northwest</w:t>
            </w:r>
          </w:p>
        </w:tc>
        <w:tc>
          <w:tcPr>
            <w:tcW w:w="2497" w:type="dxa"/>
            <w:shd w:val="clear" w:color="auto" w:fill="auto"/>
            <w:vAlign w:val="center"/>
            <w:hideMark/>
          </w:tcPr>
          <w:p w14:paraId="055AF9F1" w14:textId="77777777" w:rsidR="0058711A" w:rsidRPr="00E718D0" w:rsidRDefault="0058711A" w:rsidP="00E718D0">
            <w:pPr>
              <w:rPr>
                <w:color w:val="000000"/>
                <w:sz w:val="22"/>
                <w:szCs w:val="22"/>
              </w:rPr>
            </w:pPr>
            <w:r w:rsidRPr="00E718D0">
              <w:rPr>
                <w:color w:val="000000"/>
                <w:sz w:val="22"/>
                <w:szCs w:val="22"/>
              </w:rPr>
              <w:t>0.77 (0.70, 0.83)</w:t>
            </w:r>
          </w:p>
        </w:tc>
        <w:tc>
          <w:tcPr>
            <w:tcW w:w="2498" w:type="dxa"/>
            <w:shd w:val="clear" w:color="auto" w:fill="auto"/>
            <w:vAlign w:val="center"/>
            <w:hideMark/>
          </w:tcPr>
          <w:p w14:paraId="0E333BFD" w14:textId="77777777" w:rsidR="0058711A" w:rsidRPr="00E718D0" w:rsidRDefault="0058711A" w:rsidP="00E718D0">
            <w:pPr>
              <w:rPr>
                <w:color w:val="000000"/>
                <w:sz w:val="22"/>
                <w:szCs w:val="22"/>
              </w:rPr>
            </w:pPr>
            <w:r w:rsidRPr="00E718D0">
              <w:rPr>
                <w:color w:val="000000"/>
                <w:sz w:val="22"/>
                <w:szCs w:val="22"/>
              </w:rPr>
              <w:t>0.61 (0.56, 0.67)</w:t>
            </w:r>
          </w:p>
        </w:tc>
        <w:tc>
          <w:tcPr>
            <w:tcW w:w="2497" w:type="dxa"/>
            <w:shd w:val="clear" w:color="auto" w:fill="auto"/>
            <w:vAlign w:val="center"/>
            <w:hideMark/>
          </w:tcPr>
          <w:p w14:paraId="5E911D8B" w14:textId="77777777" w:rsidR="0058711A" w:rsidRPr="00E718D0" w:rsidRDefault="0058711A" w:rsidP="00E718D0">
            <w:pPr>
              <w:rPr>
                <w:color w:val="000000"/>
                <w:sz w:val="22"/>
                <w:szCs w:val="22"/>
              </w:rPr>
            </w:pPr>
            <w:r w:rsidRPr="00E718D0">
              <w:rPr>
                <w:color w:val="000000"/>
                <w:sz w:val="22"/>
                <w:szCs w:val="22"/>
              </w:rPr>
              <w:t>0.78 (0.62, 0.94)</w:t>
            </w:r>
          </w:p>
        </w:tc>
        <w:tc>
          <w:tcPr>
            <w:tcW w:w="2498" w:type="dxa"/>
            <w:shd w:val="clear" w:color="auto" w:fill="auto"/>
            <w:vAlign w:val="center"/>
            <w:hideMark/>
          </w:tcPr>
          <w:p w14:paraId="00274606" w14:textId="77777777" w:rsidR="0058711A" w:rsidRPr="00E718D0" w:rsidRDefault="0058711A" w:rsidP="00E718D0">
            <w:pPr>
              <w:rPr>
                <w:color w:val="000000"/>
                <w:sz w:val="22"/>
                <w:szCs w:val="22"/>
              </w:rPr>
            </w:pPr>
            <w:r w:rsidRPr="00E718D0">
              <w:rPr>
                <w:color w:val="000000"/>
                <w:sz w:val="22"/>
                <w:szCs w:val="22"/>
              </w:rPr>
              <w:t>13.04 (12.02, 14.05)</w:t>
            </w:r>
          </w:p>
        </w:tc>
      </w:tr>
      <w:tr w:rsidR="0058711A" w:rsidRPr="000814DA" w14:paraId="008382D5" w14:textId="77777777" w:rsidTr="00E718D0">
        <w:trPr>
          <w:trHeight w:val="288"/>
        </w:trPr>
        <w:tc>
          <w:tcPr>
            <w:tcW w:w="3240" w:type="dxa"/>
            <w:shd w:val="clear" w:color="auto" w:fill="auto"/>
            <w:vAlign w:val="center"/>
            <w:hideMark/>
          </w:tcPr>
          <w:p w14:paraId="4D8C8FF8" w14:textId="77777777" w:rsidR="0058711A" w:rsidRPr="00E718D0" w:rsidRDefault="0058711A" w:rsidP="00E718D0">
            <w:pPr>
              <w:ind w:firstLineChars="200" w:firstLine="440"/>
              <w:rPr>
                <w:color w:val="000000"/>
                <w:sz w:val="22"/>
                <w:szCs w:val="22"/>
              </w:rPr>
            </w:pPr>
            <w:r w:rsidRPr="00E718D0">
              <w:rPr>
                <w:color w:val="000000"/>
                <w:sz w:val="22"/>
                <w:szCs w:val="22"/>
              </w:rPr>
              <w:t>Southwest</w:t>
            </w:r>
          </w:p>
        </w:tc>
        <w:tc>
          <w:tcPr>
            <w:tcW w:w="2497" w:type="dxa"/>
            <w:shd w:val="clear" w:color="auto" w:fill="auto"/>
            <w:vAlign w:val="center"/>
            <w:hideMark/>
          </w:tcPr>
          <w:p w14:paraId="42ABC146" w14:textId="77777777" w:rsidR="0058711A" w:rsidRPr="00E718D0" w:rsidRDefault="0058711A" w:rsidP="00E718D0">
            <w:pPr>
              <w:rPr>
                <w:color w:val="000000"/>
                <w:sz w:val="22"/>
                <w:szCs w:val="22"/>
              </w:rPr>
            </w:pPr>
            <w:r w:rsidRPr="00E718D0">
              <w:rPr>
                <w:color w:val="000000"/>
                <w:sz w:val="22"/>
                <w:szCs w:val="22"/>
              </w:rPr>
              <w:t>0.62 (0.58, 0.66)</w:t>
            </w:r>
          </w:p>
        </w:tc>
        <w:tc>
          <w:tcPr>
            <w:tcW w:w="2498" w:type="dxa"/>
            <w:shd w:val="clear" w:color="auto" w:fill="auto"/>
            <w:vAlign w:val="center"/>
            <w:hideMark/>
          </w:tcPr>
          <w:p w14:paraId="5222662E" w14:textId="77777777" w:rsidR="0058711A" w:rsidRPr="00E718D0" w:rsidRDefault="0058711A" w:rsidP="00E718D0">
            <w:pPr>
              <w:rPr>
                <w:color w:val="000000"/>
                <w:sz w:val="22"/>
                <w:szCs w:val="22"/>
              </w:rPr>
            </w:pPr>
            <w:r w:rsidRPr="00E718D0">
              <w:rPr>
                <w:color w:val="000000"/>
                <w:sz w:val="22"/>
                <w:szCs w:val="22"/>
              </w:rPr>
              <w:t>0.62 (0.55, 0.69)</w:t>
            </w:r>
          </w:p>
        </w:tc>
        <w:tc>
          <w:tcPr>
            <w:tcW w:w="2497" w:type="dxa"/>
            <w:shd w:val="clear" w:color="auto" w:fill="auto"/>
            <w:vAlign w:val="center"/>
            <w:hideMark/>
          </w:tcPr>
          <w:p w14:paraId="0CB6E50E" w14:textId="77777777" w:rsidR="0058711A" w:rsidRPr="00E718D0" w:rsidRDefault="0058711A" w:rsidP="00E718D0">
            <w:pPr>
              <w:rPr>
                <w:color w:val="000000"/>
                <w:sz w:val="22"/>
                <w:szCs w:val="22"/>
              </w:rPr>
            </w:pPr>
            <w:r w:rsidRPr="00E718D0">
              <w:rPr>
                <w:color w:val="000000"/>
                <w:sz w:val="22"/>
                <w:szCs w:val="22"/>
              </w:rPr>
              <w:t>0.55 (0.47, 0.63)</w:t>
            </w:r>
          </w:p>
        </w:tc>
        <w:tc>
          <w:tcPr>
            <w:tcW w:w="2498" w:type="dxa"/>
            <w:shd w:val="clear" w:color="auto" w:fill="auto"/>
            <w:vAlign w:val="center"/>
            <w:hideMark/>
          </w:tcPr>
          <w:p w14:paraId="5F7E049A" w14:textId="77777777" w:rsidR="0058711A" w:rsidRPr="00E718D0" w:rsidRDefault="0058711A" w:rsidP="00E718D0">
            <w:pPr>
              <w:rPr>
                <w:color w:val="000000"/>
                <w:sz w:val="22"/>
                <w:szCs w:val="22"/>
              </w:rPr>
            </w:pPr>
            <w:r w:rsidRPr="00E718D0">
              <w:rPr>
                <w:color w:val="000000"/>
                <w:sz w:val="22"/>
                <w:szCs w:val="22"/>
              </w:rPr>
              <w:t>10.35 (9.83, 10.88)</w:t>
            </w:r>
          </w:p>
        </w:tc>
      </w:tr>
      <w:tr w:rsidR="0058711A" w:rsidRPr="000814DA" w14:paraId="39CC574B" w14:textId="77777777" w:rsidTr="00E718D0">
        <w:trPr>
          <w:trHeight w:val="288"/>
        </w:trPr>
        <w:tc>
          <w:tcPr>
            <w:tcW w:w="3240" w:type="dxa"/>
            <w:shd w:val="clear" w:color="auto" w:fill="auto"/>
            <w:noWrap/>
            <w:vAlign w:val="center"/>
            <w:hideMark/>
          </w:tcPr>
          <w:p w14:paraId="2E36954F" w14:textId="77777777" w:rsidR="0058711A" w:rsidRPr="00E718D0" w:rsidRDefault="0058711A" w:rsidP="00E718D0">
            <w:pPr>
              <w:rPr>
                <w:color w:val="000000"/>
                <w:sz w:val="22"/>
                <w:szCs w:val="22"/>
              </w:rPr>
            </w:pPr>
            <w:r w:rsidRPr="00E718D0">
              <w:rPr>
                <w:color w:val="000000"/>
                <w:sz w:val="22"/>
                <w:szCs w:val="22"/>
              </w:rPr>
              <w:t>Coastal regions</w:t>
            </w:r>
          </w:p>
        </w:tc>
        <w:tc>
          <w:tcPr>
            <w:tcW w:w="2497" w:type="dxa"/>
            <w:shd w:val="clear" w:color="auto" w:fill="auto"/>
            <w:vAlign w:val="center"/>
            <w:hideMark/>
          </w:tcPr>
          <w:p w14:paraId="5C159850" w14:textId="77777777" w:rsidR="0058711A" w:rsidRPr="00E718D0" w:rsidRDefault="0058711A" w:rsidP="00E718D0">
            <w:pPr>
              <w:rPr>
                <w:sz w:val="22"/>
                <w:szCs w:val="22"/>
              </w:rPr>
            </w:pPr>
          </w:p>
        </w:tc>
        <w:tc>
          <w:tcPr>
            <w:tcW w:w="2498" w:type="dxa"/>
            <w:shd w:val="clear" w:color="auto" w:fill="auto"/>
            <w:vAlign w:val="center"/>
            <w:hideMark/>
          </w:tcPr>
          <w:p w14:paraId="43812408" w14:textId="77777777" w:rsidR="0058711A" w:rsidRPr="00E718D0" w:rsidRDefault="0058711A" w:rsidP="00E718D0">
            <w:pPr>
              <w:rPr>
                <w:sz w:val="22"/>
                <w:szCs w:val="22"/>
              </w:rPr>
            </w:pPr>
          </w:p>
        </w:tc>
        <w:tc>
          <w:tcPr>
            <w:tcW w:w="2497" w:type="dxa"/>
            <w:shd w:val="clear" w:color="auto" w:fill="auto"/>
            <w:vAlign w:val="center"/>
            <w:hideMark/>
          </w:tcPr>
          <w:p w14:paraId="4C50211F" w14:textId="77777777" w:rsidR="0058711A" w:rsidRPr="00E718D0" w:rsidRDefault="0058711A" w:rsidP="00E718D0">
            <w:pPr>
              <w:rPr>
                <w:sz w:val="22"/>
                <w:szCs w:val="22"/>
              </w:rPr>
            </w:pPr>
          </w:p>
        </w:tc>
        <w:tc>
          <w:tcPr>
            <w:tcW w:w="2498" w:type="dxa"/>
            <w:shd w:val="clear" w:color="auto" w:fill="auto"/>
            <w:vAlign w:val="center"/>
            <w:hideMark/>
          </w:tcPr>
          <w:p w14:paraId="3913706A" w14:textId="77777777" w:rsidR="0058711A" w:rsidRPr="00E718D0" w:rsidRDefault="0058711A" w:rsidP="00E718D0">
            <w:pPr>
              <w:rPr>
                <w:sz w:val="22"/>
                <w:szCs w:val="22"/>
              </w:rPr>
            </w:pPr>
          </w:p>
        </w:tc>
      </w:tr>
      <w:tr w:rsidR="0058711A" w:rsidRPr="000814DA" w14:paraId="366FB851" w14:textId="77777777" w:rsidTr="00E718D0">
        <w:trPr>
          <w:trHeight w:val="288"/>
        </w:trPr>
        <w:tc>
          <w:tcPr>
            <w:tcW w:w="3240" w:type="dxa"/>
            <w:shd w:val="clear" w:color="auto" w:fill="auto"/>
            <w:noWrap/>
            <w:vAlign w:val="center"/>
            <w:hideMark/>
          </w:tcPr>
          <w:p w14:paraId="6F3DA858" w14:textId="77777777" w:rsidR="0058711A" w:rsidRPr="00E718D0" w:rsidRDefault="0058711A" w:rsidP="00E718D0">
            <w:pPr>
              <w:ind w:firstLineChars="200" w:firstLine="440"/>
              <w:rPr>
                <w:color w:val="000000"/>
                <w:sz w:val="22"/>
                <w:szCs w:val="22"/>
              </w:rPr>
            </w:pPr>
            <w:r w:rsidRPr="00E718D0">
              <w:rPr>
                <w:color w:val="000000"/>
                <w:sz w:val="22"/>
                <w:szCs w:val="22"/>
              </w:rPr>
              <w:t>No</w:t>
            </w:r>
          </w:p>
        </w:tc>
        <w:tc>
          <w:tcPr>
            <w:tcW w:w="2497" w:type="dxa"/>
            <w:shd w:val="clear" w:color="auto" w:fill="auto"/>
            <w:vAlign w:val="center"/>
            <w:hideMark/>
          </w:tcPr>
          <w:p w14:paraId="0667D85D" w14:textId="77777777" w:rsidR="0058711A" w:rsidRPr="00E718D0" w:rsidRDefault="0058711A" w:rsidP="00E718D0">
            <w:pPr>
              <w:rPr>
                <w:color w:val="000000"/>
                <w:sz w:val="22"/>
                <w:szCs w:val="22"/>
              </w:rPr>
            </w:pPr>
            <w:r w:rsidRPr="00E718D0">
              <w:rPr>
                <w:color w:val="000000"/>
                <w:sz w:val="22"/>
                <w:szCs w:val="22"/>
              </w:rPr>
              <w:t>0.75 (0.71, 0.79)</w:t>
            </w:r>
          </w:p>
        </w:tc>
        <w:tc>
          <w:tcPr>
            <w:tcW w:w="2498" w:type="dxa"/>
            <w:shd w:val="clear" w:color="auto" w:fill="auto"/>
            <w:vAlign w:val="center"/>
            <w:hideMark/>
          </w:tcPr>
          <w:p w14:paraId="58E42BAB" w14:textId="1050757F" w:rsidR="0058711A" w:rsidRPr="00E718D0" w:rsidRDefault="0058711A" w:rsidP="00E718D0">
            <w:pPr>
              <w:rPr>
                <w:color w:val="000000"/>
                <w:sz w:val="22"/>
                <w:szCs w:val="22"/>
              </w:rPr>
            </w:pPr>
            <w:r w:rsidRPr="00E718D0">
              <w:rPr>
                <w:color w:val="000000"/>
                <w:sz w:val="22"/>
                <w:szCs w:val="22"/>
              </w:rPr>
              <w:t xml:space="preserve">0.77 (0.73, 0.81) </w:t>
            </w:r>
            <w:r w:rsidRPr="00E718D0">
              <w:rPr>
                <w:color w:val="000000"/>
                <w:sz w:val="22"/>
                <w:szCs w:val="22"/>
                <w:vertAlign w:val="superscript"/>
              </w:rPr>
              <w:t>***</w:t>
            </w:r>
          </w:p>
        </w:tc>
        <w:tc>
          <w:tcPr>
            <w:tcW w:w="2497" w:type="dxa"/>
            <w:shd w:val="clear" w:color="auto" w:fill="auto"/>
            <w:vAlign w:val="center"/>
            <w:hideMark/>
          </w:tcPr>
          <w:p w14:paraId="446C2EB0" w14:textId="2BA3E897" w:rsidR="0058711A" w:rsidRPr="00E718D0" w:rsidRDefault="0058711A" w:rsidP="00E718D0">
            <w:pPr>
              <w:rPr>
                <w:color w:val="000000"/>
                <w:sz w:val="22"/>
                <w:szCs w:val="22"/>
              </w:rPr>
            </w:pPr>
            <w:r w:rsidRPr="00E718D0">
              <w:rPr>
                <w:color w:val="000000"/>
                <w:sz w:val="22"/>
                <w:szCs w:val="22"/>
              </w:rPr>
              <w:t xml:space="preserve">0.68 (0.61, 0.74) </w:t>
            </w:r>
            <w:r w:rsidRPr="00E718D0">
              <w:rPr>
                <w:color w:val="000000"/>
                <w:sz w:val="22"/>
                <w:szCs w:val="22"/>
                <w:vertAlign w:val="superscript"/>
              </w:rPr>
              <w:t>***</w:t>
            </w:r>
          </w:p>
        </w:tc>
        <w:tc>
          <w:tcPr>
            <w:tcW w:w="2498" w:type="dxa"/>
            <w:shd w:val="clear" w:color="auto" w:fill="auto"/>
            <w:vAlign w:val="center"/>
            <w:hideMark/>
          </w:tcPr>
          <w:p w14:paraId="0548018A" w14:textId="1496AC96" w:rsidR="0058711A" w:rsidRPr="00E718D0" w:rsidRDefault="0058711A" w:rsidP="00E718D0">
            <w:pPr>
              <w:rPr>
                <w:color w:val="000000"/>
                <w:sz w:val="22"/>
                <w:szCs w:val="22"/>
              </w:rPr>
            </w:pPr>
            <w:r w:rsidRPr="00E718D0">
              <w:rPr>
                <w:color w:val="000000"/>
                <w:sz w:val="22"/>
                <w:szCs w:val="22"/>
              </w:rPr>
              <w:t xml:space="preserve">9.86 (9.45, 10.26) </w:t>
            </w:r>
            <w:r w:rsidRPr="00E718D0">
              <w:rPr>
                <w:color w:val="000000"/>
                <w:sz w:val="22"/>
                <w:szCs w:val="22"/>
                <w:vertAlign w:val="superscript"/>
              </w:rPr>
              <w:t>***</w:t>
            </w:r>
          </w:p>
        </w:tc>
      </w:tr>
      <w:tr w:rsidR="0058711A" w:rsidRPr="000814DA" w14:paraId="7C690E07" w14:textId="77777777" w:rsidTr="00E718D0">
        <w:trPr>
          <w:trHeight w:val="288"/>
        </w:trPr>
        <w:tc>
          <w:tcPr>
            <w:tcW w:w="3240" w:type="dxa"/>
            <w:shd w:val="clear" w:color="auto" w:fill="auto"/>
            <w:noWrap/>
            <w:vAlign w:val="center"/>
            <w:hideMark/>
          </w:tcPr>
          <w:p w14:paraId="76FEC334" w14:textId="77777777" w:rsidR="0058711A" w:rsidRPr="00E718D0" w:rsidRDefault="0058711A" w:rsidP="00E718D0">
            <w:pPr>
              <w:ind w:firstLineChars="200" w:firstLine="440"/>
              <w:rPr>
                <w:color w:val="000000"/>
                <w:sz w:val="22"/>
                <w:szCs w:val="22"/>
              </w:rPr>
            </w:pPr>
            <w:r w:rsidRPr="00E718D0">
              <w:rPr>
                <w:color w:val="000000"/>
                <w:sz w:val="22"/>
                <w:szCs w:val="22"/>
              </w:rPr>
              <w:t>Yes</w:t>
            </w:r>
          </w:p>
        </w:tc>
        <w:tc>
          <w:tcPr>
            <w:tcW w:w="2497" w:type="dxa"/>
            <w:shd w:val="clear" w:color="auto" w:fill="auto"/>
            <w:vAlign w:val="center"/>
            <w:hideMark/>
          </w:tcPr>
          <w:p w14:paraId="08CF83B1" w14:textId="77777777" w:rsidR="0058711A" w:rsidRPr="00E718D0" w:rsidRDefault="0058711A" w:rsidP="00E718D0">
            <w:pPr>
              <w:rPr>
                <w:color w:val="000000"/>
                <w:sz w:val="22"/>
                <w:szCs w:val="22"/>
              </w:rPr>
            </w:pPr>
            <w:r w:rsidRPr="00E718D0">
              <w:rPr>
                <w:color w:val="000000"/>
                <w:sz w:val="22"/>
                <w:szCs w:val="22"/>
              </w:rPr>
              <w:t>0.77 (0.72, 0.82)</w:t>
            </w:r>
          </w:p>
        </w:tc>
        <w:tc>
          <w:tcPr>
            <w:tcW w:w="2498" w:type="dxa"/>
            <w:shd w:val="clear" w:color="auto" w:fill="auto"/>
            <w:vAlign w:val="center"/>
            <w:hideMark/>
          </w:tcPr>
          <w:p w14:paraId="1BFBE4EF" w14:textId="77777777" w:rsidR="0058711A" w:rsidRPr="00E718D0" w:rsidRDefault="0058711A" w:rsidP="00E718D0">
            <w:pPr>
              <w:rPr>
                <w:color w:val="000000"/>
                <w:sz w:val="22"/>
                <w:szCs w:val="22"/>
              </w:rPr>
            </w:pPr>
            <w:r w:rsidRPr="00E718D0">
              <w:rPr>
                <w:color w:val="000000"/>
                <w:sz w:val="22"/>
                <w:szCs w:val="22"/>
              </w:rPr>
              <w:t>0.88 (0.83, 0.92)</w:t>
            </w:r>
          </w:p>
        </w:tc>
        <w:tc>
          <w:tcPr>
            <w:tcW w:w="2497" w:type="dxa"/>
            <w:shd w:val="clear" w:color="auto" w:fill="auto"/>
            <w:vAlign w:val="center"/>
            <w:hideMark/>
          </w:tcPr>
          <w:p w14:paraId="298A712E" w14:textId="77777777" w:rsidR="0058711A" w:rsidRPr="00E718D0" w:rsidRDefault="0058711A" w:rsidP="00E718D0">
            <w:pPr>
              <w:rPr>
                <w:color w:val="000000"/>
                <w:sz w:val="22"/>
                <w:szCs w:val="22"/>
              </w:rPr>
            </w:pPr>
            <w:r w:rsidRPr="00E718D0">
              <w:rPr>
                <w:color w:val="000000"/>
                <w:sz w:val="22"/>
                <w:szCs w:val="22"/>
              </w:rPr>
              <w:t>0.46 (0.42, 0.49)</w:t>
            </w:r>
          </w:p>
        </w:tc>
        <w:tc>
          <w:tcPr>
            <w:tcW w:w="2498" w:type="dxa"/>
            <w:shd w:val="clear" w:color="auto" w:fill="auto"/>
            <w:vAlign w:val="center"/>
            <w:hideMark/>
          </w:tcPr>
          <w:p w14:paraId="3F24A8B5" w14:textId="77777777" w:rsidR="0058711A" w:rsidRPr="00E718D0" w:rsidRDefault="0058711A" w:rsidP="00E718D0">
            <w:pPr>
              <w:rPr>
                <w:color w:val="000000"/>
                <w:sz w:val="22"/>
                <w:szCs w:val="22"/>
              </w:rPr>
            </w:pPr>
            <w:r w:rsidRPr="00E718D0">
              <w:rPr>
                <w:color w:val="000000"/>
                <w:sz w:val="22"/>
                <w:szCs w:val="22"/>
              </w:rPr>
              <w:t>6.26 (6.00, 6.52)</w:t>
            </w:r>
          </w:p>
        </w:tc>
      </w:tr>
      <w:tr w:rsidR="0058711A" w:rsidRPr="000814DA" w14:paraId="221163A5" w14:textId="77777777" w:rsidTr="00E718D0">
        <w:trPr>
          <w:trHeight w:val="288"/>
        </w:trPr>
        <w:tc>
          <w:tcPr>
            <w:tcW w:w="3240" w:type="dxa"/>
            <w:shd w:val="clear" w:color="auto" w:fill="auto"/>
            <w:noWrap/>
            <w:vAlign w:val="center"/>
          </w:tcPr>
          <w:p w14:paraId="07820776" w14:textId="5ACA49A6" w:rsidR="0058711A" w:rsidRPr="00E718D0" w:rsidRDefault="0058711A" w:rsidP="00E718D0">
            <w:pPr>
              <w:rPr>
                <w:color w:val="000000"/>
                <w:sz w:val="22"/>
                <w:szCs w:val="22"/>
              </w:rPr>
            </w:pPr>
            <w:r w:rsidRPr="00E718D0">
              <w:rPr>
                <w:color w:val="000000"/>
                <w:sz w:val="22"/>
                <w:szCs w:val="22"/>
              </w:rPr>
              <w:t>GDP per capita</w:t>
            </w:r>
          </w:p>
        </w:tc>
        <w:tc>
          <w:tcPr>
            <w:tcW w:w="2497" w:type="dxa"/>
            <w:shd w:val="clear" w:color="auto" w:fill="auto"/>
            <w:noWrap/>
            <w:vAlign w:val="center"/>
          </w:tcPr>
          <w:p w14:paraId="15C3F134" w14:textId="77777777" w:rsidR="0058711A" w:rsidRPr="00E718D0" w:rsidRDefault="0058711A" w:rsidP="00E718D0">
            <w:pPr>
              <w:rPr>
                <w:sz w:val="22"/>
                <w:szCs w:val="22"/>
              </w:rPr>
            </w:pPr>
          </w:p>
        </w:tc>
        <w:tc>
          <w:tcPr>
            <w:tcW w:w="2498" w:type="dxa"/>
            <w:shd w:val="clear" w:color="auto" w:fill="auto"/>
            <w:noWrap/>
            <w:vAlign w:val="center"/>
          </w:tcPr>
          <w:p w14:paraId="190910FD" w14:textId="77777777" w:rsidR="0058711A" w:rsidRPr="00E718D0" w:rsidRDefault="0058711A" w:rsidP="00E718D0">
            <w:pPr>
              <w:rPr>
                <w:sz w:val="22"/>
                <w:szCs w:val="22"/>
              </w:rPr>
            </w:pPr>
          </w:p>
        </w:tc>
        <w:tc>
          <w:tcPr>
            <w:tcW w:w="2497" w:type="dxa"/>
            <w:shd w:val="clear" w:color="auto" w:fill="auto"/>
            <w:noWrap/>
            <w:vAlign w:val="center"/>
          </w:tcPr>
          <w:p w14:paraId="0BDD7D20" w14:textId="77777777" w:rsidR="0058711A" w:rsidRPr="00E718D0" w:rsidRDefault="0058711A" w:rsidP="00E718D0">
            <w:pPr>
              <w:rPr>
                <w:sz w:val="22"/>
                <w:szCs w:val="22"/>
              </w:rPr>
            </w:pPr>
          </w:p>
        </w:tc>
        <w:tc>
          <w:tcPr>
            <w:tcW w:w="2498" w:type="dxa"/>
            <w:shd w:val="clear" w:color="auto" w:fill="auto"/>
            <w:noWrap/>
            <w:vAlign w:val="center"/>
          </w:tcPr>
          <w:p w14:paraId="4B15E57A" w14:textId="77777777" w:rsidR="0058711A" w:rsidRPr="00E718D0" w:rsidRDefault="0058711A" w:rsidP="00E718D0">
            <w:pPr>
              <w:rPr>
                <w:sz w:val="22"/>
                <w:szCs w:val="22"/>
              </w:rPr>
            </w:pPr>
          </w:p>
        </w:tc>
      </w:tr>
      <w:tr w:rsidR="0058711A" w:rsidRPr="000814DA" w14:paraId="25040198" w14:textId="77777777" w:rsidTr="00E718D0">
        <w:trPr>
          <w:trHeight w:val="288"/>
        </w:trPr>
        <w:tc>
          <w:tcPr>
            <w:tcW w:w="3240" w:type="dxa"/>
            <w:shd w:val="clear" w:color="auto" w:fill="auto"/>
            <w:noWrap/>
            <w:vAlign w:val="center"/>
          </w:tcPr>
          <w:p w14:paraId="1028811E" w14:textId="1D7857D6" w:rsidR="0058711A" w:rsidRPr="00E718D0" w:rsidRDefault="0058711A" w:rsidP="00E718D0">
            <w:pPr>
              <w:ind w:firstLineChars="200" w:firstLine="440"/>
              <w:rPr>
                <w:color w:val="000000"/>
                <w:sz w:val="22"/>
                <w:szCs w:val="22"/>
              </w:rPr>
            </w:pPr>
            <w:r w:rsidRPr="00E718D0">
              <w:rPr>
                <w:color w:val="000000"/>
                <w:sz w:val="22"/>
                <w:szCs w:val="22"/>
              </w:rPr>
              <w:t>Low Level</w:t>
            </w:r>
          </w:p>
        </w:tc>
        <w:tc>
          <w:tcPr>
            <w:tcW w:w="2497" w:type="dxa"/>
            <w:shd w:val="clear" w:color="auto" w:fill="auto"/>
            <w:vAlign w:val="center"/>
          </w:tcPr>
          <w:p w14:paraId="55DBD002" w14:textId="051A2CD6" w:rsidR="0058711A" w:rsidRPr="00E718D0" w:rsidRDefault="0058711A" w:rsidP="00E718D0">
            <w:pPr>
              <w:rPr>
                <w:color w:val="000000"/>
                <w:sz w:val="22"/>
                <w:szCs w:val="22"/>
              </w:rPr>
            </w:pPr>
            <w:r w:rsidRPr="00E718D0">
              <w:rPr>
                <w:color w:val="000000"/>
                <w:sz w:val="22"/>
                <w:szCs w:val="22"/>
              </w:rPr>
              <w:t xml:space="preserve">0.91 (0.83, 0.98) </w:t>
            </w:r>
            <w:r w:rsidRPr="00E718D0">
              <w:rPr>
                <w:color w:val="000000"/>
                <w:sz w:val="22"/>
                <w:szCs w:val="22"/>
                <w:vertAlign w:val="superscript"/>
              </w:rPr>
              <w:t>***</w:t>
            </w:r>
          </w:p>
        </w:tc>
        <w:tc>
          <w:tcPr>
            <w:tcW w:w="2498" w:type="dxa"/>
            <w:shd w:val="clear" w:color="auto" w:fill="auto"/>
            <w:vAlign w:val="center"/>
          </w:tcPr>
          <w:p w14:paraId="6CC7C759" w14:textId="49B31B17" w:rsidR="0058711A" w:rsidRPr="00E718D0" w:rsidRDefault="0058711A" w:rsidP="00E718D0">
            <w:pPr>
              <w:rPr>
                <w:color w:val="000000"/>
                <w:sz w:val="22"/>
                <w:szCs w:val="22"/>
              </w:rPr>
            </w:pPr>
            <w:r w:rsidRPr="00E718D0">
              <w:rPr>
                <w:color w:val="000000"/>
                <w:sz w:val="22"/>
                <w:szCs w:val="22"/>
              </w:rPr>
              <w:t xml:space="preserve">1.00 (0.93, 1.07) </w:t>
            </w:r>
            <w:r w:rsidRPr="00E718D0">
              <w:rPr>
                <w:color w:val="000000"/>
                <w:sz w:val="22"/>
                <w:szCs w:val="22"/>
                <w:vertAlign w:val="superscript"/>
              </w:rPr>
              <w:t>***</w:t>
            </w:r>
          </w:p>
        </w:tc>
        <w:tc>
          <w:tcPr>
            <w:tcW w:w="2497" w:type="dxa"/>
            <w:shd w:val="clear" w:color="auto" w:fill="auto"/>
            <w:vAlign w:val="center"/>
          </w:tcPr>
          <w:p w14:paraId="47378D61" w14:textId="1980B735" w:rsidR="0058711A" w:rsidRPr="00E718D0" w:rsidRDefault="0058711A" w:rsidP="00E718D0">
            <w:pPr>
              <w:rPr>
                <w:color w:val="000000"/>
                <w:sz w:val="22"/>
                <w:szCs w:val="22"/>
              </w:rPr>
            </w:pPr>
            <w:r w:rsidRPr="00E718D0">
              <w:rPr>
                <w:color w:val="000000"/>
                <w:sz w:val="22"/>
                <w:szCs w:val="22"/>
              </w:rPr>
              <w:t xml:space="preserve">0.85 (0.74, 0.96) </w:t>
            </w:r>
            <w:r w:rsidRPr="00E718D0">
              <w:rPr>
                <w:color w:val="000000"/>
                <w:sz w:val="22"/>
                <w:szCs w:val="22"/>
                <w:vertAlign w:val="superscript"/>
              </w:rPr>
              <w:t>***</w:t>
            </w:r>
          </w:p>
        </w:tc>
        <w:tc>
          <w:tcPr>
            <w:tcW w:w="2498" w:type="dxa"/>
            <w:shd w:val="clear" w:color="auto" w:fill="auto"/>
            <w:vAlign w:val="center"/>
          </w:tcPr>
          <w:p w14:paraId="39379961" w14:textId="1BEB2F6A" w:rsidR="0058711A" w:rsidRPr="00E718D0" w:rsidRDefault="0058711A" w:rsidP="00E718D0">
            <w:pPr>
              <w:rPr>
                <w:color w:val="000000"/>
                <w:sz w:val="22"/>
                <w:szCs w:val="22"/>
              </w:rPr>
            </w:pPr>
            <w:r w:rsidRPr="00E718D0">
              <w:rPr>
                <w:color w:val="000000"/>
                <w:sz w:val="22"/>
                <w:szCs w:val="22"/>
              </w:rPr>
              <w:t xml:space="preserve">9.29 (8.65, 9.92) </w:t>
            </w:r>
            <w:r w:rsidRPr="00E718D0">
              <w:rPr>
                <w:color w:val="000000"/>
                <w:sz w:val="22"/>
                <w:szCs w:val="22"/>
                <w:vertAlign w:val="superscript"/>
              </w:rPr>
              <w:t>***</w:t>
            </w:r>
          </w:p>
        </w:tc>
      </w:tr>
      <w:tr w:rsidR="0058711A" w:rsidRPr="000814DA" w14:paraId="17987C49" w14:textId="77777777" w:rsidTr="00E718D0">
        <w:trPr>
          <w:trHeight w:val="288"/>
        </w:trPr>
        <w:tc>
          <w:tcPr>
            <w:tcW w:w="3240" w:type="dxa"/>
            <w:shd w:val="clear" w:color="auto" w:fill="auto"/>
            <w:noWrap/>
            <w:vAlign w:val="center"/>
          </w:tcPr>
          <w:p w14:paraId="25BDF884" w14:textId="2886AD2E" w:rsidR="0058711A" w:rsidRPr="00E718D0" w:rsidRDefault="0058711A" w:rsidP="00E718D0">
            <w:pPr>
              <w:ind w:firstLineChars="200" w:firstLine="440"/>
              <w:rPr>
                <w:color w:val="000000"/>
                <w:sz w:val="22"/>
                <w:szCs w:val="22"/>
              </w:rPr>
            </w:pPr>
            <w:r w:rsidRPr="00E718D0">
              <w:rPr>
                <w:color w:val="000000"/>
                <w:sz w:val="22"/>
                <w:szCs w:val="22"/>
              </w:rPr>
              <w:t>Medium level</w:t>
            </w:r>
          </w:p>
        </w:tc>
        <w:tc>
          <w:tcPr>
            <w:tcW w:w="2497" w:type="dxa"/>
            <w:shd w:val="clear" w:color="auto" w:fill="auto"/>
            <w:vAlign w:val="center"/>
          </w:tcPr>
          <w:p w14:paraId="34687DBE" w14:textId="51AE95FA" w:rsidR="0058711A" w:rsidRPr="00E718D0" w:rsidRDefault="0058711A" w:rsidP="00E718D0">
            <w:pPr>
              <w:rPr>
                <w:color w:val="000000"/>
                <w:sz w:val="22"/>
                <w:szCs w:val="22"/>
              </w:rPr>
            </w:pPr>
            <w:r w:rsidRPr="00E718D0">
              <w:rPr>
                <w:color w:val="000000"/>
                <w:sz w:val="22"/>
                <w:szCs w:val="22"/>
              </w:rPr>
              <w:t>0.81 (0.73, 0.89)</w:t>
            </w:r>
          </w:p>
        </w:tc>
        <w:tc>
          <w:tcPr>
            <w:tcW w:w="2498" w:type="dxa"/>
            <w:shd w:val="clear" w:color="auto" w:fill="auto"/>
            <w:vAlign w:val="center"/>
          </w:tcPr>
          <w:p w14:paraId="27ACBAE4" w14:textId="31BC709D" w:rsidR="0058711A" w:rsidRPr="00E718D0" w:rsidRDefault="0058711A" w:rsidP="00E718D0">
            <w:pPr>
              <w:rPr>
                <w:color w:val="000000"/>
                <w:sz w:val="22"/>
                <w:szCs w:val="22"/>
              </w:rPr>
            </w:pPr>
            <w:r w:rsidRPr="00E718D0">
              <w:rPr>
                <w:color w:val="000000"/>
                <w:sz w:val="22"/>
                <w:szCs w:val="22"/>
              </w:rPr>
              <w:t>0.84 (0.78, 0.90)</w:t>
            </w:r>
          </w:p>
        </w:tc>
        <w:tc>
          <w:tcPr>
            <w:tcW w:w="2497" w:type="dxa"/>
            <w:shd w:val="clear" w:color="auto" w:fill="auto"/>
            <w:vAlign w:val="center"/>
          </w:tcPr>
          <w:p w14:paraId="288A80A4" w14:textId="2538F3E1" w:rsidR="0058711A" w:rsidRPr="00E718D0" w:rsidRDefault="0058711A" w:rsidP="00E718D0">
            <w:pPr>
              <w:rPr>
                <w:color w:val="000000"/>
                <w:sz w:val="22"/>
                <w:szCs w:val="22"/>
              </w:rPr>
            </w:pPr>
            <w:r w:rsidRPr="00E718D0">
              <w:rPr>
                <w:color w:val="000000"/>
                <w:sz w:val="22"/>
                <w:szCs w:val="22"/>
              </w:rPr>
              <w:t>0.61 (0.54, 0.69)</w:t>
            </w:r>
          </w:p>
        </w:tc>
        <w:tc>
          <w:tcPr>
            <w:tcW w:w="2498" w:type="dxa"/>
            <w:shd w:val="clear" w:color="auto" w:fill="auto"/>
            <w:vAlign w:val="center"/>
          </w:tcPr>
          <w:p w14:paraId="6475D5D0" w14:textId="14F0C519" w:rsidR="0058711A" w:rsidRPr="00E718D0" w:rsidRDefault="0058711A" w:rsidP="00E718D0">
            <w:pPr>
              <w:rPr>
                <w:color w:val="000000"/>
                <w:sz w:val="22"/>
                <w:szCs w:val="22"/>
              </w:rPr>
            </w:pPr>
            <w:r w:rsidRPr="00E718D0">
              <w:rPr>
                <w:color w:val="000000"/>
                <w:sz w:val="22"/>
                <w:szCs w:val="22"/>
              </w:rPr>
              <w:t>8.65 (7.99, 9.32)</w:t>
            </w:r>
          </w:p>
        </w:tc>
      </w:tr>
      <w:tr w:rsidR="0058711A" w:rsidRPr="000814DA" w14:paraId="1EB73901" w14:textId="77777777" w:rsidTr="00E718D0">
        <w:trPr>
          <w:trHeight w:val="288"/>
        </w:trPr>
        <w:tc>
          <w:tcPr>
            <w:tcW w:w="3240" w:type="dxa"/>
            <w:shd w:val="clear" w:color="auto" w:fill="auto"/>
            <w:noWrap/>
            <w:vAlign w:val="center"/>
          </w:tcPr>
          <w:p w14:paraId="4A1A395B" w14:textId="73C6190F" w:rsidR="0058711A" w:rsidRPr="00E718D0" w:rsidRDefault="0058711A" w:rsidP="00E718D0">
            <w:pPr>
              <w:ind w:firstLineChars="200" w:firstLine="440"/>
              <w:rPr>
                <w:color w:val="000000"/>
                <w:sz w:val="22"/>
                <w:szCs w:val="22"/>
              </w:rPr>
            </w:pPr>
            <w:r w:rsidRPr="00E718D0">
              <w:rPr>
                <w:color w:val="000000"/>
                <w:sz w:val="22"/>
                <w:szCs w:val="22"/>
              </w:rPr>
              <w:t>High level</w:t>
            </w:r>
          </w:p>
        </w:tc>
        <w:tc>
          <w:tcPr>
            <w:tcW w:w="2497" w:type="dxa"/>
            <w:shd w:val="clear" w:color="auto" w:fill="auto"/>
            <w:vAlign w:val="center"/>
          </w:tcPr>
          <w:p w14:paraId="73245EC2" w14:textId="11BC5182" w:rsidR="0058711A" w:rsidRPr="00E718D0" w:rsidRDefault="0058711A" w:rsidP="00E718D0">
            <w:pPr>
              <w:rPr>
                <w:color w:val="000000"/>
                <w:sz w:val="22"/>
                <w:szCs w:val="22"/>
              </w:rPr>
            </w:pPr>
            <w:r w:rsidRPr="00E718D0">
              <w:rPr>
                <w:color w:val="000000"/>
                <w:sz w:val="22"/>
                <w:szCs w:val="22"/>
              </w:rPr>
              <w:t>0.65 (0.62, 0.68)</w:t>
            </w:r>
          </w:p>
        </w:tc>
        <w:tc>
          <w:tcPr>
            <w:tcW w:w="2498" w:type="dxa"/>
            <w:shd w:val="clear" w:color="auto" w:fill="auto"/>
            <w:vAlign w:val="center"/>
          </w:tcPr>
          <w:p w14:paraId="55543BAD" w14:textId="008FA1DA" w:rsidR="0058711A" w:rsidRPr="00E718D0" w:rsidRDefault="0058711A" w:rsidP="00E718D0">
            <w:pPr>
              <w:rPr>
                <w:color w:val="000000"/>
                <w:sz w:val="22"/>
                <w:szCs w:val="22"/>
              </w:rPr>
            </w:pPr>
            <w:r w:rsidRPr="00E718D0">
              <w:rPr>
                <w:color w:val="000000"/>
                <w:sz w:val="22"/>
                <w:szCs w:val="22"/>
              </w:rPr>
              <w:t>0.70 (0.67, 0.74)</w:t>
            </w:r>
          </w:p>
        </w:tc>
        <w:tc>
          <w:tcPr>
            <w:tcW w:w="2497" w:type="dxa"/>
            <w:shd w:val="clear" w:color="auto" w:fill="auto"/>
            <w:vAlign w:val="center"/>
          </w:tcPr>
          <w:p w14:paraId="1B8237CA" w14:textId="2140CF76" w:rsidR="0058711A" w:rsidRPr="00E718D0" w:rsidRDefault="0058711A" w:rsidP="00E718D0">
            <w:pPr>
              <w:rPr>
                <w:color w:val="000000"/>
                <w:sz w:val="22"/>
                <w:szCs w:val="22"/>
              </w:rPr>
            </w:pPr>
            <w:r w:rsidRPr="00E718D0">
              <w:rPr>
                <w:color w:val="000000"/>
                <w:sz w:val="22"/>
                <w:szCs w:val="22"/>
              </w:rPr>
              <w:t>0.40 (0.37, 0.43)</w:t>
            </w:r>
          </w:p>
        </w:tc>
        <w:tc>
          <w:tcPr>
            <w:tcW w:w="2498" w:type="dxa"/>
            <w:shd w:val="clear" w:color="auto" w:fill="auto"/>
            <w:vAlign w:val="center"/>
          </w:tcPr>
          <w:p w14:paraId="6DA2EEFC" w14:textId="4E639C3D" w:rsidR="0058711A" w:rsidRPr="00E718D0" w:rsidRDefault="0058711A" w:rsidP="00E718D0">
            <w:pPr>
              <w:rPr>
                <w:color w:val="000000"/>
                <w:sz w:val="22"/>
                <w:szCs w:val="22"/>
              </w:rPr>
            </w:pPr>
            <w:r w:rsidRPr="00E718D0">
              <w:rPr>
                <w:color w:val="000000"/>
                <w:sz w:val="22"/>
                <w:szCs w:val="22"/>
              </w:rPr>
              <w:t>7.45 (7.08, 7.81)</w:t>
            </w:r>
          </w:p>
        </w:tc>
      </w:tr>
    </w:tbl>
    <w:p w14:paraId="7BF9BF90" w14:textId="77777777" w:rsidR="0058711A" w:rsidRDefault="0058711A" w:rsidP="00E718D0">
      <w:pPr>
        <w:spacing w:line="360" w:lineRule="auto"/>
        <w:rPr>
          <w:sz w:val="18"/>
          <w:szCs w:val="18"/>
        </w:rPr>
      </w:pPr>
      <w:r>
        <w:rPr>
          <w:sz w:val="18"/>
          <w:szCs w:val="18"/>
        </w:rPr>
        <w:t xml:space="preserve">Abbreviations: CI, confidence interval; </w:t>
      </w:r>
      <w:r>
        <w:rPr>
          <w:rFonts w:hint="eastAsia"/>
          <w:sz w:val="18"/>
          <w:szCs w:val="18"/>
        </w:rPr>
        <w:t xml:space="preserve">GDP, gross </w:t>
      </w:r>
      <w:r>
        <w:rPr>
          <w:sz w:val="18"/>
          <w:szCs w:val="18"/>
        </w:rPr>
        <w:t>domestic</w:t>
      </w:r>
      <w:r>
        <w:rPr>
          <w:rFonts w:hint="eastAsia"/>
          <w:sz w:val="18"/>
          <w:szCs w:val="18"/>
        </w:rPr>
        <w:t xml:space="preserve"> product; </w:t>
      </w:r>
      <w:proofErr w:type="spellStart"/>
      <w:r>
        <w:rPr>
          <w:sz w:val="18"/>
          <w:szCs w:val="18"/>
        </w:rPr>
        <w:t>OHyper</w:t>
      </w:r>
      <w:proofErr w:type="spellEnd"/>
      <w:r>
        <w:rPr>
          <w:sz w:val="18"/>
          <w:szCs w:val="18"/>
        </w:rPr>
        <w:t xml:space="preserve">, overt hyperthyroidism; </w:t>
      </w:r>
      <w:proofErr w:type="spellStart"/>
      <w:r>
        <w:rPr>
          <w:sz w:val="18"/>
          <w:szCs w:val="18"/>
        </w:rPr>
        <w:t>OHypo</w:t>
      </w:r>
      <w:proofErr w:type="spellEnd"/>
      <w:r>
        <w:rPr>
          <w:sz w:val="18"/>
          <w:szCs w:val="18"/>
        </w:rPr>
        <w:t xml:space="preserve">, overt hypothyroidism; </w:t>
      </w:r>
      <w:proofErr w:type="spellStart"/>
      <w:r>
        <w:rPr>
          <w:sz w:val="18"/>
          <w:szCs w:val="18"/>
        </w:rPr>
        <w:t>SHyper</w:t>
      </w:r>
      <w:proofErr w:type="spellEnd"/>
      <w:r>
        <w:rPr>
          <w:sz w:val="18"/>
          <w:szCs w:val="18"/>
        </w:rPr>
        <w:t xml:space="preserve">, subclinical hyperthyroidism; </w:t>
      </w:r>
      <w:proofErr w:type="spellStart"/>
      <w:r>
        <w:rPr>
          <w:sz w:val="18"/>
          <w:szCs w:val="18"/>
        </w:rPr>
        <w:t>SHypo</w:t>
      </w:r>
      <w:proofErr w:type="spellEnd"/>
      <w:r>
        <w:rPr>
          <w:sz w:val="18"/>
          <w:szCs w:val="18"/>
        </w:rPr>
        <w:t>, subclinical hypothyroidism</w:t>
      </w:r>
      <w:r>
        <w:rPr>
          <w:rFonts w:hint="eastAsia"/>
          <w:sz w:val="18"/>
          <w:szCs w:val="18"/>
        </w:rPr>
        <w:t>.</w:t>
      </w:r>
    </w:p>
    <w:p w14:paraId="12FBDF9F" w14:textId="77777777" w:rsidR="00600C44" w:rsidRDefault="00600C44" w:rsidP="00E718D0">
      <w:pPr>
        <w:spacing w:line="360" w:lineRule="auto"/>
        <w:rPr>
          <w:color w:val="000000"/>
          <w:sz w:val="18"/>
          <w:szCs w:val="18"/>
        </w:rPr>
      </w:pPr>
      <w:r w:rsidRPr="00B51E8D">
        <w:rPr>
          <w:color w:val="000000"/>
          <w:sz w:val="18"/>
          <w:szCs w:val="18"/>
          <w:vertAlign w:val="superscript"/>
        </w:rPr>
        <w:t>†</w:t>
      </w:r>
      <w:r w:rsidRPr="00B51E8D">
        <w:rPr>
          <w:color w:val="000000"/>
          <w:sz w:val="18"/>
          <w:szCs w:val="18"/>
        </w:rPr>
        <w:t xml:space="preserve"> The denominator was the total number of the study population (N=10,748,391).</w:t>
      </w:r>
      <w:r>
        <w:rPr>
          <w:color w:val="000000"/>
          <w:sz w:val="18"/>
          <w:szCs w:val="18"/>
        </w:rPr>
        <w:t xml:space="preserve"> </w:t>
      </w:r>
    </w:p>
    <w:p w14:paraId="11F4602B" w14:textId="657BF8A3" w:rsidR="00536BEB" w:rsidRDefault="000814DA" w:rsidP="00E718D0">
      <w:pPr>
        <w:spacing w:line="360" w:lineRule="auto"/>
        <w:rPr>
          <w:sz w:val="18"/>
          <w:szCs w:val="18"/>
          <w:vertAlign w:val="superscript"/>
        </w:rPr>
      </w:pPr>
      <w:r w:rsidRPr="00AF21BB">
        <w:rPr>
          <w:sz w:val="18"/>
          <w:szCs w:val="18"/>
          <w:vertAlign w:val="superscript"/>
        </w:rPr>
        <w:t>*</w:t>
      </w:r>
      <w:r>
        <w:rPr>
          <w:sz w:val="18"/>
          <w:szCs w:val="18"/>
        </w:rPr>
        <w:t xml:space="preserve"> </w:t>
      </w:r>
      <w:r w:rsidRPr="00AF21BB">
        <w:rPr>
          <w:i/>
          <w:iCs/>
          <w:sz w:val="18"/>
          <w:szCs w:val="18"/>
        </w:rPr>
        <w:t>P</w:t>
      </w:r>
      <w:r>
        <w:rPr>
          <w:sz w:val="18"/>
          <w:szCs w:val="18"/>
        </w:rPr>
        <w:t xml:space="preserve"> for difference &lt;0.05;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&lt;0.01;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&lt;0.001. </w:t>
      </w:r>
    </w:p>
    <w:p w14:paraId="5D73CC86" w14:textId="66B6A4F0" w:rsidR="00C671FC" w:rsidRPr="008A1E5C" w:rsidRDefault="000814DA" w:rsidP="008A1E5C">
      <w:pPr>
        <w:spacing w:line="360" w:lineRule="auto"/>
        <w:rPr>
          <w:sz w:val="18"/>
          <w:szCs w:val="18"/>
        </w:rPr>
      </w:pPr>
      <w:r w:rsidRPr="009833F4">
        <w:br w:type="page"/>
      </w:r>
    </w:p>
    <w:p w14:paraId="15F89CD5" w14:textId="45781A7B" w:rsidR="00C671FC" w:rsidRPr="009833F4" w:rsidRDefault="00F2068A" w:rsidP="00E718D0">
      <w:pPr>
        <w:spacing w:line="360" w:lineRule="auto"/>
        <w:outlineLvl w:val="1"/>
      </w:pPr>
      <w:bookmarkStart w:id="11" w:name="_Toc189949585"/>
      <w:proofErr w:type="spellStart"/>
      <w:r w:rsidRPr="00927DB1">
        <w:rPr>
          <w:b/>
          <w:bCs/>
        </w:rPr>
        <w:lastRenderedPageBreak/>
        <w:t>eTable</w:t>
      </w:r>
      <w:proofErr w:type="spellEnd"/>
      <w:r w:rsidRPr="00927DB1">
        <w:rPr>
          <w:b/>
          <w:bCs/>
        </w:rPr>
        <w:t xml:space="preserve"> </w:t>
      </w:r>
      <w:r w:rsidR="005C01F6" w:rsidRPr="00927DB1">
        <w:rPr>
          <w:b/>
          <w:bCs/>
        </w:rPr>
        <w:t>6</w:t>
      </w:r>
      <w:r w:rsidRPr="00927DB1">
        <w:rPr>
          <w:b/>
          <w:bCs/>
        </w:rPr>
        <w:t>.</w:t>
      </w:r>
      <w:r w:rsidRPr="00927DB1">
        <w:t xml:space="preserve"> Sensitivity analysis: Weighted prevalence of </w:t>
      </w:r>
      <w:r w:rsidR="008939FD" w:rsidRPr="00927DB1">
        <w:t>obesity</w:t>
      </w:r>
      <w:r w:rsidR="007E294B" w:rsidRPr="00927DB1">
        <w:t xml:space="preserve"> </w:t>
      </w:r>
      <w:r w:rsidR="00486AB8" w:rsidRPr="00927DB1">
        <w:t>using WHO criteria</w:t>
      </w:r>
      <w:r w:rsidR="003E47BD" w:rsidRPr="00E718D0">
        <w:rPr>
          <w:color w:val="000000"/>
          <w:vertAlign w:val="superscript"/>
        </w:rPr>
        <w:t>†</w:t>
      </w:r>
      <w:r w:rsidR="00486AB8" w:rsidRPr="00927DB1">
        <w:t xml:space="preserve"> </w:t>
      </w:r>
      <w:r w:rsidR="003E47BD" w:rsidRPr="00927DB1">
        <w:t xml:space="preserve">and prediabetes/diabetes </w:t>
      </w:r>
      <w:r w:rsidR="003E47BD" w:rsidRPr="00927DB1">
        <w:rPr>
          <w:rFonts w:hint="eastAsia"/>
        </w:rPr>
        <w:t>using</w:t>
      </w:r>
      <w:r w:rsidR="00486AB8" w:rsidRPr="00927DB1">
        <w:t xml:space="preserve"> ADA criteria</w:t>
      </w:r>
      <w:r w:rsidR="003E47BD" w:rsidRPr="00E718D0">
        <w:rPr>
          <w:color w:val="000000"/>
          <w:vertAlign w:val="superscript"/>
        </w:rPr>
        <w:t>‡</w:t>
      </w:r>
      <w:r w:rsidR="00486AB8" w:rsidRPr="00927DB1">
        <w:t xml:space="preserve"> </w:t>
      </w:r>
      <w:r w:rsidR="007E294B" w:rsidRPr="00927DB1">
        <w:t xml:space="preserve">in the study population with </w:t>
      </w:r>
      <w:r w:rsidRPr="00927DB1">
        <w:t xml:space="preserve">hyperthyroidism and hypothyroidism </w:t>
      </w:r>
      <w:r w:rsidR="00486AB8" w:rsidRPr="00927DB1">
        <w:t>compared to those with euthyroid</w:t>
      </w:r>
      <w:bookmarkEnd w:id="11"/>
    </w:p>
    <w:tbl>
      <w:tblPr>
        <w:tblW w:w="5000" w:type="pct"/>
        <w:tblBorders>
          <w:top w:val="single" w:sz="18" w:space="0" w:color="auto"/>
          <w:bottom w:val="single" w:sz="18" w:space="0" w:color="auto"/>
        </w:tblBorders>
        <w:tblLook w:val="04A0" w:firstRow="1" w:lastRow="0" w:firstColumn="1" w:lastColumn="0" w:noHBand="0" w:noVBand="1"/>
      </w:tblPr>
      <w:tblGrid>
        <w:gridCol w:w="2429"/>
        <w:gridCol w:w="2393"/>
        <w:gridCol w:w="2393"/>
        <w:gridCol w:w="2393"/>
        <w:gridCol w:w="2393"/>
        <w:gridCol w:w="2399"/>
      </w:tblGrid>
      <w:tr w:rsidR="00DA6DBA" w:rsidRPr="005A719C" w14:paraId="14E4E5B5" w14:textId="77777777" w:rsidTr="00E718D0">
        <w:trPr>
          <w:trHeight w:val="288"/>
        </w:trPr>
        <w:tc>
          <w:tcPr>
            <w:tcW w:w="843" w:type="pct"/>
            <w:tcBorders>
              <w:bottom w:val="nil"/>
            </w:tcBorders>
            <w:shd w:val="clear" w:color="auto" w:fill="auto"/>
            <w:noWrap/>
            <w:vAlign w:val="center"/>
          </w:tcPr>
          <w:p w14:paraId="73B46CB7" w14:textId="77777777" w:rsidR="00DA6DBA" w:rsidRPr="005A719C" w:rsidRDefault="00DA6DBA" w:rsidP="00E718D0">
            <w:pPr>
              <w:rPr>
                <w:color w:val="000000"/>
                <w:sz w:val="22"/>
                <w:szCs w:val="22"/>
              </w:rPr>
            </w:pPr>
          </w:p>
        </w:tc>
        <w:tc>
          <w:tcPr>
            <w:tcW w:w="4157" w:type="pct"/>
            <w:gridSpan w:val="5"/>
            <w:tcBorders>
              <w:bottom w:val="single" w:sz="4" w:space="0" w:color="auto"/>
            </w:tcBorders>
            <w:shd w:val="clear" w:color="auto" w:fill="auto"/>
            <w:noWrap/>
            <w:vAlign w:val="center"/>
          </w:tcPr>
          <w:p w14:paraId="6BBB8B89" w14:textId="77777777" w:rsidR="00DA6DBA" w:rsidRPr="005A719C" w:rsidRDefault="00DA6DBA" w:rsidP="00E718D0">
            <w:pPr>
              <w:rPr>
                <w:b/>
                <w:bCs/>
                <w:color w:val="000000"/>
                <w:sz w:val="22"/>
                <w:szCs w:val="22"/>
              </w:rPr>
            </w:pPr>
            <w:r w:rsidRPr="002C2B79">
              <w:rPr>
                <w:b/>
                <w:bCs/>
                <w:color w:val="000000"/>
                <w:sz w:val="22"/>
                <w:szCs w:val="22"/>
              </w:rPr>
              <w:t>Weighted prevalence, % (95% CI)</w:t>
            </w:r>
          </w:p>
        </w:tc>
      </w:tr>
      <w:tr w:rsidR="00927DB1" w:rsidRPr="005A719C" w14:paraId="67456D20" w14:textId="77777777" w:rsidTr="00E718D0">
        <w:trPr>
          <w:trHeight w:val="288"/>
        </w:trPr>
        <w:tc>
          <w:tcPr>
            <w:tcW w:w="843" w:type="pct"/>
            <w:tcBorders>
              <w:top w:val="nil"/>
              <w:bottom w:val="single" w:sz="4" w:space="0" w:color="auto"/>
            </w:tcBorders>
            <w:shd w:val="clear" w:color="auto" w:fill="auto"/>
            <w:noWrap/>
            <w:vAlign w:val="center"/>
            <w:hideMark/>
          </w:tcPr>
          <w:p w14:paraId="2C4D09A0" w14:textId="77777777" w:rsidR="00DA6DBA" w:rsidRPr="005A719C" w:rsidRDefault="00DA6DBA" w:rsidP="00E718D0">
            <w:pPr>
              <w:rPr>
                <w:color w:val="000000"/>
                <w:sz w:val="22"/>
                <w:szCs w:val="22"/>
              </w:rPr>
            </w:pPr>
            <w:r w:rsidRPr="005A719C">
              <w:rPr>
                <w:color w:val="000000"/>
                <w:sz w:val="22"/>
                <w:szCs w:val="22"/>
              </w:rPr>
              <w:t> </w:t>
            </w:r>
          </w:p>
        </w:tc>
        <w:tc>
          <w:tcPr>
            <w:tcW w:w="831" w:type="pct"/>
            <w:tcBorders>
              <w:top w:val="single" w:sz="4" w:space="0" w:color="auto"/>
              <w:bottom w:val="single" w:sz="4" w:space="0" w:color="auto"/>
            </w:tcBorders>
            <w:shd w:val="clear" w:color="auto" w:fill="auto"/>
            <w:noWrap/>
            <w:vAlign w:val="center"/>
            <w:hideMark/>
          </w:tcPr>
          <w:p w14:paraId="227713CC" w14:textId="77777777" w:rsidR="00DA6DBA" w:rsidRPr="005A719C" w:rsidRDefault="00DA6DBA" w:rsidP="00E718D0">
            <w:pPr>
              <w:rPr>
                <w:b/>
                <w:bCs/>
                <w:color w:val="000000"/>
                <w:sz w:val="22"/>
                <w:szCs w:val="22"/>
              </w:rPr>
            </w:pPr>
            <w:proofErr w:type="spellStart"/>
            <w:r w:rsidRPr="005A719C">
              <w:rPr>
                <w:b/>
                <w:bCs/>
                <w:color w:val="000000"/>
                <w:sz w:val="22"/>
                <w:szCs w:val="22"/>
              </w:rPr>
              <w:t>OHyper</w:t>
            </w:r>
            <w:proofErr w:type="spellEnd"/>
          </w:p>
        </w:tc>
        <w:tc>
          <w:tcPr>
            <w:tcW w:w="831" w:type="pct"/>
            <w:tcBorders>
              <w:top w:val="single" w:sz="4" w:space="0" w:color="auto"/>
              <w:bottom w:val="single" w:sz="4" w:space="0" w:color="auto"/>
            </w:tcBorders>
            <w:shd w:val="clear" w:color="auto" w:fill="auto"/>
            <w:noWrap/>
            <w:vAlign w:val="center"/>
            <w:hideMark/>
          </w:tcPr>
          <w:p w14:paraId="4D3F3653" w14:textId="77777777" w:rsidR="00DA6DBA" w:rsidRPr="005A719C" w:rsidRDefault="00DA6DBA" w:rsidP="00E718D0">
            <w:pPr>
              <w:rPr>
                <w:b/>
                <w:bCs/>
                <w:color w:val="000000"/>
                <w:sz w:val="22"/>
                <w:szCs w:val="22"/>
              </w:rPr>
            </w:pPr>
            <w:proofErr w:type="spellStart"/>
            <w:r w:rsidRPr="005A719C">
              <w:rPr>
                <w:b/>
                <w:bCs/>
                <w:color w:val="000000"/>
                <w:sz w:val="22"/>
                <w:szCs w:val="22"/>
              </w:rPr>
              <w:t>SHyper</w:t>
            </w:r>
            <w:proofErr w:type="spellEnd"/>
          </w:p>
        </w:tc>
        <w:tc>
          <w:tcPr>
            <w:tcW w:w="831" w:type="pct"/>
            <w:tcBorders>
              <w:top w:val="single" w:sz="4" w:space="0" w:color="auto"/>
              <w:bottom w:val="single" w:sz="4" w:space="0" w:color="auto"/>
            </w:tcBorders>
            <w:shd w:val="clear" w:color="auto" w:fill="auto"/>
            <w:noWrap/>
            <w:vAlign w:val="center"/>
            <w:hideMark/>
          </w:tcPr>
          <w:p w14:paraId="0D13F75B" w14:textId="77777777" w:rsidR="00DA6DBA" w:rsidRPr="005A719C" w:rsidRDefault="00DA6DBA" w:rsidP="00E718D0">
            <w:pPr>
              <w:rPr>
                <w:b/>
                <w:bCs/>
                <w:color w:val="000000"/>
                <w:sz w:val="22"/>
                <w:szCs w:val="22"/>
              </w:rPr>
            </w:pPr>
            <w:proofErr w:type="spellStart"/>
            <w:r w:rsidRPr="005A719C">
              <w:rPr>
                <w:b/>
                <w:bCs/>
                <w:color w:val="000000"/>
                <w:sz w:val="22"/>
                <w:szCs w:val="22"/>
              </w:rPr>
              <w:t>OHypo</w:t>
            </w:r>
            <w:proofErr w:type="spellEnd"/>
          </w:p>
        </w:tc>
        <w:tc>
          <w:tcPr>
            <w:tcW w:w="831" w:type="pct"/>
            <w:tcBorders>
              <w:top w:val="single" w:sz="4" w:space="0" w:color="auto"/>
              <w:bottom w:val="single" w:sz="4" w:space="0" w:color="auto"/>
            </w:tcBorders>
            <w:shd w:val="clear" w:color="auto" w:fill="auto"/>
            <w:noWrap/>
            <w:vAlign w:val="center"/>
            <w:hideMark/>
          </w:tcPr>
          <w:p w14:paraId="5205126F" w14:textId="77777777" w:rsidR="00DA6DBA" w:rsidRPr="005A719C" w:rsidRDefault="00DA6DBA" w:rsidP="00E718D0">
            <w:pPr>
              <w:rPr>
                <w:b/>
                <w:bCs/>
                <w:color w:val="000000"/>
                <w:sz w:val="22"/>
                <w:szCs w:val="22"/>
              </w:rPr>
            </w:pPr>
            <w:proofErr w:type="spellStart"/>
            <w:r w:rsidRPr="005A719C">
              <w:rPr>
                <w:b/>
                <w:bCs/>
                <w:color w:val="000000"/>
                <w:sz w:val="22"/>
                <w:szCs w:val="22"/>
              </w:rPr>
              <w:t>SHypo</w:t>
            </w:r>
            <w:proofErr w:type="spellEnd"/>
            <w:r w:rsidRPr="005A719C">
              <w:rPr>
                <w:b/>
                <w:bCs/>
                <w:color w:val="000000"/>
                <w:sz w:val="22"/>
                <w:szCs w:val="22"/>
              </w:rPr>
              <w:t xml:space="preserve"> </w:t>
            </w:r>
          </w:p>
        </w:tc>
        <w:tc>
          <w:tcPr>
            <w:tcW w:w="833" w:type="pct"/>
            <w:tcBorders>
              <w:top w:val="single" w:sz="4" w:space="0" w:color="auto"/>
              <w:bottom w:val="single" w:sz="4" w:space="0" w:color="auto"/>
            </w:tcBorders>
            <w:shd w:val="clear" w:color="auto" w:fill="auto"/>
            <w:noWrap/>
            <w:vAlign w:val="center"/>
            <w:hideMark/>
          </w:tcPr>
          <w:p w14:paraId="27A104E4" w14:textId="77777777" w:rsidR="00DA6DBA" w:rsidRPr="005A719C" w:rsidRDefault="00DA6DBA" w:rsidP="00E718D0">
            <w:pPr>
              <w:rPr>
                <w:b/>
                <w:bCs/>
                <w:color w:val="000000"/>
                <w:sz w:val="22"/>
                <w:szCs w:val="22"/>
              </w:rPr>
            </w:pPr>
            <w:proofErr w:type="spellStart"/>
            <w:r w:rsidRPr="005A719C">
              <w:rPr>
                <w:b/>
                <w:bCs/>
                <w:color w:val="000000"/>
                <w:sz w:val="22"/>
                <w:szCs w:val="22"/>
              </w:rPr>
              <w:t>Euth</w:t>
            </w:r>
            <w:proofErr w:type="spellEnd"/>
          </w:p>
        </w:tc>
      </w:tr>
      <w:tr w:rsidR="003E47BD" w:rsidRPr="005A719C" w14:paraId="5ECA67A0" w14:textId="77777777" w:rsidTr="00E718D0">
        <w:trPr>
          <w:trHeight w:val="288"/>
        </w:trPr>
        <w:tc>
          <w:tcPr>
            <w:tcW w:w="843" w:type="pct"/>
            <w:tcBorders>
              <w:top w:val="single" w:sz="4" w:space="0" w:color="auto"/>
            </w:tcBorders>
            <w:shd w:val="clear" w:color="auto" w:fill="auto"/>
            <w:vAlign w:val="center"/>
          </w:tcPr>
          <w:p w14:paraId="7BF060ED" w14:textId="70C0A3AE" w:rsidR="003E47BD" w:rsidRPr="00015527" w:rsidRDefault="003E47BD" w:rsidP="00E718D0">
            <w:pPr>
              <w:rPr>
                <w:b/>
                <w:bCs/>
                <w:color w:val="000000" w:themeColor="text1"/>
                <w:sz w:val="22"/>
                <w:szCs w:val="22"/>
              </w:rPr>
            </w:pPr>
            <w:r w:rsidRPr="00015527">
              <w:rPr>
                <w:b/>
                <w:bCs/>
                <w:color w:val="000000" w:themeColor="text1"/>
                <w:sz w:val="22"/>
                <w:szCs w:val="22"/>
              </w:rPr>
              <w:t>Overall</w:t>
            </w:r>
          </w:p>
        </w:tc>
        <w:tc>
          <w:tcPr>
            <w:tcW w:w="831" w:type="pct"/>
            <w:tcBorders>
              <w:top w:val="single" w:sz="4" w:space="0" w:color="auto"/>
            </w:tcBorders>
            <w:shd w:val="clear" w:color="auto" w:fill="auto"/>
            <w:vAlign w:val="center"/>
          </w:tcPr>
          <w:p w14:paraId="4FC36F8A" w14:textId="77777777" w:rsidR="003E47BD" w:rsidRPr="00015527" w:rsidRDefault="003E47BD" w:rsidP="00E718D0">
            <w:pPr>
              <w:rPr>
                <w:color w:val="000000" w:themeColor="text1"/>
                <w:sz w:val="22"/>
                <w:szCs w:val="22"/>
              </w:rPr>
            </w:pPr>
          </w:p>
        </w:tc>
        <w:tc>
          <w:tcPr>
            <w:tcW w:w="831" w:type="pct"/>
            <w:tcBorders>
              <w:top w:val="single" w:sz="4" w:space="0" w:color="auto"/>
            </w:tcBorders>
            <w:shd w:val="clear" w:color="auto" w:fill="auto"/>
            <w:vAlign w:val="center"/>
          </w:tcPr>
          <w:p w14:paraId="179ADC53" w14:textId="77777777" w:rsidR="003E47BD" w:rsidRPr="00015527" w:rsidRDefault="003E47BD" w:rsidP="00E718D0">
            <w:pPr>
              <w:rPr>
                <w:color w:val="000000" w:themeColor="text1"/>
                <w:sz w:val="22"/>
                <w:szCs w:val="22"/>
              </w:rPr>
            </w:pPr>
          </w:p>
        </w:tc>
        <w:tc>
          <w:tcPr>
            <w:tcW w:w="831" w:type="pct"/>
            <w:tcBorders>
              <w:top w:val="single" w:sz="4" w:space="0" w:color="auto"/>
            </w:tcBorders>
            <w:shd w:val="clear" w:color="auto" w:fill="auto"/>
            <w:vAlign w:val="center"/>
          </w:tcPr>
          <w:p w14:paraId="2B0311CD" w14:textId="77777777" w:rsidR="003E47BD" w:rsidRPr="00015527" w:rsidRDefault="003E47BD" w:rsidP="00E718D0">
            <w:pPr>
              <w:rPr>
                <w:color w:val="000000" w:themeColor="text1"/>
                <w:sz w:val="22"/>
                <w:szCs w:val="22"/>
              </w:rPr>
            </w:pPr>
          </w:p>
        </w:tc>
        <w:tc>
          <w:tcPr>
            <w:tcW w:w="831" w:type="pct"/>
            <w:tcBorders>
              <w:top w:val="single" w:sz="4" w:space="0" w:color="auto"/>
            </w:tcBorders>
            <w:shd w:val="clear" w:color="auto" w:fill="auto"/>
            <w:vAlign w:val="center"/>
          </w:tcPr>
          <w:p w14:paraId="2FCEC169" w14:textId="77777777" w:rsidR="003E47BD" w:rsidRPr="00015527" w:rsidRDefault="003E47BD" w:rsidP="00E718D0">
            <w:pPr>
              <w:rPr>
                <w:color w:val="000000" w:themeColor="text1"/>
                <w:sz w:val="22"/>
                <w:szCs w:val="22"/>
              </w:rPr>
            </w:pPr>
          </w:p>
        </w:tc>
        <w:tc>
          <w:tcPr>
            <w:tcW w:w="833" w:type="pct"/>
            <w:tcBorders>
              <w:top w:val="single" w:sz="4" w:space="0" w:color="auto"/>
            </w:tcBorders>
            <w:shd w:val="clear" w:color="auto" w:fill="auto"/>
            <w:vAlign w:val="center"/>
          </w:tcPr>
          <w:p w14:paraId="29DEAE1D" w14:textId="77777777" w:rsidR="003E47BD" w:rsidRPr="0058583C" w:rsidRDefault="003E47BD" w:rsidP="00E718D0">
            <w:pPr>
              <w:rPr>
                <w:color w:val="000000"/>
                <w:sz w:val="22"/>
                <w:szCs w:val="22"/>
              </w:rPr>
            </w:pPr>
          </w:p>
        </w:tc>
      </w:tr>
      <w:tr w:rsidR="00927DB1" w:rsidRPr="005A719C" w14:paraId="25FF3377" w14:textId="77777777" w:rsidTr="00927DB1">
        <w:trPr>
          <w:trHeight w:val="288"/>
        </w:trPr>
        <w:tc>
          <w:tcPr>
            <w:tcW w:w="843" w:type="pct"/>
            <w:shd w:val="clear" w:color="auto" w:fill="auto"/>
            <w:vAlign w:val="center"/>
            <w:hideMark/>
          </w:tcPr>
          <w:p w14:paraId="7BD0902B" w14:textId="02CF8154" w:rsidR="0035488B" w:rsidRPr="00015527" w:rsidRDefault="0035488B" w:rsidP="00E718D0">
            <w:pPr>
              <w:rPr>
                <w:color w:val="000000" w:themeColor="text1"/>
                <w:sz w:val="22"/>
                <w:szCs w:val="22"/>
              </w:rPr>
            </w:pPr>
            <w:r w:rsidRPr="00015527">
              <w:rPr>
                <w:color w:val="000000" w:themeColor="text1"/>
                <w:sz w:val="22"/>
                <w:szCs w:val="22"/>
              </w:rPr>
              <w:t>Obesity</w:t>
            </w:r>
          </w:p>
        </w:tc>
        <w:tc>
          <w:tcPr>
            <w:tcW w:w="831" w:type="pct"/>
            <w:shd w:val="clear" w:color="auto" w:fill="auto"/>
            <w:vAlign w:val="center"/>
            <w:hideMark/>
          </w:tcPr>
          <w:p w14:paraId="0B37B5D7" w14:textId="3C8D6E2E" w:rsidR="0035488B" w:rsidRPr="00015527" w:rsidRDefault="0035488B" w:rsidP="00E718D0">
            <w:pPr>
              <w:rPr>
                <w:color w:val="000000" w:themeColor="text1"/>
                <w:sz w:val="22"/>
                <w:szCs w:val="22"/>
              </w:rPr>
            </w:pPr>
            <w:r w:rsidRPr="00015527">
              <w:rPr>
                <w:color w:val="000000" w:themeColor="text1"/>
                <w:sz w:val="22"/>
                <w:szCs w:val="22"/>
              </w:rPr>
              <w:t>3.53 (3.27, 3.79)</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hideMark/>
          </w:tcPr>
          <w:p w14:paraId="7347A217" w14:textId="7E9B2EFD" w:rsidR="0035488B" w:rsidRPr="00015527" w:rsidRDefault="0035488B" w:rsidP="00E718D0">
            <w:pPr>
              <w:rPr>
                <w:color w:val="000000" w:themeColor="text1"/>
                <w:sz w:val="22"/>
                <w:szCs w:val="22"/>
              </w:rPr>
            </w:pPr>
            <w:r w:rsidRPr="00015527">
              <w:rPr>
                <w:color w:val="000000" w:themeColor="text1"/>
                <w:sz w:val="22"/>
                <w:szCs w:val="22"/>
              </w:rPr>
              <w:t>5.23 (4.94, 5.51)</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hideMark/>
          </w:tcPr>
          <w:p w14:paraId="1E2233E9" w14:textId="714C1E26" w:rsidR="0035488B" w:rsidRPr="00015527" w:rsidRDefault="0035488B" w:rsidP="00E718D0">
            <w:pPr>
              <w:rPr>
                <w:color w:val="000000" w:themeColor="text1"/>
                <w:sz w:val="22"/>
                <w:szCs w:val="22"/>
              </w:rPr>
            </w:pPr>
            <w:r w:rsidRPr="00015527">
              <w:rPr>
                <w:color w:val="000000" w:themeColor="text1"/>
                <w:sz w:val="22"/>
                <w:szCs w:val="22"/>
              </w:rPr>
              <w:t>8.88 (8.42, 9.34)</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hideMark/>
          </w:tcPr>
          <w:p w14:paraId="212E2652" w14:textId="1978CF0A" w:rsidR="0035488B" w:rsidRPr="00015527" w:rsidRDefault="0035488B" w:rsidP="00E718D0">
            <w:pPr>
              <w:rPr>
                <w:color w:val="000000" w:themeColor="text1"/>
                <w:sz w:val="22"/>
                <w:szCs w:val="22"/>
              </w:rPr>
            </w:pPr>
            <w:r w:rsidRPr="00015527">
              <w:rPr>
                <w:color w:val="000000" w:themeColor="text1"/>
                <w:sz w:val="22"/>
                <w:szCs w:val="22"/>
              </w:rPr>
              <w:t>6.69 (6.45, 6.92)</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3" w:type="pct"/>
            <w:shd w:val="clear" w:color="auto" w:fill="auto"/>
            <w:vAlign w:val="center"/>
            <w:hideMark/>
          </w:tcPr>
          <w:p w14:paraId="0280E5DE" w14:textId="67F6C31D" w:rsidR="0035488B" w:rsidRPr="0058583C" w:rsidRDefault="0035488B" w:rsidP="00E718D0">
            <w:pPr>
              <w:rPr>
                <w:color w:val="000000"/>
                <w:sz w:val="22"/>
                <w:szCs w:val="22"/>
              </w:rPr>
            </w:pPr>
            <w:r w:rsidRPr="00E718D0">
              <w:rPr>
                <w:color w:val="000000"/>
                <w:sz w:val="22"/>
                <w:szCs w:val="22"/>
              </w:rPr>
              <w:t>6.30 (6.11, 6.49)</w:t>
            </w:r>
          </w:p>
        </w:tc>
      </w:tr>
      <w:tr w:rsidR="00927DB1" w:rsidRPr="005A719C" w14:paraId="6DBF0DA9" w14:textId="77777777" w:rsidTr="00927DB1">
        <w:trPr>
          <w:trHeight w:val="288"/>
        </w:trPr>
        <w:tc>
          <w:tcPr>
            <w:tcW w:w="843" w:type="pct"/>
            <w:shd w:val="clear" w:color="auto" w:fill="auto"/>
            <w:vAlign w:val="center"/>
          </w:tcPr>
          <w:p w14:paraId="7AF93DA5" w14:textId="730E09BE" w:rsidR="0035488B" w:rsidRPr="00015527" w:rsidRDefault="0035488B" w:rsidP="00E718D0">
            <w:pPr>
              <w:rPr>
                <w:color w:val="000000" w:themeColor="text1"/>
                <w:sz w:val="22"/>
                <w:szCs w:val="22"/>
              </w:rPr>
            </w:pPr>
            <w:r w:rsidRPr="00015527">
              <w:rPr>
                <w:color w:val="000000" w:themeColor="text1"/>
                <w:sz w:val="22"/>
                <w:szCs w:val="22"/>
              </w:rPr>
              <w:t xml:space="preserve">Prediabetes/diabetes </w:t>
            </w:r>
          </w:p>
        </w:tc>
        <w:tc>
          <w:tcPr>
            <w:tcW w:w="831" w:type="pct"/>
            <w:shd w:val="clear" w:color="auto" w:fill="auto"/>
            <w:vAlign w:val="center"/>
          </w:tcPr>
          <w:p w14:paraId="46BED7E8" w14:textId="24773720" w:rsidR="0035488B" w:rsidRPr="00015527" w:rsidRDefault="0035488B" w:rsidP="00E718D0">
            <w:pPr>
              <w:rPr>
                <w:color w:val="000000" w:themeColor="text1"/>
                <w:sz w:val="22"/>
                <w:szCs w:val="22"/>
              </w:rPr>
            </w:pPr>
            <w:r w:rsidRPr="00015527">
              <w:rPr>
                <w:color w:val="000000" w:themeColor="text1"/>
                <w:sz w:val="22"/>
                <w:szCs w:val="22"/>
              </w:rPr>
              <w:t>45.30 (43.63, 46.96)</w:t>
            </w:r>
            <w:r w:rsidR="0058583C" w:rsidRPr="00015527">
              <w:rPr>
                <w:color w:val="000000" w:themeColor="text1"/>
                <w:sz w:val="22"/>
                <w:szCs w:val="22"/>
              </w:rPr>
              <w:t xml:space="preserve"> </w:t>
            </w:r>
            <w:r w:rsidR="0058583C" w:rsidRPr="00015527">
              <w:rPr>
                <w:color w:val="000000" w:themeColor="text1"/>
                <w:sz w:val="22"/>
                <w:szCs w:val="22"/>
                <w:vertAlign w:val="superscript"/>
              </w:rPr>
              <w:t>***</w:t>
            </w:r>
          </w:p>
        </w:tc>
        <w:tc>
          <w:tcPr>
            <w:tcW w:w="831" w:type="pct"/>
            <w:shd w:val="clear" w:color="auto" w:fill="auto"/>
            <w:vAlign w:val="center"/>
          </w:tcPr>
          <w:p w14:paraId="226DA797" w14:textId="38FD669A" w:rsidR="0035488B" w:rsidRPr="00015527" w:rsidRDefault="0035488B" w:rsidP="00E718D0">
            <w:pPr>
              <w:rPr>
                <w:color w:val="000000" w:themeColor="text1"/>
                <w:sz w:val="22"/>
                <w:szCs w:val="22"/>
              </w:rPr>
            </w:pPr>
            <w:r w:rsidRPr="00015527">
              <w:rPr>
                <w:color w:val="000000" w:themeColor="text1"/>
                <w:sz w:val="22"/>
                <w:szCs w:val="22"/>
              </w:rPr>
              <w:t>46.04 (44.46, 47.61)</w:t>
            </w:r>
            <w:r w:rsidR="0058583C" w:rsidRPr="00015527">
              <w:rPr>
                <w:color w:val="000000" w:themeColor="text1"/>
                <w:sz w:val="22"/>
                <w:szCs w:val="22"/>
              </w:rPr>
              <w:t xml:space="preserve"> </w:t>
            </w:r>
            <w:r w:rsidR="0058583C" w:rsidRPr="00015527">
              <w:rPr>
                <w:color w:val="000000" w:themeColor="text1"/>
                <w:sz w:val="22"/>
                <w:szCs w:val="22"/>
                <w:vertAlign w:val="superscript"/>
              </w:rPr>
              <w:t>***</w:t>
            </w:r>
          </w:p>
        </w:tc>
        <w:tc>
          <w:tcPr>
            <w:tcW w:w="831" w:type="pct"/>
            <w:shd w:val="clear" w:color="auto" w:fill="auto"/>
            <w:vAlign w:val="center"/>
          </w:tcPr>
          <w:p w14:paraId="63C30A32" w14:textId="2AFE3A8A" w:rsidR="0035488B" w:rsidRPr="00015527" w:rsidRDefault="0035488B" w:rsidP="00E718D0">
            <w:pPr>
              <w:rPr>
                <w:color w:val="000000" w:themeColor="text1"/>
                <w:sz w:val="22"/>
                <w:szCs w:val="22"/>
              </w:rPr>
            </w:pPr>
            <w:r w:rsidRPr="00015527">
              <w:rPr>
                <w:color w:val="000000" w:themeColor="text1"/>
                <w:sz w:val="22"/>
                <w:szCs w:val="22"/>
              </w:rPr>
              <w:t>54.13 (52.35, 55.92)</w:t>
            </w:r>
            <w:r w:rsidR="0058583C" w:rsidRPr="00015527">
              <w:rPr>
                <w:color w:val="000000" w:themeColor="text1"/>
                <w:sz w:val="22"/>
                <w:szCs w:val="22"/>
              </w:rPr>
              <w:t xml:space="preserve"> </w:t>
            </w:r>
            <w:r w:rsidR="0058583C" w:rsidRPr="00015527">
              <w:rPr>
                <w:color w:val="000000" w:themeColor="text1"/>
                <w:sz w:val="22"/>
                <w:szCs w:val="22"/>
                <w:vertAlign w:val="superscript"/>
              </w:rPr>
              <w:t>***</w:t>
            </w:r>
          </w:p>
        </w:tc>
        <w:tc>
          <w:tcPr>
            <w:tcW w:w="831" w:type="pct"/>
            <w:shd w:val="clear" w:color="auto" w:fill="auto"/>
            <w:vAlign w:val="center"/>
          </w:tcPr>
          <w:p w14:paraId="4C6AFECC" w14:textId="2A9502C1" w:rsidR="0035488B" w:rsidRPr="00015527" w:rsidRDefault="0035488B" w:rsidP="00E718D0">
            <w:pPr>
              <w:rPr>
                <w:color w:val="000000" w:themeColor="text1"/>
                <w:sz w:val="22"/>
                <w:szCs w:val="22"/>
              </w:rPr>
            </w:pPr>
            <w:r w:rsidRPr="00015527">
              <w:rPr>
                <w:color w:val="000000" w:themeColor="text1"/>
                <w:sz w:val="22"/>
                <w:szCs w:val="22"/>
              </w:rPr>
              <w:t>45.78 (44.55, 47.01)</w:t>
            </w:r>
            <w:r w:rsidR="0058583C" w:rsidRPr="00015527">
              <w:rPr>
                <w:color w:val="000000" w:themeColor="text1"/>
                <w:sz w:val="22"/>
                <w:szCs w:val="22"/>
              </w:rPr>
              <w:t xml:space="preserve"> </w:t>
            </w:r>
            <w:r w:rsidR="0058583C" w:rsidRPr="00015527">
              <w:rPr>
                <w:color w:val="000000" w:themeColor="text1"/>
                <w:sz w:val="22"/>
                <w:szCs w:val="22"/>
                <w:vertAlign w:val="superscript"/>
              </w:rPr>
              <w:t>***</w:t>
            </w:r>
          </w:p>
        </w:tc>
        <w:tc>
          <w:tcPr>
            <w:tcW w:w="833" w:type="pct"/>
            <w:shd w:val="clear" w:color="auto" w:fill="auto"/>
            <w:vAlign w:val="center"/>
          </w:tcPr>
          <w:p w14:paraId="3FBDC1C2" w14:textId="5CB22443" w:rsidR="0035488B" w:rsidRPr="0058583C" w:rsidRDefault="0035488B" w:rsidP="00E718D0">
            <w:pPr>
              <w:rPr>
                <w:color w:val="000000"/>
                <w:sz w:val="22"/>
                <w:szCs w:val="22"/>
              </w:rPr>
            </w:pPr>
            <w:r w:rsidRPr="00E718D0">
              <w:rPr>
                <w:color w:val="000000"/>
                <w:sz w:val="22"/>
                <w:szCs w:val="22"/>
              </w:rPr>
              <w:t>40.91 (39.72, 42.10)</w:t>
            </w:r>
          </w:p>
        </w:tc>
      </w:tr>
      <w:tr w:rsidR="003E47BD" w:rsidRPr="005A719C" w14:paraId="00C738FA" w14:textId="77777777" w:rsidTr="00E718D0">
        <w:trPr>
          <w:trHeight w:val="288"/>
        </w:trPr>
        <w:tc>
          <w:tcPr>
            <w:tcW w:w="843" w:type="pct"/>
            <w:shd w:val="clear" w:color="auto" w:fill="auto"/>
            <w:vAlign w:val="center"/>
          </w:tcPr>
          <w:p w14:paraId="51631ACE" w14:textId="77777777" w:rsidR="003E47BD" w:rsidRPr="00015527" w:rsidRDefault="003E47BD" w:rsidP="00E718D0">
            <w:pPr>
              <w:rPr>
                <w:color w:val="000000" w:themeColor="text1"/>
                <w:sz w:val="22"/>
                <w:szCs w:val="22"/>
              </w:rPr>
            </w:pPr>
          </w:p>
        </w:tc>
        <w:tc>
          <w:tcPr>
            <w:tcW w:w="831" w:type="pct"/>
            <w:shd w:val="clear" w:color="auto" w:fill="auto"/>
            <w:vAlign w:val="center"/>
          </w:tcPr>
          <w:p w14:paraId="620822BB" w14:textId="77777777" w:rsidR="003E47BD" w:rsidRPr="00015527" w:rsidRDefault="003E47BD" w:rsidP="00E718D0">
            <w:pPr>
              <w:rPr>
                <w:color w:val="000000" w:themeColor="text1"/>
                <w:sz w:val="22"/>
                <w:szCs w:val="22"/>
              </w:rPr>
            </w:pPr>
          </w:p>
        </w:tc>
        <w:tc>
          <w:tcPr>
            <w:tcW w:w="831" w:type="pct"/>
            <w:shd w:val="clear" w:color="auto" w:fill="auto"/>
            <w:vAlign w:val="center"/>
          </w:tcPr>
          <w:p w14:paraId="6D294E3A" w14:textId="77777777" w:rsidR="003E47BD" w:rsidRPr="00015527" w:rsidRDefault="003E47BD" w:rsidP="00E718D0">
            <w:pPr>
              <w:rPr>
                <w:color w:val="000000" w:themeColor="text1"/>
                <w:sz w:val="22"/>
                <w:szCs w:val="22"/>
              </w:rPr>
            </w:pPr>
          </w:p>
        </w:tc>
        <w:tc>
          <w:tcPr>
            <w:tcW w:w="831" w:type="pct"/>
            <w:shd w:val="clear" w:color="auto" w:fill="auto"/>
            <w:vAlign w:val="center"/>
          </w:tcPr>
          <w:p w14:paraId="64AAEF4B" w14:textId="77777777" w:rsidR="003E47BD" w:rsidRPr="00015527" w:rsidRDefault="003E47BD" w:rsidP="00E718D0">
            <w:pPr>
              <w:rPr>
                <w:color w:val="000000" w:themeColor="text1"/>
                <w:sz w:val="22"/>
                <w:szCs w:val="22"/>
              </w:rPr>
            </w:pPr>
          </w:p>
        </w:tc>
        <w:tc>
          <w:tcPr>
            <w:tcW w:w="831" w:type="pct"/>
            <w:shd w:val="clear" w:color="auto" w:fill="auto"/>
            <w:vAlign w:val="center"/>
          </w:tcPr>
          <w:p w14:paraId="0CAB0390" w14:textId="77777777" w:rsidR="003E47BD" w:rsidRPr="00015527" w:rsidRDefault="003E47BD" w:rsidP="00E718D0">
            <w:pPr>
              <w:rPr>
                <w:color w:val="000000" w:themeColor="text1"/>
                <w:sz w:val="22"/>
                <w:szCs w:val="22"/>
              </w:rPr>
            </w:pPr>
          </w:p>
        </w:tc>
        <w:tc>
          <w:tcPr>
            <w:tcW w:w="833" w:type="pct"/>
            <w:shd w:val="clear" w:color="auto" w:fill="auto"/>
            <w:vAlign w:val="center"/>
          </w:tcPr>
          <w:p w14:paraId="17B473B2" w14:textId="77777777" w:rsidR="003E47BD" w:rsidRPr="0058583C" w:rsidRDefault="003E47BD" w:rsidP="00E718D0">
            <w:pPr>
              <w:rPr>
                <w:color w:val="000000"/>
                <w:sz w:val="22"/>
                <w:szCs w:val="22"/>
              </w:rPr>
            </w:pPr>
          </w:p>
        </w:tc>
      </w:tr>
      <w:tr w:rsidR="003E47BD" w:rsidRPr="005A719C" w14:paraId="5D7C40A5" w14:textId="77777777" w:rsidTr="00E718D0">
        <w:trPr>
          <w:trHeight w:val="288"/>
        </w:trPr>
        <w:tc>
          <w:tcPr>
            <w:tcW w:w="843" w:type="pct"/>
            <w:shd w:val="clear" w:color="auto" w:fill="auto"/>
            <w:vAlign w:val="center"/>
          </w:tcPr>
          <w:p w14:paraId="33200915" w14:textId="12CE9F60" w:rsidR="003E47BD" w:rsidRPr="00015527" w:rsidRDefault="003E47BD" w:rsidP="00E718D0">
            <w:pPr>
              <w:rPr>
                <w:b/>
                <w:bCs/>
                <w:color w:val="000000" w:themeColor="text1"/>
                <w:sz w:val="22"/>
                <w:szCs w:val="22"/>
              </w:rPr>
            </w:pPr>
            <w:r w:rsidRPr="00015527">
              <w:rPr>
                <w:b/>
                <w:bCs/>
                <w:color w:val="000000" w:themeColor="text1"/>
                <w:sz w:val="22"/>
                <w:szCs w:val="22"/>
              </w:rPr>
              <w:t>Males</w:t>
            </w:r>
          </w:p>
        </w:tc>
        <w:tc>
          <w:tcPr>
            <w:tcW w:w="831" w:type="pct"/>
            <w:shd w:val="clear" w:color="auto" w:fill="auto"/>
            <w:vAlign w:val="center"/>
          </w:tcPr>
          <w:p w14:paraId="6F092838" w14:textId="77777777" w:rsidR="003E47BD" w:rsidRPr="00015527" w:rsidRDefault="003E47BD" w:rsidP="00E718D0">
            <w:pPr>
              <w:rPr>
                <w:color w:val="000000" w:themeColor="text1"/>
                <w:sz w:val="22"/>
                <w:szCs w:val="22"/>
              </w:rPr>
            </w:pPr>
          </w:p>
        </w:tc>
        <w:tc>
          <w:tcPr>
            <w:tcW w:w="831" w:type="pct"/>
            <w:shd w:val="clear" w:color="auto" w:fill="auto"/>
            <w:vAlign w:val="center"/>
          </w:tcPr>
          <w:p w14:paraId="4D58D205" w14:textId="77777777" w:rsidR="003E47BD" w:rsidRPr="00015527" w:rsidRDefault="003E47BD" w:rsidP="00E718D0">
            <w:pPr>
              <w:rPr>
                <w:color w:val="000000" w:themeColor="text1"/>
                <w:sz w:val="22"/>
                <w:szCs w:val="22"/>
              </w:rPr>
            </w:pPr>
          </w:p>
        </w:tc>
        <w:tc>
          <w:tcPr>
            <w:tcW w:w="831" w:type="pct"/>
            <w:shd w:val="clear" w:color="auto" w:fill="auto"/>
            <w:vAlign w:val="center"/>
          </w:tcPr>
          <w:p w14:paraId="637DF663" w14:textId="77777777" w:rsidR="003E47BD" w:rsidRPr="00015527" w:rsidRDefault="003E47BD" w:rsidP="00E718D0">
            <w:pPr>
              <w:rPr>
                <w:color w:val="000000" w:themeColor="text1"/>
                <w:sz w:val="22"/>
                <w:szCs w:val="22"/>
              </w:rPr>
            </w:pPr>
          </w:p>
        </w:tc>
        <w:tc>
          <w:tcPr>
            <w:tcW w:w="831" w:type="pct"/>
            <w:shd w:val="clear" w:color="auto" w:fill="auto"/>
            <w:vAlign w:val="center"/>
          </w:tcPr>
          <w:p w14:paraId="7262155E" w14:textId="77777777" w:rsidR="003E47BD" w:rsidRPr="00015527" w:rsidRDefault="003E47BD" w:rsidP="00E718D0">
            <w:pPr>
              <w:rPr>
                <w:color w:val="000000" w:themeColor="text1"/>
                <w:sz w:val="22"/>
                <w:szCs w:val="22"/>
              </w:rPr>
            </w:pPr>
          </w:p>
        </w:tc>
        <w:tc>
          <w:tcPr>
            <w:tcW w:w="833" w:type="pct"/>
            <w:shd w:val="clear" w:color="auto" w:fill="auto"/>
            <w:vAlign w:val="center"/>
          </w:tcPr>
          <w:p w14:paraId="37DABC72" w14:textId="77777777" w:rsidR="003E47BD" w:rsidRPr="0058583C" w:rsidRDefault="003E47BD" w:rsidP="00E718D0">
            <w:pPr>
              <w:rPr>
                <w:color w:val="000000"/>
                <w:sz w:val="22"/>
                <w:szCs w:val="22"/>
              </w:rPr>
            </w:pPr>
          </w:p>
        </w:tc>
      </w:tr>
      <w:tr w:rsidR="0058583C" w:rsidRPr="005A719C" w14:paraId="7928F964" w14:textId="77777777" w:rsidTr="00E718D0">
        <w:trPr>
          <w:trHeight w:val="288"/>
        </w:trPr>
        <w:tc>
          <w:tcPr>
            <w:tcW w:w="843" w:type="pct"/>
            <w:shd w:val="clear" w:color="auto" w:fill="auto"/>
            <w:vAlign w:val="center"/>
          </w:tcPr>
          <w:p w14:paraId="02C8F4FA" w14:textId="4D9D408B" w:rsidR="0058583C" w:rsidRPr="00015527" w:rsidRDefault="0058583C" w:rsidP="00E718D0">
            <w:pPr>
              <w:rPr>
                <w:color w:val="000000" w:themeColor="text1"/>
                <w:sz w:val="22"/>
                <w:szCs w:val="22"/>
              </w:rPr>
            </w:pPr>
            <w:r w:rsidRPr="00015527">
              <w:rPr>
                <w:color w:val="000000" w:themeColor="text1"/>
                <w:sz w:val="22"/>
                <w:szCs w:val="22"/>
              </w:rPr>
              <w:t>Obesity</w:t>
            </w:r>
          </w:p>
        </w:tc>
        <w:tc>
          <w:tcPr>
            <w:tcW w:w="831" w:type="pct"/>
            <w:shd w:val="clear" w:color="auto" w:fill="auto"/>
            <w:vAlign w:val="center"/>
          </w:tcPr>
          <w:p w14:paraId="726AD809" w14:textId="53726FCC" w:rsidR="0058583C" w:rsidRPr="00015527" w:rsidRDefault="0058583C" w:rsidP="00E718D0">
            <w:pPr>
              <w:rPr>
                <w:color w:val="000000" w:themeColor="text1"/>
                <w:sz w:val="22"/>
                <w:szCs w:val="22"/>
              </w:rPr>
            </w:pPr>
            <w:r w:rsidRPr="00015527">
              <w:rPr>
                <w:color w:val="000000" w:themeColor="text1"/>
                <w:sz w:val="22"/>
                <w:szCs w:val="22"/>
              </w:rPr>
              <w:t>5.26 (4.80, 5.73)</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07EEBA7A" w14:textId="23E300F1" w:rsidR="0058583C" w:rsidRPr="00015527" w:rsidRDefault="0058583C" w:rsidP="00E718D0">
            <w:pPr>
              <w:rPr>
                <w:color w:val="000000" w:themeColor="text1"/>
                <w:sz w:val="22"/>
                <w:szCs w:val="22"/>
              </w:rPr>
            </w:pPr>
            <w:r w:rsidRPr="00015527">
              <w:rPr>
                <w:color w:val="000000" w:themeColor="text1"/>
                <w:sz w:val="22"/>
                <w:szCs w:val="22"/>
              </w:rPr>
              <w:t>7.04 (6.60, 7.48)</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6C747F68" w14:textId="1E3CA1CE" w:rsidR="0058583C" w:rsidRPr="00015527" w:rsidRDefault="0058583C" w:rsidP="00E718D0">
            <w:pPr>
              <w:rPr>
                <w:color w:val="000000" w:themeColor="text1"/>
                <w:sz w:val="22"/>
                <w:szCs w:val="22"/>
              </w:rPr>
            </w:pPr>
            <w:r w:rsidRPr="00015527">
              <w:rPr>
                <w:color w:val="000000" w:themeColor="text1"/>
                <w:sz w:val="22"/>
                <w:szCs w:val="22"/>
              </w:rPr>
              <w:t>11.04 (10.26, 11.81)</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4C48B59D" w14:textId="455E246B" w:rsidR="0058583C" w:rsidRPr="00015527" w:rsidRDefault="0058583C" w:rsidP="00E718D0">
            <w:pPr>
              <w:rPr>
                <w:color w:val="000000" w:themeColor="text1"/>
                <w:sz w:val="22"/>
                <w:szCs w:val="22"/>
              </w:rPr>
            </w:pPr>
            <w:r w:rsidRPr="00015527">
              <w:rPr>
                <w:color w:val="000000" w:themeColor="text1"/>
                <w:sz w:val="22"/>
                <w:szCs w:val="22"/>
              </w:rPr>
              <w:t>8.86 (8.51, 9.20)</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3" w:type="pct"/>
            <w:shd w:val="clear" w:color="auto" w:fill="auto"/>
            <w:vAlign w:val="center"/>
          </w:tcPr>
          <w:p w14:paraId="1C6C1331" w14:textId="55FF156D" w:rsidR="0058583C" w:rsidRPr="0058583C" w:rsidRDefault="0058583C" w:rsidP="00E718D0">
            <w:pPr>
              <w:rPr>
                <w:color w:val="000000"/>
                <w:sz w:val="22"/>
                <w:szCs w:val="22"/>
              </w:rPr>
            </w:pPr>
            <w:r w:rsidRPr="00E718D0">
              <w:rPr>
                <w:color w:val="000000"/>
                <w:sz w:val="22"/>
                <w:szCs w:val="22"/>
              </w:rPr>
              <w:t>8.18 (7.95, 8.41)</w:t>
            </w:r>
          </w:p>
        </w:tc>
      </w:tr>
      <w:tr w:rsidR="0058583C" w:rsidRPr="005A719C" w14:paraId="20B8E409" w14:textId="77777777" w:rsidTr="00E718D0">
        <w:trPr>
          <w:trHeight w:val="288"/>
        </w:trPr>
        <w:tc>
          <w:tcPr>
            <w:tcW w:w="843" w:type="pct"/>
            <w:shd w:val="clear" w:color="auto" w:fill="auto"/>
            <w:vAlign w:val="center"/>
          </w:tcPr>
          <w:p w14:paraId="7110E5F0" w14:textId="17BA8D42" w:rsidR="0058583C" w:rsidRPr="00015527" w:rsidRDefault="0058583C" w:rsidP="00E718D0">
            <w:pPr>
              <w:rPr>
                <w:color w:val="000000" w:themeColor="text1"/>
                <w:sz w:val="22"/>
                <w:szCs w:val="22"/>
              </w:rPr>
            </w:pPr>
            <w:r w:rsidRPr="00015527">
              <w:rPr>
                <w:color w:val="000000" w:themeColor="text1"/>
                <w:sz w:val="22"/>
                <w:szCs w:val="22"/>
              </w:rPr>
              <w:t>Prediabetes/diabetes</w:t>
            </w:r>
          </w:p>
        </w:tc>
        <w:tc>
          <w:tcPr>
            <w:tcW w:w="831" w:type="pct"/>
            <w:shd w:val="clear" w:color="auto" w:fill="auto"/>
            <w:vAlign w:val="center"/>
          </w:tcPr>
          <w:p w14:paraId="30522638" w14:textId="701EDE95" w:rsidR="0058583C" w:rsidRPr="00015527" w:rsidRDefault="0058583C" w:rsidP="00E718D0">
            <w:pPr>
              <w:rPr>
                <w:color w:val="000000" w:themeColor="text1"/>
                <w:sz w:val="22"/>
                <w:szCs w:val="22"/>
              </w:rPr>
            </w:pPr>
            <w:r w:rsidRPr="00015527">
              <w:rPr>
                <w:color w:val="000000" w:themeColor="text1"/>
                <w:sz w:val="22"/>
                <w:szCs w:val="22"/>
              </w:rPr>
              <w:t xml:space="preserve">50.14 (48.13, 52.16) </w:t>
            </w:r>
            <w:r w:rsidRPr="00015527">
              <w:rPr>
                <w:color w:val="000000" w:themeColor="text1"/>
                <w:sz w:val="22"/>
                <w:szCs w:val="22"/>
                <w:vertAlign w:val="superscript"/>
              </w:rPr>
              <w:t>***</w:t>
            </w:r>
          </w:p>
        </w:tc>
        <w:tc>
          <w:tcPr>
            <w:tcW w:w="831" w:type="pct"/>
            <w:shd w:val="clear" w:color="auto" w:fill="auto"/>
            <w:vAlign w:val="center"/>
          </w:tcPr>
          <w:p w14:paraId="5A90F9E6" w14:textId="0C439383" w:rsidR="0058583C" w:rsidRPr="00015527" w:rsidRDefault="0058583C" w:rsidP="00E718D0">
            <w:pPr>
              <w:rPr>
                <w:color w:val="000000" w:themeColor="text1"/>
                <w:sz w:val="22"/>
                <w:szCs w:val="22"/>
              </w:rPr>
            </w:pPr>
            <w:r w:rsidRPr="00015527">
              <w:rPr>
                <w:color w:val="000000" w:themeColor="text1"/>
                <w:sz w:val="22"/>
                <w:szCs w:val="22"/>
              </w:rPr>
              <w:t xml:space="preserve">52.12 (49.90, 54.33) </w:t>
            </w:r>
            <w:r w:rsidRPr="00015527">
              <w:rPr>
                <w:color w:val="000000" w:themeColor="text1"/>
                <w:sz w:val="22"/>
                <w:szCs w:val="22"/>
                <w:vertAlign w:val="superscript"/>
              </w:rPr>
              <w:t>***</w:t>
            </w:r>
          </w:p>
        </w:tc>
        <w:tc>
          <w:tcPr>
            <w:tcW w:w="831" w:type="pct"/>
            <w:shd w:val="clear" w:color="auto" w:fill="auto"/>
            <w:vAlign w:val="center"/>
          </w:tcPr>
          <w:p w14:paraId="06CFD84E" w14:textId="60A18101" w:rsidR="0058583C" w:rsidRPr="00015527" w:rsidRDefault="0058583C" w:rsidP="00E718D0">
            <w:pPr>
              <w:rPr>
                <w:color w:val="000000" w:themeColor="text1"/>
                <w:sz w:val="22"/>
                <w:szCs w:val="22"/>
              </w:rPr>
            </w:pPr>
            <w:r w:rsidRPr="00015527">
              <w:rPr>
                <w:color w:val="000000" w:themeColor="text1"/>
                <w:sz w:val="22"/>
                <w:szCs w:val="22"/>
              </w:rPr>
              <w:t xml:space="preserve">58.40 (55.85, 60.94) </w:t>
            </w:r>
            <w:r w:rsidRPr="00015527">
              <w:rPr>
                <w:color w:val="000000" w:themeColor="text1"/>
                <w:sz w:val="22"/>
                <w:szCs w:val="22"/>
                <w:vertAlign w:val="superscript"/>
              </w:rPr>
              <w:t>***</w:t>
            </w:r>
          </w:p>
        </w:tc>
        <w:tc>
          <w:tcPr>
            <w:tcW w:w="831" w:type="pct"/>
            <w:shd w:val="clear" w:color="auto" w:fill="auto"/>
            <w:vAlign w:val="center"/>
          </w:tcPr>
          <w:p w14:paraId="6EA9E374" w14:textId="36FC4BDE" w:rsidR="0058583C" w:rsidRPr="00015527" w:rsidRDefault="0058583C" w:rsidP="00E718D0">
            <w:pPr>
              <w:rPr>
                <w:color w:val="000000" w:themeColor="text1"/>
                <w:sz w:val="22"/>
                <w:szCs w:val="22"/>
              </w:rPr>
            </w:pPr>
            <w:r w:rsidRPr="00015527">
              <w:rPr>
                <w:color w:val="000000" w:themeColor="text1"/>
                <w:sz w:val="22"/>
                <w:szCs w:val="22"/>
              </w:rPr>
              <w:t xml:space="preserve">49.67 (48.37, 50.97) </w:t>
            </w:r>
            <w:r w:rsidRPr="00015527">
              <w:rPr>
                <w:color w:val="000000" w:themeColor="text1"/>
                <w:sz w:val="22"/>
                <w:szCs w:val="22"/>
                <w:vertAlign w:val="superscript"/>
              </w:rPr>
              <w:t>***</w:t>
            </w:r>
          </w:p>
        </w:tc>
        <w:tc>
          <w:tcPr>
            <w:tcW w:w="833" w:type="pct"/>
            <w:shd w:val="clear" w:color="auto" w:fill="auto"/>
            <w:vAlign w:val="center"/>
          </w:tcPr>
          <w:p w14:paraId="0687BF0C" w14:textId="71228009" w:rsidR="0058583C" w:rsidRPr="0058583C" w:rsidRDefault="0058583C" w:rsidP="00E718D0">
            <w:pPr>
              <w:rPr>
                <w:color w:val="000000"/>
                <w:sz w:val="22"/>
                <w:szCs w:val="22"/>
              </w:rPr>
            </w:pPr>
            <w:r w:rsidRPr="00E718D0">
              <w:rPr>
                <w:color w:val="000000"/>
                <w:sz w:val="22"/>
                <w:szCs w:val="22"/>
              </w:rPr>
              <w:t>44.58 (43.33, 45.82)</w:t>
            </w:r>
          </w:p>
        </w:tc>
      </w:tr>
      <w:tr w:rsidR="003E47BD" w:rsidRPr="005A719C" w14:paraId="7FB958F7" w14:textId="77777777" w:rsidTr="00E718D0">
        <w:trPr>
          <w:trHeight w:val="288"/>
        </w:trPr>
        <w:tc>
          <w:tcPr>
            <w:tcW w:w="843" w:type="pct"/>
            <w:shd w:val="clear" w:color="auto" w:fill="auto"/>
            <w:vAlign w:val="center"/>
          </w:tcPr>
          <w:p w14:paraId="7010FB58" w14:textId="0F7131DC" w:rsidR="003E47BD" w:rsidRPr="00015527" w:rsidRDefault="003E47BD" w:rsidP="00E718D0">
            <w:pPr>
              <w:rPr>
                <w:b/>
                <w:bCs/>
                <w:color w:val="000000" w:themeColor="text1"/>
                <w:sz w:val="22"/>
                <w:szCs w:val="22"/>
              </w:rPr>
            </w:pPr>
            <w:r w:rsidRPr="00015527">
              <w:rPr>
                <w:b/>
                <w:bCs/>
                <w:color w:val="000000" w:themeColor="text1"/>
                <w:sz w:val="22"/>
                <w:szCs w:val="22"/>
              </w:rPr>
              <w:t>Females</w:t>
            </w:r>
          </w:p>
        </w:tc>
        <w:tc>
          <w:tcPr>
            <w:tcW w:w="831" w:type="pct"/>
            <w:shd w:val="clear" w:color="auto" w:fill="auto"/>
            <w:vAlign w:val="center"/>
          </w:tcPr>
          <w:p w14:paraId="56874326" w14:textId="77777777" w:rsidR="003E47BD" w:rsidRPr="00015527" w:rsidRDefault="003E47BD" w:rsidP="00E718D0">
            <w:pPr>
              <w:rPr>
                <w:color w:val="000000" w:themeColor="text1"/>
                <w:sz w:val="22"/>
                <w:szCs w:val="22"/>
              </w:rPr>
            </w:pPr>
          </w:p>
        </w:tc>
        <w:tc>
          <w:tcPr>
            <w:tcW w:w="831" w:type="pct"/>
            <w:shd w:val="clear" w:color="auto" w:fill="auto"/>
            <w:vAlign w:val="center"/>
          </w:tcPr>
          <w:p w14:paraId="1E27DD1A" w14:textId="77777777" w:rsidR="003E47BD" w:rsidRPr="00015527" w:rsidRDefault="003E47BD" w:rsidP="00E718D0">
            <w:pPr>
              <w:rPr>
                <w:color w:val="000000" w:themeColor="text1"/>
                <w:sz w:val="22"/>
                <w:szCs w:val="22"/>
              </w:rPr>
            </w:pPr>
          </w:p>
        </w:tc>
        <w:tc>
          <w:tcPr>
            <w:tcW w:w="831" w:type="pct"/>
            <w:shd w:val="clear" w:color="auto" w:fill="auto"/>
            <w:vAlign w:val="center"/>
          </w:tcPr>
          <w:p w14:paraId="7A59EF2E" w14:textId="77777777" w:rsidR="003E47BD" w:rsidRPr="00015527" w:rsidRDefault="003E47BD" w:rsidP="00E718D0">
            <w:pPr>
              <w:rPr>
                <w:color w:val="000000" w:themeColor="text1"/>
                <w:sz w:val="22"/>
                <w:szCs w:val="22"/>
              </w:rPr>
            </w:pPr>
          </w:p>
        </w:tc>
        <w:tc>
          <w:tcPr>
            <w:tcW w:w="831" w:type="pct"/>
            <w:shd w:val="clear" w:color="auto" w:fill="auto"/>
            <w:vAlign w:val="center"/>
          </w:tcPr>
          <w:p w14:paraId="6739B583" w14:textId="77777777" w:rsidR="003E47BD" w:rsidRPr="00015527" w:rsidRDefault="003E47BD" w:rsidP="00E718D0">
            <w:pPr>
              <w:rPr>
                <w:color w:val="000000" w:themeColor="text1"/>
                <w:sz w:val="22"/>
                <w:szCs w:val="22"/>
              </w:rPr>
            </w:pPr>
          </w:p>
        </w:tc>
        <w:tc>
          <w:tcPr>
            <w:tcW w:w="833" w:type="pct"/>
            <w:shd w:val="clear" w:color="auto" w:fill="auto"/>
            <w:vAlign w:val="center"/>
          </w:tcPr>
          <w:p w14:paraId="2BF561E5" w14:textId="77777777" w:rsidR="003E47BD" w:rsidRPr="0058583C" w:rsidRDefault="003E47BD" w:rsidP="00E718D0">
            <w:pPr>
              <w:rPr>
                <w:color w:val="000000"/>
                <w:sz w:val="22"/>
                <w:szCs w:val="22"/>
              </w:rPr>
            </w:pPr>
          </w:p>
        </w:tc>
      </w:tr>
      <w:tr w:rsidR="0058583C" w:rsidRPr="005A719C" w14:paraId="69A3D62C" w14:textId="77777777" w:rsidTr="00E718D0">
        <w:trPr>
          <w:trHeight w:val="288"/>
        </w:trPr>
        <w:tc>
          <w:tcPr>
            <w:tcW w:w="843" w:type="pct"/>
            <w:shd w:val="clear" w:color="auto" w:fill="auto"/>
            <w:vAlign w:val="center"/>
          </w:tcPr>
          <w:p w14:paraId="24CEB09A" w14:textId="755D099F" w:rsidR="0058583C" w:rsidRPr="00015527" w:rsidRDefault="0058583C" w:rsidP="00E718D0">
            <w:pPr>
              <w:rPr>
                <w:color w:val="000000" w:themeColor="text1"/>
                <w:sz w:val="22"/>
                <w:szCs w:val="22"/>
              </w:rPr>
            </w:pPr>
            <w:r w:rsidRPr="00015527">
              <w:rPr>
                <w:color w:val="000000" w:themeColor="text1"/>
                <w:sz w:val="22"/>
                <w:szCs w:val="22"/>
              </w:rPr>
              <w:t>Obesity</w:t>
            </w:r>
          </w:p>
        </w:tc>
        <w:tc>
          <w:tcPr>
            <w:tcW w:w="831" w:type="pct"/>
            <w:shd w:val="clear" w:color="auto" w:fill="auto"/>
            <w:vAlign w:val="center"/>
          </w:tcPr>
          <w:p w14:paraId="2859D1BA" w14:textId="3BA6D0E9" w:rsidR="0058583C" w:rsidRPr="00015527" w:rsidRDefault="0058583C" w:rsidP="00E718D0">
            <w:pPr>
              <w:rPr>
                <w:color w:val="000000" w:themeColor="text1"/>
                <w:sz w:val="22"/>
                <w:szCs w:val="22"/>
              </w:rPr>
            </w:pPr>
            <w:r w:rsidRPr="00015527">
              <w:rPr>
                <w:color w:val="000000" w:themeColor="text1"/>
                <w:sz w:val="22"/>
                <w:szCs w:val="22"/>
              </w:rPr>
              <w:t>2.50 (2.24, 2.76)</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18CF8585" w14:textId="3F52FE40" w:rsidR="0058583C" w:rsidRPr="00015527" w:rsidRDefault="0058583C" w:rsidP="00E718D0">
            <w:pPr>
              <w:rPr>
                <w:color w:val="000000" w:themeColor="text1"/>
                <w:sz w:val="22"/>
                <w:szCs w:val="22"/>
              </w:rPr>
            </w:pPr>
            <w:r w:rsidRPr="00015527">
              <w:rPr>
                <w:color w:val="000000" w:themeColor="text1"/>
                <w:sz w:val="22"/>
                <w:szCs w:val="22"/>
              </w:rPr>
              <w:t>4.27 (3.91, 4.62)</w:t>
            </w:r>
          </w:p>
        </w:tc>
        <w:tc>
          <w:tcPr>
            <w:tcW w:w="831" w:type="pct"/>
            <w:shd w:val="clear" w:color="auto" w:fill="auto"/>
            <w:vAlign w:val="center"/>
          </w:tcPr>
          <w:p w14:paraId="6C41F497" w14:textId="470B366D" w:rsidR="0058583C" w:rsidRPr="00015527" w:rsidRDefault="0058583C" w:rsidP="00E718D0">
            <w:pPr>
              <w:rPr>
                <w:color w:val="000000" w:themeColor="text1"/>
                <w:sz w:val="22"/>
                <w:szCs w:val="22"/>
              </w:rPr>
            </w:pPr>
            <w:r w:rsidRPr="00015527">
              <w:rPr>
                <w:color w:val="000000" w:themeColor="text1"/>
                <w:sz w:val="22"/>
                <w:szCs w:val="22"/>
              </w:rPr>
              <w:t>7.99 (7.46, 8.51)</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39512451" w14:textId="679ECB2A" w:rsidR="0058583C" w:rsidRPr="00015527" w:rsidRDefault="0058583C" w:rsidP="00E718D0">
            <w:pPr>
              <w:rPr>
                <w:color w:val="000000" w:themeColor="text1"/>
                <w:sz w:val="22"/>
                <w:szCs w:val="22"/>
              </w:rPr>
            </w:pPr>
            <w:r w:rsidRPr="00015527">
              <w:rPr>
                <w:color w:val="000000" w:themeColor="text1"/>
                <w:sz w:val="22"/>
                <w:szCs w:val="22"/>
              </w:rPr>
              <w:t>5.49 (5.26, 5.73)</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3" w:type="pct"/>
            <w:shd w:val="clear" w:color="auto" w:fill="auto"/>
            <w:vAlign w:val="center"/>
          </w:tcPr>
          <w:p w14:paraId="78EAFAC8" w14:textId="2CDE80E7" w:rsidR="0058583C" w:rsidRPr="0058583C" w:rsidRDefault="0058583C" w:rsidP="00E718D0">
            <w:pPr>
              <w:rPr>
                <w:color w:val="000000"/>
                <w:sz w:val="22"/>
                <w:szCs w:val="22"/>
              </w:rPr>
            </w:pPr>
            <w:r w:rsidRPr="00E718D0">
              <w:rPr>
                <w:color w:val="000000"/>
                <w:sz w:val="22"/>
                <w:szCs w:val="22"/>
              </w:rPr>
              <w:t>4.30 (4.12, 4.47)</w:t>
            </w:r>
          </w:p>
        </w:tc>
      </w:tr>
      <w:tr w:rsidR="0058583C" w:rsidRPr="005A719C" w14:paraId="7662354C" w14:textId="77777777" w:rsidTr="00E718D0">
        <w:trPr>
          <w:trHeight w:val="288"/>
        </w:trPr>
        <w:tc>
          <w:tcPr>
            <w:tcW w:w="843" w:type="pct"/>
            <w:shd w:val="clear" w:color="auto" w:fill="auto"/>
            <w:vAlign w:val="center"/>
          </w:tcPr>
          <w:p w14:paraId="4D5C3837" w14:textId="0D47143F" w:rsidR="0058583C" w:rsidRPr="00015527" w:rsidRDefault="0058583C" w:rsidP="00E718D0">
            <w:pPr>
              <w:rPr>
                <w:color w:val="000000" w:themeColor="text1"/>
                <w:sz w:val="22"/>
                <w:szCs w:val="22"/>
              </w:rPr>
            </w:pPr>
            <w:r w:rsidRPr="00015527">
              <w:rPr>
                <w:color w:val="000000" w:themeColor="text1"/>
                <w:sz w:val="22"/>
                <w:szCs w:val="22"/>
              </w:rPr>
              <w:t>Prediabetes/diabetes</w:t>
            </w:r>
          </w:p>
        </w:tc>
        <w:tc>
          <w:tcPr>
            <w:tcW w:w="831" w:type="pct"/>
            <w:shd w:val="clear" w:color="auto" w:fill="auto"/>
            <w:vAlign w:val="center"/>
          </w:tcPr>
          <w:p w14:paraId="65E574D6" w14:textId="56D0895B" w:rsidR="0058583C" w:rsidRPr="00015527" w:rsidRDefault="0058583C" w:rsidP="00E718D0">
            <w:pPr>
              <w:rPr>
                <w:color w:val="000000" w:themeColor="text1"/>
                <w:sz w:val="22"/>
                <w:szCs w:val="22"/>
              </w:rPr>
            </w:pPr>
            <w:r w:rsidRPr="00015527">
              <w:rPr>
                <w:color w:val="000000" w:themeColor="text1"/>
                <w:sz w:val="22"/>
                <w:szCs w:val="22"/>
              </w:rPr>
              <w:t xml:space="preserve">42.31 (40.25, 44.37) </w:t>
            </w:r>
            <w:r w:rsidRPr="00015527">
              <w:rPr>
                <w:color w:val="000000" w:themeColor="text1"/>
                <w:sz w:val="22"/>
                <w:szCs w:val="22"/>
                <w:vertAlign w:val="superscript"/>
              </w:rPr>
              <w:t>***</w:t>
            </w:r>
          </w:p>
        </w:tc>
        <w:tc>
          <w:tcPr>
            <w:tcW w:w="831" w:type="pct"/>
            <w:shd w:val="clear" w:color="auto" w:fill="auto"/>
            <w:vAlign w:val="center"/>
          </w:tcPr>
          <w:p w14:paraId="2EC0344C" w14:textId="75BB5F41" w:rsidR="0058583C" w:rsidRPr="00015527" w:rsidRDefault="0058583C" w:rsidP="00E718D0">
            <w:pPr>
              <w:rPr>
                <w:color w:val="000000" w:themeColor="text1"/>
                <w:sz w:val="22"/>
                <w:szCs w:val="22"/>
              </w:rPr>
            </w:pPr>
            <w:r w:rsidRPr="00015527">
              <w:rPr>
                <w:color w:val="000000" w:themeColor="text1"/>
                <w:sz w:val="22"/>
                <w:szCs w:val="22"/>
              </w:rPr>
              <w:t xml:space="preserve">42.57 (40.74, 44.40) </w:t>
            </w:r>
            <w:r w:rsidRPr="00015527">
              <w:rPr>
                <w:color w:val="000000" w:themeColor="text1"/>
                <w:sz w:val="22"/>
                <w:szCs w:val="22"/>
                <w:vertAlign w:val="superscript"/>
              </w:rPr>
              <w:t>***</w:t>
            </w:r>
          </w:p>
        </w:tc>
        <w:tc>
          <w:tcPr>
            <w:tcW w:w="831" w:type="pct"/>
            <w:shd w:val="clear" w:color="auto" w:fill="auto"/>
            <w:vAlign w:val="center"/>
          </w:tcPr>
          <w:p w14:paraId="1EA3196F" w14:textId="72D47181" w:rsidR="0058583C" w:rsidRPr="00015527" w:rsidRDefault="0058583C" w:rsidP="00E718D0">
            <w:pPr>
              <w:rPr>
                <w:color w:val="000000" w:themeColor="text1"/>
                <w:sz w:val="22"/>
                <w:szCs w:val="22"/>
              </w:rPr>
            </w:pPr>
            <w:r w:rsidRPr="00015527">
              <w:rPr>
                <w:color w:val="000000" w:themeColor="text1"/>
                <w:sz w:val="22"/>
                <w:szCs w:val="22"/>
              </w:rPr>
              <w:t xml:space="preserve">52.20 (50.17, 54.23) </w:t>
            </w:r>
            <w:r w:rsidRPr="00015527">
              <w:rPr>
                <w:color w:val="000000" w:themeColor="text1"/>
                <w:sz w:val="22"/>
                <w:szCs w:val="22"/>
                <w:vertAlign w:val="superscript"/>
              </w:rPr>
              <w:t>***</w:t>
            </w:r>
          </w:p>
        </w:tc>
        <w:tc>
          <w:tcPr>
            <w:tcW w:w="831" w:type="pct"/>
            <w:shd w:val="clear" w:color="auto" w:fill="auto"/>
            <w:vAlign w:val="center"/>
          </w:tcPr>
          <w:p w14:paraId="72137849" w14:textId="20B1456C" w:rsidR="0058583C" w:rsidRPr="00015527" w:rsidRDefault="0058583C" w:rsidP="00E718D0">
            <w:pPr>
              <w:rPr>
                <w:color w:val="000000" w:themeColor="text1"/>
                <w:sz w:val="22"/>
                <w:szCs w:val="22"/>
              </w:rPr>
            </w:pPr>
            <w:r w:rsidRPr="00015527">
              <w:rPr>
                <w:color w:val="000000" w:themeColor="text1"/>
                <w:sz w:val="22"/>
                <w:szCs w:val="22"/>
              </w:rPr>
              <w:t xml:space="preserve">43.52 (42.22, 44.82) </w:t>
            </w:r>
            <w:r w:rsidRPr="00015527">
              <w:rPr>
                <w:color w:val="000000" w:themeColor="text1"/>
                <w:sz w:val="22"/>
                <w:szCs w:val="22"/>
                <w:vertAlign w:val="superscript"/>
              </w:rPr>
              <w:t>***</w:t>
            </w:r>
          </w:p>
        </w:tc>
        <w:tc>
          <w:tcPr>
            <w:tcW w:w="833" w:type="pct"/>
            <w:shd w:val="clear" w:color="auto" w:fill="auto"/>
            <w:vAlign w:val="center"/>
          </w:tcPr>
          <w:p w14:paraId="6FFA74DD" w14:textId="3F6E68D1" w:rsidR="0058583C" w:rsidRPr="0058583C" w:rsidRDefault="0058583C" w:rsidP="00E718D0">
            <w:pPr>
              <w:rPr>
                <w:color w:val="000000"/>
                <w:sz w:val="22"/>
                <w:szCs w:val="22"/>
              </w:rPr>
            </w:pPr>
            <w:r w:rsidRPr="00E718D0">
              <w:rPr>
                <w:color w:val="000000"/>
                <w:sz w:val="22"/>
                <w:szCs w:val="22"/>
              </w:rPr>
              <w:t>36.88 (35.69, 38.07)</w:t>
            </w:r>
          </w:p>
        </w:tc>
      </w:tr>
      <w:tr w:rsidR="003E47BD" w:rsidRPr="005A719C" w14:paraId="6160398B" w14:textId="77777777" w:rsidTr="00E718D0">
        <w:trPr>
          <w:trHeight w:val="288"/>
        </w:trPr>
        <w:tc>
          <w:tcPr>
            <w:tcW w:w="843" w:type="pct"/>
            <w:shd w:val="clear" w:color="auto" w:fill="auto"/>
            <w:vAlign w:val="center"/>
          </w:tcPr>
          <w:p w14:paraId="7395078B" w14:textId="77777777" w:rsidR="003E47BD" w:rsidRPr="00015527" w:rsidRDefault="003E47BD" w:rsidP="00E718D0">
            <w:pPr>
              <w:rPr>
                <w:color w:val="000000" w:themeColor="text1"/>
                <w:sz w:val="22"/>
                <w:szCs w:val="22"/>
              </w:rPr>
            </w:pPr>
          </w:p>
        </w:tc>
        <w:tc>
          <w:tcPr>
            <w:tcW w:w="831" w:type="pct"/>
            <w:shd w:val="clear" w:color="auto" w:fill="auto"/>
            <w:vAlign w:val="center"/>
          </w:tcPr>
          <w:p w14:paraId="374F4254" w14:textId="77777777" w:rsidR="003E47BD" w:rsidRPr="00015527" w:rsidRDefault="003E47BD" w:rsidP="00E718D0">
            <w:pPr>
              <w:rPr>
                <w:color w:val="000000" w:themeColor="text1"/>
                <w:sz w:val="22"/>
                <w:szCs w:val="22"/>
              </w:rPr>
            </w:pPr>
          </w:p>
        </w:tc>
        <w:tc>
          <w:tcPr>
            <w:tcW w:w="831" w:type="pct"/>
            <w:shd w:val="clear" w:color="auto" w:fill="auto"/>
            <w:vAlign w:val="center"/>
          </w:tcPr>
          <w:p w14:paraId="76B05A78" w14:textId="77777777" w:rsidR="003E47BD" w:rsidRPr="00015527" w:rsidRDefault="003E47BD" w:rsidP="00E718D0">
            <w:pPr>
              <w:rPr>
                <w:color w:val="000000" w:themeColor="text1"/>
                <w:sz w:val="22"/>
                <w:szCs w:val="22"/>
              </w:rPr>
            </w:pPr>
          </w:p>
        </w:tc>
        <w:tc>
          <w:tcPr>
            <w:tcW w:w="831" w:type="pct"/>
            <w:shd w:val="clear" w:color="auto" w:fill="auto"/>
            <w:vAlign w:val="center"/>
          </w:tcPr>
          <w:p w14:paraId="668B9225" w14:textId="77777777" w:rsidR="003E47BD" w:rsidRPr="00015527" w:rsidRDefault="003E47BD" w:rsidP="00E718D0">
            <w:pPr>
              <w:rPr>
                <w:color w:val="000000" w:themeColor="text1"/>
                <w:sz w:val="22"/>
                <w:szCs w:val="22"/>
              </w:rPr>
            </w:pPr>
          </w:p>
        </w:tc>
        <w:tc>
          <w:tcPr>
            <w:tcW w:w="831" w:type="pct"/>
            <w:shd w:val="clear" w:color="auto" w:fill="auto"/>
            <w:vAlign w:val="center"/>
          </w:tcPr>
          <w:p w14:paraId="13728CA8" w14:textId="77777777" w:rsidR="003E47BD" w:rsidRPr="00015527" w:rsidRDefault="003E47BD" w:rsidP="00E718D0">
            <w:pPr>
              <w:rPr>
                <w:color w:val="000000" w:themeColor="text1"/>
                <w:sz w:val="22"/>
                <w:szCs w:val="22"/>
              </w:rPr>
            </w:pPr>
          </w:p>
        </w:tc>
        <w:tc>
          <w:tcPr>
            <w:tcW w:w="833" w:type="pct"/>
            <w:shd w:val="clear" w:color="auto" w:fill="auto"/>
            <w:vAlign w:val="center"/>
          </w:tcPr>
          <w:p w14:paraId="2C8ABC22" w14:textId="77777777" w:rsidR="003E47BD" w:rsidRPr="0058583C" w:rsidRDefault="003E47BD" w:rsidP="00E718D0">
            <w:pPr>
              <w:rPr>
                <w:color w:val="000000"/>
                <w:sz w:val="22"/>
                <w:szCs w:val="22"/>
              </w:rPr>
            </w:pPr>
          </w:p>
        </w:tc>
      </w:tr>
      <w:tr w:rsidR="003E47BD" w:rsidRPr="005A719C" w14:paraId="449FB6CB" w14:textId="77777777" w:rsidTr="00E718D0">
        <w:trPr>
          <w:trHeight w:val="288"/>
        </w:trPr>
        <w:tc>
          <w:tcPr>
            <w:tcW w:w="843" w:type="pct"/>
            <w:shd w:val="clear" w:color="auto" w:fill="auto"/>
            <w:vAlign w:val="center"/>
          </w:tcPr>
          <w:p w14:paraId="28465A68" w14:textId="209C2078" w:rsidR="003E47BD" w:rsidRPr="00015527" w:rsidRDefault="003E47BD" w:rsidP="00E718D0">
            <w:pPr>
              <w:rPr>
                <w:b/>
                <w:bCs/>
                <w:color w:val="000000" w:themeColor="text1"/>
                <w:sz w:val="22"/>
                <w:szCs w:val="22"/>
              </w:rPr>
            </w:pPr>
            <w:r w:rsidRPr="00015527">
              <w:rPr>
                <w:b/>
                <w:bCs/>
                <w:color w:val="000000" w:themeColor="text1"/>
                <w:sz w:val="22"/>
                <w:szCs w:val="22"/>
              </w:rPr>
              <w:t>Age &lt;60 years</w:t>
            </w:r>
          </w:p>
        </w:tc>
        <w:tc>
          <w:tcPr>
            <w:tcW w:w="831" w:type="pct"/>
            <w:shd w:val="clear" w:color="auto" w:fill="auto"/>
            <w:vAlign w:val="center"/>
          </w:tcPr>
          <w:p w14:paraId="2E071389" w14:textId="77777777" w:rsidR="003E47BD" w:rsidRPr="00015527" w:rsidRDefault="003E47BD" w:rsidP="00E718D0">
            <w:pPr>
              <w:rPr>
                <w:color w:val="000000" w:themeColor="text1"/>
                <w:sz w:val="22"/>
                <w:szCs w:val="22"/>
              </w:rPr>
            </w:pPr>
          </w:p>
        </w:tc>
        <w:tc>
          <w:tcPr>
            <w:tcW w:w="831" w:type="pct"/>
            <w:shd w:val="clear" w:color="auto" w:fill="auto"/>
            <w:vAlign w:val="center"/>
          </w:tcPr>
          <w:p w14:paraId="60853ABF" w14:textId="77777777" w:rsidR="003E47BD" w:rsidRPr="00015527" w:rsidRDefault="003E47BD" w:rsidP="00E718D0">
            <w:pPr>
              <w:rPr>
                <w:color w:val="000000" w:themeColor="text1"/>
                <w:sz w:val="22"/>
                <w:szCs w:val="22"/>
              </w:rPr>
            </w:pPr>
          </w:p>
        </w:tc>
        <w:tc>
          <w:tcPr>
            <w:tcW w:w="831" w:type="pct"/>
            <w:shd w:val="clear" w:color="auto" w:fill="auto"/>
            <w:vAlign w:val="center"/>
          </w:tcPr>
          <w:p w14:paraId="722B9244" w14:textId="77777777" w:rsidR="003E47BD" w:rsidRPr="00015527" w:rsidRDefault="003E47BD" w:rsidP="00E718D0">
            <w:pPr>
              <w:rPr>
                <w:color w:val="000000" w:themeColor="text1"/>
                <w:sz w:val="22"/>
                <w:szCs w:val="22"/>
              </w:rPr>
            </w:pPr>
          </w:p>
        </w:tc>
        <w:tc>
          <w:tcPr>
            <w:tcW w:w="831" w:type="pct"/>
            <w:shd w:val="clear" w:color="auto" w:fill="auto"/>
            <w:vAlign w:val="center"/>
          </w:tcPr>
          <w:p w14:paraId="0C973597" w14:textId="77777777" w:rsidR="003E47BD" w:rsidRPr="00015527" w:rsidRDefault="003E47BD" w:rsidP="00E718D0">
            <w:pPr>
              <w:rPr>
                <w:color w:val="000000" w:themeColor="text1"/>
                <w:sz w:val="22"/>
                <w:szCs w:val="22"/>
              </w:rPr>
            </w:pPr>
          </w:p>
        </w:tc>
        <w:tc>
          <w:tcPr>
            <w:tcW w:w="833" w:type="pct"/>
            <w:shd w:val="clear" w:color="auto" w:fill="auto"/>
            <w:vAlign w:val="center"/>
          </w:tcPr>
          <w:p w14:paraId="1FEF9123" w14:textId="77777777" w:rsidR="003E47BD" w:rsidRPr="0058583C" w:rsidRDefault="003E47BD" w:rsidP="00E718D0">
            <w:pPr>
              <w:rPr>
                <w:color w:val="000000"/>
                <w:sz w:val="22"/>
                <w:szCs w:val="22"/>
              </w:rPr>
            </w:pPr>
          </w:p>
        </w:tc>
      </w:tr>
      <w:tr w:rsidR="0058583C" w:rsidRPr="005A719C" w14:paraId="7C84DC4B" w14:textId="77777777" w:rsidTr="00E718D0">
        <w:trPr>
          <w:trHeight w:val="288"/>
        </w:trPr>
        <w:tc>
          <w:tcPr>
            <w:tcW w:w="843" w:type="pct"/>
            <w:shd w:val="clear" w:color="auto" w:fill="auto"/>
            <w:vAlign w:val="center"/>
          </w:tcPr>
          <w:p w14:paraId="3E3463BC" w14:textId="327C178D" w:rsidR="0058583C" w:rsidRPr="00015527" w:rsidRDefault="0058583C" w:rsidP="00E718D0">
            <w:pPr>
              <w:rPr>
                <w:color w:val="000000" w:themeColor="text1"/>
                <w:sz w:val="22"/>
                <w:szCs w:val="22"/>
              </w:rPr>
            </w:pPr>
            <w:r w:rsidRPr="00015527">
              <w:rPr>
                <w:color w:val="000000" w:themeColor="text1"/>
                <w:sz w:val="22"/>
                <w:szCs w:val="22"/>
              </w:rPr>
              <w:t>Obesity</w:t>
            </w:r>
          </w:p>
        </w:tc>
        <w:tc>
          <w:tcPr>
            <w:tcW w:w="831" w:type="pct"/>
            <w:shd w:val="clear" w:color="auto" w:fill="auto"/>
            <w:vAlign w:val="center"/>
          </w:tcPr>
          <w:p w14:paraId="7AE302E7" w14:textId="78F17DA8" w:rsidR="0058583C" w:rsidRPr="00015527" w:rsidRDefault="0058583C" w:rsidP="00E718D0">
            <w:pPr>
              <w:rPr>
                <w:color w:val="000000" w:themeColor="text1"/>
                <w:sz w:val="22"/>
                <w:szCs w:val="22"/>
              </w:rPr>
            </w:pPr>
            <w:r w:rsidRPr="00015527">
              <w:rPr>
                <w:color w:val="000000" w:themeColor="text1"/>
                <w:sz w:val="22"/>
                <w:szCs w:val="22"/>
              </w:rPr>
              <w:t>3.51 (3.26, 3.76)</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71F34F6D" w14:textId="26E3F296" w:rsidR="0058583C" w:rsidRPr="00015527" w:rsidRDefault="0058583C" w:rsidP="00E718D0">
            <w:pPr>
              <w:rPr>
                <w:color w:val="000000" w:themeColor="text1"/>
                <w:sz w:val="22"/>
                <w:szCs w:val="22"/>
              </w:rPr>
            </w:pPr>
            <w:r w:rsidRPr="00015527">
              <w:rPr>
                <w:color w:val="000000" w:themeColor="text1"/>
                <w:sz w:val="22"/>
                <w:szCs w:val="22"/>
              </w:rPr>
              <w:t>5.25 (4.97, 5.53)</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1E3AFE03" w14:textId="6B06B19A" w:rsidR="0058583C" w:rsidRPr="00015527" w:rsidRDefault="0058583C" w:rsidP="00E718D0">
            <w:pPr>
              <w:rPr>
                <w:color w:val="000000" w:themeColor="text1"/>
                <w:sz w:val="22"/>
                <w:szCs w:val="22"/>
              </w:rPr>
            </w:pPr>
            <w:r w:rsidRPr="00015527">
              <w:rPr>
                <w:color w:val="000000" w:themeColor="text1"/>
                <w:sz w:val="22"/>
                <w:szCs w:val="22"/>
              </w:rPr>
              <w:t>8.84 (8.35, 9.32)</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582F84D7" w14:textId="1C7CCEF8" w:rsidR="0058583C" w:rsidRPr="00015527" w:rsidRDefault="0058583C" w:rsidP="00E718D0">
            <w:pPr>
              <w:rPr>
                <w:color w:val="000000" w:themeColor="text1"/>
                <w:sz w:val="22"/>
                <w:szCs w:val="22"/>
              </w:rPr>
            </w:pPr>
            <w:r w:rsidRPr="00015527">
              <w:rPr>
                <w:color w:val="000000" w:themeColor="text1"/>
                <w:sz w:val="22"/>
                <w:szCs w:val="22"/>
              </w:rPr>
              <w:t>7.04 (6.80, 7.28)</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3" w:type="pct"/>
            <w:shd w:val="clear" w:color="auto" w:fill="auto"/>
            <w:vAlign w:val="center"/>
          </w:tcPr>
          <w:p w14:paraId="32081E72" w14:textId="6F2E652E" w:rsidR="0058583C" w:rsidRPr="0058583C" w:rsidRDefault="0058583C" w:rsidP="00E718D0">
            <w:pPr>
              <w:rPr>
                <w:color w:val="000000"/>
                <w:sz w:val="22"/>
                <w:szCs w:val="22"/>
              </w:rPr>
            </w:pPr>
            <w:r w:rsidRPr="00E718D0">
              <w:rPr>
                <w:color w:val="000000"/>
                <w:sz w:val="22"/>
                <w:szCs w:val="22"/>
              </w:rPr>
              <w:t>6.48 (6.29, 6.67)</w:t>
            </w:r>
          </w:p>
        </w:tc>
      </w:tr>
      <w:tr w:rsidR="0058583C" w:rsidRPr="005A719C" w14:paraId="2FF93567" w14:textId="77777777" w:rsidTr="00E718D0">
        <w:trPr>
          <w:trHeight w:val="288"/>
        </w:trPr>
        <w:tc>
          <w:tcPr>
            <w:tcW w:w="843" w:type="pct"/>
            <w:shd w:val="clear" w:color="auto" w:fill="auto"/>
            <w:vAlign w:val="center"/>
          </w:tcPr>
          <w:p w14:paraId="3C3D8845" w14:textId="5DA03B50" w:rsidR="0058583C" w:rsidRPr="00015527" w:rsidRDefault="0058583C" w:rsidP="00E718D0">
            <w:pPr>
              <w:rPr>
                <w:color w:val="000000" w:themeColor="text1"/>
                <w:sz w:val="22"/>
                <w:szCs w:val="22"/>
              </w:rPr>
            </w:pPr>
            <w:r w:rsidRPr="00015527">
              <w:rPr>
                <w:color w:val="000000" w:themeColor="text1"/>
                <w:sz w:val="22"/>
                <w:szCs w:val="22"/>
              </w:rPr>
              <w:t>Prediabetes/diabetes</w:t>
            </w:r>
          </w:p>
        </w:tc>
        <w:tc>
          <w:tcPr>
            <w:tcW w:w="831" w:type="pct"/>
            <w:shd w:val="clear" w:color="auto" w:fill="auto"/>
            <w:vAlign w:val="center"/>
          </w:tcPr>
          <w:p w14:paraId="1FA19469" w14:textId="1424C2EB" w:rsidR="0058583C" w:rsidRPr="00015527" w:rsidRDefault="0058583C" w:rsidP="00E718D0">
            <w:pPr>
              <w:rPr>
                <w:color w:val="000000" w:themeColor="text1"/>
                <w:sz w:val="22"/>
                <w:szCs w:val="22"/>
              </w:rPr>
            </w:pPr>
            <w:r w:rsidRPr="00015527">
              <w:rPr>
                <w:color w:val="000000" w:themeColor="text1"/>
                <w:sz w:val="22"/>
                <w:szCs w:val="22"/>
              </w:rPr>
              <w:t xml:space="preserve">40.38 (38.68, 42.08) </w:t>
            </w:r>
            <w:r w:rsidRPr="00015527">
              <w:rPr>
                <w:color w:val="000000" w:themeColor="text1"/>
                <w:sz w:val="22"/>
                <w:szCs w:val="22"/>
                <w:vertAlign w:val="superscript"/>
              </w:rPr>
              <w:t>***</w:t>
            </w:r>
          </w:p>
        </w:tc>
        <w:tc>
          <w:tcPr>
            <w:tcW w:w="831" w:type="pct"/>
            <w:shd w:val="clear" w:color="auto" w:fill="auto"/>
            <w:vAlign w:val="center"/>
          </w:tcPr>
          <w:p w14:paraId="14C755B7" w14:textId="7CB771F1" w:rsidR="0058583C" w:rsidRPr="00015527" w:rsidRDefault="0058583C" w:rsidP="00E718D0">
            <w:pPr>
              <w:rPr>
                <w:color w:val="000000" w:themeColor="text1"/>
                <w:sz w:val="22"/>
                <w:szCs w:val="22"/>
              </w:rPr>
            </w:pPr>
            <w:r w:rsidRPr="00015527">
              <w:rPr>
                <w:color w:val="000000" w:themeColor="text1"/>
                <w:sz w:val="22"/>
                <w:szCs w:val="22"/>
              </w:rPr>
              <w:t xml:space="preserve">37.49 (35.87, 39.12) </w:t>
            </w:r>
            <w:r w:rsidRPr="00015527">
              <w:rPr>
                <w:color w:val="000000" w:themeColor="text1"/>
                <w:sz w:val="22"/>
                <w:szCs w:val="22"/>
                <w:vertAlign w:val="superscript"/>
              </w:rPr>
              <w:t>***</w:t>
            </w:r>
          </w:p>
        </w:tc>
        <w:tc>
          <w:tcPr>
            <w:tcW w:w="831" w:type="pct"/>
            <w:shd w:val="clear" w:color="auto" w:fill="auto"/>
            <w:vAlign w:val="center"/>
          </w:tcPr>
          <w:p w14:paraId="3E301197" w14:textId="6CEC46AF" w:rsidR="0058583C" w:rsidRPr="00015527" w:rsidRDefault="0058583C" w:rsidP="00E718D0">
            <w:pPr>
              <w:rPr>
                <w:color w:val="000000" w:themeColor="text1"/>
                <w:sz w:val="22"/>
                <w:szCs w:val="22"/>
              </w:rPr>
            </w:pPr>
            <w:r w:rsidRPr="00015527">
              <w:rPr>
                <w:color w:val="000000" w:themeColor="text1"/>
                <w:sz w:val="22"/>
                <w:szCs w:val="22"/>
              </w:rPr>
              <w:t xml:space="preserve">41.36 (39.54, 43.18) </w:t>
            </w:r>
            <w:r w:rsidRPr="00015527">
              <w:rPr>
                <w:color w:val="000000" w:themeColor="text1"/>
                <w:sz w:val="22"/>
                <w:szCs w:val="22"/>
                <w:vertAlign w:val="superscript"/>
              </w:rPr>
              <w:t>***</w:t>
            </w:r>
          </w:p>
        </w:tc>
        <w:tc>
          <w:tcPr>
            <w:tcW w:w="831" w:type="pct"/>
            <w:shd w:val="clear" w:color="auto" w:fill="auto"/>
            <w:vAlign w:val="center"/>
          </w:tcPr>
          <w:p w14:paraId="551FABF7" w14:textId="5E42F100" w:rsidR="0058583C" w:rsidRPr="00015527" w:rsidRDefault="0058583C" w:rsidP="00E718D0">
            <w:pPr>
              <w:rPr>
                <w:color w:val="000000" w:themeColor="text1"/>
                <w:sz w:val="22"/>
                <w:szCs w:val="22"/>
              </w:rPr>
            </w:pPr>
            <w:r w:rsidRPr="00015527">
              <w:rPr>
                <w:color w:val="000000" w:themeColor="text1"/>
                <w:sz w:val="22"/>
                <w:szCs w:val="22"/>
              </w:rPr>
              <w:t xml:space="preserve">33.90 (32.74, 35.06) </w:t>
            </w:r>
            <w:r w:rsidRPr="00015527">
              <w:rPr>
                <w:color w:val="000000" w:themeColor="text1"/>
                <w:sz w:val="22"/>
                <w:szCs w:val="22"/>
                <w:vertAlign w:val="superscript"/>
              </w:rPr>
              <w:t>*</w:t>
            </w:r>
          </w:p>
        </w:tc>
        <w:tc>
          <w:tcPr>
            <w:tcW w:w="833" w:type="pct"/>
            <w:shd w:val="clear" w:color="auto" w:fill="auto"/>
            <w:vAlign w:val="center"/>
          </w:tcPr>
          <w:p w14:paraId="3B1501F7" w14:textId="1C0EA379" w:rsidR="0058583C" w:rsidRPr="0058583C" w:rsidRDefault="0058583C" w:rsidP="00E718D0">
            <w:pPr>
              <w:rPr>
                <w:color w:val="000000"/>
                <w:sz w:val="22"/>
                <w:szCs w:val="22"/>
              </w:rPr>
            </w:pPr>
            <w:r w:rsidRPr="00E718D0">
              <w:rPr>
                <w:color w:val="000000"/>
                <w:sz w:val="22"/>
                <w:szCs w:val="22"/>
              </w:rPr>
              <w:t>33.24 (32.08, 34.40)</w:t>
            </w:r>
          </w:p>
        </w:tc>
      </w:tr>
      <w:tr w:rsidR="003E47BD" w:rsidRPr="005A719C" w14:paraId="223B6DB1" w14:textId="77777777" w:rsidTr="00E718D0">
        <w:trPr>
          <w:trHeight w:val="288"/>
        </w:trPr>
        <w:tc>
          <w:tcPr>
            <w:tcW w:w="843" w:type="pct"/>
            <w:shd w:val="clear" w:color="auto" w:fill="auto"/>
            <w:vAlign w:val="center"/>
          </w:tcPr>
          <w:p w14:paraId="06826DA3" w14:textId="3D3E8336" w:rsidR="003E47BD" w:rsidRPr="00015527" w:rsidRDefault="003E47BD" w:rsidP="00E718D0">
            <w:pPr>
              <w:rPr>
                <w:b/>
                <w:bCs/>
                <w:color w:val="000000" w:themeColor="text1"/>
                <w:sz w:val="22"/>
                <w:szCs w:val="22"/>
              </w:rPr>
            </w:pPr>
            <w:r w:rsidRPr="00015527">
              <w:rPr>
                <w:b/>
                <w:bCs/>
                <w:color w:val="000000" w:themeColor="text1"/>
                <w:sz w:val="22"/>
                <w:szCs w:val="22"/>
              </w:rPr>
              <w:t>Age ≥60 years</w:t>
            </w:r>
          </w:p>
        </w:tc>
        <w:tc>
          <w:tcPr>
            <w:tcW w:w="831" w:type="pct"/>
            <w:shd w:val="clear" w:color="auto" w:fill="auto"/>
            <w:vAlign w:val="center"/>
          </w:tcPr>
          <w:p w14:paraId="54B4C90D" w14:textId="77777777" w:rsidR="003E47BD" w:rsidRPr="00015527" w:rsidRDefault="003E47BD" w:rsidP="00E718D0">
            <w:pPr>
              <w:rPr>
                <w:color w:val="000000" w:themeColor="text1"/>
                <w:sz w:val="22"/>
                <w:szCs w:val="22"/>
              </w:rPr>
            </w:pPr>
          </w:p>
        </w:tc>
        <w:tc>
          <w:tcPr>
            <w:tcW w:w="831" w:type="pct"/>
            <w:shd w:val="clear" w:color="auto" w:fill="auto"/>
            <w:vAlign w:val="center"/>
          </w:tcPr>
          <w:p w14:paraId="3691D276" w14:textId="77777777" w:rsidR="003E47BD" w:rsidRPr="00015527" w:rsidRDefault="003E47BD" w:rsidP="00E718D0">
            <w:pPr>
              <w:rPr>
                <w:color w:val="000000" w:themeColor="text1"/>
                <w:sz w:val="22"/>
                <w:szCs w:val="22"/>
              </w:rPr>
            </w:pPr>
          </w:p>
        </w:tc>
        <w:tc>
          <w:tcPr>
            <w:tcW w:w="831" w:type="pct"/>
            <w:shd w:val="clear" w:color="auto" w:fill="auto"/>
            <w:vAlign w:val="center"/>
          </w:tcPr>
          <w:p w14:paraId="1343D16F" w14:textId="77777777" w:rsidR="003E47BD" w:rsidRPr="00015527" w:rsidRDefault="003E47BD" w:rsidP="00E718D0">
            <w:pPr>
              <w:rPr>
                <w:color w:val="000000" w:themeColor="text1"/>
                <w:sz w:val="22"/>
                <w:szCs w:val="22"/>
              </w:rPr>
            </w:pPr>
          </w:p>
        </w:tc>
        <w:tc>
          <w:tcPr>
            <w:tcW w:w="831" w:type="pct"/>
            <w:shd w:val="clear" w:color="auto" w:fill="auto"/>
            <w:vAlign w:val="center"/>
          </w:tcPr>
          <w:p w14:paraId="2BC65DA0" w14:textId="77777777" w:rsidR="003E47BD" w:rsidRPr="00015527" w:rsidRDefault="003E47BD" w:rsidP="00E718D0">
            <w:pPr>
              <w:rPr>
                <w:color w:val="000000" w:themeColor="text1"/>
                <w:sz w:val="22"/>
                <w:szCs w:val="22"/>
              </w:rPr>
            </w:pPr>
          </w:p>
        </w:tc>
        <w:tc>
          <w:tcPr>
            <w:tcW w:w="833" w:type="pct"/>
            <w:shd w:val="clear" w:color="auto" w:fill="auto"/>
            <w:vAlign w:val="center"/>
          </w:tcPr>
          <w:p w14:paraId="740295D8" w14:textId="77777777" w:rsidR="003E47BD" w:rsidRPr="0058583C" w:rsidRDefault="003E47BD" w:rsidP="00E718D0">
            <w:pPr>
              <w:rPr>
                <w:color w:val="000000"/>
                <w:sz w:val="22"/>
                <w:szCs w:val="22"/>
              </w:rPr>
            </w:pPr>
          </w:p>
        </w:tc>
      </w:tr>
      <w:tr w:rsidR="0058583C" w:rsidRPr="005A719C" w14:paraId="7176CE1E" w14:textId="77777777" w:rsidTr="00E718D0">
        <w:trPr>
          <w:trHeight w:val="288"/>
        </w:trPr>
        <w:tc>
          <w:tcPr>
            <w:tcW w:w="843" w:type="pct"/>
            <w:shd w:val="clear" w:color="auto" w:fill="auto"/>
            <w:vAlign w:val="center"/>
          </w:tcPr>
          <w:p w14:paraId="1100D4A5" w14:textId="45A9B07B" w:rsidR="0058583C" w:rsidRPr="00015527" w:rsidRDefault="0058583C" w:rsidP="00E718D0">
            <w:pPr>
              <w:rPr>
                <w:color w:val="000000" w:themeColor="text1"/>
                <w:sz w:val="22"/>
                <w:szCs w:val="22"/>
              </w:rPr>
            </w:pPr>
            <w:r w:rsidRPr="00015527">
              <w:rPr>
                <w:color w:val="000000" w:themeColor="text1"/>
                <w:sz w:val="22"/>
                <w:szCs w:val="22"/>
              </w:rPr>
              <w:t>Obesity</w:t>
            </w:r>
          </w:p>
        </w:tc>
        <w:tc>
          <w:tcPr>
            <w:tcW w:w="831" w:type="pct"/>
            <w:shd w:val="clear" w:color="auto" w:fill="auto"/>
            <w:vAlign w:val="center"/>
          </w:tcPr>
          <w:p w14:paraId="67EA86FF" w14:textId="1B385E51" w:rsidR="0058583C" w:rsidRPr="00015527" w:rsidRDefault="0058583C" w:rsidP="00E718D0">
            <w:pPr>
              <w:rPr>
                <w:color w:val="000000" w:themeColor="text1"/>
                <w:sz w:val="22"/>
                <w:szCs w:val="22"/>
              </w:rPr>
            </w:pPr>
            <w:r w:rsidRPr="00015527">
              <w:rPr>
                <w:color w:val="000000" w:themeColor="text1"/>
                <w:sz w:val="22"/>
                <w:szCs w:val="22"/>
              </w:rPr>
              <w:t>3.67 (2.87, 4.47)</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2B49C24C" w14:textId="3A456A96" w:rsidR="0058583C" w:rsidRPr="00015527" w:rsidRDefault="0058583C" w:rsidP="00E718D0">
            <w:pPr>
              <w:rPr>
                <w:color w:val="000000" w:themeColor="text1"/>
                <w:sz w:val="22"/>
                <w:szCs w:val="22"/>
              </w:rPr>
            </w:pPr>
            <w:r w:rsidRPr="00015527">
              <w:rPr>
                <w:color w:val="000000" w:themeColor="text1"/>
                <w:sz w:val="22"/>
                <w:szCs w:val="22"/>
              </w:rPr>
              <w:t>5.16 (4.49, 5.83)</w:t>
            </w:r>
          </w:p>
        </w:tc>
        <w:tc>
          <w:tcPr>
            <w:tcW w:w="831" w:type="pct"/>
            <w:shd w:val="clear" w:color="auto" w:fill="auto"/>
            <w:vAlign w:val="center"/>
          </w:tcPr>
          <w:p w14:paraId="47AFB965" w14:textId="35FD1ADA" w:rsidR="0058583C" w:rsidRPr="00015527" w:rsidRDefault="0058583C" w:rsidP="00E718D0">
            <w:pPr>
              <w:rPr>
                <w:color w:val="000000" w:themeColor="text1"/>
                <w:sz w:val="22"/>
                <w:szCs w:val="22"/>
              </w:rPr>
            </w:pPr>
            <w:r w:rsidRPr="00015527">
              <w:rPr>
                <w:color w:val="000000" w:themeColor="text1"/>
                <w:sz w:val="22"/>
                <w:szCs w:val="22"/>
              </w:rPr>
              <w:t>8.96 (8.08, 9.83)</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1" w:type="pct"/>
            <w:shd w:val="clear" w:color="auto" w:fill="auto"/>
            <w:vAlign w:val="center"/>
          </w:tcPr>
          <w:p w14:paraId="3B684516" w14:textId="63BA626A" w:rsidR="0058583C" w:rsidRPr="00015527" w:rsidRDefault="0058583C" w:rsidP="00E718D0">
            <w:pPr>
              <w:rPr>
                <w:color w:val="000000" w:themeColor="text1"/>
                <w:sz w:val="22"/>
                <w:szCs w:val="22"/>
              </w:rPr>
            </w:pPr>
            <w:r w:rsidRPr="00015527">
              <w:rPr>
                <w:color w:val="000000" w:themeColor="text1"/>
                <w:sz w:val="22"/>
                <w:szCs w:val="22"/>
              </w:rPr>
              <w:t>5.99 (5.66, 6.32)</w:t>
            </w:r>
            <w:r w:rsidR="002F12AF" w:rsidRPr="00015527">
              <w:rPr>
                <w:color w:val="000000" w:themeColor="text1"/>
                <w:sz w:val="22"/>
                <w:szCs w:val="22"/>
              </w:rPr>
              <w:t xml:space="preserve"> </w:t>
            </w:r>
            <w:r w:rsidR="002F12AF" w:rsidRPr="00015527">
              <w:rPr>
                <w:color w:val="000000" w:themeColor="text1"/>
                <w:sz w:val="22"/>
                <w:szCs w:val="22"/>
                <w:vertAlign w:val="superscript"/>
              </w:rPr>
              <w:t>*</w:t>
            </w:r>
          </w:p>
        </w:tc>
        <w:tc>
          <w:tcPr>
            <w:tcW w:w="833" w:type="pct"/>
            <w:shd w:val="clear" w:color="auto" w:fill="auto"/>
            <w:vAlign w:val="center"/>
          </w:tcPr>
          <w:p w14:paraId="2A2F3E53" w14:textId="592AB984" w:rsidR="0058583C" w:rsidRPr="0058583C" w:rsidRDefault="0058583C" w:rsidP="00E718D0">
            <w:pPr>
              <w:rPr>
                <w:color w:val="000000"/>
                <w:sz w:val="22"/>
                <w:szCs w:val="22"/>
              </w:rPr>
            </w:pPr>
            <w:r w:rsidRPr="00E718D0">
              <w:rPr>
                <w:color w:val="000000"/>
                <w:sz w:val="22"/>
                <w:szCs w:val="22"/>
              </w:rPr>
              <w:t>5.70 (5.46, 5.94)</w:t>
            </w:r>
          </w:p>
        </w:tc>
      </w:tr>
      <w:tr w:rsidR="0058583C" w:rsidRPr="005A719C" w14:paraId="38CED2E0" w14:textId="77777777" w:rsidTr="00E718D0">
        <w:trPr>
          <w:trHeight w:val="288"/>
        </w:trPr>
        <w:tc>
          <w:tcPr>
            <w:tcW w:w="843" w:type="pct"/>
            <w:shd w:val="clear" w:color="auto" w:fill="auto"/>
            <w:vAlign w:val="center"/>
          </w:tcPr>
          <w:p w14:paraId="75CE382D" w14:textId="19E43647" w:rsidR="0058583C" w:rsidRPr="00015527" w:rsidRDefault="0058583C" w:rsidP="00E718D0">
            <w:pPr>
              <w:rPr>
                <w:color w:val="000000" w:themeColor="text1"/>
                <w:sz w:val="22"/>
                <w:szCs w:val="22"/>
              </w:rPr>
            </w:pPr>
            <w:r w:rsidRPr="00015527">
              <w:rPr>
                <w:color w:val="000000" w:themeColor="text1"/>
                <w:sz w:val="22"/>
                <w:szCs w:val="22"/>
              </w:rPr>
              <w:t>Prediabetes/diabetes</w:t>
            </w:r>
          </w:p>
        </w:tc>
        <w:tc>
          <w:tcPr>
            <w:tcW w:w="831" w:type="pct"/>
            <w:shd w:val="clear" w:color="auto" w:fill="auto"/>
            <w:vAlign w:val="center"/>
          </w:tcPr>
          <w:p w14:paraId="034E0A1E" w14:textId="1066C14C" w:rsidR="0058583C" w:rsidRPr="00015527" w:rsidRDefault="0058583C" w:rsidP="00E718D0">
            <w:pPr>
              <w:rPr>
                <w:color w:val="000000" w:themeColor="text1"/>
                <w:sz w:val="22"/>
                <w:szCs w:val="22"/>
              </w:rPr>
            </w:pPr>
            <w:r w:rsidRPr="00015527">
              <w:rPr>
                <w:color w:val="000000" w:themeColor="text1"/>
                <w:sz w:val="22"/>
                <w:szCs w:val="22"/>
              </w:rPr>
              <w:t>68.89 (66.31, 71.46)</w:t>
            </w:r>
          </w:p>
        </w:tc>
        <w:tc>
          <w:tcPr>
            <w:tcW w:w="831" w:type="pct"/>
            <w:shd w:val="clear" w:color="auto" w:fill="auto"/>
            <w:vAlign w:val="center"/>
          </w:tcPr>
          <w:p w14:paraId="63E6C670" w14:textId="51122AA5" w:rsidR="0058583C" w:rsidRPr="00015527" w:rsidRDefault="0058583C" w:rsidP="00E718D0">
            <w:pPr>
              <w:rPr>
                <w:color w:val="000000" w:themeColor="text1"/>
                <w:sz w:val="22"/>
                <w:szCs w:val="22"/>
              </w:rPr>
            </w:pPr>
            <w:r w:rsidRPr="00015527">
              <w:rPr>
                <w:color w:val="000000" w:themeColor="text1"/>
                <w:sz w:val="22"/>
                <w:szCs w:val="22"/>
              </w:rPr>
              <w:t>68.50 (66.26, 70.74)</w:t>
            </w:r>
          </w:p>
        </w:tc>
        <w:tc>
          <w:tcPr>
            <w:tcW w:w="831" w:type="pct"/>
            <w:shd w:val="clear" w:color="auto" w:fill="auto"/>
            <w:vAlign w:val="center"/>
          </w:tcPr>
          <w:p w14:paraId="2757909B" w14:textId="40874D0B" w:rsidR="0058583C" w:rsidRPr="00015527" w:rsidRDefault="0058583C" w:rsidP="00E718D0">
            <w:pPr>
              <w:rPr>
                <w:color w:val="000000" w:themeColor="text1"/>
                <w:sz w:val="22"/>
                <w:szCs w:val="22"/>
              </w:rPr>
            </w:pPr>
            <w:r w:rsidRPr="00015527">
              <w:rPr>
                <w:color w:val="000000" w:themeColor="text1"/>
                <w:sz w:val="22"/>
                <w:szCs w:val="22"/>
              </w:rPr>
              <w:t xml:space="preserve">70.92 (68.58, 73.26) </w:t>
            </w:r>
            <w:r w:rsidRPr="00015527">
              <w:rPr>
                <w:color w:val="000000" w:themeColor="text1"/>
                <w:sz w:val="22"/>
                <w:szCs w:val="22"/>
                <w:vertAlign w:val="superscript"/>
              </w:rPr>
              <w:t>**</w:t>
            </w:r>
          </w:p>
        </w:tc>
        <w:tc>
          <w:tcPr>
            <w:tcW w:w="831" w:type="pct"/>
            <w:shd w:val="clear" w:color="auto" w:fill="auto"/>
            <w:vAlign w:val="center"/>
          </w:tcPr>
          <w:p w14:paraId="65535396" w14:textId="715591EC" w:rsidR="0058583C" w:rsidRPr="00015527" w:rsidRDefault="0058583C" w:rsidP="00E718D0">
            <w:pPr>
              <w:rPr>
                <w:color w:val="000000" w:themeColor="text1"/>
                <w:sz w:val="22"/>
                <w:szCs w:val="22"/>
              </w:rPr>
            </w:pPr>
            <w:r w:rsidRPr="00015527">
              <w:rPr>
                <w:color w:val="000000" w:themeColor="text1"/>
                <w:sz w:val="22"/>
                <w:szCs w:val="22"/>
              </w:rPr>
              <w:t>67.17 (66.02, 68.32)</w:t>
            </w:r>
          </w:p>
        </w:tc>
        <w:tc>
          <w:tcPr>
            <w:tcW w:w="833" w:type="pct"/>
            <w:shd w:val="clear" w:color="auto" w:fill="auto"/>
            <w:vAlign w:val="center"/>
          </w:tcPr>
          <w:p w14:paraId="48BA940F" w14:textId="7ACBF67A" w:rsidR="0058583C" w:rsidRPr="0058583C" w:rsidRDefault="0058583C" w:rsidP="00E718D0">
            <w:pPr>
              <w:rPr>
                <w:color w:val="000000"/>
                <w:sz w:val="22"/>
                <w:szCs w:val="22"/>
              </w:rPr>
            </w:pPr>
            <w:r w:rsidRPr="00E718D0">
              <w:rPr>
                <w:color w:val="000000"/>
                <w:sz w:val="22"/>
                <w:szCs w:val="22"/>
              </w:rPr>
              <w:t>66.70 (65.73, 67.67)</w:t>
            </w:r>
          </w:p>
        </w:tc>
      </w:tr>
    </w:tbl>
    <w:p w14:paraId="5A7250D6" w14:textId="2B9CC683" w:rsidR="00D31F88" w:rsidRDefault="00D31F88" w:rsidP="00E718D0">
      <w:pPr>
        <w:spacing w:line="360" w:lineRule="auto"/>
        <w:rPr>
          <w:sz w:val="18"/>
          <w:szCs w:val="18"/>
        </w:rPr>
      </w:pPr>
      <w:r>
        <w:rPr>
          <w:sz w:val="18"/>
          <w:szCs w:val="18"/>
        </w:rPr>
        <w:t>Abbreviations: ADA,</w:t>
      </w:r>
      <w:r w:rsidRPr="00D31F88">
        <w:t xml:space="preserve"> </w:t>
      </w:r>
      <w:r w:rsidRPr="00D31F88">
        <w:rPr>
          <w:sz w:val="18"/>
          <w:szCs w:val="18"/>
        </w:rPr>
        <w:t>American Diabetes Association</w:t>
      </w:r>
      <w:r>
        <w:rPr>
          <w:sz w:val="18"/>
          <w:szCs w:val="18"/>
        </w:rPr>
        <w:t xml:space="preserve">; </w:t>
      </w:r>
      <w:r w:rsidR="00BC174C">
        <w:rPr>
          <w:rFonts w:hint="eastAsia"/>
          <w:sz w:val="18"/>
          <w:szCs w:val="18"/>
        </w:rPr>
        <w:t xml:space="preserve">BMI, body mass index; </w:t>
      </w:r>
      <w:r>
        <w:rPr>
          <w:sz w:val="18"/>
          <w:szCs w:val="18"/>
        </w:rPr>
        <w:t xml:space="preserve">CI, confidence interval; </w:t>
      </w:r>
      <w:proofErr w:type="spellStart"/>
      <w:r w:rsidR="00486AB8">
        <w:rPr>
          <w:sz w:val="18"/>
          <w:szCs w:val="18"/>
        </w:rPr>
        <w:t>Euth</w:t>
      </w:r>
      <w:proofErr w:type="spellEnd"/>
      <w:r w:rsidR="00486AB8">
        <w:rPr>
          <w:sz w:val="18"/>
          <w:szCs w:val="18"/>
        </w:rPr>
        <w:t xml:space="preserve">, euthyroid; </w:t>
      </w:r>
      <w:r w:rsidR="008A1E5C">
        <w:rPr>
          <w:sz w:val="18"/>
          <w:szCs w:val="18"/>
        </w:rPr>
        <w:t>HbA1c, h</w:t>
      </w:r>
      <w:r w:rsidR="008A1E5C" w:rsidRPr="00624B3C">
        <w:rPr>
          <w:sz w:val="18"/>
          <w:szCs w:val="18"/>
        </w:rPr>
        <w:t>emoglobin A1c</w:t>
      </w:r>
      <w:r w:rsidR="008A1E5C">
        <w:rPr>
          <w:sz w:val="18"/>
          <w:szCs w:val="18"/>
        </w:rPr>
        <w:t xml:space="preserve">; </w:t>
      </w:r>
      <w:proofErr w:type="spellStart"/>
      <w:r>
        <w:rPr>
          <w:sz w:val="18"/>
          <w:szCs w:val="18"/>
        </w:rPr>
        <w:t>OHyper</w:t>
      </w:r>
      <w:proofErr w:type="spellEnd"/>
      <w:r>
        <w:rPr>
          <w:sz w:val="18"/>
          <w:szCs w:val="18"/>
        </w:rPr>
        <w:t xml:space="preserve">, overt hyperthyroidism; </w:t>
      </w:r>
      <w:proofErr w:type="spellStart"/>
      <w:r>
        <w:rPr>
          <w:sz w:val="18"/>
          <w:szCs w:val="18"/>
        </w:rPr>
        <w:t>OHypo</w:t>
      </w:r>
      <w:proofErr w:type="spellEnd"/>
      <w:r>
        <w:rPr>
          <w:sz w:val="18"/>
          <w:szCs w:val="18"/>
        </w:rPr>
        <w:t xml:space="preserve">, overt hypothyroidism; </w:t>
      </w:r>
      <w:proofErr w:type="spellStart"/>
      <w:r>
        <w:rPr>
          <w:sz w:val="18"/>
          <w:szCs w:val="18"/>
        </w:rPr>
        <w:t>SHyper</w:t>
      </w:r>
      <w:proofErr w:type="spellEnd"/>
      <w:r>
        <w:rPr>
          <w:sz w:val="18"/>
          <w:szCs w:val="18"/>
        </w:rPr>
        <w:t xml:space="preserve">, subclinical hyperthyroidism; </w:t>
      </w:r>
      <w:proofErr w:type="spellStart"/>
      <w:r>
        <w:rPr>
          <w:sz w:val="18"/>
          <w:szCs w:val="18"/>
        </w:rPr>
        <w:t>SHypo</w:t>
      </w:r>
      <w:proofErr w:type="spellEnd"/>
      <w:r>
        <w:rPr>
          <w:sz w:val="18"/>
          <w:szCs w:val="18"/>
        </w:rPr>
        <w:t>, subclinical hypothyroidism; WHO, World Health Organization</w:t>
      </w:r>
      <w:r>
        <w:rPr>
          <w:rFonts w:hint="eastAsia"/>
          <w:sz w:val="18"/>
          <w:szCs w:val="18"/>
        </w:rPr>
        <w:t>.</w:t>
      </w:r>
    </w:p>
    <w:p w14:paraId="7503D345" w14:textId="5F4016B1" w:rsidR="00BC174C" w:rsidRDefault="00D31F88" w:rsidP="00E718D0">
      <w:pPr>
        <w:spacing w:line="360" w:lineRule="auto"/>
        <w:rPr>
          <w:color w:val="000000"/>
          <w:sz w:val="18"/>
          <w:szCs w:val="18"/>
        </w:rPr>
      </w:pPr>
      <w:r w:rsidRPr="00B51E8D">
        <w:rPr>
          <w:color w:val="000000"/>
          <w:sz w:val="18"/>
          <w:szCs w:val="18"/>
          <w:vertAlign w:val="superscript"/>
        </w:rPr>
        <w:t>†</w:t>
      </w:r>
      <w:r w:rsidRPr="00B51E8D">
        <w:rPr>
          <w:color w:val="000000"/>
          <w:sz w:val="18"/>
          <w:szCs w:val="18"/>
        </w:rPr>
        <w:t xml:space="preserve"> The denominator was the total number of the study population</w:t>
      </w:r>
      <w:r>
        <w:rPr>
          <w:color w:val="000000"/>
          <w:sz w:val="18"/>
          <w:szCs w:val="18"/>
        </w:rPr>
        <w:t xml:space="preserve"> </w:t>
      </w:r>
      <w:r w:rsidRPr="00B51E8D">
        <w:rPr>
          <w:color w:val="000000"/>
          <w:sz w:val="18"/>
          <w:szCs w:val="18"/>
        </w:rPr>
        <w:t>(N=</w:t>
      </w:r>
      <w:r>
        <w:rPr>
          <w:color w:val="000000"/>
          <w:sz w:val="18"/>
          <w:szCs w:val="18"/>
        </w:rPr>
        <w:t>10,748,391</w:t>
      </w:r>
      <w:r w:rsidRPr="00B51E8D">
        <w:rPr>
          <w:color w:val="000000"/>
          <w:sz w:val="18"/>
          <w:szCs w:val="18"/>
        </w:rPr>
        <w:t>).</w:t>
      </w:r>
      <w:r w:rsidR="00BC174C">
        <w:rPr>
          <w:rFonts w:hint="eastAsia"/>
          <w:color w:val="000000"/>
          <w:sz w:val="18"/>
          <w:szCs w:val="18"/>
        </w:rPr>
        <w:t xml:space="preserve"> Obesity was defined using the WHO </w:t>
      </w:r>
      <w:r w:rsidR="00BC174C" w:rsidRPr="00BC174C">
        <w:rPr>
          <w:color w:val="000000"/>
          <w:sz w:val="18"/>
          <w:szCs w:val="18"/>
        </w:rPr>
        <w:t>criteria</w:t>
      </w:r>
      <w:r w:rsidR="00BC174C">
        <w:rPr>
          <w:rFonts w:hint="eastAsia"/>
          <w:color w:val="000000"/>
          <w:sz w:val="18"/>
          <w:szCs w:val="18"/>
        </w:rPr>
        <w:t xml:space="preserve"> as BMI </w:t>
      </w:r>
      <w:r w:rsidR="00BC174C">
        <w:rPr>
          <w:rFonts w:hint="eastAsia"/>
          <w:color w:val="000000"/>
          <w:sz w:val="18"/>
          <w:szCs w:val="18"/>
        </w:rPr>
        <w:sym w:font="Symbol" w:char="F0B3"/>
      </w:r>
      <w:r w:rsidR="00BC174C" w:rsidRPr="00BC174C">
        <w:rPr>
          <w:color w:val="000000"/>
          <w:sz w:val="18"/>
          <w:szCs w:val="18"/>
        </w:rPr>
        <w:t>30.0 kg/m</w:t>
      </w:r>
      <w:r w:rsidR="00BC174C" w:rsidRPr="00E718D0">
        <w:rPr>
          <w:color w:val="000000"/>
          <w:sz w:val="18"/>
          <w:szCs w:val="18"/>
          <w:vertAlign w:val="superscript"/>
        </w:rPr>
        <w:t>2</w:t>
      </w:r>
      <w:r w:rsidR="00BC174C">
        <w:rPr>
          <w:rFonts w:hint="eastAsia"/>
          <w:color w:val="000000"/>
          <w:sz w:val="18"/>
          <w:szCs w:val="18"/>
        </w:rPr>
        <w:t>.</w:t>
      </w:r>
    </w:p>
    <w:p w14:paraId="6E93FC68" w14:textId="13DE97A5" w:rsidR="00D31F88" w:rsidRDefault="00D31F88" w:rsidP="00E718D0">
      <w:pPr>
        <w:spacing w:line="360" w:lineRule="auto"/>
        <w:rPr>
          <w:color w:val="000000"/>
          <w:sz w:val="18"/>
          <w:szCs w:val="18"/>
        </w:rPr>
      </w:pPr>
      <w:r w:rsidRPr="00D31F88">
        <w:rPr>
          <w:color w:val="000000"/>
          <w:sz w:val="18"/>
          <w:szCs w:val="18"/>
          <w:vertAlign w:val="superscript"/>
        </w:rPr>
        <w:t>‡</w:t>
      </w:r>
      <w:r>
        <w:rPr>
          <w:color w:val="000000"/>
          <w:vertAlign w:val="superscript"/>
        </w:rPr>
        <w:t xml:space="preserve"> </w:t>
      </w:r>
      <w:r w:rsidRPr="00B51E8D">
        <w:rPr>
          <w:color w:val="000000"/>
          <w:sz w:val="18"/>
          <w:szCs w:val="18"/>
        </w:rPr>
        <w:t>The denominator was the total number of the study population</w:t>
      </w:r>
      <w:r>
        <w:rPr>
          <w:color w:val="000000"/>
          <w:sz w:val="18"/>
          <w:szCs w:val="18"/>
        </w:rPr>
        <w:t xml:space="preserve"> with HbA1c results</w:t>
      </w:r>
      <w:r w:rsidRPr="00B51E8D">
        <w:rPr>
          <w:color w:val="000000"/>
          <w:sz w:val="18"/>
          <w:szCs w:val="18"/>
        </w:rPr>
        <w:t xml:space="preserve"> (N=</w:t>
      </w:r>
      <w:r>
        <w:rPr>
          <w:color w:val="000000"/>
          <w:sz w:val="18"/>
          <w:szCs w:val="18"/>
        </w:rPr>
        <w:t>3,862,780</w:t>
      </w:r>
      <w:r w:rsidRPr="00B51E8D">
        <w:rPr>
          <w:color w:val="000000"/>
          <w:sz w:val="18"/>
          <w:szCs w:val="18"/>
        </w:rPr>
        <w:t>).</w:t>
      </w:r>
      <w:r>
        <w:rPr>
          <w:color w:val="000000"/>
          <w:sz w:val="18"/>
          <w:szCs w:val="18"/>
        </w:rPr>
        <w:t xml:space="preserve"> </w:t>
      </w:r>
      <w:r w:rsidR="00BC174C">
        <w:rPr>
          <w:color w:val="000000"/>
          <w:sz w:val="18"/>
          <w:szCs w:val="18"/>
        </w:rPr>
        <w:t>P</w:t>
      </w:r>
      <w:r w:rsidR="00BC174C">
        <w:rPr>
          <w:rFonts w:hint="eastAsia"/>
          <w:color w:val="000000"/>
          <w:sz w:val="18"/>
          <w:szCs w:val="18"/>
        </w:rPr>
        <w:t xml:space="preserve">rediabetes or diabetes was defined </w:t>
      </w:r>
      <w:r w:rsidR="00BC174C" w:rsidRPr="00BC174C">
        <w:rPr>
          <w:color w:val="000000"/>
          <w:sz w:val="18"/>
          <w:szCs w:val="18"/>
        </w:rPr>
        <w:t>using the ADA criteria</w:t>
      </w:r>
      <w:r w:rsidR="00BC174C">
        <w:rPr>
          <w:rFonts w:hint="eastAsia"/>
          <w:color w:val="000000"/>
          <w:sz w:val="18"/>
          <w:szCs w:val="18"/>
        </w:rPr>
        <w:t xml:space="preserve"> as </w:t>
      </w:r>
      <w:r w:rsidR="00BC174C" w:rsidRPr="00BC174C">
        <w:rPr>
          <w:color w:val="000000"/>
          <w:sz w:val="18"/>
          <w:szCs w:val="18"/>
        </w:rPr>
        <w:t xml:space="preserve">FBG </w:t>
      </w:r>
      <w:r w:rsidR="00BC174C">
        <w:rPr>
          <w:rFonts w:hint="eastAsia"/>
          <w:color w:val="000000"/>
          <w:sz w:val="18"/>
          <w:szCs w:val="18"/>
        </w:rPr>
        <w:sym w:font="Symbol" w:char="F0B3"/>
      </w:r>
      <w:r w:rsidR="00BC174C" w:rsidRPr="00BC174C">
        <w:rPr>
          <w:color w:val="000000"/>
          <w:sz w:val="18"/>
          <w:szCs w:val="18"/>
        </w:rPr>
        <w:t xml:space="preserve">5.6 mmol/L </w:t>
      </w:r>
      <w:r w:rsidR="00BC174C">
        <w:rPr>
          <w:rFonts w:hint="eastAsia"/>
          <w:color w:val="000000"/>
          <w:sz w:val="18"/>
          <w:szCs w:val="18"/>
        </w:rPr>
        <w:t>(</w:t>
      </w:r>
      <w:r w:rsidR="00BC174C" w:rsidRPr="00BC174C">
        <w:rPr>
          <w:color w:val="000000"/>
          <w:sz w:val="18"/>
          <w:szCs w:val="18"/>
        </w:rPr>
        <w:t>100 mg/dL</w:t>
      </w:r>
      <w:r w:rsidR="00BC174C">
        <w:rPr>
          <w:rFonts w:hint="eastAsia"/>
          <w:color w:val="000000"/>
          <w:sz w:val="18"/>
          <w:szCs w:val="18"/>
        </w:rPr>
        <w:t>)</w:t>
      </w:r>
      <w:r w:rsidR="00BC174C" w:rsidRPr="00BC174C">
        <w:rPr>
          <w:color w:val="000000"/>
          <w:sz w:val="18"/>
          <w:szCs w:val="18"/>
        </w:rPr>
        <w:t xml:space="preserve">, HbA1c </w:t>
      </w:r>
      <w:r w:rsidR="00BC174C">
        <w:rPr>
          <w:rFonts w:hint="eastAsia"/>
          <w:color w:val="000000"/>
          <w:sz w:val="18"/>
          <w:szCs w:val="18"/>
        </w:rPr>
        <w:sym w:font="Symbol" w:char="F0B3"/>
      </w:r>
      <w:r w:rsidR="00BC174C" w:rsidRPr="00BC174C">
        <w:rPr>
          <w:color w:val="000000"/>
          <w:sz w:val="18"/>
          <w:szCs w:val="18"/>
        </w:rPr>
        <w:t>5.7%, self-reported diabetes, or use of antidiabetic medications.</w:t>
      </w:r>
    </w:p>
    <w:p w14:paraId="63EB15A6" w14:textId="62490D3F" w:rsidR="00D31F88" w:rsidRPr="008A1E5C" w:rsidRDefault="00D31F88" w:rsidP="00E718D0">
      <w:pPr>
        <w:spacing w:line="360" w:lineRule="auto"/>
        <w:rPr>
          <w:sz w:val="18"/>
          <w:szCs w:val="18"/>
        </w:rPr>
      </w:pPr>
      <w:r w:rsidRPr="00AF21BB">
        <w:rPr>
          <w:sz w:val="18"/>
          <w:szCs w:val="18"/>
          <w:vertAlign w:val="superscript"/>
        </w:rPr>
        <w:t>*</w:t>
      </w:r>
      <w:r>
        <w:rPr>
          <w:sz w:val="18"/>
          <w:szCs w:val="18"/>
        </w:rPr>
        <w:t xml:space="preserve"> </w:t>
      </w:r>
      <w:r w:rsidRPr="00AF21BB">
        <w:rPr>
          <w:i/>
          <w:iCs/>
          <w:sz w:val="18"/>
          <w:szCs w:val="18"/>
        </w:rPr>
        <w:t>P</w:t>
      </w:r>
      <w:r>
        <w:rPr>
          <w:sz w:val="18"/>
          <w:szCs w:val="18"/>
        </w:rPr>
        <w:t xml:space="preserve"> for difference &lt;0.05;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&lt;0.01;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&lt;0.001. </w:t>
      </w:r>
    </w:p>
    <w:p w14:paraId="1A58CC76" w14:textId="5624FC2C" w:rsidR="00C671FC" w:rsidRPr="009833F4" w:rsidRDefault="00F2068A">
      <w:pPr>
        <w:spacing w:after="160" w:line="278" w:lineRule="auto"/>
      </w:pPr>
      <w:r w:rsidRPr="009833F4">
        <w:br w:type="page"/>
      </w:r>
    </w:p>
    <w:p w14:paraId="51C8026B" w14:textId="6244380B" w:rsidR="00C671FC" w:rsidRPr="009833F4" w:rsidRDefault="00F2068A" w:rsidP="00E718D0">
      <w:pPr>
        <w:spacing w:line="360" w:lineRule="auto"/>
        <w:outlineLvl w:val="1"/>
      </w:pPr>
      <w:bookmarkStart w:id="12" w:name="_Toc189949586"/>
      <w:proofErr w:type="spellStart"/>
      <w:r w:rsidRPr="00A21EF1">
        <w:rPr>
          <w:b/>
          <w:bCs/>
        </w:rPr>
        <w:lastRenderedPageBreak/>
        <w:t>eTable</w:t>
      </w:r>
      <w:proofErr w:type="spellEnd"/>
      <w:r w:rsidRPr="00A21EF1">
        <w:rPr>
          <w:b/>
          <w:bCs/>
        </w:rPr>
        <w:t xml:space="preserve"> </w:t>
      </w:r>
      <w:r w:rsidR="005C01F6" w:rsidRPr="00A21EF1">
        <w:rPr>
          <w:b/>
          <w:bCs/>
        </w:rPr>
        <w:t>7</w:t>
      </w:r>
      <w:r w:rsidRPr="00A21EF1">
        <w:rPr>
          <w:b/>
          <w:bCs/>
        </w:rPr>
        <w:t>.</w:t>
      </w:r>
      <w:r w:rsidRPr="00A21EF1">
        <w:t xml:space="preserve"> Sensitivity analysis: Association of hyperthyroidism</w:t>
      </w:r>
      <w:r w:rsidR="008A1E5C" w:rsidRPr="00A21EF1">
        <w:t xml:space="preserve"> and hypothyroidism </w:t>
      </w:r>
      <w:r w:rsidR="007E294B" w:rsidRPr="00A21EF1">
        <w:t>with various medical conditions</w:t>
      </w:r>
      <w:bookmarkEnd w:id="12"/>
    </w:p>
    <w:tbl>
      <w:tblPr>
        <w:tblW w:w="12685" w:type="dxa"/>
        <w:tblBorders>
          <w:top w:val="single" w:sz="18" w:space="0" w:color="auto"/>
          <w:bottom w:val="single" w:sz="18" w:space="0" w:color="auto"/>
        </w:tblBorders>
        <w:tblLook w:val="04A0" w:firstRow="1" w:lastRow="0" w:firstColumn="1" w:lastColumn="0" w:noHBand="0" w:noVBand="1"/>
      </w:tblPr>
      <w:tblGrid>
        <w:gridCol w:w="2600"/>
        <w:gridCol w:w="2521"/>
        <w:gridCol w:w="2521"/>
        <w:gridCol w:w="2521"/>
        <w:gridCol w:w="2522"/>
      </w:tblGrid>
      <w:tr w:rsidR="0058583C" w:rsidRPr="007F0C0C" w14:paraId="50E0E926" w14:textId="77777777" w:rsidTr="00E718D0">
        <w:trPr>
          <w:trHeight w:val="288"/>
          <w:tblHeader/>
        </w:trPr>
        <w:tc>
          <w:tcPr>
            <w:tcW w:w="2600" w:type="dxa"/>
            <w:tcBorders>
              <w:bottom w:val="nil"/>
            </w:tcBorders>
            <w:shd w:val="clear" w:color="auto" w:fill="auto"/>
            <w:noWrap/>
            <w:vAlign w:val="center"/>
          </w:tcPr>
          <w:p w14:paraId="68FD1A53" w14:textId="77777777" w:rsidR="0058583C" w:rsidRPr="007F0C0C" w:rsidRDefault="0058583C" w:rsidP="00E718D0">
            <w:pPr>
              <w:rPr>
                <w:b/>
                <w:bCs/>
                <w:color w:val="000000"/>
                <w:sz w:val="22"/>
                <w:szCs w:val="22"/>
              </w:rPr>
            </w:pPr>
          </w:p>
        </w:tc>
        <w:tc>
          <w:tcPr>
            <w:tcW w:w="10085" w:type="dxa"/>
            <w:gridSpan w:val="4"/>
            <w:tcBorders>
              <w:top w:val="single" w:sz="18" w:space="0" w:color="auto"/>
              <w:bottom w:val="single" w:sz="2" w:space="0" w:color="auto"/>
            </w:tcBorders>
            <w:shd w:val="clear" w:color="auto" w:fill="auto"/>
            <w:noWrap/>
            <w:vAlign w:val="center"/>
          </w:tcPr>
          <w:p w14:paraId="50E7D996" w14:textId="77777777" w:rsidR="0058583C" w:rsidRPr="007F0C0C" w:rsidRDefault="0058583C" w:rsidP="00E718D0">
            <w:pPr>
              <w:rPr>
                <w:b/>
                <w:bCs/>
                <w:color w:val="000000"/>
                <w:sz w:val="22"/>
                <w:szCs w:val="22"/>
              </w:rPr>
            </w:pPr>
            <w:r>
              <w:rPr>
                <w:b/>
                <w:bCs/>
                <w:color w:val="000000"/>
                <w:sz w:val="22"/>
                <w:szCs w:val="22"/>
              </w:rPr>
              <w:t>Prevalence risk ratio (95% CI)</w:t>
            </w:r>
          </w:p>
        </w:tc>
      </w:tr>
      <w:tr w:rsidR="0058583C" w:rsidRPr="005A719C" w14:paraId="7E28ABCF" w14:textId="77777777" w:rsidTr="00E718D0">
        <w:trPr>
          <w:trHeight w:val="288"/>
          <w:tblHeader/>
        </w:trPr>
        <w:tc>
          <w:tcPr>
            <w:tcW w:w="2600" w:type="dxa"/>
            <w:tcBorders>
              <w:top w:val="nil"/>
              <w:bottom w:val="single" w:sz="4" w:space="0" w:color="auto"/>
            </w:tcBorders>
            <w:shd w:val="clear" w:color="auto" w:fill="auto"/>
            <w:noWrap/>
            <w:vAlign w:val="center"/>
            <w:hideMark/>
          </w:tcPr>
          <w:p w14:paraId="50B9101D" w14:textId="77777777" w:rsidR="0058583C" w:rsidRPr="005A719C" w:rsidRDefault="0058583C" w:rsidP="00E718D0">
            <w:pPr>
              <w:rPr>
                <w:b/>
                <w:bCs/>
                <w:color w:val="000000"/>
                <w:sz w:val="22"/>
                <w:szCs w:val="22"/>
              </w:rPr>
            </w:pPr>
            <w:r w:rsidRPr="005A719C">
              <w:rPr>
                <w:b/>
                <w:bCs/>
                <w:color w:val="000000"/>
                <w:sz w:val="22"/>
                <w:szCs w:val="22"/>
              </w:rPr>
              <w:t>Medical condition</w:t>
            </w:r>
          </w:p>
        </w:tc>
        <w:tc>
          <w:tcPr>
            <w:tcW w:w="2521" w:type="dxa"/>
            <w:tcBorders>
              <w:top w:val="single" w:sz="2" w:space="0" w:color="auto"/>
              <w:bottom w:val="single" w:sz="4" w:space="0" w:color="auto"/>
            </w:tcBorders>
            <w:shd w:val="clear" w:color="auto" w:fill="auto"/>
            <w:noWrap/>
            <w:vAlign w:val="center"/>
            <w:hideMark/>
          </w:tcPr>
          <w:p w14:paraId="66AC17A7" w14:textId="77777777" w:rsidR="0058583C" w:rsidRPr="005A719C" w:rsidRDefault="0058583C" w:rsidP="00E718D0">
            <w:pPr>
              <w:rPr>
                <w:b/>
                <w:bCs/>
                <w:color w:val="000000"/>
                <w:sz w:val="22"/>
                <w:szCs w:val="22"/>
              </w:rPr>
            </w:pPr>
            <w:proofErr w:type="spellStart"/>
            <w:r w:rsidRPr="005A719C">
              <w:rPr>
                <w:b/>
                <w:bCs/>
                <w:color w:val="000000"/>
                <w:sz w:val="22"/>
                <w:szCs w:val="22"/>
              </w:rPr>
              <w:t>OHyper</w:t>
            </w:r>
            <w:proofErr w:type="spellEnd"/>
          </w:p>
        </w:tc>
        <w:tc>
          <w:tcPr>
            <w:tcW w:w="2521" w:type="dxa"/>
            <w:tcBorders>
              <w:top w:val="single" w:sz="2" w:space="0" w:color="auto"/>
              <w:bottom w:val="single" w:sz="4" w:space="0" w:color="auto"/>
            </w:tcBorders>
            <w:shd w:val="clear" w:color="auto" w:fill="auto"/>
            <w:noWrap/>
            <w:vAlign w:val="center"/>
            <w:hideMark/>
          </w:tcPr>
          <w:p w14:paraId="731449D1" w14:textId="77777777" w:rsidR="0058583C" w:rsidRPr="005A719C" w:rsidRDefault="0058583C" w:rsidP="00E718D0">
            <w:pPr>
              <w:rPr>
                <w:b/>
                <w:bCs/>
                <w:color w:val="000000"/>
                <w:sz w:val="22"/>
                <w:szCs w:val="22"/>
              </w:rPr>
            </w:pPr>
            <w:proofErr w:type="spellStart"/>
            <w:r w:rsidRPr="005A719C">
              <w:rPr>
                <w:b/>
                <w:bCs/>
                <w:color w:val="000000"/>
                <w:sz w:val="22"/>
                <w:szCs w:val="22"/>
              </w:rPr>
              <w:t>SHyper</w:t>
            </w:r>
            <w:proofErr w:type="spellEnd"/>
          </w:p>
        </w:tc>
        <w:tc>
          <w:tcPr>
            <w:tcW w:w="2521" w:type="dxa"/>
            <w:tcBorders>
              <w:top w:val="single" w:sz="2" w:space="0" w:color="auto"/>
              <w:bottom w:val="single" w:sz="4" w:space="0" w:color="auto"/>
            </w:tcBorders>
            <w:shd w:val="clear" w:color="auto" w:fill="auto"/>
            <w:noWrap/>
            <w:vAlign w:val="center"/>
            <w:hideMark/>
          </w:tcPr>
          <w:p w14:paraId="6C60C332" w14:textId="77777777" w:rsidR="0058583C" w:rsidRPr="005A719C" w:rsidRDefault="0058583C" w:rsidP="00E718D0">
            <w:pPr>
              <w:rPr>
                <w:b/>
                <w:bCs/>
                <w:color w:val="000000"/>
                <w:sz w:val="22"/>
                <w:szCs w:val="22"/>
              </w:rPr>
            </w:pPr>
            <w:proofErr w:type="spellStart"/>
            <w:r w:rsidRPr="005A719C">
              <w:rPr>
                <w:b/>
                <w:bCs/>
                <w:color w:val="000000"/>
                <w:sz w:val="22"/>
                <w:szCs w:val="22"/>
              </w:rPr>
              <w:t>OHypo</w:t>
            </w:r>
            <w:proofErr w:type="spellEnd"/>
          </w:p>
        </w:tc>
        <w:tc>
          <w:tcPr>
            <w:tcW w:w="2522" w:type="dxa"/>
            <w:tcBorders>
              <w:top w:val="single" w:sz="2" w:space="0" w:color="auto"/>
              <w:bottom w:val="single" w:sz="4" w:space="0" w:color="auto"/>
            </w:tcBorders>
            <w:shd w:val="clear" w:color="auto" w:fill="auto"/>
            <w:noWrap/>
            <w:vAlign w:val="center"/>
            <w:hideMark/>
          </w:tcPr>
          <w:p w14:paraId="572D4122" w14:textId="77777777" w:rsidR="0058583C" w:rsidRPr="005A719C" w:rsidRDefault="0058583C" w:rsidP="00E718D0">
            <w:pPr>
              <w:rPr>
                <w:b/>
                <w:bCs/>
                <w:color w:val="000000"/>
                <w:sz w:val="22"/>
                <w:szCs w:val="22"/>
              </w:rPr>
            </w:pPr>
            <w:proofErr w:type="spellStart"/>
            <w:r w:rsidRPr="005A719C">
              <w:rPr>
                <w:b/>
                <w:bCs/>
                <w:color w:val="000000"/>
                <w:sz w:val="22"/>
                <w:szCs w:val="22"/>
              </w:rPr>
              <w:t>SHypo</w:t>
            </w:r>
            <w:proofErr w:type="spellEnd"/>
          </w:p>
        </w:tc>
      </w:tr>
      <w:tr w:rsidR="0058583C" w:rsidRPr="005A719C" w14:paraId="15541B22" w14:textId="77777777" w:rsidTr="00E718D0">
        <w:trPr>
          <w:trHeight w:val="288"/>
        </w:trPr>
        <w:tc>
          <w:tcPr>
            <w:tcW w:w="12685" w:type="dxa"/>
            <w:gridSpan w:val="5"/>
            <w:tcBorders>
              <w:top w:val="single" w:sz="4" w:space="0" w:color="auto"/>
              <w:bottom w:val="nil"/>
            </w:tcBorders>
            <w:shd w:val="clear" w:color="auto" w:fill="auto"/>
            <w:noWrap/>
            <w:vAlign w:val="center"/>
          </w:tcPr>
          <w:p w14:paraId="69524CAB" w14:textId="114C4963" w:rsidR="0058583C" w:rsidRPr="00E718D0" w:rsidRDefault="0058583C" w:rsidP="00E718D0">
            <w:pPr>
              <w:rPr>
                <w:b/>
                <w:bCs/>
                <w:i/>
                <w:iCs/>
                <w:color w:val="000000"/>
                <w:sz w:val="22"/>
                <w:szCs w:val="22"/>
              </w:rPr>
            </w:pPr>
            <w:r w:rsidRPr="00E718D0">
              <w:rPr>
                <w:b/>
                <w:bCs/>
                <w:i/>
                <w:iCs/>
                <w:color w:val="000000"/>
                <w:sz w:val="22"/>
                <w:szCs w:val="22"/>
              </w:rPr>
              <w:t>Model 1</w:t>
            </w:r>
          </w:p>
        </w:tc>
      </w:tr>
      <w:tr w:rsidR="0058583C" w:rsidRPr="005A719C" w14:paraId="2D052995" w14:textId="77777777" w:rsidTr="00E718D0">
        <w:trPr>
          <w:trHeight w:val="288"/>
        </w:trPr>
        <w:tc>
          <w:tcPr>
            <w:tcW w:w="12685" w:type="dxa"/>
            <w:gridSpan w:val="5"/>
            <w:tcBorders>
              <w:top w:val="nil"/>
              <w:bottom w:val="nil"/>
            </w:tcBorders>
            <w:shd w:val="clear" w:color="auto" w:fill="auto"/>
            <w:noWrap/>
            <w:vAlign w:val="center"/>
          </w:tcPr>
          <w:p w14:paraId="79542B11" w14:textId="77777777" w:rsidR="0058583C" w:rsidRPr="005A719C" w:rsidRDefault="0058583C" w:rsidP="00E718D0">
            <w:pPr>
              <w:rPr>
                <w:color w:val="000000"/>
                <w:sz w:val="22"/>
                <w:szCs w:val="22"/>
              </w:rPr>
            </w:pPr>
            <w:r w:rsidRPr="007F0C0C">
              <w:rPr>
                <w:b/>
                <w:bCs/>
                <w:color w:val="000000"/>
                <w:sz w:val="22"/>
                <w:szCs w:val="22"/>
              </w:rPr>
              <w:t>Cardio-renal-metabolic conditions</w:t>
            </w:r>
          </w:p>
        </w:tc>
      </w:tr>
      <w:tr w:rsidR="00700417" w:rsidRPr="005A719C" w14:paraId="46B2BDCF" w14:textId="77777777" w:rsidTr="00E718D0">
        <w:trPr>
          <w:trHeight w:val="288"/>
        </w:trPr>
        <w:tc>
          <w:tcPr>
            <w:tcW w:w="2600" w:type="dxa"/>
            <w:shd w:val="clear" w:color="auto" w:fill="auto"/>
            <w:noWrap/>
            <w:vAlign w:val="center"/>
            <w:hideMark/>
          </w:tcPr>
          <w:p w14:paraId="3A18FD17" w14:textId="77777777" w:rsidR="00700417" w:rsidRPr="005A719C" w:rsidRDefault="00700417" w:rsidP="00E718D0">
            <w:pPr>
              <w:rPr>
                <w:color w:val="000000"/>
                <w:sz w:val="22"/>
                <w:szCs w:val="22"/>
              </w:rPr>
            </w:pPr>
            <w:r w:rsidRPr="005A719C">
              <w:rPr>
                <w:color w:val="000000"/>
                <w:sz w:val="22"/>
                <w:szCs w:val="22"/>
              </w:rPr>
              <w:t>Fast heart rate</w:t>
            </w:r>
          </w:p>
        </w:tc>
        <w:tc>
          <w:tcPr>
            <w:tcW w:w="2521" w:type="dxa"/>
            <w:shd w:val="clear" w:color="auto" w:fill="auto"/>
            <w:noWrap/>
            <w:vAlign w:val="center"/>
            <w:hideMark/>
          </w:tcPr>
          <w:p w14:paraId="6BB22B87" w14:textId="0C10DEF3" w:rsidR="00700417" w:rsidRPr="00700417" w:rsidRDefault="00700417" w:rsidP="00E718D0">
            <w:pPr>
              <w:rPr>
                <w:color w:val="000000"/>
                <w:sz w:val="22"/>
                <w:szCs w:val="22"/>
              </w:rPr>
            </w:pPr>
            <w:r w:rsidRPr="00E718D0">
              <w:rPr>
                <w:color w:val="000000"/>
                <w:sz w:val="22"/>
                <w:szCs w:val="22"/>
              </w:rPr>
              <w:t>16.21 (15.77, 16.65)</w:t>
            </w:r>
            <w:r w:rsidR="00542634">
              <w:rPr>
                <w:color w:val="000000"/>
                <w:sz w:val="22"/>
                <w:szCs w:val="22"/>
              </w:rPr>
              <w:t xml:space="preserve"> </w:t>
            </w:r>
            <w:r w:rsidR="00542634" w:rsidRPr="005A719C">
              <w:rPr>
                <w:color w:val="000000"/>
                <w:sz w:val="22"/>
                <w:szCs w:val="22"/>
                <w:vertAlign w:val="superscript"/>
              </w:rPr>
              <w:t>***</w:t>
            </w:r>
          </w:p>
        </w:tc>
        <w:tc>
          <w:tcPr>
            <w:tcW w:w="2521" w:type="dxa"/>
            <w:tcBorders>
              <w:top w:val="nil"/>
              <w:bottom w:val="nil"/>
            </w:tcBorders>
            <w:shd w:val="clear" w:color="auto" w:fill="auto"/>
            <w:noWrap/>
            <w:vAlign w:val="center"/>
            <w:hideMark/>
          </w:tcPr>
          <w:p w14:paraId="2D3CC185" w14:textId="28CA8726" w:rsidR="00700417" w:rsidRPr="00700417" w:rsidRDefault="00700417" w:rsidP="00E718D0">
            <w:pPr>
              <w:rPr>
                <w:color w:val="000000"/>
                <w:sz w:val="22"/>
                <w:szCs w:val="22"/>
              </w:rPr>
            </w:pPr>
            <w:r w:rsidRPr="00E718D0">
              <w:rPr>
                <w:color w:val="000000"/>
                <w:sz w:val="22"/>
                <w:szCs w:val="22"/>
              </w:rPr>
              <w:t>1.86 (1.73, 2.01)</w:t>
            </w:r>
            <w:r w:rsidR="00542634">
              <w:rPr>
                <w:color w:val="000000"/>
                <w:sz w:val="22"/>
                <w:szCs w:val="22"/>
              </w:rPr>
              <w:t xml:space="preserve"> </w:t>
            </w:r>
            <w:r w:rsidR="00542634" w:rsidRPr="005A719C">
              <w:rPr>
                <w:color w:val="000000"/>
                <w:sz w:val="22"/>
                <w:szCs w:val="22"/>
                <w:vertAlign w:val="superscript"/>
              </w:rPr>
              <w:t>***</w:t>
            </w:r>
          </w:p>
        </w:tc>
        <w:tc>
          <w:tcPr>
            <w:tcW w:w="2521" w:type="dxa"/>
            <w:tcBorders>
              <w:top w:val="nil"/>
              <w:bottom w:val="nil"/>
            </w:tcBorders>
            <w:shd w:val="clear" w:color="auto" w:fill="auto"/>
            <w:noWrap/>
            <w:vAlign w:val="center"/>
            <w:hideMark/>
          </w:tcPr>
          <w:p w14:paraId="0ED8DF50" w14:textId="6ABCD96B" w:rsidR="00700417" w:rsidRPr="00700417" w:rsidRDefault="00700417" w:rsidP="00E718D0">
            <w:pPr>
              <w:rPr>
                <w:color w:val="000000"/>
                <w:sz w:val="22"/>
                <w:szCs w:val="22"/>
              </w:rPr>
            </w:pPr>
            <w:r w:rsidRPr="00E718D0">
              <w:rPr>
                <w:color w:val="000000"/>
                <w:sz w:val="22"/>
                <w:szCs w:val="22"/>
              </w:rPr>
              <w:t>0.60 (0.51, 0.71)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30FBCB4B" w14:textId="3EFACF04" w:rsidR="00700417" w:rsidRPr="00700417" w:rsidRDefault="00700417" w:rsidP="00E718D0">
            <w:pPr>
              <w:rPr>
                <w:color w:val="000000"/>
                <w:sz w:val="22"/>
                <w:szCs w:val="22"/>
              </w:rPr>
            </w:pPr>
            <w:r w:rsidRPr="00E718D0">
              <w:rPr>
                <w:color w:val="000000"/>
                <w:sz w:val="22"/>
                <w:szCs w:val="22"/>
              </w:rPr>
              <w:t>1.09 (1.05, 1.13)</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5C669E59" w14:textId="77777777" w:rsidTr="00E718D0">
        <w:trPr>
          <w:trHeight w:val="288"/>
        </w:trPr>
        <w:tc>
          <w:tcPr>
            <w:tcW w:w="2600" w:type="dxa"/>
            <w:shd w:val="clear" w:color="auto" w:fill="auto"/>
            <w:vAlign w:val="center"/>
            <w:hideMark/>
          </w:tcPr>
          <w:p w14:paraId="52288591" w14:textId="77777777" w:rsidR="00700417" w:rsidRPr="005A719C" w:rsidRDefault="00700417" w:rsidP="00E718D0">
            <w:pPr>
              <w:rPr>
                <w:color w:val="000000"/>
                <w:sz w:val="22"/>
                <w:szCs w:val="22"/>
              </w:rPr>
            </w:pPr>
            <w:r w:rsidRPr="005A719C">
              <w:rPr>
                <w:color w:val="000000"/>
                <w:sz w:val="22"/>
                <w:szCs w:val="22"/>
              </w:rPr>
              <w:t>Underweight</w:t>
            </w:r>
          </w:p>
        </w:tc>
        <w:tc>
          <w:tcPr>
            <w:tcW w:w="2521" w:type="dxa"/>
            <w:shd w:val="clear" w:color="auto" w:fill="auto"/>
            <w:noWrap/>
            <w:vAlign w:val="center"/>
            <w:hideMark/>
          </w:tcPr>
          <w:p w14:paraId="7798DD92" w14:textId="5B8808F7" w:rsidR="00700417" w:rsidRPr="00700417" w:rsidRDefault="00700417" w:rsidP="00E718D0">
            <w:pPr>
              <w:rPr>
                <w:color w:val="000000"/>
                <w:sz w:val="22"/>
                <w:szCs w:val="22"/>
              </w:rPr>
            </w:pPr>
            <w:r w:rsidRPr="00E718D0">
              <w:rPr>
                <w:color w:val="000000"/>
                <w:sz w:val="22"/>
                <w:szCs w:val="22"/>
              </w:rPr>
              <w:t>1.70 (1.66, 1.75)</w:t>
            </w:r>
            <w:r w:rsidR="00542634">
              <w:rPr>
                <w:color w:val="000000"/>
                <w:sz w:val="22"/>
                <w:szCs w:val="22"/>
              </w:rPr>
              <w:t xml:space="preserve"> </w:t>
            </w:r>
            <w:r w:rsidR="00542634" w:rsidRPr="005A719C">
              <w:rPr>
                <w:color w:val="000000"/>
                <w:sz w:val="22"/>
                <w:szCs w:val="22"/>
                <w:vertAlign w:val="superscript"/>
              </w:rPr>
              <w:t>***</w:t>
            </w:r>
          </w:p>
        </w:tc>
        <w:tc>
          <w:tcPr>
            <w:tcW w:w="2521" w:type="dxa"/>
            <w:tcBorders>
              <w:top w:val="nil"/>
              <w:bottom w:val="nil"/>
            </w:tcBorders>
            <w:shd w:val="clear" w:color="auto" w:fill="auto"/>
            <w:noWrap/>
            <w:vAlign w:val="center"/>
            <w:hideMark/>
          </w:tcPr>
          <w:p w14:paraId="3E791855" w14:textId="222C69E5" w:rsidR="00700417" w:rsidRPr="00700417" w:rsidRDefault="00700417" w:rsidP="00E718D0">
            <w:pPr>
              <w:rPr>
                <w:color w:val="000000"/>
                <w:sz w:val="22"/>
                <w:szCs w:val="22"/>
              </w:rPr>
            </w:pPr>
            <w:r w:rsidRPr="00E718D0">
              <w:rPr>
                <w:color w:val="000000"/>
                <w:sz w:val="22"/>
                <w:szCs w:val="22"/>
              </w:rPr>
              <w:t>0.98 (0.94, 1.02)</w:t>
            </w:r>
          </w:p>
        </w:tc>
        <w:tc>
          <w:tcPr>
            <w:tcW w:w="2521" w:type="dxa"/>
            <w:tcBorders>
              <w:top w:val="nil"/>
              <w:bottom w:val="nil"/>
            </w:tcBorders>
            <w:shd w:val="clear" w:color="auto" w:fill="auto"/>
            <w:noWrap/>
            <w:vAlign w:val="center"/>
            <w:hideMark/>
          </w:tcPr>
          <w:p w14:paraId="46A75D1B" w14:textId="19520615" w:rsidR="00700417" w:rsidRPr="00700417" w:rsidRDefault="00700417" w:rsidP="00E718D0">
            <w:pPr>
              <w:rPr>
                <w:color w:val="000000"/>
                <w:sz w:val="22"/>
                <w:szCs w:val="22"/>
              </w:rPr>
            </w:pPr>
            <w:r w:rsidRPr="00E718D0">
              <w:rPr>
                <w:color w:val="000000"/>
                <w:sz w:val="22"/>
                <w:szCs w:val="22"/>
              </w:rPr>
              <w:t>0.56 (0.53, 0.60)</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1DABA1B0" w14:textId="554B346A" w:rsidR="00700417" w:rsidRPr="00700417" w:rsidRDefault="00700417" w:rsidP="00E718D0">
            <w:pPr>
              <w:rPr>
                <w:color w:val="000000"/>
                <w:sz w:val="22"/>
                <w:szCs w:val="22"/>
              </w:rPr>
            </w:pPr>
            <w:r w:rsidRPr="00E718D0">
              <w:rPr>
                <w:color w:val="000000"/>
                <w:sz w:val="22"/>
                <w:szCs w:val="22"/>
              </w:rPr>
              <w:t>0.95 (0.94, 0.96)</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7352DF53" w14:textId="77777777" w:rsidTr="00E718D0">
        <w:trPr>
          <w:trHeight w:val="288"/>
        </w:trPr>
        <w:tc>
          <w:tcPr>
            <w:tcW w:w="2600" w:type="dxa"/>
            <w:shd w:val="clear" w:color="auto" w:fill="auto"/>
            <w:vAlign w:val="center"/>
            <w:hideMark/>
          </w:tcPr>
          <w:p w14:paraId="67D5AC1F" w14:textId="77777777" w:rsidR="00700417" w:rsidRPr="005A719C" w:rsidRDefault="00700417" w:rsidP="00E718D0">
            <w:pPr>
              <w:rPr>
                <w:color w:val="000000"/>
                <w:sz w:val="22"/>
                <w:szCs w:val="22"/>
              </w:rPr>
            </w:pPr>
            <w:r w:rsidRPr="005A719C">
              <w:rPr>
                <w:color w:val="000000"/>
                <w:sz w:val="22"/>
                <w:szCs w:val="22"/>
              </w:rPr>
              <w:t>Obesity</w:t>
            </w:r>
          </w:p>
        </w:tc>
        <w:tc>
          <w:tcPr>
            <w:tcW w:w="2521" w:type="dxa"/>
            <w:shd w:val="clear" w:color="auto" w:fill="auto"/>
            <w:noWrap/>
            <w:vAlign w:val="center"/>
            <w:hideMark/>
          </w:tcPr>
          <w:p w14:paraId="0B3921C4" w14:textId="5E9349C8" w:rsidR="00700417" w:rsidRPr="00700417" w:rsidRDefault="00700417" w:rsidP="00E718D0">
            <w:pPr>
              <w:rPr>
                <w:color w:val="000000"/>
                <w:sz w:val="22"/>
                <w:szCs w:val="22"/>
              </w:rPr>
            </w:pPr>
            <w:r w:rsidRPr="00E718D0">
              <w:rPr>
                <w:color w:val="000000"/>
                <w:sz w:val="22"/>
                <w:szCs w:val="22"/>
              </w:rPr>
              <w:t>0.65 (0.64, 0.67)</w:t>
            </w:r>
            <w:r w:rsidR="00542634">
              <w:rPr>
                <w:color w:val="000000"/>
                <w:sz w:val="22"/>
                <w:szCs w:val="22"/>
              </w:rPr>
              <w:t xml:space="preserve"> </w:t>
            </w:r>
            <w:r w:rsidR="00542634" w:rsidRPr="005A719C">
              <w:rPr>
                <w:color w:val="000000"/>
                <w:sz w:val="22"/>
                <w:szCs w:val="22"/>
                <w:vertAlign w:val="superscript"/>
              </w:rPr>
              <w:t>***</w:t>
            </w:r>
          </w:p>
        </w:tc>
        <w:tc>
          <w:tcPr>
            <w:tcW w:w="2521" w:type="dxa"/>
            <w:tcBorders>
              <w:top w:val="nil"/>
            </w:tcBorders>
            <w:shd w:val="clear" w:color="auto" w:fill="auto"/>
            <w:noWrap/>
            <w:vAlign w:val="center"/>
            <w:hideMark/>
          </w:tcPr>
          <w:p w14:paraId="29D12363" w14:textId="41028057" w:rsidR="00700417" w:rsidRPr="00700417" w:rsidRDefault="00700417" w:rsidP="00E718D0">
            <w:pPr>
              <w:rPr>
                <w:color w:val="000000"/>
                <w:sz w:val="22"/>
                <w:szCs w:val="22"/>
              </w:rPr>
            </w:pPr>
            <w:r w:rsidRPr="00E718D0">
              <w:rPr>
                <w:color w:val="000000"/>
                <w:sz w:val="22"/>
                <w:szCs w:val="22"/>
              </w:rPr>
              <w:t>0.96 (0.95, 0.98)</w:t>
            </w:r>
            <w:r w:rsidR="00542634">
              <w:rPr>
                <w:color w:val="000000"/>
                <w:sz w:val="22"/>
                <w:szCs w:val="22"/>
              </w:rPr>
              <w:t xml:space="preserve"> </w:t>
            </w:r>
            <w:r w:rsidR="00542634" w:rsidRPr="005A719C">
              <w:rPr>
                <w:color w:val="000000"/>
                <w:sz w:val="22"/>
                <w:szCs w:val="22"/>
                <w:vertAlign w:val="superscript"/>
              </w:rPr>
              <w:t>***</w:t>
            </w:r>
          </w:p>
        </w:tc>
        <w:tc>
          <w:tcPr>
            <w:tcW w:w="2521" w:type="dxa"/>
            <w:tcBorders>
              <w:top w:val="nil"/>
            </w:tcBorders>
            <w:shd w:val="clear" w:color="auto" w:fill="auto"/>
            <w:noWrap/>
            <w:vAlign w:val="center"/>
            <w:hideMark/>
          </w:tcPr>
          <w:p w14:paraId="574755DE" w14:textId="1B2E962C" w:rsidR="00700417" w:rsidRPr="00700417" w:rsidRDefault="00700417" w:rsidP="00E718D0">
            <w:pPr>
              <w:rPr>
                <w:color w:val="000000"/>
                <w:sz w:val="22"/>
                <w:szCs w:val="22"/>
              </w:rPr>
            </w:pPr>
            <w:r w:rsidRPr="00E718D0">
              <w:rPr>
                <w:color w:val="000000"/>
                <w:sz w:val="22"/>
                <w:szCs w:val="22"/>
              </w:rPr>
              <w:t>1.55 (1.52, 1.58)</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66B61BBC" w14:textId="21195CE6" w:rsidR="00700417" w:rsidRPr="00700417" w:rsidRDefault="00700417" w:rsidP="00E718D0">
            <w:pPr>
              <w:rPr>
                <w:color w:val="000000"/>
                <w:sz w:val="22"/>
                <w:szCs w:val="22"/>
              </w:rPr>
            </w:pPr>
            <w:r w:rsidRPr="00E718D0">
              <w:rPr>
                <w:color w:val="000000"/>
                <w:sz w:val="22"/>
                <w:szCs w:val="22"/>
              </w:rPr>
              <w:t>1.15 (1.14, 1.16)</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4B8D0C68" w14:textId="77777777" w:rsidTr="00E718D0">
        <w:trPr>
          <w:trHeight w:val="288"/>
        </w:trPr>
        <w:tc>
          <w:tcPr>
            <w:tcW w:w="2600" w:type="dxa"/>
            <w:shd w:val="clear" w:color="auto" w:fill="auto"/>
            <w:vAlign w:val="center"/>
          </w:tcPr>
          <w:p w14:paraId="4D4E5FCC" w14:textId="77777777" w:rsidR="00700417" w:rsidRPr="005A719C" w:rsidRDefault="00700417" w:rsidP="00E718D0">
            <w:pPr>
              <w:rPr>
                <w:color w:val="000000"/>
                <w:sz w:val="22"/>
                <w:szCs w:val="22"/>
              </w:rPr>
            </w:pPr>
            <w:r w:rsidRPr="005A719C">
              <w:rPr>
                <w:color w:val="000000"/>
                <w:sz w:val="22"/>
                <w:szCs w:val="22"/>
              </w:rPr>
              <w:t>Prediabetes/diabetes</w:t>
            </w:r>
          </w:p>
        </w:tc>
        <w:tc>
          <w:tcPr>
            <w:tcW w:w="2521" w:type="dxa"/>
            <w:shd w:val="clear" w:color="auto" w:fill="auto"/>
            <w:noWrap/>
            <w:vAlign w:val="center"/>
          </w:tcPr>
          <w:p w14:paraId="52BDFDA2" w14:textId="421908B8" w:rsidR="00700417" w:rsidRPr="00700417" w:rsidRDefault="00700417" w:rsidP="00E718D0">
            <w:pPr>
              <w:rPr>
                <w:color w:val="000000"/>
                <w:sz w:val="22"/>
                <w:szCs w:val="22"/>
              </w:rPr>
            </w:pPr>
            <w:r w:rsidRPr="00E718D0">
              <w:rPr>
                <w:color w:val="000000"/>
                <w:sz w:val="22"/>
                <w:szCs w:val="22"/>
              </w:rPr>
              <w:t>1.32 (1.29, 1.34)</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5DB8189A" w14:textId="04EC7279" w:rsidR="00700417" w:rsidRPr="00700417" w:rsidRDefault="00700417" w:rsidP="00E718D0">
            <w:pPr>
              <w:rPr>
                <w:color w:val="000000"/>
                <w:sz w:val="22"/>
                <w:szCs w:val="22"/>
              </w:rPr>
            </w:pPr>
            <w:r w:rsidRPr="00E718D0">
              <w:rPr>
                <w:color w:val="000000"/>
                <w:sz w:val="22"/>
                <w:szCs w:val="22"/>
              </w:rPr>
              <w:t>1.11 (1.09, 1.13)</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7A94A33C" w14:textId="15C88D90" w:rsidR="00700417" w:rsidRPr="00700417" w:rsidRDefault="00700417" w:rsidP="00E718D0">
            <w:pPr>
              <w:rPr>
                <w:color w:val="000000"/>
                <w:sz w:val="22"/>
                <w:szCs w:val="22"/>
              </w:rPr>
            </w:pPr>
            <w:r w:rsidRPr="00E718D0">
              <w:rPr>
                <w:color w:val="000000"/>
                <w:sz w:val="22"/>
                <w:szCs w:val="22"/>
              </w:rPr>
              <w:t>0.92 (0.90, 0.94)</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33472617" w14:textId="761E7433" w:rsidR="00700417" w:rsidRPr="00700417" w:rsidRDefault="00700417" w:rsidP="00E718D0">
            <w:pPr>
              <w:rPr>
                <w:color w:val="000000"/>
                <w:sz w:val="22"/>
                <w:szCs w:val="22"/>
              </w:rPr>
            </w:pPr>
            <w:r w:rsidRPr="00E718D0">
              <w:rPr>
                <w:color w:val="000000"/>
                <w:sz w:val="22"/>
                <w:szCs w:val="22"/>
              </w:rPr>
              <w:t>0.96 (0.96, 0.97)</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23F6AEA" w14:textId="77777777" w:rsidTr="00E718D0">
        <w:trPr>
          <w:trHeight w:val="288"/>
        </w:trPr>
        <w:tc>
          <w:tcPr>
            <w:tcW w:w="2600" w:type="dxa"/>
            <w:shd w:val="clear" w:color="auto" w:fill="auto"/>
            <w:vAlign w:val="center"/>
          </w:tcPr>
          <w:p w14:paraId="7D21D9A1" w14:textId="77777777" w:rsidR="00700417" w:rsidRPr="005A719C" w:rsidRDefault="00700417" w:rsidP="00E718D0">
            <w:pPr>
              <w:rPr>
                <w:color w:val="000000"/>
                <w:sz w:val="22"/>
                <w:szCs w:val="22"/>
              </w:rPr>
            </w:pPr>
            <w:r w:rsidRPr="005A719C">
              <w:rPr>
                <w:color w:val="000000"/>
                <w:sz w:val="22"/>
                <w:szCs w:val="22"/>
              </w:rPr>
              <w:t>High blood pressure</w:t>
            </w:r>
          </w:p>
        </w:tc>
        <w:tc>
          <w:tcPr>
            <w:tcW w:w="2521" w:type="dxa"/>
            <w:shd w:val="clear" w:color="auto" w:fill="auto"/>
            <w:noWrap/>
            <w:vAlign w:val="center"/>
          </w:tcPr>
          <w:p w14:paraId="16A6EC41" w14:textId="546BEF3F" w:rsidR="00700417" w:rsidRPr="00700417" w:rsidRDefault="00700417" w:rsidP="00E718D0">
            <w:pPr>
              <w:rPr>
                <w:color w:val="000000"/>
                <w:sz w:val="22"/>
                <w:szCs w:val="22"/>
              </w:rPr>
            </w:pPr>
            <w:r w:rsidRPr="00E718D0">
              <w:rPr>
                <w:color w:val="000000"/>
                <w:sz w:val="22"/>
                <w:szCs w:val="22"/>
              </w:rPr>
              <w:t>1.20 (1.19, 1.22)</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1CC22958" w14:textId="5E255375" w:rsidR="00700417" w:rsidRPr="00700417" w:rsidRDefault="00700417" w:rsidP="00E718D0">
            <w:pPr>
              <w:rPr>
                <w:color w:val="000000"/>
                <w:sz w:val="22"/>
                <w:szCs w:val="22"/>
              </w:rPr>
            </w:pPr>
            <w:r w:rsidRPr="00E718D0">
              <w:rPr>
                <w:color w:val="000000"/>
                <w:sz w:val="22"/>
                <w:szCs w:val="22"/>
              </w:rPr>
              <w:t>1.03 (1.02, 1.04)</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5FB8E37E" w14:textId="47FE1BAC" w:rsidR="00700417" w:rsidRPr="00700417" w:rsidRDefault="00700417" w:rsidP="00E718D0">
            <w:pPr>
              <w:rPr>
                <w:color w:val="000000"/>
                <w:sz w:val="22"/>
                <w:szCs w:val="22"/>
              </w:rPr>
            </w:pPr>
            <w:r w:rsidRPr="00E718D0">
              <w:rPr>
                <w:color w:val="000000"/>
                <w:sz w:val="22"/>
                <w:szCs w:val="22"/>
              </w:rPr>
              <w:t>1.06 (1.04, 1.07)</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52FC4066" w14:textId="6D71BE1D" w:rsidR="00700417" w:rsidRPr="00700417" w:rsidRDefault="00700417" w:rsidP="00E718D0">
            <w:pPr>
              <w:rPr>
                <w:color w:val="000000"/>
                <w:sz w:val="22"/>
                <w:szCs w:val="22"/>
              </w:rPr>
            </w:pPr>
            <w:r w:rsidRPr="00E718D0">
              <w:rPr>
                <w:color w:val="000000"/>
                <w:sz w:val="22"/>
                <w:szCs w:val="22"/>
              </w:rPr>
              <w:t>1.05 (1.05, 1.06)</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514C5AE5" w14:textId="77777777" w:rsidTr="00E718D0">
        <w:trPr>
          <w:trHeight w:val="288"/>
        </w:trPr>
        <w:tc>
          <w:tcPr>
            <w:tcW w:w="2600" w:type="dxa"/>
            <w:shd w:val="clear" w:color="auto" w:fill="auto"/>
            <w:noWrap/>
            <w:vAlign w:val="center"/>
            <w:hideMark/>
          </w:tcPr>
          <w:p w14:paraId="45F54F06" w14:textId="77777777" w:rsidR="00700417" w:rsidRPr="005A719C" w:rsidRDefault="00700417" w:rsidP="00E718D0">
            <w:pPr>
              <w:rPr>
                <w:color w:val="000000"/>
                <w:sz w:val="22"/>
                <w:szCs w:val="22"/>
              </w:rPr>
            </w:pPr>
            <w:r w:rsidRPr="005A719C">
              <w:rPr>
                <w:color w:val="000000"/>
                <w:sz w:val="22"/>
                <w:szCs w:val="22"/>
              </w:rPr>
              <w:t>Elevated TC</w:t>
            </w:r>
          </w:p>
        </w:tc>
        <w:tc>
          <w:tcPr>
            <w:tcW w:w="2521" w:type="dxa"/>
            <w:shd w:val="clear" w:color="auto" w:fill="auto"/>
            <w:noWrap/>
            <w:vAlign w:val="center"/>
            <w:hideMark/>
          </w:tcPr>
          <w:p w14:paraId="6EE585F9" w14:textId="291DE412" w:rsidR="00700417" w:rsidRPr="00700417" w:rsidRDefault="00700417" w:rsidP="00E718D0">
            <w:pPr>
              <w:rPr>
                <w:color w:val="000000"/>
                <w:sz w:val="22"/>
                <w:szCs w:val="22"/>
              </w:rPr>
            </w:pPr>
            <w:r w:rsidRPr="00E718D0">
              <w:rPr>
                <w:color w:val="000000"/>
                <w:sz w:val="22"/>
                <w:szCs w:val="22"/>
              </w:rPr>
              <w:t>0.26 (0.25, 0.27)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765197C4" w14:textId="354A2610" w:rsidR="00700417" w:rsidRPr="00700417" w:rsidRDefault="00700417" w:rsidP="00E718D0">
            <w:pPr>
              <w:rPr>
                <w:color w:val="000000"/>
                <w:sz w:val="22"/>
                <w:szCs w:val="22"/>
              </w:rPr>
            </w:pPr>
            <w:r w:rsidRPr="00E718D0">
              <w:rPr>
                <w:color w:val="000000"/>
                <w:sz w:val="22"/>
                <w:szCs w:val="22"/>
              </w:rPr>
              <w:t>0.70 (0.68, 0.71)</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33383337" w14:textId="5143D405" w:rsidR="00700417" w:rsidRPr="00700417" w:rsidRDefault="00700417" w:rsidP="00E718D0">
            <w:pPr>
              <w:rPr>
                <w:color w:val="000000"/>
                <w:sz w:val="22"/>
                <w:szCs w:val="22"/>
              </w:rPr>
            </w:pPr>
            <w:r w:rsidRPr="00E718D0">
              <w:rPr>
                <w:color w:val="000000"/>
                <w:sz w:val="22"/>
                <w:szCs w:val="22"/>
              </w:rPr>
              <w:t>2.09 (2.05, 2.12)</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0E1185F2" w14:textId="49364EE9" w:rsidR="00700417" w:rsidRPr="00700417" w:rsidRDefault="00700417" w:rsidP="00E718D0">
            <w:pPr>
              <w:rPr>
                <w:color w:val="000000"/>
                <w:sz w:val="22"/>
                <w:szCs w:val="22"/>
              </w:rPr>
            </w:pPr>
            <w:r w:rsidRPr="00E718D0">
              <w:rPr>
                <w:color w:val="000000"/>
                <w:sz w:val="22"/>
                <w:szCs w:val="22"/>
              </w:rPr>
              <w:t>1.14 (1.13, 1.15)</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2410C02A" w14:textId="77777777" w:rsidTr="00E718D0">
        <w:trPr>
          <w:trHeight w:val="288"/>
        </w:trPr>
        <w:tc>
          <w:tcPr>
            <w:tcW w:w="2600" w:type="dxa"/>
            <w:shd w:val="clear" w:color="auto" w:fill="auto"/>
            <w:noWrap/>
            <w:vAlign w:val="center"/>
            <w:hideMark/>
          </w:tcPr>
          <w:p w14:paraId="7947F60E" w14:textId="77777777" w:rsidR="00700417" w:rsidRPr="005A719C" w:rsidRDefault="00700417" w:rsidP="00E718D0">
            <w:pPr>
              <w:rPr>
                <w:color w:val="000000"/>
                <w:sz w:val="22"/>
                <w:szCs w:val="22"/>
              </w:rPr>
            </w:pPr>
            <w:r w:rsidRPr="005A719C">
              <w:rPr>
                <w:color w:val="000000"/>
                <w:sz w:val="22"/>
                <w:szCs w:val="22"/>
              </w:rPr>
              <w:t>Elevated TG</w:t>
            </w:r>
          </w:p>
        </w:tc>
        <w:tc>
          <w:tcPr>
            <w:tcW w:w="2521" w:type="dxa"/>
            <w:shd w:val="clear" w:color="auto" w:fill="auto"/>
            <w:noWrap/>
            <w:vAlign w:val="center"/>
            <w:hideMark/>
          </w:tcPr>
          <w:p w14:paraId="58B76262" w14:textId="23DF7B0E" w:rsidR="00700417" w:rsidRPr="00700417" w:rsidRDefault="00700417" w:rsidP="00E718D0">
            <w:pPr>
              <w:rPr>
                <w:color w:val="000000"/>
                <w:sz w:val="22"/>
                <w:szCs w:val="22"/>
              </w:rPr>
            </w:pPr>
            <w:r w:rsidRPr="00E718D0">
              <w:rPr>
                <w:color w:val="000000"/>
                <w:sz w:val="22"/>
                <w:szCs w:val="22"/>
              </w:rPr>
              <w:t>0.56 (0.54, 0.57)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0E4627A4" w14:textId="53D5CF55" w:rsidR="00700417" w:rsidRPr="00700417" w:rsidRDefault="00700417" w:rsidP="00E718D0">
            <w:pPr>
              <w:rPr>
                <w:color w:val="000000"/>
                <w:sz w:val="22"/>
                <w:szCs w:val="22"/>
              </w:rPr>
            </w:pPr>
            <w:r w:rsidRPr="00E718D0">
              <w:rPr>
                <w:color w:val="000000"/>
                <w:sz w:val="22"/>
                <w:szCs w:val="22"/>
              </w:rPr>
              <w:t>0.85 (0.83, 0.86)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346B707B" w14:textId="44419BF2" w:rsidR="00700417" w:rsidRPr="00700417" w:rsidRDefault="00700417" w:rsidP="00E718D0">
            <w:pPr>
              <w:rPr>
                <w:color w:val="000000"/>
                <w:sz w:val="22"/>
                <w:szCs w:val="22"/>
              </w:rPr>
            </w:pPr>
            <w:r w:rsidRPr="00E718D0">
              <w:rPr>
                <w:color w:val="000000"/>
                <w:sz w:val="22"/>
                <w:szCs w:val="22"/>
              </w:rPr>
              <w:t>1.48 (1.45, 1.50)</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18C6F77A" w14:textId="77652962" w:rsidR="00700417" w:rsidRPr="00700417" w:rsidRDefault="00700417" w:rsidP="00E718D0">
            <w:pPr>
              <w:rPr>
                <w:color w:val="000000"/>
                <w:sz w:val="22"/>
                <w:szCs w:val="22"/>
              </w:rPr>
            </w:pPr>
            <w:r w:rsidRPr="00E718D0">
              <w:rPr>
                <w:color w:val="000000"/>
                <w:sz w:val="22"/>
                <w:szCs w:val="22"/>
              </w:rPr>
              <w:t>1.24 (1.23, 1.24)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67187579" w14:textId="77777777" w:rsidTr="00E718D0">
        <w:trPr>
          <w:trHeight w:val="288"/>
        </w:trPr>
        <w:tc>
          <w:tcPr>
            <w:tcW w:w="2600" w:type="dxa"/>
            <w:shd w:val="clear" w:color="auto" w:fill="auto"/>
            <w:noWrap/>
            <w:vAlign w:val="center"/>
            <w:hideMark/>
          </w:tcPr>
          <w:p w14:paraId="31A8D19E" w14:textId="77777777" w:rsidR="00700417" w:rsidRPr="005A719C" w:rsidRDefault="00700417" w:rsidP="00E718D0">
            <w:pPr>
              <w:rPr>
                <w:color w:val="000000"/>
                <w:sz w:val="22"/>
                <w:szCs w:val="22"/>
              </w:rPr>
            </w:pPr>
            <w:r w:rsidRPr="005A719C">
              <w:rPr>
                <w:color w:val="000000"/>
                <w:sz w:val="22"/>
                <w:szCs w:val="22"/>
              </w:rPr>
              <w:t>Elevated LDL-C</w:t>
            </w:r>
          </w:p>
        </w:tc>
        <w:tc>
          <w:tcPr>
            <w:tcW w:w="2521" w:type="dxa"/>
            <w:shd w:val="clear" w:color="auto" w:fill="auto"/>
            <w:noWrap/>
            <w:vAlign w:val="center"/>
            <w:hideMark/>
          </w:tcPr>
          <w:p w14:paraId="347E6361" w14:textId="2221619B" w:rsidR="00700417" w:rsidRPr="00700417" w:rsidRDefault="00700417" w:rsidP="00E718D0">
            <w:pPr>
              <w:rPr>
                <w:color w:val="000000"/>
                <w:sz w:val="22"/>
                <w:szCs w:val="22"/>
              </w:rPr>
            </w:pPr>
            <w:r w:rsidRPr="00E718D0">
              <w:rPr>
                <w:color w:val="000000"/>
                <w:sz w:val="22"/>
                <w:szCs w:val="22"/>
              </w:rPr>
              <w:t>0.27 (0.25, 0.28)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6FB756ED" w14:textId="67D8EFC2" w:rsidR="00700417" w:rsidRPr="00700417" w:rsidRDefault="00700417" w:rsidP="00E718D0">
            <w:pPr>
              <w:rPr>
                <w:color w:val="000000"/>
                <w:sz w:val="22"/>
                <w:szCs w:val="22"/>
              </w:rPr>
            </w:pPr>
            <w:r w:rsidRPr="00E718D0">
              <w:rPr>
                <w:color w:val="000000"/>
                <w:sz w:val="22"/>
                <w:szCs w:val="22"/>
              </w:rPr>
              <w:t>0.71 (0.69, 0.73)</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678EC85E" w14:textId="324F32E2" w:rsidR="00700417" w:rsidRPr="00700417" w:rsidRDefault="00700417" w:rsidP="00E718D0">
            <w:pPr>
              <w:rPr>
                <w:color w:val="000000"/>
                <w:sz w:val="22"/>
                <w:szCs w:val="22"/>
              </w:rPr>
            </w:pPr>
            <w:r w:rsidRPr="00E718D0">
              <w:rPr>
                <w:color w:val="000000"/>
                <w:sz w:val="22"/>
                <w:szCs w:val="22"/>
              </w:rPr>
              <w:t>2.19 (2.14, 2.24)</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6BA9AB2B" w14:textId="71D47075" w:rsidR="00700417" w:rsidRPr="00700417" w:rsidRDefault="00700417" w:rsidP="00E718D0">
            <w:pPr>
              <w:rPr>
                <w:color w:val="000000"/>
                <w:sz w:val="22"/>
                <w:szCs w:val="22"/>
              </w:rPr>
            </w:pPr>
            <w:r w:rsidRPr="00E718D0">
              <w:rPr>
                <w:color w:val="000000"/>
                <w:sz w:val="22"/>
                <w:szCs w:val="22"/>
              </w:rPr>
              <w:t>1.13 (1.12, 1.14)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28BA2A4A" w14:textId="77777777" w:rsidTr="00E718D0">
        <w:trPr>
          <w:trHeight w:val="288"/>
        </w:trPr>
        <w:tc>
          <w:tcPr>
            <w:tcW w:w="2600" w:type="dxa"/>
            <w:shd w:val="clear" w:color="auto" w:fill="auto"/>
            <w:noWrap/>
            <w:vAlign w:val="center"/>
            <w:hideMark/>
          </w:tcPr>
          <w:p w14:paraId="305F8FAE" w14:textId="77777777" w:rsidR="00700417" w:rsidRPr="005A719C" w:rsidRDefault="00700417" w:rsidP="00E718D0">
            <w:pPr>
              <w:rPr>
                <w:color w:val="000000"/>
                <w:sz w:val="22"/>
                <w:szCs w:val="22"/>
              </w:rPr>
            </w:pPr>
            <w:r w:rsidRPr="005A719C">
              <w:rPr>
                <w:color w:val="000000"/>
                <w:sz w:val="22"/>
                <w:szCs w:val="22"/>
              </w:rPr>
              <w:t>Decreased HDL-C</w:t>
            </w:r>
          </w:p>
        </w:tc>
        <w:tc>
          <w:tcPr>
            <w:tcW w:w="2521" w:type="dxa"/>
            <w:shd w:val="clear" w:color="auto" w:fill="auto"/>
            <w:noWrap/>
            <w:vAlign w:val="center"/>
            <w:hideMark/>
          </w:tcPr>
          <w:p w14:paraId="5D17CF31" w14:textId="54D485C7" w:rsidR="00700417" w:rsidRPr="00700417" w:rsidRDefault="00700417" w:rsidP="00E718D0">
            <w:pPr>
              <w:rPr>
                <w:color w:val="000000"/>
                <w:sz w:val="22"/>
                <w:szCs w:val="22"/>
              </w:rPr>
            </w:pPr>
            <w:r w:rsidRPr="00E718D0">
              <w:rPr>
                <w:color w:val="000000"/>
                <w:sz w:val="22"/>
                <w:szCs w:val="22"/>
              </w:rPr>
              <w:t>1.65 (1.62, 1.69)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7574617D" w14:textId="07754371" w:rsidR="00700417" w:rsidRPr="00700417" w:rsidRDefault="00700417" w:rsidP="00E718D0">
            <w:pPr>
              <w:rPr>
                <w:color w:val="000000"/>
                <w:sz w:val="22"/>
                <w:szCs w:val="22"/>
              </w:rPr>
            </w:pPr>
            <w:r w:rsidRPr="00E718D0">
              <w:rPr>
                <w:color w:val="000000"/>
                <w:sz w:val="22"/>
                <w:szCs w:val="22"/>
              </w:rPr>
              <w:t>1.16 (1.13, 1.19)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0CCCFEAF" w14:textId="765B2896" w:rsidR="00700417" w:rsidRPr="00700417" w:rsidRDefault="00700417" w:rsidP="00E718D0">
            <w:pPr>
              <w:rPr>
                <w:color w:val="000000"/>
                <w:sz w:val="22"/>
                <w:szCs w:val="22"/>
              </w:rPr>
            </w:pPr>
            <w:r w:rsidRPr="00E718D0">
              <w:rPr>
                <w:color w:val="000000"/>
                <w:sz w:val="22"/>
                <w:szCs w:val="22"/>
              </w:rPr>
              <w:t>1.17 (1.13, 1.21)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2F53463C" w14:textId="4AF6AA46" w:rsidR="00700417" w:rsidRPr="00700417" w:rsidRDefault="00700417" w:rsidP="00E718D0">
            <w:pPr>
              <w:rPr>
                <w:color w:val="000000"/>
                <w:sz w:val="22"/>
                <w:szCs w:val="22"/>
              </w:rPr>
            </w:pPr>
            <w:r w:rsidRPr="00E718D0">
              <w:rPr>
                <w:color w:val="000000"/>
                <w:sz w:val="22"/>
                <w:szCs w:val="22"/>
              </w:rPr>
              <w:t>1.12 (1.11, 1.13)</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13B70C88" w14:textId="77777777" w:rsidTr="00E718D0">
        <w:trPr>
          <w:trHeight w:val="288"/>
        </w:trPr>
        <w:tc>
          <w:tcPr>
            <w:tcW w:w="2600" w:type="dxa"/>
            <w:shd w:val="clear" w:color="auto" w:fill="auto"/>
            <w:noWrap/>
            <w:vAlign w:val="center"/>
            <w:hideMark/>
          </w:tcPr>
          <w:p w14:paraId="08F51F18" w14:textId="77777777" w:rsidR="00700417" w:rsidRPr="005A719C" w:rsidRDefault="00700417" w:rsidP="00E718D0">
            <w:pPr>
              <w:rPr>
                <w:color w:val="000000"/>
                <w:sz w:val="22"/>
                <w:szCs w:val="22"/>
              </w:rPr>
            </w:pPr>
            <w:r w:rsidRPr="005A719C">
              <w:rPr>
                <w:color w:val="000000"/>
                <w:sz w:val="22"/>
                <w:szCs w:val="22"/>
              </w:rPr>
              <w:t xml:space="preserve">Increased </w:t>
            </w:r>
            <w:proofErr w:type="spellStart"/>
            <w:r w:rsidRPr="005A719C">
              <w:rPr>
                <w:color w:val="000000"/>
                <w:sz w:val="22"/>
                <w:szCs w:val="22"/>
              </w:rPr>
              <w:t>cIMT</w:t>
            </w:r>
            <w:proofErr w:type="spellEnd"/>
          </w:p>
        </w:tc>
        <w:tc>
          <w:tcPr>
            <w:tcW w:w="2521" w:type="dxa"/>
            <w:shd w:val="clear" w:color="auto" w:fill="auto"/>
            <w:noWrap/>
            <w:vAlign w:val="center"/>
            <w:hideMark/>
          </w:tcPr>
          <w:p w14:paraId="3EB696C3" w14:textId="3FF1DF66" w:rsidR="00700417" w:rsidRPr="00700417" w:rsidRDefault="00700417" w:rsidP="00E718D0">
            <w:pPr>
              <w:rPr>
                <w:color w:val="000000"/>
                <w:sz w:val="22"/>
                <w:szCs w:val="22"/>
              </w:rPr>
            </w:pPr>
            <w:r w:rsidRPr="00E718D0">
              <w:rPr>
                <w:color w:val="000000"/>
                <w:sz w:val="22"/>
                <w:szCs w:val="22"/>
              </w:rPr>
              <w:t>1.00 (0.97, 1.03)</w:t>
            </w:r>
          </w:p>
        </w:tc>
        <w:tc>
          <w:tcPr>
            <w:tcW w:w="2521" w:type="dxa"/>
            <w:shd w:val="clear" w:color="auto" w:fill="auto"/>
            <w:noWrap/>
            <w:vAlign w:val="center"/>
            <w:hideMark/>
          </w:tcPr>
          <w:p w14:paraId="7DC295C5" w14:textId="21583175" w:rsidR="00700417" w:rsidRPr="00700417" w:rsidRDefault="00700417" w:rsidP="00E718D0">
            <w:pPr>
              <w:rPr>
                <w:color w:val="000000"/>
                <w:sz w:val="22"/>
                <w:szCs w:val="22"/>
              </w:rPr>
            </w:pPr>
            <w:r w:rsidRPr="00E718D0">
              <w:rPr>
                <w:color w:val="000000"/>
                <w:sz w:val="22"/>
                <w:szCs w:val="22"/>
              </w:rPr>
              <w:t>1.05 (1.02, 1.08)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2CF8AC17" w14:textId="5FA50E48" w:rsidR="00700417" w:rsidRPr="00700417" w:rsidRDefault="00700417" w:rsidP="00E718D0">
            <w:pPr>
              <w:rPr>
                <w:color w:val="000000"/>
                <w:sz w:val="22"/>
                <w:szCs w:val="22"/>
              </w:rPr>
            </w:pPr>
            <w:r w:rsidRPr="00E718D0">
              <w:rPr>
                <w:color w:val="000000"/>
                <w:sz w:val="22"/>
                <w:szCs w:val="22"/>
              </w:rPr>
              <w:t>1.05 (1.02, 1.09)</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5AEEBC34" w14:textId="7725CFAF" w:rsidR="00700417" w:rsidRPr="00700417" w:rsidRDefault="00700417" w:rsidP="00E718D0">
            <w:pPr>
              <w:rPr>
                <w:color w:val="000000"/>
                <w:sz w:val="22"/>
                <w:szCs w:val="22"/>
              </w:rPr>
            </w:pPr>
            <w:r w:rsidRPr="00E718D0">
              <w:rPr>
                <w:color w:val="000000"/>
                <w:sz w:val="22"/>
                <w:szCs w:val="22"/>
              </w:rPr>
              <w:t>0.97 (0.96, 0.98)</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1EC85DDB" w14:textId="77777777" w:rsidTr="00E718D0">
        <w:trPr>
          <w:trHeight w:val="288"/>
        </w:trPr>
        <w:tc>
          <w:tcPr>
            <w:tcW w:w="2600" w:type="dxa"/>
            <w:shd w:val="clear" w:color="auto" w:fill="auto"/>
            <w:noWrap/>
            <w:vAlign w:val="center"/>
            <w:hideMark/>
          </w:tcPr>
          <w:p w14:paraId="7068779F" w14:textId="77777777" w:rsidR="00700417" w:rsidRPr="005A719C" w:rsidRDefault="00700417" w:rsidP="00E718D0">
            <w:pPr>
              <w:rPr>
                <w:color w:val="000000"/>
                <w:sz w:val="22"/>
                <w:szCs w:val="22"/>
              </w:rPr>
            </w:pPr>
            <w:r w:rsidRPr="005A719C">
              <w:rPr>
                <w:color w:val="000000"/>
                <w:sz w:val="22"/>
                <w:szCs w:val="22"/>
              </w:rPr>
              <w:t>Carotid plaque</w:t>
            </w:r>
          </w:p>
        </w:tc>
        <w:tc>
          <w:tcPr>
            <w:tcW w:w="2521" w:type="dxa"/>
            <w:shd w:val="clear" w:color="auto" w:fill="auto"/>
            <w:noWrap/>
            <w:vAlign w:val="center"/>
            <w:hideMark/>
          </w:tcPr>
          <w:p w14:paraId="72C21422" w14:textId="6B159A0D" w:rsidR="00700417" w:rsidRPr="00700417" w:rsidRDefault="00700417" w:rsidP="00E718D0">
            <w:pPr>
              <w:rPr>
                <w:color w:val="000000"/>
                <w:sz w:val="22"/>
                <w:szCs w:val="22"/>
              </w:rPr>
            </w:pPr>
            <w:r w:rsidRPr="00E718D0">
              <w:rPr>
                <w:color w:val="000000"/>
                <w:sz w:val="22"/>
                <w:szCs w:val="22"/>
              </w:rPr>
              <w:t>1.01 (0.99, 1.04)</w:t>
            </w:r>
          </w:p>
        </w:tc>
        <w:tc>
          <w:tcPr>
            <w:tcW w:w="2521" w:type="dxa"/>
            <w:shd w:val="clear" w:color="auto" w:fill="auto"/>
            <w:noWrap/>
            <w:vAlign w:val="center"/>
            <w:hideMark/>
          </w:tcPr>
          <w:p w14:paraId="1A8B427B" w14:textId="1204CC1B" w:rsidR="00700417" w:rsidRPr="00700417" w:rsidRDefault="00700417" w:rsidP="00E718D0">
            <w:pPr>
              <w:rPr>
                <w:color w:val="000000"/>
                <w:sz w:val="22"/>
                <w:szCs w:val="22"/>
              </w:rPr>
            </w:pPr>
            <w:r w:rsidRPr="00E718D0">
              <w:rPr>
                <w:color w:val="000000"/>
                <w:sz w:val="22"/>
                <w:szCs w:val="22"/>
              </w:rPr>
              <w:t>1.05 (1.03, 1.07)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6B823256" w14:textId="1872EFD3" w:rsidR="00700417" w:rsidRPr="00700417" w:rsidRDefault="00700417" w:rsidP="00E718D0">
            <w:pPr>
              <w:rPr>
                <w:color w:val="000000"/>
                <w:sz w:val="22"/>
                <w:szCs w:val="22"/>
              </w:rPr>
            </w:pPr>
            <w:r w:rsidRPr="00E718D0">
              <w:rPr>
                <w:color w:val="000000"/>
                <w:sz w:val="22"/>
                <w:szCs w:val="22"/>
              </w:rPr>
              <w:t>1.08 (1.06, 1.11)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7CD1FC48" w14:textId="53EE9921" w:rsidR="00700417" w:rsidRPr="00700417" w:rsidRDefault="00700417" w:rsidP="00E718D0">
            <w:pPr>
              <w:rPr>
                <w:color w:val="000000"/>
                <w:sz w:val="22"/>
                <w:szCs w:val="22"/>
              </w:rPr>
            </w:pPr>
            <w:r w:rsidRPr="00E718D0">
              <w:rPr>
                <w:color w:val="000000"/>
                <w:sz w:val="22"/>
                <w:szCs w:val="22"/>
              </w:rPr>
              <w:t>0.99 (0.98, 0.99)</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7DDB8994" w14:textId="77777777" w:rsidTr="00E718D0">
        <w:trPr>
          <w:trHeight w:val="288"/>
        </w:trPr>
        <w:tc>
          <w:tcPr>
            <w:tcW w:w="2600" w:type="dxa"/>
            <w:shd w:val="clear" w:color="auto" w:fill="auto"/>
            <w:noWrap/>
            <w:vAlign w:val="center"/>
            <w:hideMark/>
          </w:tcPr>
          <w:p w14:paraId="07C54C3D" w14:textId="77777777" w:rsidR="00700417" w:rsidRPr="005A719C" w:rsidRDefault="00700417" w:rsidP="00E718D0">
            <w:pPr>
              <w:rPr>
                <w:color w:val="000000"/>
                <w:sz w:val="22"/>
                <w:szCs w:val="22"/>
              </w:rPr>
            </w:pPr>
            <w:r w:rsidRPr="005A719C">
              <w:rPr>
                <w:color w:val="000000"/>
                <w:sz w:val="22"/>
                <w:szCs w:val="22"/>
              </w:rPr>
              <w:t>Impaired renal function</w:t>
            </w:r>
          </w:p>
        </w:tc>
        <w:tc>
          <w:tcPr>
            <w:tcW w:w="2521" w:type="dxa"/>
            <w:shd w:val="clear" w:color="auto" w:fill="auto"/>
            <w:noWrap/>
            <w:vAlign w:val="center"/>
            <w:hideMark/>
          </w:tcPr>
          <w:p w14:paraId="370A840C" w14:textId="2EFEBC6E" w:rsidR="00700417" w:rsidRPr="00700417" w:rsidRDefault="00700417" w:rsidP="00E718D0">
            <w:pPr>
              <w:rPr>
                <w:color w:val="000000"/>
                <w:sz w:val="22"/>
                <w:szCs w:val="22"/>
              </w:rPr>
            </w:pPr>
            <w:r w:rsidRPr="00E718D0">
              <w:rPr>
                <w:color w:val="000000"/>
                <w:sz w:val="22"/>
                <w:szCs w:val="22"/>
              </w:rPr>
              <w:t>0.65 (0.57, 0.73)</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29788991" w14:textId="35FA3BA7" w:rsidR="00700417" w:rsidRPr="00700417" w:rsidRDefault="00700417" w:rsidP="00E718D0">
            <w:pPr>
              <w:rPr>
                <w:color w:val="000000"/>
                <w:sz w:val="22"/>
                <w:szCs w:val="22"/>
              </w:rPr>
            </w:pPr>
            <w:r w:rsidRPr="00E718D0">
              <w:rPr>
                <w:color w:val="000000"/>
                <w:sz w:val="22"/>
                <w:szCs w:val="22"/>
              </w:rPr>
              <w:t>0.93 (0.85, 1.01)</w:t>
            </w:r>
          </w:p>
        </w:tc>
        <w:tc>
          <w:tcPr>
            <w:tcW w:w="2521" w:type="dxa"/>
            <w:shd w:val="clear" w:color="auto" w:fill="auto"/>
            <w:noWrap/>
            <w:vAlign w:val="center"/>
            <w:hideMark/>
          </w:tcPr>
          <w:p w14:paraId="104244EA" w14:textId="7B89BB90" w:rsidR="00700417" w:rsidRPr="00700417" w:rsidRDefault="00700417" w:rsidP="00E718D0">
            <w:pPr>
              <w:rPr>
                <w:color w:val="000000"/>
                <w:sz w:val="22"/>
                <w:szCs w:val="22"/>
              </w:rPr>
            </w:pPr>
            <w:r w:rsidRPr="00E718D0">
              <w:rPr>
                <w:color w:val="000000"/>
                <w:sz w:val="22"/>
                <w:szCs w:val="22"/>
              </w:rPr>
              <w:t>2.44 (2.31, 2.58)</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595A7230" w14:textId="277A17A8" w:rsidR="00700417" w:rsidRPr="00700417" w:rsidRDefault="00700417" w:rsidP="00E718D0">
            <w:pPr>
              <w:rPr>
                <w:color w:val="000000"/>
                <w:sz w:val="22"/>
                <w:szCs w:val="22"/>
              </w:rPr>
            </w:pPr>
            <w:r w:rsidRPr="00E718D0">
              <w:rPr>
                <w:color w:val="000000"/>
                <w:sz w:val="22"/>
                <w:szCs w:val="22"/>
              </w:rPr>
              <w:t>1.41 (1.38, 1.44)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19066D69" w14:textId="77777777" w:rsidTr="00E718D0">
        <w:trPr>
          <w:trHeight w:val="288"/>
        </w:trPr>
        <w:tc>
          <w:tcPr>
            <w:tcW w:w="2600" w:type="dxa"/>
            <w:shd w:val="clear" w:color="auto" w:fill="auto"/>
            <w:noWrap/>
            <w:vAlign w:val="center"/>
            <w:hideMark/>
          </w:tcPr>
          <w:p w14:paraId="6A39F36A" w14:textId="77777777" w:rsidR="00700417" w:rsidRPr="005A719C" w:rsidRDefault="00700417" w:rsidP="00E718D0">
            <w:pPr>
              <w:rPr>
                <w:color w:val="000000"/>
                <w:sz w:val="22"/>
                <w:szCs w:val="22"/>
              </w:rPr>
            </w:pPr>
            <w:r w:rsidRPr="005A719C">
              <w:rPr>
                <w:color w:val="000000"/>
                <w:sz w:val="22"/>
                <w:szCs w:val="22"/>
              </w:rPr>
              <w:t>Hyperuricemia</w:t>
            </w:r>
          </w:p>
        </w:tc>
        <w:tc>
          <w:tcPr>
            <w:tcW w:w="2521" w:type="dxa"/>
            <w:shd w:val="clear" w:color="auto" w:fill="auto"/>
            <w:noWrap/>
            <w:vAlign w:val="center"/>
            <w:hideMark/>
          </w:tcPr>
          <w:p w14:paraId="4C3C2510" w14:textId="02A0BF2F" w:rsidR="00700417" w:rsidRPr="00700417" w:rsidRDefault="00700417" w:rsidP="00E718D0">
            <w:pPr>
              <w:rPr>
                <w:color w:val="000000"/>
                <w:sz w:val="22"/>
                <w:szCs w:val="22"/>
              </w:rPr>
            </w:pPr>
            <w:r w:rsidRPr="00E718D0">
              <w:rPr>
                <w:color w:val="000000"/>
                <w:sz w:val="22"/>
                <w:szCs w:val="22"/>
              </w:rPr>
              <w:t>1.14 (1.13, 1.16)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3A66C4CF" w14:textId="34CB5694" w:rsidR="00700417" w:rsidRPr="00700417" w:rsidRDefault="00700417" w:rsidP="00E718D0">
            <w:pPr>
              <w:rPr>
                <w:color w:val="000000"/>
                <w:sz w:val="22"/>
                <w:szCs w:val="22"/>
              </w:rPr>
            </w:pPr>
            <w:r w:rsidRPr="00E718D0">
              <w:rPr>
                <w:color w:val="000000"/>
                <w:sz w:val="22"/>
                <w:szCs w:val="22"/>
              </w:rPr>
              <w:t>1.01 (0.99, 1.02)</w:t>
            </w:r>
          </w:p>
        </w:tc>
        <w:tc>
          <w:tcPr>
            <w:tcW w:w="2521" w:type="dxa"/>
            <w:shd w:val="clear" w:color="auto" w:fill="auto"/>
            <w:noWrap/>
            <w:vAlign w:val="center"/>
            <w:hideMark/>
          </w:tcPr>
          <w:p w14:paraId="1399058E" w14:textId="3D4E5B47" w:rsidR="00700417" w:rsidRPr="00700417" w:rsidRDefault="00700417" w:rsidP="00E718D0">
            <w:pPr>
              <w:rPr>
                <w:color w:val="000000"/>
                <w:sz w:val="22"/>
                <w:szCs w:val="22"/>
              </w:rPr>
            </w:pPr>
            <w:r w:rsidRPr="00E718D0">
              <w:rPr>
                <w:color w:val="000000"/>
                <w:sz w:val="22"/>
                <w:szCs w:val="22"/>
              </w:rPr>
              <w:t>1.17 (1.15, 1.20)</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7076CF95" w14:textId="1BCD2A13" w:rsidR="00700417" w:rsidRPr="00700417" w:rsidRDefault="00700417" w:rsidP="00E718D0">
            <w:pPr>
              <w:rPr>
                <w:color w:val="000000"/>
                <w:sz w:val="22"/>
                <w:szCs w:val="22"/>
              </w:rPr>
            </w:pPr>
            <w:r w:rsidRPr="00E718D0">
              <w:rPr>
                <w:color w:val="000000"/>
                <w:sz w:val="22"/>
                <w:szCs w:val="22"/>
              </w:rPr>
              <w:t>1.14 (1.13, 1.14)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64F49CC0" w14:textId="77777777" w:rsidTr="00E718D0">
        <w:trPr>
          <w:trHeight w:val="288"/>
        </w:trPr>
        <w:tc>
          <w:tcPr>
            <w:tcW w:w="2600" w:type="dxa"/>
            <w:shd w:val="clear" w:color="auto" w:fill="auto"/>
            <w:noWrap/>
            <w:vAlign w:val="center"/>
            <w:hideMark/>
          </w:tcPr>
          <w:p w14:paraId="26A00660" w14:textId="77777777" w:rsidR="00700417" w:rsidRPr="005A719C" w:rsidRDefault="00700417" w:rsidP="00E718D0">
            <w:pPr>
              <w:rPr>
                <w:color w:val="000000"/>
                <w:sz w:val="22"/>
                <w:szCs w:val="22"/>
              </w:rPr>
            </w:pPr>
            <w:proofErr w:type="spellStart"/>
            <w:r w:rsidRPr="005A719C">
              <w:rPr>
                <w:color w:val="000000"/>
                <w:sz w:val="22"/>
                <w:szCs w:val="22"/>
              </w:rPr>
              <w:t>Hyperhomocysteinemia</w:t>
            </w:r>
            <w:proofErr w:type="spellEnd"/>
          </w:p>
        </w:tc>
        <w:tc>
          <w:tcPr>
            <w:tcW w:w="2521" w:type="dxa"/>
            <w:shd w:val="clear" w:color="auto" w:fill="auto"/>
            <w:noWrap/>
            <w:vAlign w:val="center"/>
            <w:hideMark/>
          </w:tcPr>
          <w:p w14:paraId="64215150" w14:textId="7D616528" w:rsidR="00700417" w:rsidRPr="00700417" w:rsidRDefault="00700417" w:rsidP="00E718D0">
            <w:pPr>
              <w:rPr>
                <w:color w:val="000000"/>
                <w:sz w:val="22"/>
                <w:szCs w:val="22"/>
              </w:rPr>
            </w:pPr>
            <w:r w:rsidRPr="00E718D0">
              <w:rPr>
                <w:color w:val="000000"/>
                <w:sz w:val="22"/>
                <w:szCs w:val="22"/>
              </w:rPr>
              <w:t>0.86 (0.83, 0.89)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6D394BFE" w14:textId="72584AB5" w:rsidR="00700417" w:rsidRPr="00700417" w:rsidRDefault="00700417" w:rsidP="00E718D0">
            <w:pPr>
              <w:rPr>
                <w:color w:val="000000"/>
                <w:sz w:val="22"/>
                <w:szCs w:val="22"/>
              </w:rPr>
            </w:pPr>
            <w:r w:rsidRPr="00E718D0">
              <w:rPr>
                <w:color w:val="000000"/>
                <w:sz w:val="22"/>
                <w:szCs w:val="22"/>
              </w:rPr>
              <w:t>0.94 (0.91, 0.96)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4A25389F" w14:textId="65E03CFF" w:rsidR="00700417" w:rsidRPr="00700417" w:rsidRDefault="00700417" w:rsidP="00E718D0">
            <w:pPr>
              <w:rPr>
                <w:color w:val="000000"/>
                <w:sz w:val="22"/>
                <w:szCs w:val="22"/>
              </w:rPr>
            </w:pPr>
            <w:r w:rsidRPr="00E718D0">
              <w:rPr>
                <w:color w:val="000000"/>
                <w:sz w:val="22"/>
                <w:szCs w:val="22"/>
              </w:rPr>
              <w:t>1.42 (1.38, 1.47)</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10FA1497" w14:textId="01645F78" w:rsidR="00700417" w:rsidRPr="00700417" w:rsidRDefault="00700417" w:rsidP="00E718D0">
            <w:pPr>
              <w:rPr>
                <w:color w:val="000000"/>
                <w:sz w:val="22"/>
                <w:szCs w:val="22"/>
              </w:rPr>
            </w:pPr>
            <w:r w:rsidRPr="00E718D0">
              <w:rPr>
                <w:color w:val="000000"/>
                <w:sz w:val="22"/>
                <w:szCs w:val="22"/>
              </w:rPr>
              <w:t>1.16 (1.15, 1.17)</w:t>
            </w:r>
            <w:r w:rsidR="00542634">
              <w:rPr>
                <w:color w:val="000000"/>
                <w:sz w:val="22"/>
                <w:szCs w:val="22"/>
              </w:rPr>
              <w:t xml:space="preserve"> </w:t>
            </w:r>
            <w:r w:rsidR="00542634" w:rsidRPr="005A719C">
              <w:rPr>
                <w:color w:val="000000"/>
                <w:sz w:val="22"/>
                <w:szCs w:val="22"/>
                <w:vertAlign w:val="superscript"/>
              </w:rPr>
              <w:t>***</w:t>
            </w:r>
          </w:p>
        </w:tc>
      </w:tr>
      <w:tr w:rsidR="0058583C" w:rsidRPr="005A719C" w14:paraId="68FC5029" w14:textId="77777777" w:rsidTr="00E718D0">
        <w:trPr>
          <w:trHeight w:val="288"/>
        </w:trPr>
        <w:tc>
          <w:tcPr>
            <w:tcW w:w="12685" w:type="dxa"/>
            <w:gridSpan w:val="5"/>
            <w:shd w:val="clear" w:color="auto" w:fill="auto"/>
            <w:noWrap/>
            <w:vAlign w:val="center"/>
          </w:tcPr>
          <w:p w14:paraId="172E5EEC" w14:textId="77777777" w:rsidR="0058583C" w:rsidRPr="00700417" w:rsidRDefault="0058583C" w:rsidP="00E718D0">
            <w:pPr>
              <w:rPr>
                <w:color w:val="000000"/>
                <w:sz w:val="22"/>
                <w:szCs w:val="22"/>
              </w:rPr>
            </w:pPr>
            <w:r w:rsidRPr="00700417">
              <w:rPr>
                <w:b/>
                <w:bCs/>
                <w:color w:val="000000"/>
                <w:sz w:val="22"/>
                <w:szCs w:val="22"/>
              </w:rPr>
              <w:t>Chronic liver conditions/abnormal liver chemistries</w:t>
            </w:r>
          </w:p>
        </w:tc>
      </w:tr>
      <w:tr w:rsidR="00700417" w:rsidRPr="005A719C" w14:paraId="2A5C3FF5" w14:textId="77777777" w:rsidTr="00E718D0">
        <w:trPr>
          <w:trHeight w:val="288"/>
        </w:trPr>
        <w:tc>
          <w:tcPr>
            <w:tcW w:w="2600" w:type="dxa"/>
            <w:shd w:val="clear" w:color="auto" w:fill="auto"/>
            <w:noWrap/>
            <w:vAlign w:val="center"/>
            <w:hideMark/>
          </w:tcPr>
          <w:p w14:paraId="329C193A" w14:textId="77777777" w:rsidR="00700417" w:rsidRPr="005A719C" w:rsidRDefault="00700417" w:rsidP="00E718D0">
            <w:pPr>
              <w:rPr>
                <w:color w:val="000000"/>
                <w:sz w:val="22"/>
                <w:szCs w:val="22"/>
              </w:rPr>
            </w:pPr>
            <w:r w:rsidRPr="005A719C">
              <w:rPr>
                <w:color w:val="000000"/>
                <w:sz w:val="22"/>
                <w:szCs w:val="22"/>
              </w:rPr>
              <w:t>Elevated ALT</w:t>
            </w:r>
          </w:p>
        </w:tc>
        <w:tc>
          <w:tcPr>
            <w:tcW w:w="2521" w:type="dxa"/>
            <w:shd w:val="clear" w:color="auto" w:fill="auto"/>
            <w:noWrap/>
            <w:vAlign w:val="center"/>
            <w:hideMark/>
          </w:tcPr>
          <w:p w14:paraId="298081DD" w14:textId="3F865C07" w:rsidR="00700417" w:rsidRPr="00700417" w:rsidRDefault="00700417" w:rsidP="00E718D0">
            <w:pPr>
              <w:rPr>
                <w:color w:val="000000"/>
                <w:sz w:val="22"/>
                <w:szCs w:val="22"/>
              </w:rPr>
            </w:pPr>
            <w:r w:rsidRPr="00E718D0">
              <w:rPr>
                <w:color w:val="000000"/>
                <w:sz w:val="22"/>
                <w:szCs w:val="22"/>
              </w:rPr>
              <w:t>1.95 (1.92, 1.98)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4202D32D" w14:textId="5507D8BA" w:rsidR="00700417" w:rsidRPr="00700417" w:rsidRDefault="00700417" w:rsidP="00E718D0">
            <w:pPr>
              <w:rPr>
                <w:color w:val="000000"/>
                <w:sz w:val="22"/>
                <w:szCs w:val="22"/>
              </w:rPr>
            </w:pPr>
            <w:r w:rsidRPr="00E718D0">
              <w:rPr>
                <w:color w:val="000000"/>
                <w:sz w:val="22"/>
                <w:szCs w:val="22"/>
              </w:rPr>
              <w:t>1.16 (1.14, 1.18)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016C41AA" w14:textId="1111B061" w:rsidR="00700417" w:rsidRPr="00700417" w:rsidRDefault="00700417" w:rsidP="00E718D0">
            <w:pPr>
              <w:rPr>
                <w:color w:val="000000"/>
                <w:sz w:val="22"/>
                <w:szCs w:val="22"/>
              </w:rPr>
            </w:pPr>
            <w:r w:rsidRPr="00E718D0">
              <w:rPr>
                <w:color w:val="000000"/>
                <w:sz w:val="22"/>
                <w:szCs w:val="22"/>
              </w:rPr>
              <w:t>1.40 (1.36, 1.43)</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311FC1D8" w14:textId="1ABA2AF0" w:rsidR="00700417" w:rsidRPr="00700417" w:rsidRDefault="00700417" w:rsidP="00E718D0">
            <w:pPr>
              <w:rPr>
                <w:color w:val="000000"/>
                <w:sz w:val="22"/>
                <w:szCs w:val="22"/>
              </w:rPr>
            </w:pPr>
            <w:r w:rsidRPr="00E718D0">
              <w:rPr>
                <w:color w:val="000000"/>
                <w:sz w:val="22"/>
                <w:szCs w:val="22"/>
              </w:rPr>
              <w:t>1.17 (1.16, 1.18)</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7D684F4A" w14:textId="77777777" w:rsidTr="00E718D0">
        <w:trPr>
          <w:trHeight w:val="288"/>
        </w:trPr>
        <w:tc>
          <w:tcPr>
            <w:tcW w:w="2600" w:type="dxa"/>
            <w:shd w:val="clear" w:color="auto" w:fill="auto"/>
            <w:noWrap/>
            <w:vAlign w:val="center"/>
            <w:hideMark/>
          </w:tcPr>
          <w:p w14:paraId="300E59BB" w14:textId="77777777" w:rsidR="00700417" w:rsidRPr="005A719C" w:rsidRDefault="00700417" w:rsidP="00E718D0">
            <w:pPr>
              <w:rPr>
                <w:color w:val="000000"/>
                <w:sz w:val="22"/>
                <w:szCs w:val="22"/>
              </w:rPr>
            </w:pPr>
            <w:r w:rsidRPr="005A719C">
              <w:rPr>
                <w:color w:val="000000"/>
                <w:sz w:val="22"/>
                <w:szCs w:val="22"/>
              </w:rPr>
              <w:t>Elevated AST</w:t>
            </w:r>
          </w:p>
        </w:tc>
        <w:tc>
          <w:tcPr>
            <w:tcW w:w="2521" w:type="dxa"/>
            <w:shd w:val="clear" w:color="auto" w:fill="auto"/>
            <w:noWrap/>
            <w:vAlign w:val="center"/>
            <w:hideMark/>
          </w:tcPr>
          <w:p w14:paraId="31953436" w14:textId="0A35B702" w:rsidR="00700417" w:rsidRPr="00700417" w:rsidRDefault="00700417" w:rsidP="00E718D0">
            <w:pPr>
              <w:rPr>
                <w:color w:val="000000"/>
                <w:sz w:val="22"/>
                <w:szCs w:val="22"/>
              </w:rPr>
            </w:pPr>
            <w:r w:rsidRPr="00E718D0">
              <w:rPr>
                <w:color w:val="000000"/>
                <w:sz w:val="22"/>
                <w:szCs w:val="22"/>
              </w:rPr>
              <w:t>2.11 (2.06, 2.17)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4400D292" w14:textId="693EC1CE" w:rsidR="00700417" w:rsidRPr="00700417" w:rsidRDefault="00700417" w:rsidP="00E718D0">
            <w:pPr>
              <w:rPr>
                <w:color w:val="000000"/>
                <w:sz w:val="22"/>
                <w:szCs w:val="22"/>
              </w:rPr>
            </w:pPr>
            <w:r w:rsidRPr="00E718D0">
              <w:rPr>
                <w:color w:val="000000"/>
                <w:sz w:val="22"/>
                <w:szCs w:val="22"/>
              </w:rPr>
              <w:t>1.08 (1.04, 1.11)</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6E9B1027" w14:textId="6CE80CE4" w:rsidR="00700417" w:rsidRPr="00700417" w:rsidRDefault="00700417" w:rsidP="00E718D0">
            <w:pPr>
              <w:rPr>
                <w:color w:val="000000"/>
                <w:sz w:val="22"/>
                <w:szCs w:val="22"/>
              </w:rPr>
            </w:pPr>
            <w:r w:rsidRPr="00E718D0">
              <w:rPr>
                <w:color w:val="000000"/>
                <w:sz w:val="22"/>
                <w:szCs w:val="22"/>
              </w:rPr>
              <w:t>2.53 (2.45, 2.60)</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4DC799E9" w14:textId="5EA9E990" w:rsidR="00700417" w:rsidRPr="00700417" w:rsidRDefault="00700417" w:rsidP="00E718D0">
            <w:pPr>
              <w:rPr>
                <w:color w:val="000000"/>
                <w:sz w:val="22"/>
                <w:szCs w:val="22"/>
              </w:rPr>
            </w:pPr>
            <w:r w:rsidRPr="00E718D0">
              <w:rPr>
                <w:color w:val="000000"/>
                <w:sz w:val="22"/>
                <w:szCs w:val="22"/>
              </w:rPr>
              <w:t>1.32 (1.31, 1.33)</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07ECF2DF" w14:textId="77777777" w:rsidTr="00E718D0">
        <w:trPr>
          <w:trHeight w:val="288"/>
        </w:trPr>
        <w:tc>
          <w:tcPr>
            <w:tcW w:w="2600" w:type="dxa"/>
            <w:shd w:val="clear" w:color="auto" w:fill="auto"/>
            <w:noWrap/>
            <w:vAlign w:val="center"/>
            <w:hideMark/>
          </w:tcPr>
          <w:p w14:paraId="25B6CD4F" w14:textId="77777777" w:rsidR="00700417" w:rsidRPr="005A719C" w:rsidRDefault="00700417" w:rsidP="00E718D0">
            <w:pPr>
              <w:rPr>
                <w:color w:val="000000"/>
                <w:sz w:val="22"/>
                <w:szCs w:val="22"/>
              </w:rPr>
            </w:pPr>
            <w:r w:rsidRPr="005A719C">
              <w:rPr>
                <w:color w:val="000000"/>
                <w:sz w:val="22"/>
                <w:szCs w:val="22"/>
              </w:rPr>
              <w:t>AST/ALT ratio &gt;1.0</w:t>
            </w:r>
          </w:p>
        </w:tc>
        <w:tc>
          <w:tcPr>
            <w:tcW w:w="2521" w:type="dxa"/>
            <w:shd w:val="clear" w:color="auto" w:fill="auto"/>
            <w:noWrap/>
            <w:vAlign w:val="center"/>
            <w:hideMark/>
          </w:tcPr>
          <w:p w14:paraId="70EF1A40" w14:textId="6FE2C25B" w:rsidR="00700417" w:rsidRPr="00700417" w:rsidRDefault="00700417" w:rsidP="00E718D0">
            <w:pPr>
              <w:rPr>
                <w:color w:val="000000"/>
                <w:sz w:val="22"/>
                <w:szCs w:val="22"/>
              </w:rPr>
            </w:pPr>
            <w:r w:rsidRPr="00E718D0">
              <w:rPr>
                <w:color w:val="000000"/>
                <w:sz w:val="22"/>
                <w:szCs w:val="22"/>
              </w:rPr>
              <w:t>0.59 (0.59, 0.60)</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1FCEFF30" w14:textId="38898812" w:rsidR="00700417" w:rsidRPr="00700417" w:rsidRDefault="00700417" w:rsidP="00E718D0">
            <w:pPr>
              <w:rPr>
                <w:color w:val="000000"/>
                <w:sz w:val="22"/>
                <w:szCs w:val="22"/>
              </w:rPr>
            </w:pPr>
            <w:r w:rsidRPr="00E718D0">
              <w:rPr>
                <w:color w:val="000000"/>
                <w:sz w:val="22"/>
                <w:szCs w:val="22"/>
              </w:rPr>
              <w:t>0.87 (0.86, 0.88)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6320AAAE" w14:textId="50F76E7A" w:rsidR="00700417" w:rsidRPr="00700417" w:rsidRDefault="00700417" w:rsidP="00E718D0">
            <w:pPr>
              <w:rPr>
                <w:color w:val="000000"/>
                <w:sz w:val="22"/>
                <w:szCs w:val="22"/>
              </w:rPr>
            </w:pPr>
            <w:r w:rsidRPr="00E718D0">
              <w:rPr>
                <w:color w:val="000000"/>
                <w:sz w:val="22"/>
                <w:szCs w:val="22"/>
              </w:rPr>
              <w:t>1.08 (1.07, 1.09)</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7740B1AB" w14:textId="6A84AF32" w:rsidR="00700417" w:rsidRPr="00700417" w:rsidRDefault="00700417" w:rsidP="00E718D0">
            <w:pPr>
              <w:rPr>
                <w:color w:val="000000"/>
                <w:sz w:val="22"/>
                <w:szCs w:val="22"/>
              </w:rPr>
            </w:pPr>
            <w:r w:rsidRPr="00E718D0">
              <w:rPr>
                <w:color w:val="000000"/>
                <w:sz w:val="22"/>
                <w:szCs w:val="22"/>
              </w:rPr>
              <w:t>0.99 (0.99, 1.00)</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F543381" w14:textId="77777777" w:rsidTr="00E718D0">
        <w:trPr>
          <w:trHeight w:val="288"/>
        </w:trPr>
        <w:tc>
          <w:tcPr>
            <w:tcW w:w="2600" w:type="dxa"/>
            <w:shd w:val="clear" w:color="auto" w:fill="auto"/>
            <w:noWrap/>
            <w:vAlign w:val="center"/>
            <w:hideMark/>
          </w:tcPr>
          <w:p w14:paraId="282E1155" w14:textId="77777777" w:rsidR="00700417" w:rsidRPr="005A719C" w:rsidRDefault="00700417" w:rsidP="00E718D0">
            <w:pPr>
              <w:rPr>
                <w:color w:val="000000"/>
                <w:sz w:val="22"/>
                <w:szCs w:val="22"/>
              </w:rPr>
            </w:pPr>
            <w:r w:rsidRPr="005A719C">
              <w:rPr>
                <w:color w:val="000000"/>
                <w:sz w:val="22"/>
                <w:szCs w:val="22"/>
              </w:rPr>
              <w:t>Fatty liver</w:t>
            </w:r>
          </w:p>
        </w:tc>
        <w:tc>
          <w:tcPr>
            <w:tcW w:w="2521" w:type="dxa"/>
            <w:shd w:val="clear" w:color="auto" w:fill="auto"/>
            <w:noWrap/>
            <w:vAlign w:val="center"/>
            <w:hideMark/>
          </w:tcPr>
          <w:p w14:paraId="0A5BA5D3" w14:textId="31B33688" w:rsidR="00700417" w:rsidRPr="00700417" w:rsidRDefault="00700417" w:rsidP="00E718D0">
            <w:pPr>
              <w:rPr>
                <w:color w:val="000000"/>
                <w:sz w:val="22"/>
                <w:szCs w:val="22"/>
              </w:rPr>
            </w:pPr>
            <w:r w:rsidRPr="00E718D0">
              <w:rPr>
                <w:color w:val="000000"/>
                <w:sz w:val="22"/>
                <w:szCs w:val="22"/>
              </w:rPr>
              <w:t>0.68 (0.67, 0.69)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78F54F1D" w14:textId="0AA39748" w:rsidR="00700417" w:rsidRPr="00700417" w:rsidRDefault="00700417" w:rsidP="00E718D0">
            <w:pPr>
              <w:rPr>
                <w:color w:val="000000"/>
                <w:sz w:val="22"/>
                <w:szCs w:val="22"/>
              </w:rPr>
            </w:pPr>
            <w:r w:rsidRPr="00E718D0">
              <w:rPr>
                <w:color w:val="000000"/>
                <w:sz w:val="22"/>
                <w:szCs w:val="22"/>
              </w:rPr>
              <w:t>0.96 (0.95, 0.97)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75E905F7" w14:textId="42E8D8A8" w:rsidR="00700417" w:rsidRPr="00700417" w:rsidRDefault="00700417" w:rsidP="00E718D0">
            <w:pPr>
              <w:rPr>
                <w:color w:val="000000"/>
                <w:sz w:val="22"/>
                <w:szCs w:val="22"/>
              </w:rPr>
            </w:pPr>
            <w:r w:rsidRPr="00E718D0">
              <w:rPr>
                <w:color w:val="000000"/>
                <w:sz w:val="22"/>
                <w:szCs w:val="22"/>
              </w:rPr>
              <w:t>1.19 (1.17, 1.20)</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0796CD72" w14:textId="2B57563D" w:rsidR="00700417" w:rsidRPr="00700417" w:rsidRDefault="00700417" w:rsidP="00E718D0">
            <w:pPr>
              <w:rPr>
                <w:color w:val="000000"/>
                <w:sz w:val="22"/>
                <w:szCs w:val="22"/>
              </w:rPr>
            </w:pPr>
            <w:r w:rsidRPr="00E718D0">
              <w:rPr>
                <w:color w:val="000000"/>
                <w:sz w:val="22"/>
                <w:szCs w:val="22"/>
              </w:rPr>
              <w:t>1.06 (1.06, 1.06)</w:t>
            </w:r>
            <w:r w:rsidR="00542634">
              <w:rPr>
                <w:color w:val="000000"/>
                <w:sz w:val="22"/>
                <w:szCs w:val="22"/>
              </w:rPr>
              <w:t xml:space="preserve"> </w:t>
            </w:r>
            <w:r w:rsidR="00542634" w:rsidRPr="005A719C">
              <w:rPr>
                <w:color w:val="000000"/>
                <w:sz w:val="22"/>
                <w:szCs w:val="22"/>
                <w:vertAlign w:val="superscript"/>
              </w:rPr>
              <w:t>***</w:t>
            </w:r>
          </w:p>
        </w:tc>
      </w:tr>
      <w:tr w:rsidR="0058583C" w:rsidRPr="005A719C" w14:paraId="2BEE31E2" w14:textId="77777777" w:rsidTr="00E718D0">
        <w:trPr>
          <w:trHeight w:val="288"/>
        </w:trPr>
        <w:tc>
          <w:tcPr>
            <w:tcW w:w="12685" w:type="dxa"/>
            <w:gridSpan w:val="5"/>
            <w:shd w:val="clear" w:color="auto" w:fill="auto"/>
            <w:noWrap/>
            <w:vAlign w:val="center"/>
          </w:tcPr>
          <w:p w14:paraId="1C48B255" w14:textId="77777777" w:rsidR="0058583C" w:rsidRPr="00700417" w:rsidRDefault="0058583C" w:rsidP="00E718D0">
            <w:pPr>
              <w:rPr>
                <w:color w:val="000000"/>
                <w:sz w:val="22"/>
                <w:szCs w:val="22"/>
              </w:rPr>
            </w:pPr>
            <w:r w:rsidRPr="00700417">
              <w:rPr>
                <w:b/>
                <w:bCs/>
                <w:color w:val="000000"/>
                <w:sz w:val="22"/>
                <w:szCs w:val="22"/>
              </w:rPr>
              <w:t>Other medical conditions</w:t>
            </w:r>
          </w:p>
        </w:tc>
      </w:tr>
      <w:tr w:rsidR="00700417" w:rsidRPr="005A719C" w14:paraId="1B848BE9" w14:textId="77777777" w:rsidTr="00E718D0">
        <w:trPr>
          <w:trHeight w:val="288"/>
        </w:trPr>
        <w:tc>
          <w:tcPr>
            <w:tcW w:w="2600" w:type="dxa"/>
            <w:shd w:val="clear" w:color="auto" w:fill="auto"/>
            <w:noWrap/>
            <w:vAlign w:val="center"/>
            <w:hideMark/>
          </w:tcPr>
          <w:p w14:paraId="6BFC7E1F" w14:textId="77777777" w:rsidR="00700417" w:rsidRPr="005A719C" w:rsidRDefault="00700417" w:rsidP="00E718D0">
            <w:pPr>
              <w:rPr>
                <w:color w:val="000000"/>
                <w:sz w:val="22"/>
                <w:szCs w:val="22"/>
              </w:rPr>
            </w:pPr>
            <w:r w:rsidRPr="005A719C">
              <w:rPr>
                <w:color w:val="000000"/>
                <w:sz w:val="22"/>
                <w:szCs w:val="22"/>
              </w:rPr>
              <w:t>High platelet count</w:t>
            </w:r>
          </w:p>
        </w:tc>
        <w:tc>
          <w:tcPr>
            <w:tcW w:w="2521" w:type="dxa"/>
            <w:shd w:val="clear" w:color="auto" w:fill="auto"/>
            <w:noWrap/>
            <w:vAlign w:val="center"/>
            <w:hideMark/>
          </w:tcPr>
          <w:p w14:paraId="507F4EFE" w14:textId="59C34016" w:rsidR="00700417" w:rsidRPr="00700417" w:rsidRDefault="00700417" w:rsidP="00E718D0">
            <w:pPr>
              <w:rPr>
                <w:color w:val="000000"/>
                <w:sz w:val="22"/>
                <w:szCs w:val="22"/>
              </w:rPr>
            </w:pPr>
            <w:r w:rsidRPr="00E718D0">
              <w:rPr>
                <w:color w:val="000000"/>
                <w:sz w:val="22"/>
                <w:szCs w:val="22"/>
              </w:rPr>
              <w:t>1.22 (1.18, 1.26)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3F06371F" w14:textId="1A173BAA" w:rsidR="00700417" w:rsidRPr="00700417" w:rsidRDefault="00700417" w:rsidP="00E718D0">
            <w:pPr>
              <w:rPr>
                <w:color w:val="000000"/>
                <w:sz w:val="22"/>
                <w:szCs w:val="22"/>
              </w:rPr>
            </w:pPr>
            <w:r w:rsidRPr="00E718D0">
              <w:rPr>
                <w:color w:val="000000"/>
                <w:sz w:val="22"/>
                <w:szCs w:val="22"/>
              </w:rPr>
              <w:t>1.16 (1.12, 1.21)</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6C7D79B9" w14:textId="0A363F0B" w:rsidR="00700417" w:rsidRPr="00700417" w:rsidRDefault="00700417" w:rsidP="00E718D0">
            <w:pPr>
              <w:rPr>
                <w:color w:val="000000"/>
                <w:sz w:val="22"/>
                <w:szCs w:val="22"/>
              </w:rPr>
            </w:pPr>
            <w:r w:rsidRPr="00E718D0">
              <w:rPr>
                <w:color w:val="000000"/>
                <w:sz w:val="22"/>
                <w:szCs w:val="22"/>
              </w:rPr>
              <w:t>1.08 (1.02, 1.13)</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24B3A9C4" w14:textId="6BC0F1A6" w:rsidR="00700417" w:rsidRPr="00700417" w:rsidRDefault="00700417" w:rsidP="00E718D0">
            <w:pPr>
              <w:rPr>
                <w:color w:val="000000"/>
                <w:sz w:val="22"/>
                <w:szCs w:val="22"/>
              </w:rPr>
            </w:pPr>
            <w:r w:rsidRPr="00E718D0">
              <w:rPr>
                <w:color w:val="000000"/>
                <w:sz w:val="22"/>
                <w:szCs w:val="22"/>
              </w:rPr>
              <w:t>1.01 (0.99, 1.02)</w:t>
            </w:r>
          </w:p>
        </w:tc>
      </w:tr>
      <w:tr w:rsidR="00700417" w:rsidRPr="005A719C" w14:paraId="2248C1F1" w14:textId="77777777" w:rsidTr="00E718D0">
        <w:trPr>
          <w:trHeight w:val="288"/>
        </w:trPr>
        <w:tc>
          <w:tcPr>
            <w:tcW w:w="2600" w:type="dxa"/>
            <w:shd w:val="clear" w:color="auto" w:fill="auto"/>
            <w:noWrap/>
            <w:vAlign w:val="center"/>
            <w:hideMark/>
          </w:tcPr>
          <w:p w14:paraId="46F83CF7" w14:textId="77777777" w:rsidR="00700417" w:rsidRPr="005A719C" w:rsidRDefault="00700417" w:rsidP="00E718D0">
            <w:pPr>
              <w:rPr>
                <w:color w:val="000000"/>
                <w:sz w:val="22"/>
                <w:szCs w:val="22"/>
              </w:rPr>
            </w:pPr>
            <w:r w:rsidRPr="005A719C">
              <w:rPr>
                <w:color w:val="000000"/>
                <w:sz w:val="22"/>
                <w:szCs w:val="22"/>
              </w:rPr>
              <w:t>Low platelet count</w:t>
            </w:r>
          </w:p>
        </w:tc>
        <w:tc>
          <w:tcPr>
            <w:tcW w:w="2521" w:type="dxa"/>
            <w:shd w:val="clear" w:color="auto" w:fill="auto"/>
            <w:noWrap/>
            <w:vAlign w:val="center"/>
            <w:hideMark/>
          </w:tcPr>
          <w:p w14:paraId="3C47A8F8" w14:textId="006CC58D" w:rsidR="00700417" w:rsidRPr="00700417" w:rsidRDefault="00700417" w:rsidP="00E718D0">
            <w:pPr>
              <w:rPr>
                <w:color w:val="000000"/>
                <w:sz w:val="22"/>
                <w:szCs w:val="22"/>
              </w:rPr>
            </w:pPr>
            <w:r w:rsidRPr="00E718D0">
              <w:rPr>
                <w:color w:val="000000"/>
                <w:sz w:val="22"/>
                <w:szCs w:val="22"/>
              </w:rPr>
              <w:t>0.95 (0.93, 0.98)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242A18BF" w14:textId="76710B45" w:rsidR="00700417" w:rsidRPr="00700417" w:rsidRDefault="00700417" w:rsidP="00E718D0">
            <w:pPr>
              <w:rPr>
                <w:color w:val="000000"/>
                <w:sz w:val="22"/>
                <w:szCs w:val="22"/>
              </w:rPr>
            </w:pPr>
            <w:r w:rsidRPr="00E718D0">
              <w:rPr>
                <w:color w:val="000000"/>
                <w:sz w:val="22"/>
                <w:szCs w:val="22"/>
              </w:rPr>
              <w:t>0.92 (0.90, 0.95)</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7E042B61" w14:textId="3A14DA45" w:rsidR="00700417" w:rsidRPr="00700417" w:rsidRDefault="00700417" w:rsidP="00E718D0">
            <w:pPr>
              <w:rPr>
                <w:color w:val="000000"/>
                <w:sz w:val="22"/>
                <w:szCs w:val="22"/>
              </w:rPr>
            </w:pPr>
            <w:r w:rsidRPr="00E718D0">
              <w:rPr>
                <w:color w:val="000000"/>
                <w:sz w:val="22"/>
                <w:szCs w:val="22"/>
              </w:rPr>
              <w:t>1.38 (1.35, 1.42)</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010119D5" w14:textId="4D1EA98D" w:rsidR="00700417" w:rsidRPr="00700417" w:rsidRDefault="00700417" w:rsidP="00E718D0">
            <w:pPr>
              <w:rPr>
                <w:color w:val="000000"/>
                <w:sz w:val="22"/>
                <w:szCs w:val="22"/>
              </w:rPr>
            </w:pPr>
            <w:r w:rsidRPr="00E718D0">
              <w:rPr>
                <w:color w:val="000000"/>
                <w:sz w:val="22"/>
                <w:szCs w:val="22"/>
              </w:rPr>
              <w:t>1.26 (1.25, 1.27)</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2A29F0EA" w14:textId="77777777" w:rsidTr="00E718D0">
        <w:trPr>
          <w:trHeight w:val="288"/>
        </w:trPr>
        <w:tc>
          <w:tcPr>
            <w:tcW w:w="2600" w:type="dxa"/>
            <w:shd w:val="clear" w:color="auto" w:fill="auto"/>
            <w:noWrap/>
            <w:vAlign w:val="center"/>
            <w:hideMark/>
          </w:tcPr>
          <w:p w14:paraId="5C4511EB" w14:textId="77777777" w:rsidR="00700417" w:rsidRPr="005A719C" w:rsidRDefault="00700417" w:rsidP="00E718D0">
            <w:pPr>
              <w:rPr>
                <w:color w:val="000000"/>
                <w:sz w:val="22"/>
                <w:szCs w:val="22"/>
              </w:rPr>
            </w:pPr>
            <w:r w:rsidRPr="005A719C">
              <w:rPr>
                <w:color w:val="000000"/>
                <w:sz w:val="22"/>
                <w:szCs w:val="22"/>
              </w:rPr>
              <w:t>Thyroid nodules</w:t>
            </w:r>
          </w:p>
        </w:tc>
        <w:tc>
          <w:tcPr>
            <w:tcW w:w="2521" w:type="dxa"/>
            <w:shd w:val="clear" w:color="auto" w:fill="auto"/>
            <w:noWrap/>
            <w:vAlign w:val="center"/>
            <w:hideMark/>
          </w:tcPr>
          <w:p w14:paraId="60CD41C4" w14:textId="57F2B1F6" w:rsidR="00700417" w:rsidRPr="00700417" w:rsidRDefault="00700417" w:rsidP="00E718D0">
            <w:pPr>
              <w:rPr>
                <w:color w:val="000000"/>
                <w:sz w:val="22"/>
                <w:szCs w:val="22"/>
              </w:rPr>
            </w:pPr>
            <w:r w:rsidRPr="00E718D0">
              <w:rPr>
                <w:color w:val="000000"/>
                <w:sz w:val="22"/>
                <w:szCs w:val="22"/>
              </w:rPr>
              <w:t>0.86 (0.85, 0.87)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3D60F92F" w14:textId="58F3117C" w:rsidR="00700417" w:rsidRPr="00700417" w:rsidRDefault="00700417" w:rsidP="00E718D0">
            <w:pPr>
              <w:rPr>
                <w:color w:val="000000"/>
                <w:sz w:val="22"/>
                <w:szCs w:val="22"/>
              </w:rPr>
            </w:pPr>
            <w:r w:rsidRPr="00E718D0">
              <w:rPr>
                <w:color w:val="000000"/>
                <w:sz w:val="22"/>
                <w:szCs w:val="22"/>
              </w:rPr>
              <w:t>0.90 (0.89, 0.91)</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hideMark/>
          </w:tcPr>
          <w:p w14:paraId="4C445904" w14:textId="25CBE72C" w:rsidR="00700417" w:rsidRPr="00700417" w:rsidRDefault="00700417" w:rsidP="00E718D0">
            <w:pPr>
              <w:rPr>
                <w:color w:val="000000"/>
                <w:sz w:val="22"/>
                <w:szCs w:val="22"/>
              </w:rPr>
            </w:pPr>
            <w:r w:rsidRPr="00E718D0">
              <w:rPr>
                <w:color w:val="000000"/>
                <w:sz w:val="22"/>
                <w:szCs w:val="22"/>
              </w:rPr>
              <w:t>0.82 (0.81, 0.83)</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hideMark/>
          </w:tcPr>
          <w:p w14:paraId="7517B93B" w14:textId="042191C4" w:rsidR="00700417" w:rsidRPr="00700417" w:rsidRDefault="00700417" w:rsidP="00E718D0">
            <w:pPr>
              <w:rPr>
                <w:color w:val="000000"/>
                <w:sz w:val="22"/>
                <w:szCs w:val="22"/>
              </w:rPr>
            </w:pPr>
            <w:r w:rsidRPr="00E718D0">
              <w:rPr>
                <w:color w:val="000000"/>
                <w:sz w:val="22"/>
                <w:szCs w:val="22"/>
              </w:rPr>
              <w:t>0.94 (0.94, 0.94)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4D4A3DEC" w14:textId="77777777" w:rsidTr="00E718D0">
        <w:trPr>
          <w:trHeight w:val="288"/>
        </w:trPr>
        <w:tc>
          <w:tcPr>
            <w:tcW w:w="2600" w:type="dxa"/>
            <w:shd w:val="clear" w:color="auto" w:fill="auto"/>
            <w:noWrap/>
            <w:vAlign w:val="center"/>
            <w:hideMark/>
          </w:tcPr>
          <w:p w14:paraId="260C0AD0" w14:textId="77777777" w:rsidR="00700417" w:rsidRPr="005A719C" w:rsidRDefault="00700417" w:rsidP="00E718D0">
            <w:pPr>
              <w:rPr>
                <w:color w:val="000000"/>
                <w:sz w:val="22"/>
                <w:szCs w:val="22"/>
              </w:rPr>
            </w:pPr>
            <w:r w:rsidRPr="005A719C">
              <w:rPr>
                <w:i/>
                <w:iCs/>
                <w:color w:val="000000"/>
                <w:sz w:val="22"/>
                <w:szCs w:val="22"/>
              </w:rPr>
              <w:t>H. pylori</w:t>
            </w:r>
            <w:r w:rsidRPr="005A719C">
              <w:rPr>
                <w:color w:val="000000"/>
                <w:sz w:val="22"/>
                <w:szCs w:val="22"/>
              </w:rPr>
              <w:t xml:space="preserve"> infection</w:t>
            </w:r>
          </w:p>
        </w:tc>
        <w:tc>
          <w:tcPr>
            <w:tcW w:w="2521" w:type="dxa"/>
            <w:shd w:val="clear" w:color="auto" w:fill="auto"/>
            <w:noWrap/>
            <w:vAlign w:val="center"/>
            <w:hideMark/>
          </w:tcPr>
          <w:p w14:paraId="3707A42E" w14:textId="16E145C4" w:rsidR="00700417" w:rsidRPr="00700417" w:rsidRDefault="00700417" w:rsidP="00E718D0">
            <w:pPr>
              <w:rPr>
                <w:color w:val="000000"/>
                <w:sz w:val="22"/>
                <w:szCs w:val="22"/>
              </w:rPr>
            </w:pPr>
            <w:r w:rsidRPr="00E718D0">
              <w:rPr>
                <w:color w:val="000000"/>
                <w:sz w:val="22"/>
                <w:szCs w:val="22"/>
              </w:rPr>
              <w:t>1.00 (0.98, 1.03)</w:t>
            </w:r>
          </w:p>
        </w:tc>
        <w:tc>
          <w:tcPr>
            <w:tcW w:w="2521" w:type="dxa"/>
            <w:shd w:val="clear" w:color="auto" w:fill="auto"/>
            <w:noWrap/>
            <w:vAlign w:val="center"/>
            <w:hideMark/>
          </w:tcPr>
          <w:p w14:paraId="3B3251A7" w14:textId="7A6CF60F" w:rsidR="00700417" w:rsidRPr="00700417" w:rsidRDefault="00700417" w:rsidP="00E718D0">
            <w:pPr>
              <w:rPr>
                <w:color w:val="000000"/>
                <w:sz w:val="22"/>
                <w:szCs w:val="22"/>
              </w:rPr>
            </w:pPr>
            <w:r w:rsidRPr="00E718D0">
              <w:rPr>
                <w:color w:val="000000"/>
                <w:sz w:val="22"/>
                <w:szCs w:val="22"/>
              </w:rPr>
              <w:t>0.99 (0.97, 1.01)</w:t>
            </w:r>
          </w:p>
        </w:tc>
        <w:tc>
          <w:tcPr>
            <w:tcW w:w="2521" w:type="dxa"/>
            <w:shd w:val="clear" w:color="auto" w:fill="auto"/>
            <w:noWrap/>
            <w:vAlign w:val="center"/>
            <w:hideMark/>
          </w:tcPr>
          <w:p w14:paraId="14733E73" w14:textId="4F17F746" w:rsidR="00700417" w:rsidRPr="00700417" w:rsidRDefault="00700417" w:rsidP="00E718D0">
            <w:pPr>
              <w:rPr>
                <w:color w:val="000000"/>
                <w:sz w:val="22"/>
                <w:szCs w:val="22"/>
              </w:rPr>
            </w:pPr>
            <w:r w:rsidRPr="00E718D0">
              <w:rPr>
                <w:color w:val="000000"/>
                <w:sz w:val="22"/>
                <w:szCs w:val="22"/>
              </w:rPr>
              <w:t>1.02 (0.99, 1.04)</w:t>
            </w:r>
          </w:p>
        </w:tc>
        <w:tc>
          <w:tcPr>
            <w:tcW w:w="2522" w:type="dxa"/>
            <w:shd w:val="clear" w:color="auto" w:fill="auto"/>
            <w:noWrap/>
            <w:vAlign w:val="center"/>
            <w:hideMark/>
          </w:tcPr>
          <w:p w14:paraId="242F7FE5" w14:textId="3411C085" w:rsidR="00700417" w:rsidRPr="00700417" w:rsidRDefault="00700417" w:rsidP="00E718D0">
            <w:pPr>
              <w:rPr>
                <w:color w:val="000000"/>
                <w:sz w:val="22"/>
                <w:szCs w:val="22"/>
              </w:rPr>
            </w:pPr>
            <w:r w:rsidRPr="00E718D0">
              <w:rPr>
                <w:color w:val="000000"/>
                <w:sz w:val="22"/>
                <w:szCs w:val="22"/>
              </w:rPr>
              <w:t>1.02 (1.01, 1.03)</w:t>
            </w:r>
            <w:r w:rsidR="00542634">
              <w:rPr>
                <w:color w:val="000000"/>
                <w:sz w:val="22"/>
                <w:szCs w:val="22"/>
              </w:rPr>
              <w:t xml:space="preserve"> </w:t>
            </w:r>
            <w:r w:rsidR="00542634" w:rsidRPr="005A719C">
              <w:rPr>
                <w:color w:val="000000"/>
                <w:sz w:val="22"/>
                <w:szCs w:val="22"/>
                <w:vertAlign w:val="superscript"/>
              </w:rPr>
              <w:t>***</w:t>
            </w:r>
          </w:p>
        </w:tc>
      </w:tr>
      <w:tr w:rsidR="0058583C" w:rsidRPr="005A719C" w14:paraId="1E3CDB4C" w14:textId="77777777" w:rsidTr="00E718D0">
        <w:trPr>
          <w:trHeight w:val="288"/>
        </w:trPr>
        <w:tc>
          <w:tcPr>
            <w:tcW w:w="2600" w:type="dxa"/>
            <w:shd w:val="clear" w:color="auto" w:fill="auto"/>
            <w:noWrap/>
            <w:vAlign w:val="center"/>
          </w:tcPr>
          <w:p w14:paraId="08BBD7AD" w14:textId="77777777" w:rsidR="0058583C" w:rsidRPr="005A719C" w:rsidRDefault="0058583C" w:rsidP="00E718D0">
            <w:pPr>
              <w:rPr>
                <w:i/>
                <w:iCs/>
                <w:color w:val="000000"/>
                <w:sz w:val="22"/>
                <w:szCs w:val="22"/>
              </w:rPr>
            </w:pPr>
          </w:p>
        </w:tc>
        <w:tc>
          <w:tcPr>
            <w:tcW w:w="2521" w:type="dxa"/>
            <w:shd w:val="clear" w:color="auto" w:fill="auto"/>
            <w:noWrap/>
            <w:vAlign w:val="center"/>
          </w:tcPr>
          <w:p w14:paraId="294DBA47" w14:textId="77777777" w:rsidR="0058583C" w:rsidRPr="005A719C" w:rsidRDefault="0058583C" w:rsidP="00E718D0">
            <w:pPr>
              <w:rPr>
                <w:color w:val="000000"/>
                <w:sz w:val="22"/>
                <w:szCs w:val="22"/>
              </w:rPr>
            </w:pPr>
          </w:p>
        </w:tc>
        <w:tc>
          <w:tcPr>
            <w:tcW w:w="2521" w:type="dxa"/>
            <w:shd w:val="clear" w:color="auto" w:fill="auto"/>
            <w:noWrap/>
            <w:vAlign w:val="center"/>
          </w:tcPr>
          <w:p w14:paraId="25EFF2A3" w14:textId="77777777" w:rsidR="0058583C" w:rsidRPr="005A719C" w:rsidRDefault="0058583C" w:rsidP="00E718D0">
            <w:pPr>
              <w:rPr>
                <w:color w:val="000000"/>
                <w:sz w:val="22"/>
                <w:szCs w:val="22"/>
              </w:rPr>
            </w:pPr>
          </w:p>
        </w:tc>
        <w:tc>
          <w:tcPr>
            <w:tcW w:w="2521" w:type="dxa"/>
            <w:shd w:val="clear" w:color="auto" w:fill="auto"/>
            <w:noWrap/>
            <w:vAlign w:val="center"/>
          </w:tcPr>
          <w:p w14:paraId="013C1D94" w14:textId="77777777" w:rsidR="0058583C" w:rsidRPr="005A719C" w:rsidRDefault="0058583C" w:rsidP="00E718D0">
            <w:pPr>
              <w:rPr>
                <w:color w:val="000000"/>
                <w:sz w:val="22"/>
                <w:szCs w:val="22"/>
              </w:rPr>
            </w:pPr>
          </w:p>
        </w:tc>
        <w:tc>
          <w:tcPr>
            <w:tcW w:w="2522" w:type="dxa"/>
            <w:shd w:val="clear" w:color="auto" w:fill="auto"/>
            <w:noWrap/>
            <w:vAlign w:val="center"/>
          </w:tcPr>
          <w:p w14:paraId="7A475961" w14:textId="77777777" w:rsidR="0058583C" w:rsidRPr="005A719C" w:rsidRDefault="0058583C" w:rsidP="00E718D0">
            <w:pPr>
              <w:rPr>
                <w:color w:val="000000"/>
                <w:sz w:val="22"/>
                <w:szCs w:val="22"/>
              </w:rPr>
            </w:pPr>
          </w:p>
        </w:tc>
      </w:tr>
      <w:tr w:rsidR="0058583C" w:rsidRPr="005A719C" w14:paraId="24E93D21" w14:textId="77777777" w:rsidTr="00E718D0">
        <w:trPr>
          <w:trHeight w:val="288"/>
        </w:trPr>
        <w:tc>
          <w:tcPr>
            <w:tcW w:w="2600" w:type="dxa"/>
            <w:shd w:val="clear" w:color="auto" w:fill="auto"/>
            <w:noWrap/>
            <w:vAlign w:val="center"/>
          </w:tcPr>
          <w:p w14:paraId="12B887B1" w14:textId="2323B519" w:rsidR="0058583C" w:rsidRPr="00E718D0" w:rsidRDefault="0058583C" w:rsidP="00E718D0">
            <w:pPr>
              <w:rPr>
                <w:b/>
                <w:bCs/>
                <w:i/>
                <w:iCs/>
                <w:color w:val="000000"/>
                <w:sz w:val="22"/>
                <w:szCs w:val="22"/>
              </w:rPr>
            </w:pPr>
            <w:r w:rsidRPr="00E718D0">
              <w:rPr>
                <w:b/>
                <w:bCs/>
                <w:i/>
                <w:iCs/>
                <w:color w:val="000000"/>
                <w:sz w:val="22"/>
                <w:szCs w:val="22"/>
              </w:rPr>
              <w:t>Model 2</w:t>
            </w:r>
          </w:p>
        </w:tc>
        <w:tc>
          <w:tcPr>
            <w:tcW w:w="2521" w:type="dxa"/>
            <w:shd w:val="clear" w:color="auto" w:fill="auto"/>
            <w:noWrap/>
            <w:vAlign w:val="center"/>
          </w:tcPr>
          <w:p w14:paraId="4C3A46CD" w14:textId="77777777" w:rsidR="0058583C" w:rsidRPr="005A719C" w:rsidRDefault="0058583C" w:rsidP="00E718D0">
            <w:pPr>
              <w:rPr>
                <w:color w:val="000000"/>
                <w:sz w:val="22"/>
                <w:szCs w:val="22"/>
              </w:rPr>
            </w:pPr>
          </w:p>
        </w:tc>
        <w:tc>
          <w:tcPr>
            <w:tcW w:w="2521" w:type="dxa"/>
            <w:shd w:val="clear" w:color="auto" w:fill="auto"/>
            <w:noWrap/>
            <w:vAlign w:val="center"/>
          </w:tcPr>
          <w:p w14:paraId="72BAF478" w14:textId="77777777" w:rsidR="0058583C" w:rsidRPr="005A719C" w:rsidRDefault="0058583C" w:rsidP="00E718D0">
            <w:pPr>
              <w:rPr>
                <w:color w:val="000000"/>
                <w:sz w:val="22"/>
                <w:szCs w:val="22"/>
              </w:rPr>
            </w:pPr>
          </w:p>
        </w:tc>
        <w:tc>
          <w:tcPr>
            <w:tcW w:w="2521" w:type="dxa"/>
            <w:shd w:val="clear" w:color="auto" w:fill="auto"/>
            <w:noWrap/>
            <w:vAlign w:val="center"/>
          </w:tcPr>
          <w:p w14:paraId="0941A32C" w14:textId="77777777" w:rsidR="0058583C" w:rsidRPr="005A719C" w:rsidRDefault="0058583C" w:rsidP="00E718D0">
            <w:pPr>
              <w:rPr>
                <w:color w:val="000000"/>
                <w:sz w:val="22"/>
                <w:szCs w:val="22"/>
              </w:rPr>
            </w:pPr>
          </w:p>
        </w:tc>
        <w:tc>
          <w:tcPr>
            <w:tcW w:w="2522" w:type="dxa"/>
            <w:shd w:val="clear" w:color="auto" w:fill="auto"/>
            <w:noWrap/>
            <w:vAlign w:val="center"/>
          </w:tcPr>
          <w:p w14:paraId="361D80F6" w14:textId="77777777" w:rsidR="0058583C" w:rsidRPr="005A719C" w:rsidRDefault="0058583C" w:rsidP="00E718D0">
            <w:pPr>
              <w:rPr>
                <w:color w:val="000000"/>
                <w:sz w:val="22"/>
                <w:szCs w:val="22"/>
              </w:rPr>
            </w:pPr>
          </w:p>
        </w:tc>
      </w:tr>
      <w:tr w:rsidR="0058583C" w:rsidRPr="005A719C" w14:paraId="3F9DB26E" w14:textId="77777777" w:rsidTr="00E718D0">
        <w:trPr>
          <w:trHeight w:val="288"/>
        </w:trPr>
        <w:tc>
          <w:tcPr>
            <w:tcW w:w="12685" w:type="dxa"/>
            <w:gridSpan w:val="5"/>
            <w:shd w:val="clear" w:color="auto" w:fill="auto"/>
            <w:noWrap/>
            <w:vAlign w:val="center"/>
          </w:tcPr>
          <w:p w14:paraId="0F796829" w14:textId="185F479B" w:rsidR="0058583C" w:rsidRPr="0058583C" w:rsidRDefault="0058583C" w:rsidP="00E718D0">
            <w:pPr>
              <w:rPr>
                <w:color w:val="000000"/>
                <w:sz w:val="22"/>
                <w:szCs w:val="22"/>
              </w:rPr>
            </w:pPr>
            <w:r w:rsidRPr="007F0C0C">
              <w:rPr>
                <w:b/>
                <w:bCs/>
                <w:color w:val="000000"/>
                <w:sz w:val="22"/>
                <w:szCs w:val="22"/>
              </w:rPr>
              <w:t>Cardio-renal-metabolic conditions</w:t>
            </w:r>
          </w:p>
        </w:tc>
      </w:tr>
      <w:tr w:rsidR="00700417" w:rsidRPr="005A719C" w14:paraId="6C881EE4" w14:textId="77777777" w:rsidTr="00E718D0">
        <w:trPr>
          <w:trHeight w:val="288"/>
        </w:trPr>
        <w:tc>
          <w:tcPr>
            <w:tcW w:w="2600" w:type="dxa"/>
            <w:shd w:val="clear" w:color="auto" w:fill="auto"/>
            <w:noWrap/>
            <w:vAlign w:val="center"/>
          </w:tcPr>
          <w:p w14:paraId="6D9584D0" w14:textId="3D49D1ED" w:rsidR="00700417" w:rsidRPr="0058583C" w:rsidRDefault="00700417" w:rsidP="00E718D0">
            <w:pPr>
              <w:rPr>
                <w:color w:val="000000"/>
                <w:sz w:val="22"/>
                <w:szCs w:val="22"/>
              </w:rPr>
            </w:pPr>
            <w:r w:rsidRPr="005A719C">
              <w:rPr>
                <w:color w:val="000000"/>
                <w:sz w:val="22"/>
                <w:szCs w:val="22"/>
              </w:rPr>
              <w:t>Fast heart rate</w:t>
            </w:r>
          </w:p>
        </w:tc>
        <w:tc>
          <w:tcPr>
            <w:tcW w:w="2521" w:type="dxa"/>
            <w:shd w:val="clear" w:color="auto" w:fill="auto"/>
            <w:noWrap/>
            <w:vAlign w:val="center"/>
          </w:tcPr>
          <w:p w14:paraId="1C1501B9" w14:textId="24EFBA6A" w:rsidR="00700417" w:rsidRPr="0058583C" w:rsidRDefault="00700417" w:rsidP="00E718D0">
            <w:pPr>
              <w:rPr>
                <w:color w:val="000000"/>
                <w:sz w:val="22"/>
                <w:szCs w:val="22"/>
              </w:rPr>
            </w:pPr>
            <w:r>
              <w:rPr>
                <w:color w:val="000000"/>
              </w:rPr>
              <w:t>16.22 (15.78, 16.66)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6CEFC7E2" w14:textId="142D323A" w:rsidR="00700417" w:rsidRPr="0058583C" w:rsidRDefault="00700417" w:rsidP="00E718D0">
            <w:pPr>
              <w:rPr>
                <w:color w:val="000000"/>
                <w:sz w:val="22"/>
                <w:szCs w:val="22"/>
              </w:rPr>
            </w:pPr>
            <w:r>
              <w:rPr>
                <w:color w:val="000000"/>
              </w:rPr>
              <w:t>1.85 (1.72, 1.99)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45D4135A" w14:textId="7C717A2A" w:rsidR="00700417" w:rsidRPr="0058583C" w:rsidRDefault="00700417" w:rsidP="00E718D0">
            <w:pPr>
              <w:rPr>
                <w:color w:val="000000"/>
                <w:sz w:val="22"/>
                <w:szCs w:val="22"/>
              </w:rPr>
            </w:pPr>
            <w:r>
              <w:rPr>
                <w:color w:val="000000"/>
              </w:rPr>
              <w:t>0.60 (0.51, 0.71)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73F72D0C" w14:textId="6DEAF8BE" w:rsidR="00700417" w:rsidRPr="0058583C" w:rsidRDefault="00700417" w:rsidP="00E718D0">
            <w:pPr>
              <w:rPr>
                <w:color w:val="000000"/>
                <w:sz w:val="22"/>
                <w:szCs w:val="22"/>
              </w:rPr>
            </w:pPr>
            <w:r>
              <w:rPr>
                <w:color w:val="000000"/>
              </w:rPr>
              <w:t>1.10 (1.06, 1.13)</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758C8AD1" w14:textId="77777777" w:rsidTr="00E718D0">
        <w:trPr>
          <w:trHeight w:val="288"/>
        </w:trPr>
        <w:tc>
          <w:tcPr>
            <w:tcW w:w="2600" w:type="dxa"/>
            <w:shd w:val="clear" w:color="auto" w:fill="auto"/>
            <w:noWrap/>
            <w:vAlign w:val="center"/>
          </w:tcPr>
          <w:p w14:paraId="74AA42BE" w14:textId="54073907" w:rsidR="00700417" w:rsidRPr="0058583C" w:rsidRDefault="00700417" w:rsidP="00E718D0">
            <w:pPr>
              <w:rPr>
                <w:color w:val="000000"/>
                <w:sz w:val="22"/>
                <w:szCs w:val="22"/>
              </w:rPr>
            </w:pPr>
            <w:r w:rsidRPr="005A719C">
              <w:rPr>
                <w:color w:val="000000"/>
                <w:sz w:val="22"/>
                <w:szCs w:val="22"/>
              </w:rPr>
              <w:t>Underweight</w:t>
            </w:r>
          </w:p>
        </w:tc>
        <w:tc>
          <w:tcPr>
            <w:tcW w:w="2521" w:type="dxa"/>
            <w:shd w:val="clear" w:color="auto" w:fill="auto"/>
            <w:noWrap/>
            <w:vAlign w:val="center"/>
          </w:tcPr>
          <w:p w14:paraId="42CF5747" w14:textId="70DBEF1F" w:rsidR="00700417" w:rsidRPr="00700417" w:rsidRDefault="00700417" w:rsidP="00E718D0">
            <w:pPr>
              <w:rPr>
                <w:color w:val="000000"/>
                <w:sz w:val="22"/>
                <w:szCs w:val="22"/>
              </w:rPr>
            </w:pPr>
            <w:r w:rsidRPr="00E718D0">
              <w:rPr>
                <w:color w:val="000000"/>
                <w:sz w:val="22"/>
                <w:szCs w:val="22"/>
              </w:rPr>
              <w:t>1.69 (1.65, 1.74)</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27541A22" w14:textId="421535D1" w:rsidR="00700417" w:rsidRPr="00700417" w:rsidRDefault="00700417" w:rsidP="00E718D0">
            <w:pPr>
              <w:rPr>
                <w:color w:val="000000"/>
                <w:sz w:val="22"/>
                <w:szCs w:val="22"/>
              </w:rPr>
            </w:pPr>
            <w:r w:rsidRPr="00E718D0">
              <w:rPr>
                <w:color w:val="000000"/>
                <w:sz w:val="22"/>
                <w:szCs w:val="22"/>
              </w:rPr>
              <w:t>0.98 (0.95, 1.02)</w:t>
            </w:r>
          </w:p>
        </w:tc>
        <w:tc>
          <w:tcPr>
            <w:tcW w:w="2521" w:type="dxa"/>
            <w:shd w:val="clear" w:color="auto" w:fill="auto"/>
            <w:noWrap/>
            <w:vAlign w:val="center"/>
          </w:tcPr>
          <w:p w14:paraId="607B4DEF" w14:textId="7A7DFF1D" w:rsidR="00700417" w:rsidRPr="00700417" w:rsidRDefault="00700417" w:rsidP="00E718D0">
            <w:pPr>
              <w:rPr>
                <w:color w:val="000000"/>
                <w:sz w:val="22"/>
                <w:szCs w:val="22"/>
              </w:rPr>
            </w:pPr>
            <w:r w:rsidRPr="00E718D0">
              <w:rPr>
                <w:color w:val="000000"/>
                <w:sz w:val="22"/>
                <w:szCs w:val="22"/>
              </w:rPr>
              <w:t>0.56 (0.52, 0.60)</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7569C3E1" w14:textId="014C7CB9" w:rsidR="00700417" w:rsidRPr="00700417" w:rsidRDefault="00700417" w:rsidP="00E718D0">
            <w:pPr>
              <w:rPr>
                <w:color w:val="000000"/>
                <w:sz w:val="22"/>
                <w:szCs w:val="22"/>
              </w:rPr>
            </w:pPr>
            <w:r w:rsidRPr="00E718D0">
              <w:rPr>
                <w:color w:val="000000"/>
                <w:sz w:val="22"/>
                <w:szCs w:val="22"/>
              </w:rPr>
              <w:t>0.95 (0.93, 0.96)</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C4BE335" w14:textId="77777777" w:rsidTr="00E718D0">
        <w:trPr>
          <w:trHeight w:val="288"/>
        </w:trPr>
        <w:tc>
          <w:tcPr>
            <w:tcW w:w="2600" w:type="dxa"/>
            <w:shd w:val="clear" w:color="auto" w:fill="auto"/>
            <w:noWrap/>
            <w:vAlign w:val="center"/>
          </w:tcPr>
          <w:p w14:paraId="3F115CA8" w14:textId="3423A9C5" w:rsidR="00700417" w:rsidRPr="0058583C" w:rsidRDefault="00700417" w:rsidP="00E718D0">
            <w:pPr>
              <w:rPr>
                <w:color w:val="000000"/>
                <w:sz w:val="22"/>
                <w:szCs w:val="22"/>
              </w:rPr>
            </w:pPr>
            <w:r w:rsidRPr="005A719C">
              <w:rPr>
                <w:color w:val="000000"/>
                <w:sz w:val="22"/>
                <w:szCs w:val="22"/>
              </w:rPr>
              <w:lastRenderedPageBreak/>
              <w:t>Obesity</w:t>
            </w:r>
          </w:p>
        </w:tc>
        <w:tc>
          <w:tcPr>
            <w:tcW w:w="2521" w:type="dxa"/>
            <w:shd w:val="clear" w:color="auto" w:fill="auto"/>
            <w:noWrap/>
            <w:vAlign w:val="center"/>
          </w:tcPr>
          <w:p w14:paraId="181C6250" w14:textId="0CD1CA72" w:rsidR="00700417" w:rsidRPr="00700417" w:rsidRDefault="00700417" w:rsidP="00E718D0">
            <w:pPr>
              <w:rPr>
                <w:color w:val="000000"/>
                <w:sz w:val="22"/>
                <w:szCs w:val="22"/>
              </w:rPr>
            </w:pPr>
            <w:r w:rsidRPr="00E718D0">
              <w:rPr>
                <w:color w:val="000000"/>
                <w:sz w:val="22"/>
                <w:szCs w:val="22"/>
              </w:rPr>
              <w:t>0.65 (0.64, 0.67)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13F46345" w14:textId="6CE21C88" w:rsidR="00700417" w:rsidRPr="00700417" w:rsidRDefault="00700417" w:rsidP="00E718D0">
            <w:pPr>
              <w:rPr>
                <w:color w:val="000000"/>
                <w:sz w:val="22"/>
                <w:szCs w:val="22"/>
              </w:rPr>
            </w:pPr>
            <w:r w:rsidRPr="00E718D0">
              <w:rPr>
                <w:color w:val="000000"/>
                <w:sz w:val="22"/>
                <w:szCs w:val="22"/>
              </w:rPr>
              <w:t>0.97 (0.95, 0.98)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2190F721" w14:textId="05375B95" w:rsidR="00700417" w:rsidRPr="00700417" w:rsidRDefault="00700417" w:rsidP="00E718D0">
            <w:pPr>
              <w:rPr>
                <w:color w:val="000000"/>
                <w:sz w:val="22"/>
                <w:szCs w:val="22"/>
              </w:rPr>
            </w:pPr>
            <w:r w:rsidRPr="00E718D0">
              <w:rPr>
                <w:color w:val="000000"/>
                <w:sz w:val="22"/>
                <w:szCs w:val="22"/>
              </w:rPr>
              <w:t>1.55 (1.52, 1.58)</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51657525" w14:textId="77BE9D32" w:rsidR="00700417" w:rsidRPr="00700417" w:rsidRDefault="00700417" w:rsidP="00E718D0">
            <w:pPr>
              <w:rPr>
                <w:color w:val="000000"/>
                <w:sz w:val="22"/>
                <w:szCs w:val="22"/>
              </w:rPr>
            </w:pPr>
            <w:r w:rsidRPr="00E718D0">
              <w:rPr>
                <w:color w:val="000000"/>
                <w:sz w:val="22"/>
                <w:szCs w:val="22"/>
              </w:rPr>
              <w:t>1.15 (1.14, 1.16)</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41311C41" w14:textId="77777777" w:rsidTr="00E718D0">
        <w:trPr>
          <w:trHeight w:val="288"/>
        </w:trPr>
        <w:tc>
          <w:tcPr>
            <w:tcW w:w="2600" w:type="dxa"/>
            <w:shd w:val="clear" w:color="auto" w:fill="auto"/>
            <w:noWrap/>
            <w:vAlign w:val="center"/>
          </w:tcPr>
          <w:p w14:paraId="0771FEB1" w14:textId="5734B771" w:rsidR="00700417" w:rsidRPr="0058583C" w:rsidRDefault="00700417" w:rsidP="00E718D0">
            <w:pPr>
              <w:rPr>
                <w:color w:val="000000"/>
                <w:sz w:val="22"/>
                <w:szCs w:val="22"/>
              </w:rPr>
            </w:pPr>
            <w:r w:rsidRPr="005A719C">
              <w:rPr>
                <w:color w:val="000000"/>
                <w:sz w:val="22"/>
                <w:szCs w:val="22"/>
              </w:rPr>
              <w:t>Prediabetes/diabetes</w:t>
            </w:r>
          </w:p>
        </w:tc>
        <w:tc>
          <w:tcPr>
            <w:tcW w:w="2521" w:type="dxa"/>
            <w:shd w:val="clear" w:color="auto" w:fill="auto"/>
            <w:noWrap/>
            <w:vAlign w:val="center"/>
          </w:tcPr>
          <w:p w14:paraId="3B4476C0" w14:textId="06B4FB8A" w:rsidR="00700417" w:rsidRPr="00700417" w:rsidRDefault="00700417" w:rsidP="00E718D0">
            <w:pPr>
              <w:rPr>
                <w:color w:val="000000"/>
                <w:sz w:val="22"/>
                <w:szCs w:val="22"/>
              </w:rPr>
            </w:pPr>
            <w:r w:rsidRPr="00E718D0">
              <w:rPr>
                <w:color w:val="000000"/>
                <w:sz w:val="22"/>
                <w:szCs w:val="22"/>
              </w:rPr>
              <w:t>1.32 (1.29, 1.34)</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4C8C668C" w14:textId="77254157" w:rsidR="00700417" w:rsidRPr="00700417" w:rsidRDefault="00700417" w:rsidP="00E718D0">
            <w:pPr>
              <w:rPr>
                <w:color w:val="000000"/>
                <w:sz w:val="22"/>
                <w:szCs w:val="22"/>
              </w:rPr>
            </w:pPr>
            <w:r w:rsidRPr="00E718D0">
              <w:rPr>
                <w:color w:val="000000"/>
                <w:sz w:val="22"/>
                <w:szCs w:val="22"/>
              </w:rPr>
              <w:t>1.11 (1.09, 1.13)</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4146F342" w14:textId="28AC2ED5" w:rsidR="00700417" w:rsidRPr="00700417" w:rsidRDefault="00700417" w:rsidP="00E718D0">
            <w:pPr>
              <w:rPr>
                <w:color w:val="000000"/>
                <w:sz w:val="22"/>
                <w:szCs w:val="22"/>
              </w:rPr>
            </w:pPr>
            <w:r w:rsidRPr="00E718D0">
              <w:rPr>
                <w:color w:val="000000"/>
                <w:sz w:val="22"/>
                <w:szCs w:val="22"/>
              </w:rPr>
              <w:t>0.92 (0.90, 0.94)</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59EF021E" w14:textId="7833EF37" w:rsidR="00700417" w:rsidRPr="00700417" w:rsidRDefault="00700417" w:rsidP="00E718D0">
            <w:pPr>
              <w:rPr>
                <w:color w:val="000000"/>
                <w:sz w:val="22"/>
                <w:szCs w:val="22"/>
              </w:rPr>
            </w:pPr>
            <w:r w:rsidRPr="00E718D0">
              <w:rPr>
                <w:color w:val="000000"/>
                <w:sz w:val="22"/>
                <w:szCs w:val="22"/>
              </w:rPr>
              <w:t>0.96 (0.96, 0.97)</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D3E8AC4" w14:textId="77777777" w:rsidTr="00E718D0">
        <w:trPr>
          <w:trHeight w:val="288"/>
        </w:trPr>
        <w:tc>
          <w:tcPr>
            <w:tcW w:w="2600" w:type="dxa"/>
            <w:shd w:val="clear" w:color="auto" w:fill="auto"/>
            <w:noWrap/>
            <w:vAlign w:val="center"/>
          </w:tcPr>
          <w:p w14:paraId="136D20FF" w14:textId="1C6E51D4" w:rsidR="00700417" w:rsidRPr="00E718D0" w:rsidRDefault="00700417" w:rsidP="00E718D0">
            <w:pPr>
              <w:rPr>
                <w:color w:val="000000"/>
                <w:sz w:val="22"/>
                <w:szCs w:val="22"/>
              </w:rPr>
            </w:pPr>
            <w:r w:rsidRPr="005A719C">
              <w:rPr>
                <w:color w:val="000000"/>
                <w:sz w:val="22"/>
                <w:szCs w:val="22"/>
              </w:rPr>
              <w:t>High blood pressure</w:t>
            </w:r>
          </w:p>
        </w:tc>
        <w:tc>
          <w:tcPr>
            <w:tcW w:w="2521" w:type="dxa"/>
            <w:shd w:val="clear" w:color="auto" w:fill="auto"/>
            <w:noWrap/>
            <w:vAlign w:val="center"/>
          </w:tcPr>
          <w:p w14:paraId="5C978D09" w14:textId="3252017D" w:rsidR="00700417" w:rsidRPr="00700417" w:rsidRDefault="00700417" w:rsidP="00E718D0">
            <w:pPr>
              <w:rPr>
                <w:color w:val="000000"/>
                <w:sz w:val="22"/>
                <w:szCs w:val="22"/>
              </w:rPr>
            </w:pPr>
            <w:r w:rsidRPr="00E718D0">
              <w:rPr>
                <w:color w:val="000000"/>
                <w:sz w:val="22"/>
                <w:szCs w:val="22"/>
              </w:rPr>
              <w:t>1.21 (1.19, 1.22)</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3D0A672A" w14:textId="68BB89AB" w:rsidR="00700417" w:rsidRPr="00700417" w:rsidRDefault="00700417" w:rsidP="00E718D0">
            <w:pPr>
              <w:rPr>
                <w:color w:val="000000"/>
                <w:sz w:val="22"/>
                <w:szCs w:val="22"/>
              </w:rPr>
            </w:pPr>
            <w:r w:rsidRPr="00E718D0">
              <w:rPr>
                <w:color w:val="000000"/>
                <w:sz w:val="22"/>
                <w:szCs w:val="22"/>
              </w:rPr>
              <w:t>1.03 (1.02, 1.04)</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53248861" w14:textId="7BAC3C3E" w:rsidR="00700417" w:rsidRPr="00700417" w:rsidRDefault="00700417" w:rsidP="00E718D0">
            <w:pPr>
              <w:rPr>
                <w:color w:val="000000"/>
                <w:sz w:val="22"/>
                <w:szCs w:val="22"/>
              </w:rPr>
            </w:pPr>
            <w:r w:rsidRPr="00E718D0">
              <w:rPr>
                <w:color w:val="000000"/>
                <w:sz w:val="22"/>
                <w:szCs w:val="22"/>
              </w:rPr>
              <w:t>1.06 (1.05, 1.07)</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3B90CE13" w14:textId="5ADA303F" w:rsidR="00700417" w:rsidRPr="00700417" w:rsidRDefault="00700417" w:rsidP="00E718D0">
            <w:pPr>
              <w:rPr>
                <w:color w:val="000000"/>
                <w:sz w:val="22"/>
                <w:szCs w:val="22"/>
              </w:rPr>
            </w:pPr>
            <w:r w:rsidRPr="00E718D0">
              <w:rPr>
                <w:color w:val="000000"/>
                <w:sz w:val="22"/>
                <w:szCs w:val="22"/>
              </w:rPr>
              <w:t>1.05 (1.05, 1.06)</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73A8D14C" w14:textId="77777777" w:rsidTr="00E718D0">
        <w:trPr>
          <w:trHeight w:val="288"/>
        </w:trPr>
        <w:tc>
          <w:tcPr>
            <w:tcW w:w="2600" w:type="dxa"/>
            <w:shd w:val="clear" w:color="auto" w:fill="auto"/>
            <w:noWrap/>
            <w:vAlign w:val="center"/>
          </w:tcPr>
          <w:p w14:paraId="523570DC" w14:textId="4F45FB72" w:rsidR="00700417" w:rsidRPr="00E718D0" w:rsidRDefault="00700417" w:rsidP="00E718D0">
            <w:pPr>
              <w:rPr>
                <w:color w:val="000000"/>
                <w:sz w:val="22"/>
                <w:szCs w:val="22"/>
              </w:rPr>
            </w:pPr>
            <w:r w:rsidRPr="005A719C">
              <w:rPr>
                <w:color w:val="000000"/>
                <w:sz w:val="22"/>
                <w:szCs w:val="22"/>
              </w:rPr>
              <w:t>Elevated TC</w:t>
            </w:r>
          </w:p>
        </w:tc>
        <w:tc>
          <w:tcPr>
            <w:tcW w:w="2521" w:type="dxa"/>
            <w:shd w:val="clear" w:color="auto" w:fill="auto"/>
            <w:noWrap/>
            <w:vAlign w:val="center"/>
          </w:tcPr>
          <w:p w14:paraId="6737941E" w14:textId="48B02048" w:rsidR="00700417" w:rsidRPr="00700417" w:rsidRDefault="00700417" w:rsidP="00E718D0">
            <w:pPr>
              <w:rPr>
                <w:color w:val="000000"/>
                <w:sz w:val="22"/>
                <w:szCs w:val="22"/>
              </w:rPr>
            </w:pPr>
            <w:r w:rsidRPr="00E718D0">
              <w:rPr>
                <w:color w:val="000000"/>
                <w:sz w:val="22"/>
                <w:szCs w:val="22"/>
              </w:rPr>
              <w:t>0.26 (0.25, 0.27)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5A3A27D3" w14:textId="504CF8FD" w:rsidR="00700417" w:rsidRPr="00700417" w:rsidRDefault="00700417" w:rsidP="00E718D0">
            <w:pPr>
              <w:rPr>
                <w:color w:val="000000"/>
                <w:sz w:val="22"/>
                <w:szCs w:val="22"/>
              </w:rPr>
            </w:pPr>
            <w:r w:rsidRPr="00E718D0">
              <w:rPr>
                <w:color w:val="000000"/>
                <w:sz w:val="22"/>
                <w:szCs w:val="22"/>
              </w:rPr>
              <w:t>0.70 (0.68, 0.71)</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0416BD32" w14:textId="12C7ABBF" w:rsidR="00700417" w:rsidRPr="00700417" w:rsidRDefault="00700417" w:rsidP="00E718D0">
            <w:pPr>
              <w:rPr>
                <w:color w:val="000000"/>
                <w:sz w:val="22"/>
                <w:szCs w:val="22"/>
              </w:rPr>
            </w:pPr>
            <w:r w:rsidRPr="00E718D0">
              <w:rPr>
                <w:color w:val="000000"/>
                <w:sz w:val="22"/>
                <w:szCs w:val="22"/>
              </w:rPr>
              <w:t>2.08 (2.04, 2.11)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7764DE15" w14:textId="71C3CD27" w:rsidR="00700417" w:rsidRPr="00700417" w:rsidRDefault="00700417" w:rsidP="00E718D0">
            <w:pPr>
              <w:rPr>
                <w:color w:val="000000"/>
                <w:sz w:val="22"/>
                <w:szCs w:val="22"/>
              </w:rPr>
            </w:pPr>
            <w:r w:rsidRPr="00E718D0">
              <w:rPr>
                <w:color w:val="000000"/>
                <w:sz w:val="22"/>
                <w:szCs w:val="22"/>
              </w:rPr>
              <w:t>1.14 (1.13, 1.15)</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7E875E9D" w14:textId="77777777" w:rsidTr="00E718D0">
        <w:trPr>
          <w:trHeight w:val="288"/>
        </w:trPr>
        <w:tc>
          <w:tcPr>
            <w:tcW w:w="2600" w:type="dxa"/>
            <w:shd w:val="clear" w:color="auto" w:fill="auto"/>
            <w:noWrap/>
            <w:vAlign w:val="center"/>
          </w:tcPr>
          <w:p w14:paraId="3AAD7679" w14:textId="4ACC1E8D" w:rsidR="00700417" w:rsidRPr="00E718D0" w:rsidRDefault="00700417" w:rsidP="00E718D0">
            <w:pPr>
              <w:rPr>
                <w:color w:val="000000"/>
                <w:sz w:val="22"/>
                <w:szCs w:val="22"/>
              </w:rPr>
            </w:pPr>
            <w:r w:rsidRPr="005A719C">
              <w:rPr>
                <w:color w:val="000000"/>
                <w:sz w:val="22"/>
                <w:szCs w:val="22"/>
              </w:rPr>
              <w:t>Elevated TG</w:t>
            </w:r>
          </w:p>
        </w:tc>
        <w:tc>
          <w:tcPr>
            <w:tcW w:w="2521" w:type="dxa"/>
            <w:shd w:val="clear" w:color="auto" w:fill="auto"/>
            <w:noWrap/>
            <w:vAlign w:val="center"/>
          </w:tcPr>
          <w:p w14:paraId="2BA6D394" w14:textId="4C284358" w:rsidR="00700417" w:rsidRPr="00700417" w:rsidRDefault="00700417" w:rsidP="00E718D0">
            <w:pPr>
              <w:rPr>
                <w:color w:val="000000"/>
                <w:sz w:val="22"/>
                <w:szCs w:val="22"/>
              </w:rPr>
            </w:pPr>
            <w:r w:rsidRPr="00E718D0">
              <w:rPr>
                <w:color w:val="000000"/>
                <w:sz w:val="22"/>
                <w:szCs w:val="22"/>
              </w:rPr>
              <w:t>0.56 (0.55, 0.57)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3A0FA384" w14:textId="77AB6019" w:rsidR="00700417" w:rsidRPr="00700417" w:rsidRDefault="00700417" w:rsidP="00E718D0">
            <w:pPr>
              <w:rPr>
                <w:color w:val="000000"/>
                <w:sz w:val="22"/>
                <w:szCs w:val="22"/>
              </w:rPr>
            </w:pPr>
            <w:r w:rsidRPr="00E718D0">
              <w:rPr>
                <w:color w:val="000000"/>
                <w:sz w:val="22"/>
                <w:szCs w:val="22"/>
              </w:rPr>
              <w:t>0.85 (0.83, 0.86)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0500D520" w14:textId="364D8F11" w:rsidR="00700417" w:rsidRPr="00700417" w:rsidRDefault="00700417" w:rsidP="00E718D0">
            <w:pPr>
              <w:rPr>
                <w:color w:val="000000"/>
                <w:sz w:val="22"/>
                <w:szCs w:val="22"/>
              </w:rPr>
            </w:pPr>
            <w:r w:rsidRPr="00E718D0">
              <w:rPr>
                <w:color w:val="000000"/>
                <w:sz w:val="22"/>
                <w:szCs w:val="22"/>
              </w:rPr>
              <w:t>1.48 (1.45, 1.51)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0BFCDBC2" w14:textId="4826C5B4" w:rsidR="00700417" w:rsidRPr="00700417" w:rsidRDefault="00700417" w:rsidP="00E718D0">
            <w:pPr>
              <w:rPr>
                <w:color w:val="000000"/>
                <w:sz w:val="22"/>
                <w:szCs w:val="22"/>
              </w:rPr>
            </w:pPr>
            <w:r w:rsidRPr="00E718D0">
              <w:rPr>
                <w:color w:val="000000"/>
                <w:sz w:val="22"/>
                <w:szCs w:val="22"/>
              </w:rPr>
              <w:t>1.23 (1.23, 1.24)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1832FD06" w14:textId="77777777" w:rsidTr="00E718D0">
        <w:trPr>
          <w:trHeight w:val="288"/>
        </w:trPr>
        <w:tc>
          <w:tcPr>
            <w:tcW w:w="2600" w:type="dxa"/>
            <w:shd w:val="clear" w:color="auto" w:fill="auto"/>
            <w:noWrap/>
            <w:vAlign w:val="center"/>
          </w:tcPr>
          <w:p w14:paraId="1AEA3F5F" w14:textId="13BCF4C5" w:rsidR="00700417" w:rsidRPr="00E718D0" w:rsidRDefault="00700417" w:rsidP="00E718D0">
            <w:pPr>
              <w:rPr>
                <w:color w:val="000000"/>
                <w:sz w:val="22"/>
                <w:szCs w:val="22"/>
              </w:rPr>
            </w:pPr>
            <w:r w:rsidRPr="005A719C">
              <w:rPr>
                <w:color w:val="000000"/>
                <w:sz w:val="22"/>
                <w:szCs w:val="22"/>
              </w:rPr>
              <w:t>Elevated LDL-C</w:t>
            </w:r>
          </w:p>
        </w:tc>
        <w:tc>
          <w:tcPr>
            <w:tcW w:w="2521" w:type="dxa"/>
            <w:shd w:val="clear" w:color="auto" w:fill="auto"/>
            <w:noWrap/>
            <w:vAlign w:val="center"/>
          </w:tcPr>
          <w:p w14:paraId="278DD769" w14:textId="43EDF304" w:rsidR="00700417" w:rsidRPr="00700417" w:rsidRDefault="00700417" w:rsidP="00E718D0">
            <w:pPr>
              <w:rPr>
                <w:color w:val="000000"/>
                <w:sz w:val="22"/>
                <w:szCs w:val="22"/>
              </w:rPr>
            </w:pPr>
            <w:r w:rsidRPr="00E718D0">
              <w:rPr>
                <w:color w:val="000000"/>
                <w:sz w:val="22"/>
                <w:szCs w:val="22"/>
              </w:rPr>
              <w:t>0.27 (0.25, 0.28)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078D9DF5" w14:textId="74DE9EDB" w:rsidR="00700417" w:rsidRPr="00700417" w:rsidRDefault="00700417" w:rsidP="00E718D0">
            <w:pPr>
              <w:rPr>
                <w:color w:val="000000"/>
                <w:sz w:val="22"/>
                <w:szCs w:val="22"/>
              </w:rPr>
            </w:pPr>
            <w:r w:rsidRPr="00E718D0">
              <w:rPr>
                <w:color w:val="000000"/>
                <w:sz w:val="22"/>
                <w:szCs w:val="22"/>
              </w:rPr>
              <w:t>0.71 (0.69, 0.73)</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5EF16611" w14:textId="599C5DB6" w:rsidR="00700417" w:rsidRPr="00700417" w:rsidRDefault="00700417" w:rsidP="00E718D0">
            <w:pPr>
              <w:rPr>
                <w:color w:val="000000"/>
                <w:sz w:val="22"/>
                <w:szCs w:val="22"/>
              </w:rPr>
            </w:pPr>
            <w:r w:rsidRPr="00E718D0">
              <w:rPr>
                <w:color w:val="000000"/>
                <w:sz w:val="22"/>
                <w:szCs w:val="22"/>
              </w:rPr>
              <w:t>2.18 (2.13, 2.23)</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6DE57E81" w14:textId="5BFBB0AC" w:rsidR="00700417" w:rsidRPr="00700417" w:rsidRDefault="00700417" w:rsidP="00E718D0">
            <w:pPr>
              <w:rPr>
                <w:color w:val="000000"/>
                <w:sz w:val="22"/>
                <w:szCs w:val="22"/>
              </w:rPr>
            </w:pPr>
            <w:r w:rsidRPr="00E718D0">
              <w:rPr>
                <w:color w:val="000000"/>
                <w:sz w:val="22"/>
                <w:szCs w:val="22"/>
              </w:rPr>
              <w:t>1.13 (1.12, 1.14)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B5D1D65" w14:textId="77777777" w:rsidTr="00E718D0">
        <w:trPr>
          <w:trHeight w:val="288"/>
        </w:trPr>
        <w:tc>
          <w:tcPr>
            <w:tcW w:w="2600" w:type="dxa"/>
            <w:shd w:val="clear" w:color="auto" w:fill="auto"/>
            <w:noWrap/>
            <w:vAlign w:val="center"/>
          </w:tcPr>
          <w:p w14:paraId="7687A52F" w14:textId="5306F279" w:rsidR="00700417" w:rsidRPr="00E718D0" w:rsidRDefault="00700417" w:rsidP="00E718D0">
            <w:pPr>
              <w:rPr>
                <w:color w:val="000000"/>
                <w:sz w:val="22"/>
                <w:szCs w:val="22"/>
              </w:rPr>
            </w:pPr>
            <w:r w:rsidRPr="005A719C">
              <w:rPr>
                <w:color w:val="000000"/>
                <w:sz w:val="22"/>
                <w:szCs w:val="22"/>
              </w:rPr>
              <w:t>Decreased HDL-C</w:t>
            </w:r>
          </w:p>
        </w:tc>
        <w:tc>
          <w:tcPr>
            <w:tcW w:w="2521" w:type="dxa"/>
            <w:shd w:val="clear" w:color="auto" w:fill="auto"/>
            <w:noWrap/>
            <w:vAlign w:val="center"/>
          </w:tcPr>
          <w:p w14:paraId="4CD8F5AF" w14:textId="30C7DFB2" w:rsidR="00700417" w:rsidRPr="00700417" w:rsidRDefault="00700417" w:rsidP="00E718D0">
            <w:pPr>
              <w:rPr>
                <w:color w:val="000000"/>
                <w:sz w:val="22"/>
                <w:szCs w:val="22"/>
              </w:rPr>
            </w:pPr>
            <w:r w:rsidRPr="00E718D0">
              <w:rPr>
                <w:color w:val="000000"/>
                <w:sz w:val="22"/>
                <w:szCs w:val="22"/>
              </w:rPr>
              <w:t>1.65 (1.62, 1.69)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3A560CEC" w14:textId="55041206" w:rsidR="00700417" w:rsidRPr="00700417" w:rsidRDefault="00700417" w:rsidP="00E718D0">
            <w:pPr>
              <w:rPr>
                <w:color w:val="000000"/>
                <w:sz w:val="22"/>
                <w:szCs w:val="22"/>
              </w:rPr>
            </w:pPr>
            <w:r w:rsidRPr="00E718D0">
              <w:rPr>
                <w:color w:val="000000"/>
                <w:sz w:val="22"/>
                <w:szCs w:val="22"/>
              </w:rPr>
              <w:t>1.17 (1.14, 1.19)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123A851E" w14:textId="1E88C233" w:rsidR="00700417" w:rsidRPr="00700417" w:rsidRDefault="00700417" w:rsidP="00E718D0">
            <w:pPr>
              <w:rPr>
                <w:color w:val="000000"/>
                <w:sz w:val="22"/>
                <w:szCs w:val="22"/>
              </w:rPr>
            </w:pPr>
            <w:r w:rsidRPr="00E718D0">
              <w:rPr>
                <w:color w:val="000000"/>
                <w:sz w:val="22"/>
                <w:szCs w:val="22"/>
              </w:rPr>
              <w:t>1.17 (1.13, 1.21)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6A117908" w14:textId="7C2B5662" w:rsidR="00700417" w:rsidRPr="00700417" w:rsidRDefault="00700417" w:rsidP="00E718D0">
            <w:pPr>
              <w:rPr>
                <w:color w:val="000000"/>
                <w:sz w:val="22"/>
                <w:szCs w:val="22"/>
              </w:rPr>
            </w:pPr>
            <w:r w:rsidRPr="00E718D0">
              <w:rPr>
                <w:color w:val="000000"/>
                <w:sz w:val="22"/>
                <w:szCs w:val="22"/>
              </w:rPr>
              <w:t>1.13 (1.12, 1.14)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07D792A1" w14:textId="77777777" w:rsidTr="00E718D0">
        <w:trPr>
          <w:trHeight w:val="288"/>
        </w:trPr>
        <w:tc>
          <w:tcPr>
            <w:tcW w:w="2600" w:type="dxa"/>
            <w:shd w:val="clear" w:color="auto" w:fill="auto"/>
            <w:noWrap/>
            <w:vAlign w:val="center"/>
          </w:tcPr>
          <w:p w14:paraId="150FFD4D" w14:textId="4C90DBAE" w:rsidR="00700417" w:rsidRPr="00E718D0" w:rsidRDefault="00700417" w:rsidP="00E718D0">
            <w:pPr>
              <w:rPr>
                <w:color w:val="000000"/>
                <w:sz w:val="22"/>
                <w:szCs w:val="22"/>
              </w:rPr>
            </w:pPr>
            <w:r w:rsidRPr="005A719C">
              <w:rPr>
                <w:color w:val="000000"/>
                <w:sz w:val="22"/>
                <w:szCs w:val="22"/>
              </w:rPr>
              <w:t xml:space="preserve">Increased </w:t>
            </w:r>
            <w:proofErr w:type="spellStart"/>
            <w:r w:rsidRPr="005A719C">
              <w:rPr>
                <w:color w:val="000000"/>
                <w:sz w:val="22"/>
                <w:szCs w:val="22"/>
              </w:rPr>
              <w:t>cIMT</w:t>
            </w:r>
            <w:proofErr w:type="spellEnd"/>
          </w:p>
        </w:tc>
        <w:tc>
          <w:tcPr>
            <w:tcW w:w="2521" w:type="dxa"/>
            <w:shd w:val="clear" w:color="auto" w:fill="auto"/>
            <w:noWrap/>
            <w:vAlign w:val="center"/>
          </w:tcPr>
          <w:p w14:paraId="21753270" w14:textId="03AA4DD9" w:rsidR="00700417" w:rsidRPr="00700417" w:rsidRDefault="00700417" w:rsidP="00E718D0">
            <w:pPr>
              <w:rPr>
                <w:color w:val="000000"/>
                <w:sz w:val="22"/>
                <w:szCs w:val="22"/>
              </w:rPr>
            </w:pPr>
            <w:r w:rsidRPr="00E718D0">
              <w:rPr>
                <w:color w:val="000000"/>
                <w:sz w:val="22"/>
                <w:szCs w:val="22"/>
              </w:rPr>
              <w:t>1.00 (0.97, 1.03)</w:t>
            </w:r>
          </w:p>
        </w:tc>
        <w:tc>
          <w:tcPr>
            <w:tcW w:w="2521" w:type="dxa"/>
            <w:shd w:val="clear" w:color="auto" w:fill="auto"/>
            <w:noWrap/>
            <w:vAlign w:val="center"/>
          </w:tcPr>
          <w:p w14:paraId="281CC6C2" w14:textId="74F45858" w:rsidR="00700417" w:rsidRPr="00700417" w:rsidRDefault="00700417" w:rsidP="00E718D0">
            <w:pPr>
              <w:rPr>
                <w:color w:val="000000"/>
                <w:sz w:val="22"/>
                <w:szCs w:val="22"/>
              </w:rPr>
            </w:pPr>
            <w:r w:rsidRPr="00E718D0">
              <w:rPr>
                <w:color w:val="000000"/>
                <w:sz w:val="22"/>
                <w:szCs w:val="22"/>
              </w:rPr>
              <w:t>1.05 (1.02, 1.07)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7301D2AC" w14:textId="7D779565" w:rsidR="00700417" w:rsidRPr="00700417" w:rsidRDefault="00700417" w:rsidP="00E718D0">
            <w:pPr>
              <w:rPr>
                <w:color w:val="000000"/>
                <w:sz w:val="22"/>
                <w:szCs w:val="22"/>
              </w:rPr>
            </w:pPr>
            <w:r w:rsidRPr="00E718D0">
              <w:rPr>
                <w:color w:val="000000"/>
                <w:sz w:val="22"/>
                <w:szCs w:val="22"/>
              </w:rPr>
              <w:t>1.05 (1.02, 1.09)</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27FBF44A" w14:textId="0B0E2E39" w:rsidR="00700417" w:rsidRPr="00700417" w:rsidRDefault="00700417" w:rsidP="00E718D0">
            <w:pPr>
              <w:rPr>
                <w:color w:val="000000"/>
                <w:sz w:val="22"/>
                <w:szCs w:val="22"/>
              </w:rPr>
            </w:pPr>
            <w:r w:rsidRPr="00E718D0">
              <w:rPr>
                <w:color w:val="000000"/>
                <w:sz w:val="22"/>
                <w:szCs w:val="22"/>
              </w:rPr>
              <w:t>0.97 (0.96, 0.98)</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2BAE6BFF" w14:textId="77777777" w:rsidTr="00E718D0">
        <w:trPr>
          <w:trHeight w:val="288"/>
        </w:trPr>
        <w:tc>
          <w:tcPr>
            <w:tcW w:w="2600" w:type="dxa"/>
            <w:shd w:val="clear" w:color="auto" w:fill="auto"/>
            <w:noWrap/>
            <w:vAlign w:val="center"/>
          </w:tcPr>
          <w:p w14:paraId="55DB2A30" w14:textId="6C48863D" w:rsidR="00700417" w:rsidRPr="00E718D0" w:rsidRDefault="00700417" w:rsidP="00E718D0">
            <w:pPr>
              <w:rPr>
                <w:color w:val="000000"/>
                <w:sz w:val="22"/>
                <w:szCs w:val="22"/>
              </w:rPr>
            </w:pPr>
            <w:r w:rsidRPr="005A719C">
              <w:rPr>
                <w:color w:val="000000"/>
                <w:sz w:val="22"/>
                <w:szCs w:val="22"/>
              </w:rPr>
              <w:t>Carotid plaque</w:t>
            </w:r>
          </w:p>
        </w:tc>
        <w:tc>
          <w:tcPr>
            <w:tcW w:w="2521" w:type="dxa"/>
            <w:shd w:val="clear" w:color="auto" w:fill="auto"/>
            <w:noWrap/>
            <w:vAlign w:val="center"/>
          </w:tcPr>
          <w:p w14:paraId="53EE651B" w14:textId="25DDB63D" w:rsidR="00700417" w:rsidRPr="00700417" w:rsidRDefault="00700417" w:rsidP="00E718D0">
            <w:pPr>
              <w:rPr>
                <w:color w:val="000000"/>
                <w:sz w:val="22"/>
                <w:szCs w:val="22"/>
              </w:rPr>
            </w:pPr>
            <w:r w:rsidRPr="00E718D0">
              <w:rPr>
                <w:color w:val="000000"/>
                <w:sz w:val="22"/>
                <w:szCs w:val="22"/>
              </w:rPr>
              <w:t>1.02 (0.99, 1.04)</w:t>
            </w:r>
          </w:p>
        </w:tc>
        <w:tc>
          <w:tcPr>
            <w:tcW w:w="2521" w:type="dxa"/>
            <w:shd w:val="clear" w:color="auto" w:fill="auto"/>
            <w:noWrap/>
            <w:vAlign w:val="center"/>
          </w:tcPr>
          <w:p w14:paraId="7BA99C57" w14:textId="461AC8CC" w:rsidR="00700417" w:rsidRPr="00700417" w:rsidRDefault="00700417" w:rsidP="00E718D0">
            <w:pPr>
              <w:rPr>
                <w:color w:val="000000"/>
                <w:sz w:val="22"/>
                <w:szCs w:val="22"/>
              </w:rPr>
            </w:pPr>
            <w:r w:rsidRPr="00E718D0">
              <w:rPr>
                <w:color w:val="000000"/>
                <w:sz w:val="22"/>
                <w:szCs w:val="22"/>
              </w:rPr>
              <w:t>1.05 (1.03, 1.07)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34DFA626" w14:textId="7EF4206A" w:rsidR="00700417" w:rsidRPr="00700417" w:rsidRDefault="00700417" w:rsidP="00E718D0">
            <w:pPr>
              <w:rPr>
                <w:color w:val="000000"/>
                <w:sz w:val="22"/>
                <w:szCs w:val="22"/>
              </w:rPr>
            </w:pPr>
            <w:r w:rsidRPr="00E718D0">
              <w:rPr>
                <w:color w:val="000000"/>
                <w:sz w:val="22"/>
                <w:szCs w:val="22"/>
              </w:rPr>
              <w:t>1.09 (1.06, 1.11)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02F5D30E" w14:textId="7AAE2108" w:rsidR="00700417" w:rsidRPr="00700417" w:rsidRDefault="00700417" w:rsidP="00E718D0">
            <w:pPr>
              <w:rPr>
                <w:color w:val="000000"/>
                <w:sz w:val="22"/>
                <w:szCs w:val="22"/>
              </w:rPr>
            </w:pPr>
            <w:r w:rsidRPr="00E718D0">
              <w:rPr>
                <w:color w:val="000000"/>
                <w:sz w:val="22"/>
                <w:szCs w:val="22"/>
              </w:rPr>
              <w:t>0.98 (0.98, 0.99)</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0F18494A" w14:textId="77777777" w:rsidTr="00E718D0">
        <w:trPr>
          <w:trHeight w:val="288"/>
        </w:trPr>
        <w:tc>
          <w:tcPr>
            <w:tcW w:w="2600" w:type="dxa"/>
            <w:shd w:val="clear" w:color="auto" w:fill="auto"/>
            <w:noWrap/>
            <w:vAlign w:val="center"/>
          </w:tcPr>
          <w:p w14:paraId="37D09BC6" w14:textId="3552BECF" w:rsidR="00700417" w:rsidRPr="00E718D0" w:rsidRDefault="00700417" w:rsidP="00E718D0">
            <w:pPr>
              <w:rPr>
                <w:color w:val="000000"/>
                <w:sz w:val="22"/>
                <w:szCs w:val="22"/>
              </w:rPr>
            </w:pPr>
            <w:r w:rsidRPr="005A719C">
              <w:rPr>
                <w:color w:val="000000"/>
                <w:sz w:val="22"/>
                <w:szCs w:val="22"/>
              </w:rPr>
              <w:t>Impaired renal function</w:t>
            </w:r>
          </w:p>
        </w:tc>
        <w:tc>
          <w:tcPr>
            <w:tcW w:w="2521" w:type="dxa"/>
            <w:shd w:val="clear" w:color="auto" w:fill="auto"/>
            <w:noWrap/>
            <w:vAlign w:val="center"/>
          </w:tcPr>
          <w:p w14:paraId="58F4BBBE" w14:textId="7E59CDEB" w:rsidR="00700417" w:rsidRPr="00700417" w:rsidRDefault="00700417" w:rsidP="00E718D0">
            <w:pPr>
              <w:rPr>
                <w:color w:val="000000"/>
                <w:sz w:val="22"/>
                <w:szCs w:val="22"/>
              </w:rPr>
            </w:pPr>
            <w:r w:rsidRPr="00E718D0">
              <w:rPr>
                <w:color w:val="000000"/>
                <w:sz w:val="22"/>
                <w:szCs w:val="22"/>
              </w:rPr>
              <w:t>0.65 (0.57, 0.73)</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3FD3466F" w14:textId="6B6EA2DD" w:rsidR="00700417" w:rsidRPr="00700417" w:rsidRDefault="00700417" w:rsidP="00E718D0">
            <w:pPr>
              <w:rPr>
                <w:color w:val="000000"/>
                <w:sz w:val="22"/>
                <w:szCs w:val="22"/>
              </w:rPr>
            </w:pPr>
            <w:r w:rsidRPr="00E718D0">
              <w:rPr>
                <w:color w:val="000000"/>
                <w:sz w:val="22"/>
                <w:szCs w:val="22"/>
              </w:rPr>
              <w:t>0.93 (0.86, 1.01)</w:t>
            </w:r>
          </w:p>
        </w:tc>
        <w:tc>
          <w:tcPr>
            <w:tcW w:w="2521" w:type="dxa"/>
            <w:shd w:val="clear" w:color="auto" w:fill="auto"/>
            <w:noWrap/>
            <w:vAlign w:val="center"/>
          </w:tcPr>
          <w:p w14:paraId="2741E512" w14:textId="7BD41737" w:rsidR="00700417" w:rsidRPr="00700417" w:rsidRDefault="00700417" w:rsidP="00E718D0">
            <w:pPr>
              <w:rPr>
                <w:color w:val="000000"/>
                <w:sz w:val="22"/>
                <w:szCs w:val="22"/>
              </w:rPr>
            </w:pPr>
            <w:r w:rsidRPr="00E718D0">
              <w:rPr>
                <w:color w:val="000000"/>
                <w:sz w:val="22"/>
                <w:szCs w:val="22"/>
              </w:rPr>
              <w:t>2.44 (2.31, 2.58)</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25FDA7BA" w14:textId="6A1FE34E" w:rsidR="00700417" w:rsidRPr="00700417" w:rsidRDefault="00700417" w:rsidP="00E718D0">
            <w:pPr>
              <w:rPr>
                <w:color w:val="000000"/>
                <w:sz w:val="22"/>
                <w:szCs w:val="22"/>
              </w:rPr>
            </w:pPr>
            <w:r w:rsidRPr="00E718D0">
              <w:rPr>
                <w:color w:val="000000"/>
                <w:sz w:val="22"/>
                <w:szCs w:val="22"/>
              </w:rPr>
              <w:t>1.41 (1.38, 1.44)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B277E91" w14:textId="77777777" w:rsidTr="00E718D0">
        <w:trPr>
          <w:trHeight w:val="288"/>
        </w:trPr>
        <w:tc>
          <w:tcPr>
            <w:tcW w:w="2600" w:type="dxa"/>
            <w:shd w:val="clear" w:color="auto" w:fill="auto"/>
            <w:noWrap/>
            <w:vAlign w:val="center"/>
          </w:tcPr>
          <w:p w14:paraId="41FF6E96" w14:textId="426ECD5C" w:rsidR="00700417" w:rsidRPr="00E718D0" w:rsidRDefault="00700417" w:rsidP="00E718D0">
            <w:pPr>
              <w:rPr>
                <w:color w:val="000000"/>
                <w:sz w:val="22"/>
                <w:szCs w:val="22"/>
              </w:rPr>
            </w:pPr>
            <w:r w:rsidRPr="005A719C">
              <w:rPr>
                <w:color w:val="000000"/>
                <w:sz w:val="22"/>
                <w:szCs w:val="22"/>
              </w:rPr>
              <w:t>Hyperuricemia</w:t>
            </w:r>
          </w:p>
        </w:tc>
        <w:tc>
          <w:tcPr>
            <w:tcW w:w="2521" w:type="dxa"/>
            <w:shd w:val="clear" w:color="auto" w:fill="auto"/>
            <w:noWrap/>
            <w:vAlign w:val="center"/>
          </w:tcPr>
          <w:p w14:paraId="7F424ADA" w14:textId="38A63FEB" w:rsidR="00700417" w:rsidRPr="00700417" w:rsidRDefault="00700417" w:rsidP="00E718D0">
            <w:pPr>
              <w:rPr>
                <w:color w:val="000000"/>
                <w:sz w:val="22"/>
                <w:szCs w:val="22"/>
              </w:rPr>
            </w:pPr>
            <w:r w:rsidRPr="00E718D0">
              <w:rPr>
                <w:color w:val="000000"/>
                <w:sz w:val="22"/>
                <w:szCs w:val="22"/>
              </w:rPr>
              <w:t>1.14 (1.13, 1.16)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2D3E8FA6" w14:textId="3C1481BB" w:rsidR="00700417" w:rsidRPr="00700417" w:rsidRDefault="00700417" w:rsidP="00E718D0">
            <w:pPr>
              <w:rPr>
                <w:color w:val="000000"/>
                <w:sz w:val="22"/>
                <w:szCs w:val="22"/>
              </w:rPr>
            </w:pPr>
            <w:r w:rsidRPr="00E718D0">
              <w:rPr>
                <w:color w:val="000000"/>
                <w:sz w:val="22"/>
                <w:szCs w:val="22"/>
              </w:rPr>
              <w:t>1.00 (0.99, 1.02)</w:t>
            </w:r>
          </w:p>
        </w:tc>
        <w:tc>
          <w:tcPr>
            <w:tcW w:w="2521" w:type="dxa"/>
            <w:shd w:val="clear" w:color="auto" w:fill="auto"/>
            <w:noWrap/>
            <w:vAlign w:val="center"/>
          </w:tcPr>
          <w:p w14:paraId="54198FEC" w14:textId="227D8937" w:rsidR="00700417" w:rsidRPr="00700417" w:rsidRDefault="00700417" w:rsidP="00E718D0">
            <w:pPr>
              <w:rPr>
                <w:color w:val="000000"/>
                <w:sz w:val="22"/>
                <w:szCs w:val="22"/>
              </w:rPr>
            </w:pPr>
            <w:r w:rsidRPr="00E718D0">
              <w:rPr>
                <w:color w:val="000000"/>
                <w:sz w:val="22"/>
                <w:szCs w:val="22"/>
              </w:rPr>
              <w:t>1.17 (1.15, 1.19)</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73B3288C" w14:textId="2DCA345A" w:rsidR="00700417" w:rsidRPr="00700417" w:rsidRDefault="00700417" w:rsidP="00E718D0">
            <w:pPr>
              <w:rPr>
                <w:color w:val="000000"/>
                <w:sz w:val="22"/>
                <w:szCs w:val="22"/>
              </w:rPr>
            </w:pPr>
            <w:r w:rsidRPr="00E718D0">
              <w:rPr>
                <w:color w:val="000000"/>
                <w:sz w:val="22"/>
                <w:szCs w:val="22"/>
              </w:rPr>
              <w:t>1.13 (1.13, 1.14)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7465DE02" w14:textId="77777777" w:rsidTr="00E718D0">
        <w:trPr>
          <w:trHeight w:val="288"/>
        </w:trPr>
        <w:tc>
          <w:tcPr>
            <w:tcW w:w="2600" w:type="dxa"/>
            <w:shd w:val="clear" w:color="auto" w:fill="auto"/>
            <w:noWrap/>
            <w:vAlign w:val="center"/>
          </w:tcPr>
          <w:p w14:paraId="5A9DAEDA" w14:textId="2FC92B2C" w:rsidR="00700417" w:rsidRPr="00E718D0" w:rsidRDefault="00700417" w:rsidP="00E718D0">
            <w:pPr>
              <w:rPr>
                <w:color w:val="000000"/>
                <w:sz w:val="22"/>
                <w:szCs w:val="22"/>
              </w:rPr>
            </w:pPr>
            <w:proofErr w:type="spellStart"/>
            <w:r w:rsidRPr="005A719C">
              <w:rPr>
                <w:color w:val="000000"/>
                <w:sz w:val="22"/>
                <w:szCs w:val="22"/>
              </w:rPr>
              <w:t>Hyperhomocysteinemia</w:t>
            </w:r>
            <w:proofErr w:type="spellEnd"/>
          </w:p>
        </w:tc>
        <w:tc>
          <w:tcPr>
            <w:tcW w:w="2521" w:type="dxa"/>
            <w:shd w:val="clear" w:color="auto" w:fill="auto"/>
            <w:noWrap/>
            <w:vAlign w:val="center"/>
          </w:tcPr>
          <w:p w14:paraId="6E49C539" w14:textId="76B61FAD" w:rsidR="00700417" w:rsidRPr="00700417" w:rsidRDefault="00700417" w:rsidP="00E718D0">
            <w:pPr>
              <w:rPr>
                <w:color w:val="000000"/>
                <w:sz w:val="22"/>
                <w:szCs w:val="22"/>
              </w:rPr>
            </w:pPr>
            <w:r w:rsidRPr="00E718D0">
              <w:rPr>
                <w:color w:val="000000"/>
                <w:sz w:val="22"/>
                <w:szCs w:val="22"/>
              </w:rPr>
              <w:t>0.86 (0.83, 0.89)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1F20085B" w14:textId="59B19A7F" w:rsidR="00700417" w:rsidRPr="00700417" w:rsidRDefault="00700417" w:rsidP="00E718D0">
            <w:pPr>
              <w:rPr>
                <w:color w:val="000000"/>
                <w:sz w:val="22"/>
                <w:szCs w:val="22"/>
              </w:rPr>
            </w:pPr>
            <w:r w:rsidRPr="00E718D0">
              <w:rPr>
                <w:color w:val="000000"/>
                <w:sz w:val="22"/>
                <w:szCs w:val="22"/>
              </w:rPr>
              <w:t>0.94 (0.91, 0.97)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2AED4D39" w14:textId="11434B63" w:rsidR="00700417" w:rsidRPr="00700417" w:rsidRDefault="00700417" w:rsidP="00E718D0">
            <w:pPr>
              <w:rPr>
                <w:color w:val="000000"/>
                <w:sz w:val="22"/>
                <w:szCs w:val="22"/>
              </w:rPr>
            </w:pPr>
            <w:r w:rsidRPr="00E718D0">
              <w:rPr>
                <w:color w:val="000000"/>
                <w:sz w:val="22"/>
                <w:szCs w:val="22"/>
              </w:rPr>
              <w:t>1.42 (1.38, 1.47)</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6CB84617" w14:textId="1DCA6BAD" w:rsidR="00700417" w:rsidRPr="00700417" w:rsidRDefault="00700417" w:rsidP="00E718D0">
            <w:pPr>
              <w:rPr>
                <w:color w:val="000000"/>
                <w:sz w:val="22"/>
                <w:szCs w:val="22"/>
              </w:rPr>
            </w:pPr>
            <w:r w:rsidRPr="00E718D0">
              <w:rPr>
                <w:color w:val="000000"/>
                <w:sz w:val="22"/>
                <w:szCs w:val="22"/>
              </w:rPr>
              <w:t>1.16 (1.15, 1.17)</w:t>
            </w:r>
            <w:r w:rsidR="00542634">
              <w:rPr>
                <w:color w:val="000000"/>
                <w:sz w:val="22"/>
                <w:szCs w:val="22"/>
              </w:rPr>
              <w:t xml:space="preserve"> </w:t>
            </w:r>
            <w:r w:rsidR="00542634" w:rsidRPr="005A719C">
              <w:rPr>
                <w:color w:val="000000"/>
                <w:sz w:val="22"/>
                <w:szCs w:val="22"/>
                <w:vertAlign w:val="superscript"/>
              </w:rPr>
              <w:t>***</w:t>
            </w:r>
          </w:p>
        </w:tc>
      </w:tr>
      <w:tr w:rsidR="0058583C" w:rsidRPr="005A719C" w14:paraId="5941F065" w14:textId="77777777" w:rsidTr="00E718D0">
        <w:trPr>
          <w:trHeight w:val="288"/>
        </w:trPr>
        <w:tc>
          <w:tcPr>
            <w:tcW w:w="12685" w:type="dxa"/>
            <w:gridSpan w:val="5"/>
            <w:shd w:val="clear" w:color="auto" w:fill="auto"/>
            <w:noWrap/>
            <w:vAlign w:val="center"/>
          </w:tcPr>
          <w:p w14:paraId="1532CF28" w14:textId="2EBE791C" w:rsidR="0058583C" w:rsidRPr="00700417" w:rsidRDefault="0058583C" w:rsidP="00E718D0">
            <w:pPr>
              <w:rPr>
                <w:color w:val="000000"/>
                <w:sz w:val="22"/>
                <w:szCs w:val="22"/>
              </w:rPr>
            </w:pPr>
            <w:r w:rsidRPr="00700417">
              <w:rPr>
                <w:b/>
                <w:bCs/>
                <w:color w:val="000000"/>
                <w:sz w:val="22"/>
                <w:szCs w:val="22"/>
              </w:rPr>
              <w:t>Chronic liver conditions/abnormal liver chemistries</w:t>
            </w:r>
          </w:p>
        </w:tc>
      </w:tr>
      <w:tr w:rsidR="00700417" w:rsidRPr="005A719C" w14:paraId="56A7FA9B" w14:textId="77777777" w:rsidTr="00E718D0">
        <w:trPr>
          <w:trHeight w:val="288"/>
        </w:trPr>
        <w:tc>
          <w:tcPr>
            <w:tcW w:w="2600" w:type="dxa"/>
            <w:shd w:val="clear" w:color="auto" w:fill="auto"/>
            <w:noWrap/>
            <w:vAlign w:val="center"/>
          </w:tcPr>
          <w:p w14:paraId="13B01CEC" w14:textId="5C38F47F" w:rsidR="00700417" w:rsidRPr="00E718D0" w:rsidRDefault="00700417" w:rsidP="00E718D0">
            <w:pPr>
              <w:rPr>
                <w:color w:val="000000"/>
                <w:sz w:val="22"/>
                <w:szCs w:val="22"/>
              </w:rPr>
            </w:pPr>
            <w:r w:rsidRPr="005A719C">
              <w:rPr>
                <w:color w:val="000000"/>
                <w:sz w:val="22"/>
                <w:szCs w:val="22"/>
              </w:rPr>
              <w:t>Elevated ALT</w:t>
            </w:r>
          </w:p>
        </w:tc>
        <w:tc>
          <w:tcPr>
            <w:tcW w:w="2521" w:type="dxa"/>
            <w:shd w:val="clear" w:color="auto" w:fill="auto"/>
            <w:noWrap/>
            <w:vAlign w:val="center"/>
          </w:tcPr>
          <w:p w14:paraId="665240E1" w14:textId="6AFB2D05" w:rsidR="00700417" w:rsidRPr="00700417" w:rsidRDefault="00700417" w:rsidP="00E718D0">
            <w:pPr>
              <w:rPr>
                <w:color w:val="000000"/>
                <w:sz w:val="22"/>
                <w:szCs w:val="22"/>
              </w:rPr>
            </w:pPr>
            <w:r w:rsidRPr="00E718D0">
              <w:rPr>
                <w:color w:val="000000"/>
                <w:sz w:val="22"/>
                <w:szCs w:val="22"/>
              </w:rPr>
              <w:t>1.95 (1.93, 1.98)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7C8FEBF3" w14:textId="6AF12506" w:rsidR="00700417" w:rsidRPr="00700417" w:rsidRDefault="00700417" w:rsidP="00E718D0">
            <w:pPr>
              <w:rPr>
                <w:color w:val="000000"/>
                <w:sz w:val="22"/>
                <w:szCs w:val="22"/>
              </w:rPr>
            </w:pPr>
            <w:r w:rsidRPr="00E718D0">
              <w:rPr>
                <w:color w:val="000000"/>
                <w:sz w:val="22"/>
                <w:szCs w:val="22"/>
              </w:rPr>
              <w:t>1.16 (1.14, 1.19)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385BBEEA" w14:textId="3D19CAAF" w:rsidR="00700417" w:rsidRPr="00700417" w:rsidRDefault="00700417" w:rsidP="00E718D0">
            <w:pPr>
              <w:rPr>
                <w:color w:val="000000"/>
                <w:sz w:val="22"/>
                <w:szCs w:val="22"/>
              </w:rPr>
            </w:pPr>
            <w:r w:rsidRPr="00E718D0">
              <w:rPr>
                <w:color w:val="000000"/>
                <w:sz w:val="22"/>
                <w:szCs w:val="22"/>
              </w:rPr>
              <w:t>1.40 (1.37, 1.43)</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32B7F7BE" w14:textId="44783475" w:rsidR="00700417" w:rsidRPr="00700417" w:rsidRDefault="00700417" w:rsidP="00E718D0">
            <w:pPr>
              <w:rPr>
                <w:color w:val="000000"/>
                <w:sz w:val="22"/>
                <w:szCs w:val="22"/>
              </w:rPr>
            </w:pPr>
            <w:r w:rsidRPr="00E718D0">
              <w:rPr>
                <w:color w:val="000000"/>
                <w:sz w:val="22"/>
                <w:szCs w:val="22"/>
              </w:rPr>
              <w:t>1.17 (1.16, 1.17)</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1104636F" w14:textId="77777777" w:rsidTr="00E718D0">
        <w:trPr>
          <w:trHeight w:val="288"/>
        </w:trPr>
        <w:tc>
          <w:tcPr>
            <w:tcW w:w="2600" w:type="dxa"/>
            <w:shd w:val="clear" w:color="auto" w:fill="auto"/>
            <w:noWrap/>
            <w:vAlign w:val="center"/>
          </w:tcPr>
          <w:p w14:paraId="5552129C" w14:textId="1008975D" w:rsidR="00700417" w:rsidRPr="0058583C" w:rsidRDefault="00700417" w:rsidP="00E718D0">
            <w:pPr>
              <w:rPr>
                <w:color w:val="000000"/>
                <w:sz w:val="22"/>
                <w:szCs w:val="22"/>
              </w:rPr>
            </w:pPr>
            <w:r w:rsidRPr="005A719C">
              <w:rPr>
                <w:color w:val="000000"/>
                <w:sz w:val="22"/>
                <w:szCs w:val="22"/>
              </w:rPr>
              <w:t>Elevated AST</w:t>
            </w:r>
          </w:p>
        </w:tc>
        <w:tc>
          <w:tcPr>
            <w:tcW w:w="2521" w:type="dxa"/>
            <w:shd w:val="clear" w:color="auto" w:fill="auto"/>
            <w:noWrap/>
            <w:vAlign w:val="center"/>
          </w:tcPr>
          <w:p w14:paraId="48A0D85E" w14:textId="0DFAF81B" w:rsidR="00700417" w:rsidRPr="00700417" w:rsidRDefault="00700417" w:rsidP="00E718D0">
            <w:pPr>
              <w:rPr>
                <w:color w:val="000000"/>
                <w:sz w:val="22"/>
                <w:szCs w:val="22"/>
              </w:rPr>
            </w:pPr>
            <w:r w:rsidRPr="00E718D0">
              <w:rPr>
                <w:color w:val="000000"/>
                <w:sz w:val="22"/>
                <w:szCs w:val="22"/>
              </w:rPr>
              <w:t>2.12 (2.06, 2.17)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5D9964FD" w14:textId="4A906EED" w:rsidR="00700417" w:rsidRPr="00700417" w:rsidRDefault="00700417" w:rsidP="00E718D0">
            <w:pPr>
              <w:rPr>
                <w:color w:val="000000"/>
                <w:sz w:val="22"/>
                <w:szCs w:val="22"/>
              </w:rPr>
            </w:pPr>
            <w:r w:rsidRPr="00E718D0">
              <w:rPr>
                <w:color w:val="000000"/>
                <w:sz w:val="22"/>
                <w:szCs w:val="22"/>
              </w:rPr>
              <w:t>1.08 (1.04, 1.11)</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60C42BC1" w14:textId="4C3983EF" w:rsidR="00700417" w:rsidRPr="00700417" w:rsidRDefault="00700417" w:rsidP="00E718D0">
            <w:pPr>
              <w:rPr>
                <w:color w:val="000000"/>
                <w:sz w:val="22"/>
                <w:szCs w:val="22"/>
              </w:rPr>
            </w:pPr>
            <w:r w:rsidRPr="00E718D0">
              <w:rPr>
                <w:color w:val="000000"/>
                <w:sz w:val="22"/>
                <w:szCs w:val="22"/>
              </w:rPr>
              <w:t>2.53 (2.46, 2.61)</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60CF6FE4" w14:textId="4E79B288" w:rsidR="00700417" w:rsidRPr="00700417" w:rsidRDefault="00700417" w:rsidP="00E718D0">
            <w:pPr>
              <w:rPr>
                <w:color w:val="000000"/>
                <w:sz w:val="22"/>
                <w:szCs w:val="22"/>
              </w:rPr>
            </w:pPr>
            <w:r w:rsidRPr="00E718D0">
              <w:rPr>
                <w:color w:val="000000"/>
                <w:sz w:val="22"/>
                <w:szCs w:val="22"/>
              </w:rPr>
              <w:t>1.32 (1.30, 1.33)</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4E030B8" w14:textId="77777777" w:rsidTr="00E718D0">
        <w:trPr>
          <w:trHeight w:val="288"/>
        </w:trPr>
        <w:tc>
          <w:tcPr>
            <w:tcW w:w="2600" w:type="dxa"/>
            <w:shd w:val="clear" w:color="auto" w:fill="auto"/>
            <w:noWrap/>
            <w:vAlign w:val="center"/>
          </w:tcPr>
          <w:p w14:paraId="21C249A4" w14:textId="34A37B7D" w:rsidR="00700417" w:rsidRPr="0058583C" w:rsidRDefault="00700417" w:rsidP="00E718D0">
            <w:pPr>
              <w:rPr>
                <w:color w:val="000000"/>
                <w:sz w:val="22"/>
                <w:szCs w:val="22"/>
              </w:rPr>
            </w:pPr>
            <w:r w:rsidRPr="005A719C">
              <w:rPr>
                <w:color w:val="000000"/>
                <w:sz w:val="22"/>
                <w:szCs w:val="22"/>
              </w:rPr>
              <w:t>AST/ALT ratio &gt;1.0</w:t>
            </w:r>
          </w:p>
        </w:tc>
        <w:tc>
          <w:tcPr>
            <w:tcW w:w="2521" w:type="dxa"/>
            <w:shd w:val="clear" w:color="auto" w:fill="auto"/>
            <w:noWrap/>
            <w:vAlign w:val="center"/>
          </w:tcPr>
          <w:p w14:paraId="358FE96D" w14:textId="1F6FBF80" w:rsidR="00700417" w:rsidRPr="00700417" w:rsidRDefault="00700417" w:rsidP="00E718D0">
            <w:pPr>
              <w:rPr>
                <w:color w:val="000000"/>
                <w:sz w:val="22"/>
                <w:szCs w:val="22"/>
              </w:rPr>
            </w:pPr>
            <w:r w:rsidRPr="00E718D0">
              <w:rPr>
                <w:color w:val="000000"/>
                <w:sz w:val="22"/>
                <w:szCs w:val="22"/>
              </w:rPr>
              <w:t>0.59 (0.59, 0.60)</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6CFAD40F" w14:textId="39CC95D8" w:rsidR="00700417" w:rsidRPr="00700417" w:rsidRDefault="00700417" w:rsidP="00E718D0">
            <w:pPr>
              <w:rPr>
                <w:color w:val="000000"/>
                <w:sz w:val="22"/>
                <w:szCs w:val="22"/>
              </w:rPr>
            </w:pPr>
            <w:r w:rsidRPr="00E718D0">
              <w:rPr>
                <w:color w:val="000000"/>
                <w:sz w:val="22"/>
                <w:szCs w:val="22"/>
              </w:rPr>
              <w:t>0.87 (0.86, 0.88)</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6DA63F01" w14:textId="3C56CE1E" w:rsidR="00700417" w:rsidRPr="00700417" w:rsidRDefault="00700417" w:rsidP="00E718D0">
            <w:pPr>
              <w:rPr>
                <w:color w:val="000000"/>
                <w:sz w:val="22"/>
                <w:szCs w:val="22"/>
              </w:rPr>
            </w:pPr>
            <w:r w:rsidRPr="00E718D0">
              <w:rPr>
                <w:color w:val="000000"/>
                <w:sz w:val="22"/>
                <w:szCs w:val="22"/>
              </w:rPr>
              <w:t>1.08 (1.07, 1.09)</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1DCBF76F" w14:textId="7474737C" w:rsidR="00700417" w:rsidRPr="00700417" w:rsidRDefault="00700417" w:rsidP="00E718D0">
            <w:pPr>
              <w:rPr>
                <w:color w:val="000000"/>
                <w:sz w:val="22"/>
                <w:szCs w:val="22"/>
              </w:rPr>
            </w:pPr>
            <w:r w:rsidRPr="00E718D0">
              <w:rPr>
                <w:color w:val="000000"/>
                <w:sz w:val="22"/>
                <w:szCs w:val="22"/>
              </w:rPr>
              <w:t>0.99 (0.99, 1.00)</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0471F0A" w14:textId="77777777" w:rsidTr="00E718D0">
        <w:trPr>
          <w:trHeight w:val="288"/>
        </w:trPr>
        <w:tc>
          <w:tcPr>
            <w:tcW w:w="2600" w:type="dxa"/>
            <w:shd w:val="clear" w:color="auto" w:fill="auto"/>
            <w:noWrap/>
            <w:vAlign w:val="center"/>
          </w:tcPr>
          <w:p w14:paraId="1BE868B8" w14:textId="7EC546CB" w:rsidR="00700417" w:rsidRPr="0058583C" w:rsidRDefault="00700417" w:rsidP="00E718D0">
            <w:pPr>
              <w:rPr>
                <w:color w:val="000000"/>
                <w:sz w:val="22"/>
                <w:szCs w:val="22"/>
              </w:rPr>
            </w:pPr>
            <w:r w:rsidRPr="005A719C">
              <w:rPr>
                <w:color w:val="000000"/>
                <w:sz w:val="22"/>
                <w:szCs w:val="22"/>
              </w:rPr>
              <w:t>Fatty liver</w:t>
            </w:r>
          </w:p>
        </w:tc>
        <w:tc>
          <w:tcPr>
            <w:tcW w:w="2521" w:type="dxa"/>
            <w:shd w:val="clear" w:color="auto" w:fill="auto"/>
            <w:noWrap/>
            <w:vAlign w:val="center"/>
          </w:tcPr>
          <w:p w14:paraId="3E061F41" w14:textId="4D189565" w:rsidR="00700417" w:rsidRPr="00700417" w:rsidRDefault="00700417" w:rsidP="00E718D0">
            <w:pPr>
              <w:rPr>
                <w:color w:val="000000"/>
                <w:sz w:val="22"/>
                <w:szCs w:val="22"/>
              </w:rPr>
            </w:pPr>
            <w:r w:rsidRPr="00E718D0">
              <w:rPr>
                <w:color w:val="000000"/>
                <w:sz w:val="22"/>
                <w:szCs w:val="22"/>
              </w:rPr>
              <w:t>0.68 (0.67, 0.69)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0BE9D43D" w14:textId="114289F6" w:rsidR="00700417" w:rsidRPr="00700417" w:rsidRDefault="00700417" w:rsidP="00E718D0">
            <w:pPr>
              <w:rPr>
                <w:color w:val="000000"/>
                <w:sz w:val="22"/>
                <w:szCs w:val="22"/>
              </w:rPr>
            </w:pPr>
            <w:r w:rsidRPr="00E718D0">
              <w:rPr>
                <w:color w:val="000000"/>
                <w:sz w:val="22"/>
                <w:szCs w:val="22"/>
              </w:rPr>
              <w:t>0.96 (0.95, 0.97)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247FD08C" w14:textId="6FC81AB6" w:rsidR="00700417" w:rsidRPr="00700417" w:rsidRDefault="00700417" w:rsidP="00E718D0">
            <w:pPr>
              <w:rPr>
                <w:color w:val="000000"/>
                <w:sz w:val="22"/>
                <w:szCs w:val="22"/>
              </w:rPr>
            </w:pPr>
            <w:r w:rsidRPr="00E718D0">
              <w:rPr>
                <w:color w:val="000000"/>
                <w:sz w:val="22"/>
                <w:szCs w:val="22"/>
              </w:rPr>
              <w:t>1.19 (1.17, 1.20)</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56706107" w14:textId="3D2692B6" w:rsidR="00700417" w:rsidRPr="00700417" w:rsidRDefault="00700417" w:rsidP="00E718D0">
            <w:pPr>
              <w:rPr>
                <w:color w:val="000000"/>
                <w:sz w:val="22"/>
                <w:szCs w:val="22"/>
              </w:rPr>
            </w:pPr>
            <w:r w:rsidRPr="00E718D0">
              <w:rPr>
                <w:color w:val="000000"/>
                <w:sz w:val="22"/>
                <w:szCs w:val="22"/>
              </w:rPr>
              <w:t>1.06 (1.06, 1.07)</w:t>
            </w:r>
            <w:r w:rsidR="00542634">
              <w:rPr>
                <w:color w:val="000000"/>
                <w:sz w:val="22"/>
                <w:szCs w:val="22"/>
              </w:rPr>
              <w:t xml:space="preserve"> </w:t>
            </w:r>
            <w:r w:rsidR="00542634" w:rsidRPr="005A719C">
              <w:rPr>
                <w:color w:val="000000"/>
                <w:sz w:val="22"/>
                <w:szCs w:val="22"/>
                <w:vertAlign w:val="superscript"/>
              </w:rPr>
              <w:t>***</w:t>
            </w:r>
          </w:p>
        </w:tc>
      </w:tr>
      <w:tr w:rsidR="0058583C" w:rsidRPr="005A719C" w14:paraId="76753C49" w14:textId="77777777" w:rsidTr="00E718D0">
        <w:trPr>
          <w:trHeight w:val="288"/>
        </w:trPr>
        <w:tc>
          <w:tcPr>
            <w:tcW w:w="12685" w:type="dxa"/>
            <w:gridSpan w:val="5"/>
            <w:shd w:val="clear" w:color="auto" w:fill="auto"/>
            <w:noWrap/>
            <w:vAlign w:val="center"/>
          </w:tcPr>
          <w:p w14:paraId="276C07D5" w14:textId="00E1C95D" w:rsidR="0058583C" w:rsidRPr="00700417" w:rsidRDefault="0058583C" w:rsidP="00E718D0">
            <w:pPr>
              <w:rPr>
                <w:color w:val="000000"/>
                <w:sz w:val="22"/>
                <w:szCs w:val="22"/>
              </w:rPr>
            </w:pPr>
            <w:r w:rsidRPr="00700417">
              <w:rPr>
                <w:b/>
                <w:bCs/>
                <w:color w:val="000000"/>
                <w:sz w:val="22"/>
                <w:szCs w:val="22"/>
              </w:rPr>
              <w:t>Other medical conditions</w:t>
            </w:r>
          </w:p>
        </w:tc>
      </w:tr>
      <w:tr w:rsidR="00700417" w:rsidRPr="005A719C" w14:paraId="552AB359" w14:textId="77777777" w:rsidTr="00E718D0">
        <w:trPr>
          <w:trHeight w:val="288"/>
        </w:trPr>
        <w:tc>
          <w:tcPr>
            <w:tcW w:w="2600" w:type="dxa"/>
            <w:shd w:val="clear" w:color="auto" w:fill="auto"/>
            <w:noWrap/>
            <w:vAlign w:val="center"/>
          </w:tcPr>
          <w:p w14:paraId="68F7BF46" w14:textId="53347368" w:rsidR="00700417" w:rsidRPr="0058583C" w:rsidRDefault="00700417" w:rsidP="00E718D0">
            <w:pPr>
              <w:rPr>
                <w:color w:val="000000"/>
                <w:sz w:val="22"/>
                <w:szCs w:val="22"/>
              </w:rPr>
            </w:pPr>
            <w:r w:rsidRPr="005A719C">
              <w:rPr>
                <w:color w:val="000000"/>
                <w:sz w:val="22"/>
                <w:szCs w:val="22"/>
              </w:rPr>
              <w:t>High platelet count</w:t>
            </w:r>
          </w:p>
        </w:tc>
        <w:tc>
          <w:tcPr>
            <w:tcW w:w="2521" w:type="dxa"/>
            <w:shd w:val="clear" w:color="auto" w:fill="auto"/>
            <w:noWrap/>
            <w:vAlign w:val="center"/>
          </w:tcPr>
          <w:p w14:paraId="0371CF41" w14:textId="05A472B4" w:rsidR="00700417" w:rsidRPr="00700417" w:rsidRDefault="00700417" w:rsidP="00E718D0">
            <w:pPr>
              <w:rPr>
                <w:color w:val="000000"/>
                <w:sz w:val="22"/>
                <w:szCs w:val="22"/>
              </w:rPr>
            </w:pPr>
            <w:r w:rsidRPr="00E718D0">
              <w:rPr>
                <w:color w:val="000000"/>
                <w:sz w:val="22"/>
                <w:szCs w:val="22"/>
              </w:rPr>
              <w:t>1.21 (1.17, 1.26)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40289687" w14:textId="0300D3E1" w:rsidR="00700417" w:rsidRPr="00700417" w:rsidRDefault="00700417" w:rsidP="00E718D0">
            <w:pPr>
              <w:rPr>
                <w:color w:val="000000"/>
                <w:sz w:val="22"/>
                <w:szCs w:val="22"/>
              </w:rPr>
            </w:pPr>
            <w:r w:rsidRPr="00E718D0">
              <w:rPr>
                <w:color w:val="000000"/>
                <w:sz w:val="22"/>
                <w:szCs w:val="22"/>
              </w:rPr>
              <w:t>1.16 (1.12, 1.21)</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70238F6F" w14:textId="72C54335" w:rsidR="00700417" w:rsidRPr="00700417" w:rsidRDefault="00700417" w:rsidP="00E718D0">
            <w:pPr>
              <w:rPr>
                <w:color w:val="000000"/>
                <w:sz w:val="22"/>
                <w:szCs w:val="22"/>
              </w:rPr>
            </w:pPr>
            <w:r w:rsidRPr="00E718D0">
              <w:rPr>
                <w:color w:val="000000"/>
                <w:sz w:val="22"/>
                <w:szCs w:val="22"/>
              </w:rPr>
              <w:t>1.08 (1.02, 1.13)</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1F427FBA" w14:textId="33CC6E9C" w:rsidR="00700417" w:rsidRPr="00700417" w:rsidRDefault="00700417" w:rsidP="00E718D0">
            <w:pPr>
              <w:rPr>
                <w:color w:val="000000"/>
                <w:sz w:val="22"/>
                <w:szCs w:val="22"/>
              </w:rPr>
            </w:pPr>
            <w:r w:rsidRPr="00E718D0">
              <w:rPr>
                <w:color w:val="000000"/>
                <w:sz w:val="22"/>
                <w:szCs w:val="22"/>
              </w:rPr>
              <w:t>1.01 (1.00, 1.03)</w:t>
            </w:r>
          </w:p>
        </w:tc>
      </w:tr>
      <w:tr w:rsidR="00700417" w:rsidRPr="005A719C" w14:paraId="5061E32C" w14:textId="77777777" w:rsidTr="00E718D0">
        <w:trPr>
          <w:trHeight w:val="288"/>
        </w:trPr>
        <w:tc>
          <w:tcPr>
            <w:tcW w:w="2600" w:type="dxa"/>
            <w:shd w:val="clear" w:color="auto" w:fill="auto"/>
            <w:noWrap/>
            <w:vAlign w:val="center"/>
          </w:tcPr>
          <w:p w14:paraId="527352AC" w14:textId="1E3C37D2" w:rsidR="00700417" w:rsidRPr="0058583C" w:rsidRDefault="00700417" w:rsidP="00E718D0">
            <w:pPr>
              <w:rPr>
                <w:color w:val="000000"/>
                <w:sz w:val="22"/>
                <w:szCs w:val="22"/>
              </w:rPr>
            </w:pPr>
            <w:r w:rsidRPr="005A719C">
              <w:rPr>
                <w:color w:val="000000"/>
                <w:sz w:val="22"/>
                <w:szCs w:val="22"/>
              </w:rPr>
              <w:t>Low platelet count</w:t>
            </w:r>
          </w:p>
        </w:tc>
        <w:tc>
          <w:tcPr>
            <w:tcW w:w="2521" w:type="dxa"/>
            <w:shd w:val="clear" w:color="auto" w:fill="auto"/>
            <w:noWrap/>
            <w:vAlign w:val="center"/>
          </w:tcPr>
          <w:p w14:paraId="2D376DEC" w14:textId="67CA407F" w:rsidR="00700417" w:rsidRPr="00700417" w:rsidRDefault="00700417" w:rsidP="00E718D0">
            <w:pPr>
              <w:rPr>
                <w:color w:val="000000"/>
                <w:sz w:val="22"/>
                <w:szCs w:val="22"/>
              </w:rPr>
            </w:pPr>
            <w:r w:rsidRPr="00E718D0">
              <w:rPr>
                <w:color w:val="000000"/>
                <w:sz w:val="22"/>
                <w:szCs w:val="22"/>
              </w:rPr>
              <w:t>0.96 (0.94, 0.99)</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4280BD9E" w14:textId="5EF92FAA" w:rsidR="00700417" w:rsidRPr="00700417" w:rsidRDefault="00700417" w:rsidP="00E718D0">
            <w:pPr>
              <w:rPr>
                <w:color w:val="000000"/>
                <w:sz w:val="22"/>
                <w:szCs w:val="22"/>
              </w:rPr>
            </w:pPr>
            <w:r w:rsidRPr="00E718D0">
              <w:rPr>
                <w:color w:val="000000"/>
                <w:sz w:val="22"/>
                <w:szCs w:val="22"/>
              </w:rPr>
              <w:t>0.93 (0.91, 0.96)</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5FF729CB" w14:textId="0A6B32E3" w:rsidR="00700417" w:rsidRPr="00700417" w:rsidRDefault="00700417" w:rsidP="00E718D0">
            <w:pPr>
              <w:rPr>
                <w:color w:val="000000"/>
                <w:sz w:val="22"/>
                <w:szCs w:val="22"/>
              </w:rPr>
            </w:pPr>
            <w:r w:rsidRPr="00E718D0">
              <w:rPr>
                <w:color w:val="000000"/>
                <w:sz w:val="22"/>
                <w:szCs w:val="22"/>
              </w:rPr>
              <w:t>1.39 (1.36, 1.43)</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280B30F5" w14:textId="0A486D23" w:rsidR="00700417" w:rsidRPr="00700417" w:rsidRDefault="00700417" w:rsidP="00E718D0">
            <w:pPr>
              <w:rPr>
                <w:color w:val="000000"/>
                <w:sz w:val="22"/>
                <w:szCs w:val="22"/>
              </w:rPr>
            </w:pPr>
            <w:r w:rsidRPr="00E718D0">
              <w:rPr>
                <w:color w:val="000000"/>
                <w:sz w:val="22"/>
                <w:szCs w:val="22"/>
              </w:rPr>
              <w:t>1.24 (1.23, 1.24)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7875D907" w14:textId="77777777" w:rsidTr="00E718D0">
        <w:trPr>
          <w:trHeight w:val="288"/>
        </w:trPr>
        <w:tc>
          <w:tcPr>
            <w:tcW w:w="2600" w:type="dxa"/>
            <w:shd w:val="clear" w:color="auto" w:fill="auto"/>
            <w:noWrap/>
            <w:vAlign w:val="center"/>
          </w:tcPr>
          <w:p w14:paraId="6D7C0B21" w14:textId="0736415E" w:rsidR="00700417" w:rsidRPr="00E718D0" w:rsidRDefault="00700417" w:rsidP="00E718D0">
            <w:pPr>
              <w:rPr>
                <w:color w:val="000000"/>
                <w:sz w:val="22"/>
                <w:szCs w:val="22"/>
              </w:rPr>
            </w:pPr>
            <w:r w:rsidRPr="005A719C">
              <w:rPr>
                <w:color w:val="000000"/>
                <w:sz w:val="22"/>
                <w:szCs w:val="22"/>
              </w:rPr>
              <w:t>Thyroid nodules</w:t>
            </w:r>
          </w:p>
        </w:tc>
        <w:tc>
          <w:tcPr>
            <w:tcW w:w="2521" w:type="dxa"/>
            <w:shd w:val="clear" w:color="auto" w:fill="auto"/>
            <w:noWrap/>
            <w:vAlign w:val="center"/>
          </w:tcPr>
          <w:p w14:paraId="4AC3EA4C" w14:textId="45E6E645" w:rsidR="00700417" w:rsidRPr="00700417" w:rsidRDefault="00700417" w:rsidP="00E718D0">
            <w:pPr>
              <w:rPr>
                <w:color w:val="000000"/>
                <w:sz w:val="22"/>
                <w:szCs w:val="22"/>
              </w:rPr>
            </w:pPr>
            <w:r w:rsidRPr="00E718D0">
              <w:rPr>
                <w:color w:val="000000"/>
                <w:sz w:val="22"/>
                <w:szCs w:val="22"/>
              </w:rPr>
              <w:t>0.86 (0.86, 0.87)</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59004272" w14:textId="489FA591" w:rsidR="00700417" w:rsidRPr="00700417" w:rsidRDefault="00700417" w:rsidP="00E718D0">
            <w:pPr>
              <w:rPr>
                <w:color w:val="000000"/>
                <w:sz w:val="22"/>
                <w:szCs w:val="22"/>
              </w:rPr>
            </w:pPr>
            <w:r w:rsidRPr="00E718D0">
              <w:rPr>
                <w:color w:val="000000"/>
                <w:sz w:val="22"/>
                <w:szCs w:val="22"/>
              </w:rPr>
              <w:t>0.90 (0.89, 0.91)</w:t>
            </w:r>
            <w:r w:rsidR="00542634">
              <w:rPr>
                <w:color w:val="000000"/>
                <w:sz w:val="22"/>
                <w:szCs w:val="22"/>
              </w:rPr>
              <w:t xml:space="preserve"> </w:t>
            </w:r>
            <w:r w:rsidR="00542634" w:rsidRPr="005A719C">
              <w:rPr>
                <w:color w:val="000000"/>
                <w:sz w:val="22"/>
                <w:szCs w:val="22"/>
                <w:vertAlign w:val="superscript"/>
              </w:rPr>
              <w:t>***</w:t>
            </w:r>
          </w:p>
        </w:tc>
        <w:tc>
          <w:tcPr>
            <w:tcW w:w="2521" w:type="dxa"/>
            <w:shd w:val="clear" w:color="auto" w:fill="auto"/>
            <w:noWrap/>
            <w:vAlign w:val="center"/>
          </w:tcPr>
          <w:p w14:paraId="7A01EB46" w14:textId="3F098873" w:rsidR="00700417" w:rsidRPr="00700417" w:rsidRDefault="00700417" w:rsidP="00E718D0">
            <w:pPr>
              <w:rPr>
                <w:color w:val="000000"/>
                <w:sz w:val="22"/>
                <w:szCs w:val="22"/>
              </w:rPr>
            </w:pPr>
            <w:r w:rsidRPr="00E718D0">
              <w:rPr>
                <w:color w:val="000000"/>
                <w:sz w:val="22"/>
                <w:szCs w:val="22"/>
              </w:rPr>
              <w:t>0.82 (0.81, 0.83)</w:t>
            </w:r>
            <w:r w:rsidR="00542634">
              <w:rPr>
                <w:color w:val="000000"/>
                <w:sz w:val="22"/>
                <w:szCs w:val="22"/>
              </w:rPr>
              <w:t xml:space="preserve"> </w:t>
            </w:r>
            <w:r w:rsidR="00542634" w:rsidRPr="005A719C">
              <w:rPr>
                <w:color w:val="000000"/>
                <w:sz w:val="22"/>
                <w:szCs w:val="22"/>
                <w:vertAlign w:val="superscript"/>
              </w:rPr>
              <w:t>***</w:t>
            </w:r>
          </w:p>
        </w:tc>
        <w:tc>
          <w:tcPr>
            <w:tcW w:w="2522" w:type="dxa"/>
            <w:shd w:val="clear" w:color="auto" w:fill="auto"/>
            <w:noWrap/>
            <w:vAlign w:val="center"/>
          </w:tcPr>
          <w:p w14:paraId="36ABD0CB" w14:textId="5DAB6EE7" w:rsidR="00700417" w:rsidRPr="00700417" w:rsidRDefault="00700417" w:rsidP="00E718D0">
            <w:pPr>
              <w:rPr>
                <w:color w:val="000000"/>
                <w:sz w:val="22"/>
                <w:szCs w:val="22"/>
              </w:rPr>
            </w:pPr>
            <w:r w:rsidRPr="00E718D0">
              <w:rPr>
                <w:color w:val="000000"/>
                <w:sz w:val="22"/>
                <w:szCs w:val="22"/>
              </w:rPr>
              <w:t>0.94 (0.94, 0.94)</w:t>
            </w:r>
            <w:r w:rsidR="00542634">
              <w:rPr>
                <w:color w:val="000000"/>
                <w:sz w:val="22"/>
                <w:szCs w:val="22"/>
              </w:rPr>
              <w:t xml:space="preserve"> </w:t>
            </w:r>
            <w:r w:rsidR="00542634" w:rsidRPr="005A719C">
              <w:rPr>
                <w:color w:val="000000"/>
                <w:sz w:val="22"/>
                <w:szCs w:val="22"/>
                <w:vertAlign w:val="superscript"/>
              </w:rPr>
              <w:t>***</w:t>
            </w:r>
          </w:p>
        </w:tc>
      </w:tr>
      <w:tr w:rsidR="00700417" w:rsidRPr="005A719C" w14:paraId="39F93446" w14:textId="77777777" w:rsidTr="00E718D0">
        <w:trPr>
          <w:trHeight w:val="288"/>
        </w:trPr>
        <w:tc>
          <w:tcPr>
            <w:tcW w:w="2600" w:type="dxa"/>
            <w:shd w:val="clear" w:color="auto" w:fill="auto"/>
            <w:noWrap/>
            <w:vAlign w:val="center"/>
          </w:tcPr>
          <w:p w14:paraId="1464FD4A" w14:textId="477670F7" w:rsidR="00700417" w:rsidRPr="00E718D0" w:rsidRDefault="00700417" w:rsidP="00E718D0">
            <w:pPr>
              <w:rPr>
                <w:color w:val="000000"/>
                <w:sz w:val="22"/>
                <w:szCs w:val="22"/>
              </w:rPr>
            </w:pPr>
            <w:r w:rsidRPr="005A719C">
              <w:rPr>
                <w:i/>
                <w:iCs/>
                <w:color w:val="000000"/>
                <w:sz w:val="22"/>
                <w:szCs w:val="22"/>
              </w:rPr>
              <w:t>H. pylori</w:t>
            </w:r>
            <w:r w:rsidRPr="005A719C">
              <w:rPr>
                <w:color w:val="000000"/>
                <w:sz w:val="22"/>
                <w:szCs w:val="22"/>
              </w:rPr>
              <w:t xml:space="preserve"> infection</w:t>
            </w:r>
          </w:p>
        </w:tc>
        <w:tc>
          <w:tcPr>
            <w:tcW w:w="2521" w:type="dxa"/>
            <w:shd w:val="clear" w:color="auto" w:fill="auto"/>
            <w:noWrap/>
            <w:vAlign w:val="center"/>
          </w:tcPr>
          <w:p w14:paraId="0155BFCD" w14:textId="6DA62340" w:rsidR="00700417" w:rsidRPr="00700417" w:rsidRDefault="00700417" w:rsidP="00E718D0">
            <w:pPr>
              <w:rPr>
                <w:color w:val="000000"/>
                <w:sz w:val="22"/>
                <w:szCs w:val="22"/>
              </w:rPr>
            </w:pPr>
            <w:r w:rsidRPr="00E718D0">
              <w:rPr>
                <w:color w:val="000000"/>
                <w:sz w:val="22"/>
                <w:szCs w:val="22"/>
              </w:rPr>
              <w:t>1.00 (0.98, 1.03)</w:t>
            </w:r>
          </w:p>
        </w:tc>
        <w:tc>
          <w:tcPr>
            <w:tcW w:w="2521" w:type="dxa"/>
            <w:shd w:val="clear" w:color="auto" w:fill="auto"/>
            <w:noWrap/>
            <w:vAlign w:val="center"/>
          </w:tcPr>
          <w:p w14:paraId="51ABCCA0" w14:textId="19A335F4" w:rsidR="00700417" w:rsidRPr="00700417" w:rsidRDefault="00700417" w:rsidP="00E718D0">
            <w:pPr>
              <w:rPr>
                <w:color w:val="000000"/>
                <w:sz w:val="22"/>
                <w:szCs w:val="22"/>
              </w:rPr>
            </w:pPr>
            <w:r w:rsidRPr="00E718D0">
              <w:rPr>
                <w:color w:val="000000"/>
                <w:sz w:val="22"/>
                <w:szCs w:val="22"/>
              </w:rPr>
              <w:t>0.99 (0.97, 1.01)</w:t>
            </w:r>
          </w:p>
        </w:tc>
        <w:tc>
          <w:tcPr>
            <w:tcW w:w="2521" w:type="dxa"/>
            <w:shd w:val="clear" w:color="auto" w:fill="auto"/>
            <w:noWrap/>
            <w:vAlign w:val="center"/>
          </w:tcPr>
          <w:p w14:paraId="46D5F5F6" w14:textId="2559941B" w:rsidR="00700417" w:rsidRPr="00700417" w:rsidRDefault="00700417" w:rsidP="00E718D0">
            <w:pPr>
              <w:rPr>
                <w:color w:val="000000"/>
                <w:sz w:val="22"/>
                <w:szCs w:val="22"/>
              </w:rPr>
            </w:pPr>
            <w:r w:rsidRPr="00E718D0">
              <w:rPr>
                <w:color w:val="000000"/>
                <w:sz w:val="22"/>
                <w:szCs w:val="22"/>
              </w:rPr>
              <w:t>1.02 (0.99, 1.04)</w:t>
            </w:r>
          </w:p>
        </w:tc>
        <w:tc>
          <w:tcPr>
            <w:tcW w:w="2522" w:type="dxa"/>
            <w:shd w:val="clear" w:color="auto" w:fill="auto"/>
            <w:noWrap/>
            <w:vAlign w:val="center"/>
          </w:tcPr>
          <w:p w14:paraId="1949A986" w14:textId="12DE97A7" w:rsidR="00700417" w:rsidRPr="00700417" w:rsidRDefault="00700417" w:rsidP="00E718D0">
            <w:pPr>
              <w:rPr>
                <w:color w:val="000000"/>
                <w:sz w:val="22"/>
                <w:szCs w:val="22"/>
              </w:rPr>
            </w:pPr>
            <w:r w:rsidRPr="00E718D0">
              <w:rPr>
                <w:color w:val="000000"/>
                <w:sz w:val="22"/>
                <w:szCs w:val="22"/>
              </w:rPr>
              <w:t>1.02 (1.01, 1.03)</w:t>
            </w:r>
            <w:r w:rsidR="00542634">
              <w:rPr>
                <w:color w:val="000000"/>
                <w:sz w:val="22"/>
                <w:szCs w:val="22"/>
              </w:rPr>
              <w:t xml:space="preserve"> </w:t>
            </w:r>
            <w:r w:rsidR="00542634" w:rsidRPr="005A719C">
              <w:rPr>
                <w:color w:val="000000"/>
                <w:sz w:val="22"/>
                <w:szCs w:val="22"/>
                <w:vertAlign w:val="superscript"/>
              </w:rPr>
              <w:t>***</w:t>
            </w:r>
          </w:p>
        </w:tc>
      </w:tr>
    </w:tbl>
    <w:p w14:paraId="342E722D" w14:textId="529FF34C" w:rsidR="00700417" w:rsidRDefault="00700417" w:rsidP="00700417">
      <w:pPr>
        <w:spacing w:line="360" w:lineRule="auto"/>
        <w:rPr>
          <w:sz w:val="18"/>
          <w:szCs w:val="18"/>
        </w:rPr>
      </w:pPr>
      <w:r>
        <w:rPr>
          <w:sz w:val="18"/>
          <w:szCs w:val="18"/>
        </w:rPr>
        <w:t xml:space="preserve">Abbreviations: ALT, alanine aminotransferase; AST, aspartate aminotransferase; CI, confidence interval; </w:t>
      </w:r>
      <w:proofErr w:type="spellStart"/>
      <w:r>
        <w:rPr>
          <w:rFonts w:hint="eastAsia"/>
          <w:sz w:val="18"/>
          <w:szCs w:val="18"/>
        </w:rPr>
        <w:t>cIMT</w:t>
      </w:r>
      <w:proofErr w:type="spellEnd"/>
      <w:r>
        <w:rPr>
          <w:rFonts w:hint="eastAsia"/>
          <w:sz w:val="18"/>
          <w:szCs w:val="18"/>
        </w:rPr>
        <w:t xml:space="preserve">, carotid intima-media thickness; </w:t>
      </w:r>
      <w:proofErr w:type="spellStart"/>
      <w:r>
        <w:rPr>
          <w:sz w:val="18"/>
          <w:szCs w:val="18"/>
        </w:rPr>
        <w:t>Euth</w:t>
      </w:r>
      <w:proofErr w:type="spellEnd"/>
      <w:r>
        <w:rPr>
          <w:sz w:val="18"/>
          <w:szCs w:val="18"/>
        </w:rPr>
        <w:t xml:space="preserve">, euthyroid; HDL-C, high-density lipoprotein-cholesterol; </w:t>
      </w:r>
      <w:r w:rsidRPr="005A719C">
        <w:rPr>
          <w:i/>
          <w:iCs/>
          <w:sz w:val="18"/>
          <w:szCs w:val="18"/>
        </w:rPr>
        <w:t xml:space="preserve">H. pylori, </w:t>
      </w:r>
      <w:r>
        <w:rPr>
          <w:rFonts w:hint="eastAsia"/>
          <w:i/>
          <w:iCs/>
          <w:sz w:val="18"/>
          <w:szCs w:val="18"/>
        </w:rPr>
        <w:t>H</w:t>
      </w:r>
      <w:r w:rsidRPr="005A719C">
        <w:rPr>
          <w:i/>
          <w:iCs/>
          <w:sz w:val="18"/>
          <w:szCs w:val="18"/>
        </w:rPr>
        <w:t>elicobacter pylori</w:t>
      </w:r>
      <w:r>
        <w:rPr>
          <w:sz w:val="18"/>
          <w:szCs w:val="18"/>
        </w:rPr>
        <w:t>; LDL-C, low</w:t>
      </w:r>
      <w:r>
        <w:rPr>
          <w:rFonts w:hint="eastAsia"/>
          <w:sz w:val="18"/>
          <w:szCs w:val="18"/>
        </w:rPr>
        <w:t>-</w:t>
      </w:r>
      <w:r>
        <w:rPr>
          <w:sz w:val="18"/>
          <w:szCs w:val="18"/>
        </w:rPr>
        <w:t xml:space="preserve">density lipoprotein-cholesterol; </w:t>
      </w:r>
      <w:proofErr w:type="spellStart"/>
      <w:r>
        <w:rPr>
          <w:sz w:val="18"/>
          <w:szCs w:val="18"/>
        </w:rPr>
        <w:t>OHyper</w:t>
      </w:r>
      <w:proofErr w:type="spellEnd"/>
      <w:r>
        <w:rPr>
          <w:sz w:val="18"/>
          <w:szCs w:val="18"/>
        </w:rPr>
        <w:t xml:space="preserve">, overt hyperthyroidism; </w:t>
      </w:r>
      <w:proofErr w:type="spellStart"/>
      <w:r>
        <w:rPr>
          <w:sz w:val="18"/>
          <w:szCs w:val="18"/>
        </w:rPr>
        <w:t>OHypo</w:t>
      </w:r>
      <w:proofErr w:type="spellEnd"/>
      <w:r>
        <w:rPr>
          <w:sz w:val="18"/>
          <w:szCs w:val="18"/>
        </w:rPr>
        <w:t xml:space="preserve">, overt hypothyroidism; </w:t>
      </w:r>
      <w:proofErr w:type="spellStart"/>
      <w:r>
        <w:rPr>
          <w:sz w:val="18"/>
          <w:szCs w:val="18"/>
        </w:rPr>
        <w:t>SHyper</w:t>
      </w:r>
      <w:proofErr w:type="spellEnd"/>
      <w:r>
        <w:rPr>
          <w:sz w:val="18"/>
          <w:szCs w:val="18"/>
        </w:rPr>
        <w:t xml:space="preserve">, subclinical hyperthyroidism; </w:t>
      </w:r>
      <w:proofErr w:type="spellStart"/>
      <w:r>
        <w:rPr>
          <w:sz w:val="18"/>
          <w:szCs w:val="18"/>
        </w:rPr>
        <w:t>SHypo</w:t>
      </w:r>
      <w:proofErr w:type="spellEnd"/>
      <w:r>
        <w:rPr>
          <w:sz w:val="18"/>
          <w:szCs w:val="18"/>
        </w:rPr>
        <w:t>, subclinical hypothyroidism; TC, total cholesterol; TG, triglyceride</w:t>
      </w:r>
      <w:r>
        <w:rPr>
          <w:rFonts w:hint="eastAsia"/>
          <w:sz w:val="18"/>
          <w:szCs w:val="18"/>
        </w:rPr>
        <w:t>.</w:t>
      </w:r>
    </w:p>
    <w:p w14:paraId="74DF0854" w14:textId="19AD04F6" w:rsidR="00700417" w:rsidRDefault="00700417" w:rsidP="00700417">
      <w:pPr>
        <w:spacing w:line="360" w:lineRule="auto"/>
        <w:rPr>
          <w:sz w:val="18"/>
          <w:szCs w:val="18"/>
        </w:rPr>
      </w:pPr>
      <w:r w:rsidRPr="007F0C0C">
        <w:rPr>
          <w:sz w:val="18"/>
          <w:szCs w:val="18"/>
        </w:rPr>
        <w:t xml:space="preserve">All models were adjusted for the continuous covariate of age in years, as well as categorical covariates, including sex, coastal regions, </w:t>
      </w:r>
      <w:r>
        <w:rPr>
          <w:sz w:val="18"/>
          <w:szCs w:val="18"/>
        </w:rPr>
        <w:t xml:space="preserve">and </w:t>
      </w:r>
      <w:r w:rsidRPr="007F0C0C">
        <w:rPr>
          <w:sz w:val="18"/>
          <w:szCs w:val="18"/>
        </w:rPr>
        <w:t>city-level GDP per capita</w:t>
      </w:r>
      <w:r>
        <w:rPr>
          <w:sz w:val="18"/>
          <w:szCs w:val="18"/>
        </w:rPr>
        <w:t>. Model 1 was</w:t>
      </w:r>
      <w:r w:rsidR="00AD2D19">
        <w:rPr>
          <w:sz w:val="18"/>
          <w:szCs w:val="18"/>
        </w:rPr>
        <w:t xml:space="preserve"> not adjusted for province-level covariates and Model 2 was additionally adjusted fo</w:t>
      </w:r>
      <w:r w:rsidR="00A21EF1">
        <w:rPr>
          <w:rFonts w:hint="eastAsia"/>
          <w:sz w:val="18"/>
          <w:szCs w:val="18"/>
        </w:rPr>
        <w:t>r</w:t>
      </w:r>
      <w:r w:rsidR="00AD2D19">
        <w:rPr>
          <w:sz w:val="18"/>
          <w:szCs w:val="18"/>
        </w:rPr>
        <w:t xml:space="preserve"> </w:t>
      </w:r>
      <w:r w:rsidRPr="007F0C0C">
        <w:rPr>
          <w:sz w:val="18"/>
          <w:szCs w:val="18"/>
        </w:rPr>
        <w:t>province-level smoking prevalence</w:t>
      </w:r>
      <w:r w:rsidR="00AD2D19">
        <w:rPr>
          <w:sz w:val="18"/>
          <w:szCs w:val="18"/>
        </w:rPr>
        <w:t xml:space="preserve"> and </w:t>
      </w:r>
      <w:r w:rsidRPr="007F0C0C">
        <w:rPr>
          <w:sz w:val="18"/>
          <w:szCs w:val="18"/>
        </w:rPr>
        <w:t>alcohol drinking prevalence. Participants with normal thyroid functions (euthyroid) were considered as the reference group.</w:t>
      </w:r>
    </w:p>
    <w:p w14:paraId="5FC313B5" w14:textId="2B4F7282" w:rsidR="00700417" w:rsidRDefault="00700417" w:rsidP="00700417">
      <w:pPr>
        <w:spacing w:line="360" w:lineRule="auto"/>
        <w:rPr>
          <w:sz w:val="18"/>
          <w:szCs w:val="18"/>
        </w:rPr>
      </w:pPr>
      <w:r w:rsidRPr="00AF21BB">
        <w:rPr>
          <w:sz w:val="18"/>
          <w:szCs w:val="18"/>
          <w:vertAlign w:val="superscript"/>
        </w:rPr>
        <w:t>*</w:t>
      </w:r>
      <w:r>
        <w:rPr>
          <w:sz w:val="18"/>
          <w:szCs w:val="18"/>
        </w:rPr>
        <w:t xml:space="preserve"> </w:t>
      </w:r>
      <w:r w:rsidRPr="00AF21BB">
        <w:rPr>
          <w:i/>
          <w:iCs/>
          <w:sz w:val="18"/>
          <w:szCs w:val="18"/>
        </w:rPr>
        <w:t>P</w:t>
      </w:r>
      <w:r>
        <w:rPr>
          <w:sz w:val="18"/>
          <w:szCs w:val="18"/>
        </w:rPr>
        <w:t xml:space="preserve"> for difference &lt;0.05;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&lt;0.01;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&lt;0.001.</w:t>
      </w:r>
    </w:p>
    <w:p w14:paraId="14305C77" w14:textId="2D38D3DC" w:rsidR="003917C4" w:rsidRPr="009833F4" w:rsidRDefault="003917C4" w:rsidP="008A1E5C">
      <w:pPr>
        <w:spacing w:after="160" w:line="278" w:lineRule="auto"/>
      </w:pPr>
    </w:p>
    <w:p w14:paraId="1222B2C8" w14:textId="77777777" w:rsidR="00191198" w:rsidRDefault="00191198">
      <w:pPr>
        <w:spacing w:after="160" w:line="278" w:lineRule="auto"/>
        <w:sectPr w:rsidR="00191198" w:rsidSect="00E718D0">
          <w:pgSz w:w="15840" w:h="12240" w:orient="landscape"/>
          <w:pgMar w:top="1008" w:right="720" w:bottom="1008" w:left="720" w:header="720" w:footer="720" w:gutter="0"/>
          <w:cols w:space="720"/>
          <w:docGrid w:linePitch="360"/>
        </w:sectPr>
      </w:pPr>
    </w:p>
    <w:p w14:paraId="0EC766C5" w14:textId="5D45893E" w:rsidR="00C671FC" w:rsidRPr="009833F4" w:rsidRDefault="002B4CB2">
      <w:pPr>
        <w:spacing w:after="160" w:line="278" w:lineRule="auto"/>
      </w:pPr>
      <w:r>
        <w:rPr>
          <w:noProof/>
        </w:rPr>
        <w:lastRenderedPageBreak/>
        <w:drawing>
          <wp:inline distT="0" distB="0" distL="0" distR="0" wp14:anchorId="1E95854F" wp14:editId="3510BAD7">
            <wp:extent cx="6121400" cy="7467600"/>
            <wp:effectExtent l="0" t="0" r="0" b="0"/>
            <wp:docPr id="417033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33472" name="Picture 41703347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1400" cy="7467600"/>
                    </a:xfrm>
                    <a:prstGeom prst="rect">
                      <a:avLst/>
                    </a:prstGeom>
                  </pic:spPr>
                </pic:pic>
              </a:graphicData>
            </a:graphic>
          </wp:inline>
        </w:drawing>
      </w:r>
    </w:p>
    <w:p w14:paraId="3C2A673F" w14:textId="67B9A8DF" w:rsidR="00BD7760" w:rsidRDefault="00BD7760" w:rsidP="00507CA9">
      <w:pPr>
        <w:spacing w:line="360" w:lineRule="auto"/>
        <w:outlineLvl w:val="1"/>
        <w:rPr>
          <w:sz w:val="18"/>
          <w:szCs w:val="18"/>
        </w:rPr>
      </w:pPr>
      <w:bookmarkStart w:id="13" w:name="_Toc184689937"/>
      <w:bookmarkStart w:id="14" w:name="_Toc189949587"/>
      <w:proofErr w:type="spellStart"/>
      <w:r w:rsidRPr="009833F4">
        <w:rPr>
          <w:b/>
          <w:bCs/>
        </w:rPr>
        <w:t>eFigure</w:t>
      </w:r>
      <w:proofErr w:type="spellEnd"/>
      <w:r w:rsidRPr="009833F4">
        <w:rPr>
          <w:b/>
          <w:bCs/>
        </w:rPr>
        <w:t xml:space="preserve"> 1.</w:t>
      </w:r>
      <w:r w:rsidRPr="009833F4">
        <w:t xml:space="preserve"> Flow chart of </w:t>
      </w:r>
      <w:r w:rsidR="00313464">
        <w:t xml:space="preserve">the </w:t>
      </w:r>
      <w:r w:rsidRPr="009833F4">
        <w:t>study p</w:t>
      </w:r>
      <w:r>
        <w:t>opulation</w:t>
      </w:r>
      <w:r w:rsidR="00313464">
        <w:t xml:space="preserve"> and geographical distribution of the </w:t>
      </w:r>
      <w:proofErr w:type="spellStart"/>
      <w:r w:rsidR="00313464">
        <w:t>Meinian</w:t>
      </w:r>
      <w:proofErr w:type="spellEnd"/>
      <w:r w:rsidR="00313464">
        <w:t xml:space="preserve"> </w:t>
      </w:r>
      <w:r w:rsidR="000D0011">
        <w:t>h</w:t>
      </w:r>
      <w:r w:rsidR="00313464">
        <w:t xml:space="preserve">ealth </w:t>
      </w:r>
      <w:r w:rsidR="000D0011">
        <w:t>c</w:t>
      </w:r>
      <w:r w:rsidR="00313464">
        <w:t xml:space="preserve">heck-up </w:t>
      </w:r>
      <w:r w:rsidR="000D0011">
        <w:t>c</w:t>
      </w:r>
      <w:r w:rsidR="00313464">
        <w:t xml:space="preserve">enters included in the study. </w:t>
      </w:r>
      <w:r w:rsidR="00313464" w:rsidRPr="00677EF2">
        <w:rPr>
          <w:sz w:val="18"/>
          <w:szCs w:val="18"/>
        </w:rPr>
        <w:t>(A) Flow chart of the study population. A total of 10,748,391</w:t>
      </w:r>
      <w:r w:rsidR="000D0011" w:rsidRPr="00677EF2">
        <w:rPr>
          <w:sz w:val="18"/>
          <w:szCs w:val="18"/>
        </w:rPr>
        <w:t xml:space="preserve"> participants aged 18 years or older, who underwent health check-up between January 1, 2017, to December 31, 2023, and had results of all three tests (TSH, FT4, and FT3), were included in </w:t>
      </w:r>
      <w:r w:rsidR="000D0011" w:rsidRPr="00677EF2">
        <w:rPr>
          <w:sz w:val="18"/>
          <w:szCs w:val="18"/>
        </w:rPr>
        <w:lastRenderedPageBreak/>
        <w:t>th</w:t>
      </w:r>
      <w:r w:rsidR="00677EF2">
        <w:rPr>
          <w:sz w:val="18"/>
          <w:szCs w:val="18"/>
        </w:rPr>
        <w:t>e</w:t>
      </w:r>
      <w:r w:rsidR="000D0011" w:rsidRPr="00677EF2">
        <w:rPr>
          <w:sz w:val="18"/>
          <w:szCs w:val="18"/>
        </w:rPr>
        <w:t xml:space="preserve"> study. (B) </w:t>
      </w:r>
      <w:r w:rsidR="00585AFB" w:rsidRPr="00677EF2">
        <w:rPr>
          <w:sz w:val="18"/>
          <w:szCs w:val="18"/>
        </w:rPr>
        <w:t xml:space="preserve">Geographical distribution of the </w:t>
      </w:r>
      <w:proofErr w:type="spellStart"/>
      <w:r w:rsidR="00585AFB" w:rsidRPr="00677EF2">
        <w:rPr>
          <w:sz w:val="18"/>
          <w:szCs w:val="18"/>
        </w:rPr>
        <w:t>Meinian</w:t>
      </w:r>
      <w:proofErr w:type="spellEnd"/>
      <w:r w:rsidR="00585AFB" w:rsidRPr="00677EF2">
        <w:rPr>
          <w:sz w:val="18"/>
          <w:szCs w:val="18"/>
        </w:rPr>
        <w:t xml:space="preserve"> </w:t>
      </w:r>
      <w:r w:rsidR="00677EF2" w:rsidRPr="00677EF2">
        <w:rPr>
          <w:sz w:val="18"/>
          <w:szCs w:val="18"/>
        </w:rPr>
        <w:t>health check-up centers included in th</w:t>
      </w:r>
      <w:r w:rsidR="00677EF2">
        <w:rPr>
          <w:sz w:val="18"/>
          <w:szCs w:val="18"/>
        </w:rPr>
        <w:t>e</w:t>
      </w:r>
      <w:r w:rsidR="00677EF2" w:rsidRPr="00677EF2">
        <w:rPr>
          <w:sz w:val="18"/>
          <w:szCs w:val="18"/>
        </w:rPr>
        <w:t xml:space="preserve"> study across 254 cities of the 31 provinces of </w:t>
      </w:r>
      <w:r w:rsidR="00943B39">
        <w:rPr>
          <w:rFonts w:hint="eastAsia"/>
          <w:sz w:val="18"/>
          <w:szCs w:val="18"/>
        </w:rPr>
        <w:t xml:space="preserve">the </w:t>
      </w:r>
      <w:r w:rsidR="00677EF2" w:rsidRPr="00677EF2">
        <w:rPr>
          <w:sz w:val="18"/>
          <w:szCs w:val="18"/>
        </w:rPr>
        <w:t>Chinese mainland.</w:t>
      </w:r>
      <w:bookmarkEnd w:id="13"/>
      <w:bookmarkEnd w:id="14"/>
    </w:p>
    <w:p w14:paraId="552083F6" w14:textId="5DEBB6C1" w:rsidR="002B4CB2" w:rsidRDefault="00677EF2" w:rsidP="00677EF2">
      <w:pPr>
        <w:spacing w:line="360" w:lineRule="auto"/>
        <w:rPr>
          <w:sz w:val="18"/>
          <w:szCs w:val="18"/>
        </w:rPr>
      </w:pPr>
      <w:r>
        <w:rPr>
          <w:sz w:val="18"/>
          <w:szCs w:val="18"/>
        </w:rPr>
        <w:t>Abbreviations: FT3, free triiodothyronine; FT4, free thyroxine; TSH, thyroid stimulating hormone</w:t>
      </w:r>
      <w:r>
        <w:rPr>
          <w:rFonts w:hint="eastAsia"/>
          <w:sz w:val="18"/>
          <w:szCs w:val="18"/>
        </w:rPr>
        <w:t>.</w:t>
      </w:r>
    </w:p>
    <w:p w14:paraId="36CEFAA9" w14:textId="77777777" w:rsidR="002B4CB2" w:rsidRDefault="002B4CB2">
      <w:pPr>
        <w:rPr>
          <w:sz w:val="18"/>
          <w:szCs w:val="18"/>
        </w:rPr>
      </w:pPr>
      <w:r>
        <w:rPr>
          <w:sz w:val="18"/>
          <w:szCs w:val="18"/>
        </w:rPr>
        <w:br w:type="page"/>
      </w:r>
    </w:p>
    <w:p w14:paraId="4CFA9D9D" w14:textId="3E29CDD7" w:rsidR="002B4CB2" w:rsidRPr="00E718D0" w:rsidRDefault="003115F9" w:rsidP="00E718D0">
      <w:pPr>
        <w:spacing w:line="360" w:lineRule="auto"/>
      </w:pPr>
      <w:r>
        <w:rPr>
          <w:noProof/>
        </w:rPr>
        <w:lastRenderedPageBreak/>
        <w:drawing>
          <wp:inline distT="0" distB="0" distL="0" distR="0" wp14:anchorId="64CA9821" wp14:editId="251C3633">
            <wp:extent cx="6121400" cy="4610100"/>
            <wp:effectExtent l="0" t="0" r="0" b="0"/>
            <wp:docPr id="511567344" name="Picture 2"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67344" name="Picture 2" descr="A graph of a number of patients&#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1400" cy="4610100"/>
                    </a:xfrm>
                    <a:prstGeom prst="rect">
                      <a:avLst/>
                    </a:prstGeom>
                  </pic:spPr>
                </pic:pic>
              </a:graphicData>
            </a:graphic>
          </wp:inline>
        </w:drawing>
      </w:r>
    </w:p>
    <w:p w14:paraId="02718889" w14:textId="17D48BA7" w:rsidR="002B4CB2" w:rsidRDefault="002B4CB2" w:rsidP="00E718D0">
      <w:pPr>
        <w:spacing w:line="360" w:lineRule="auto"/>
        <w:outlineLvl w:val="1"/>
        <w:rPr>
          <w:sz w:val="18"/>
          <w:szCs w:val="18"/>
        </w:rPr>
      </w:pPr>
      <w:bookmarkStart w:id="15" w:name="_Toc189949588"/>
      <w:proofErr w:type="spellStart"/>
      <w:r w:rsidRPr="009833F4">
        <w:rPr>
          <w:b/>
          <w:bCs/>
        </w:rPr>
        <w:t>eFigure</w:t>
      </w:r>
      <w:proofErr w:type="spellEnd"/>
      <w:r w:rsidRPr="009833F4">
        <w:rPr>
          <w:b/>
          <w:bCs/>
        </w:rPr>
        <w:t xml:space="preserve"> 2.</w:t>
      </w:r>
      <w:r w:rsidRPr="009833F4">
        <w:t xml:space="preserve"> Comparison</w:t>
      </w:r>
      <w:r>
        <w:t>s</w:t>
      </w:r>
      <w:r w:rsidRPr="009833F4">
        <w:t xml:space="preserve"> of characteristics</w:t>
      </w:r>
      <w:r w:rsidR="003115F9">
        <w:t xml:space="preserve"> and </w:t>
      </w:r>
      <w:r>
        <w:t>medical conditions</w:t>
      </w:r>
      <w:r w:rsidRPr="009833F4">
        <w:t xml:space="preserve"> between different population</w:t>
      </w:r>
      <w:r>
        <w:t xml:space="preserve">. </w:t>
      </w:r>
      <w:r w:rsidRPr="00E03B08">
        <w:rPr>
          <w:sz w:val="18"/>
          <w:szCs w:val="18"/>
        </w:rPr>
        <w:t>(A) Study population (N=10,748,391) vs. those without imputation for missing values (N=6,976,664). (B) Study population with one health check-up record</w:t>
      </w:r>
      <w:r w:rsidRPr="00E03B08">
        <w:rPr>
          <w:rFonts w:hint="eastAsia"/>
          <w:sz w:val="18"/>
          <w:szCs w:val="18"/>
        </w:rPr>
        <w:t xml:space="preserve"> (N=8,725,839)</w:t>
      </w:r>
      <w:r w:rsidRPr="00E03B08">
        <w:rPr>
          <w:sz w:val="18"/>
          <w:szCs w:val="18"/>
        </w:rPr>
        <w:t xml:space="preserve"> vs. those with </w:t>
      </w:r>
      <w:r w:rsidRPr="00E03B08">
        <w:rPr>
          <w:rFonts w:hint="eastAsia"/>
          <w:sz w:val="18"/>
          <w:szCs w:val="18"/>
        </w:rPr>
        <w:t>two or more</w:t>
      </w:r>
      <w:r w:rsidRPr="00E03B08">
        <w:rPr>
          <w:sz w:val="18"/>
          <w:szCs w:val="18"/>
        </w:rPr>
        <w:t xml:space="preserve"> records</w:t>
      </w:r>
      <w:r w:rsidRPr="00E03B08">
        <w:rPr>
          <w:rFonts w:hint="eastAsia"/>
          <w:sz w:val="18"/>
          <w:szCs w:val="18"/>
        </w:rPr>
        <w:t xml:space="preserve"> (N=2,022,552)</w:t>
      </w:r>
      <w:r w:rsidRPr="00E03B08">
        <w:rPr>
          <w:sz w:val="18"/>
          <w:szCs w:val="18"/>
        </w:rPr>
        <w:t xml:space="preserve">. </w:t>
      </w:r>
      <w:r>
        <w:rPr>
          <w:sz w:val="18"/>
          <w:szCs w:val="18"/>
        </w:rPr>
        <w:t xml:space="preserve">Both continuous and categorical variables were included to examine the differences between different population groups. </w:t>
      </w:r>
      <w:r w:rsidRPr="00E03B08">
        <w:rPr>
          <w:sz w:val="18"/>
          <w:szCs w:val="18"/>
        </w:rPr>
        <w:t xml:space="preserve">Each </w:t>
      </w:r>
      <w:r>
        <w:rPr>
          <w:sz w:val="18"/>
          <w:szCs w:val="18"/>
        </w:rPr>
        <w:t>circle</w:t>
      </w:r>
      <w:r w:rsidRPr="00E03B08">
        <w:rPr>
          <w:sz w:val="18"/>
          <w:szCs w:val="18"/>
        </w:rPr>
        <w:t xml:space="preserve"> </w:t>
      </w:r>
      <w:r>
        <w:rPr>
          <w:sz w:val="18"/>
          <w:szCs w:val="18"/>
        </w:rPr>
        <w:t>represented</w:t>
      </w:r>
      <w:r w:rsidRPr="00E03B08">
        <w:rPr>
          <w:sz w:val="18"/>
          <w:szCs w:val="18"/>
        </w:rPr>
        <w:t xml:space="preserve"> the difference between two </w:t>
      </w:r>
      <w:r>
        <w:rPr>
          <w:sz w:val="18"/>
          <w:szCs w:val="18"/>
        </w:rPr>
        <w:t xml:space="preserve">population </w:t>
      </w:r>
      <w:r w:rsidRPr="00E03B08">
        <w:rPr>
          <w:sz w:val="18"/>
          <w:szCs w:val="18"/>
        </w:rPr>
        <w:t xml:space="preserve">groups for each variable, with ASMD value of </w:t>
      </w:r>
      <w:r>
        <w:rPr>
          <w:rFonts w:hint="eastAsia"/>
          <w:sz w:val="18"/>
          <w:szCs w:val="18"/>
        </w:rPr>
        <w:t xml:space="preserve">less than </w:t>
      </w:r>
      <w:r w:rsidRPr="00E03B08">
        <w:rPr>
          <w:sz w:val="18"/>
          <w:szCs w:val="18"/>
        </w:rPr>
        <w:t>0.2</w:t>
      </w:r>
      <w:r>
        <w:rPr>
          <w:sz w:val="18"/>
          <w:szCs w:val="18"/>
        </w:rPr>
        <w:t xml:space="preserve"> indicating</w:t>
      </w:r>
      <w:r w:rsidRPr="00E03B08">
        <w:rPr>
          <w:sz w:val="18"/>
          <w:szCs w:val="18"/>
        </w:rPr>
        <w:t xml:space="preserve"> small</w:t>
      </w:r>
      <w:r>
        <w:rPr>
          <w:sz w:val="18"/>
          <w:szCs w:val="18"/>
        </w:rPr>
        <w:t xml:space="preserve"> </w:t>
      </w:r>
      <w:r w:rsidRPr="00E03B08">
        <w:rPr>
          <w:sz w:val="18"/>
          <w:szCs w:val="18"/>
        </w:rPr>
        <w:t>differences.</w:t>
      </w:r>
      <w:bookmarkEnd w:id="15"/>
      <w:r w:rsidRPr="00E03B08">
        <w:rPr>
          <w:sz w:val="18"/>
          <w:szCs w:val="18"/>
        </w:rPr>
        <w:t xml:space="preserve"> </w:t>
      </w:r>
    </w:p>
    <w:p w14:paraId="03292E8E" w14:textId="04ED2AAC" w:rsidR="00191198" w:rsidRDefault="002B4CB2" w:rsidP="002B4CB2">
      <w:pPr>
        <w:spacing w:line="360" w:lineRule="auto"/>
        <w:rPr>
          <w:sz w:val="18"/>
          <w:szCs w:val="18"/>
        </w:rPr>
      </w:pPr>
      <w:r>
        <w:rPr>
          <w:sz w:val="18"/>
          <w:szCs w:val="18"/>
        </w:rPr>
        <w:t>Abbreviations: ALT, alanine aminotransferase; AS</w:t>
      </w:r>
      <w:r>
        <w:rPr>
          <w:rFonts w:hint="eastAsia"/>
          <w:sz w:val="18"/>
          <w:szCs w:val="18"/>
        </w:rPr>
        <w:t>M</w:t>
      </w:r>
      <w:r>
        <w:rPr>
          <w:sz w:val="18"/>
          <w:szCs w:val="18"/>
        </w:rPr>
        <w:t xml:space="preserve">D, absolute standardized </w:t>
      </w:r>
      <w:r>
        <w:rPr>
          <w:rFonts w:hint="eastAsia"/>
          <w:sz w:val="18"/>
          <w:szCs w:val="18"/>
        </w:rPr>
        <w:t xml:space="preserve">mean </w:t>
      </w:r>
      <w:r>
        <w:rPr>
          <w:sz w:val="18"/>
          <w:szCs w:val="18"/>
        </w:rPr>
        <w:t>difference; AST, aspartate aminotransferase; BMI, body ma</w:t>
      </w:r>
      <w:r>
        <w:rPr>
          <w:rFonts w:hint="eastAsia"/>
          <w:sz w:val="18"/>
          <w:szCs w:val="18"/>
        </w:rPr>
        <w:t>ss</w:t>
      </w:r>
      <w:r>
        <w:rPr>
          <w:sz w:val="18"/>
          <w:szCs w:val="18"/>
        </w:rPr>
        <w:t xml:space="preserve"> index; </w:t>
      </w:r>
      <w:r>
        <w:rPr>
          <w:rFonts w:hint="eastAsia"/>
          <w:sz w:val="18"/>
          <w:szCs w:val="18"/>
        </w:rPr>
        <w:t xml:space="preserve">BP, blood pressure; </w:t>
      </w:r>
      <w:proofErr w:type="spellStart"/>
      <w:r>
        <w:rPr>
          <w:rFonts w:hint="eastAsia"/>
          <w:sz w:val="18"/>
          <w:szCs w:val="18"/>
        </w:rPr>
        <w:t>cIMT</w:t>
      </w:r>
      <w:proofErr w:type="spellEnd"/>
      <w:r>
        <w:rPr>
          <w:rFonts w:hint="eastAsia"/>
          <w:sz w:val="18"/>
          <w:szCs w:val="18"/>
        </w:rPr>
        <w:t xml:space="preserve">, carotid intima-media thickness; </w:t>
      </w:r>
      <w:r>
        <w:rPr>
          <w:sz w:val="18"/>
          <w:szCs w:val="18"/>
        </w:rPr>
        <w:t>DBP, d</w:t>
      </w:r>
      <w:r w:rsidRPr="00B51E8D">
        <w:rPr>
          <w:sz w:val="18"/>
          <w:szCs w:val="18"/>
        </w:rPr>
        <w:t>iastolic blood pressure</w:t>
      </w:r>
      <w:r>
        <w:rPr>
          <w:sz w:val="18"/>
          <w:szCs w:val="18"/>
        </w:rPr>
        <w:t xml:space="preserve">; eGFR, </w:t>
      </w:r>
      <w:r w:rsidRPr="00B51E8D">
        <w:rPr>
          <w:sz w:val="18"/>
          <w:szCs w:val="18"/>
        </w:rPr>
        <w:t>estimated glomerular filtration rate;</w:t>
      </w:r>
      <w:r>
        <w:rPr>
          <w:sz w:val="18"/>
          <w:szCs w:val="18"/>
        </w:rPr>
        <w:t xml:space="preserve"> FBG, f</w:t>
      </w:r>
      <w:r w:rsidRPr="00B51E8D">
        <w:rPr>
          <w:sz w:val="18"/>
          <w:szCs w:val="18"/>
        </w:rPr>
        <w:t>asting blood glucose</w:t>
      </w:r>
      <w:r>
        <w:rPr>
          <w:sz w:val="18"/>
          <w:szCs w:val="18"/>
        </w:rPr>
        <w:t xml:space="preserve">; HDL-C, high-density lipoprotein-cholesterol; </w:t>
      </w:r>
      <w:r w:rsidRPr="00E718D0">
        <w:rPr>
          <w:i/>
          <w:iCs/>
          <w:sz w:val="18"/>
          <w:szCs w:val="18"/>
        </w:rPr>
        <w:t xml:space="preserve">H. pylori, </w:t>
      </w:r>
      <w:r w:rsidR="00EA08DF" w:rsidRPr="00E718D0">
        <w:rPr>
          <w:i/>
          <w:iCs/>
          <w:sz w:val="18"/>
          <w:szCs w:val="18"/>
        </w:rPr>
        <w:t>H</w:t>
      </w:r>
      <w:r w:rsidRPr="00E718D0">
        <w:rPr>
          <w:i/>
          <w:iCs/>
          <w:sz w:val="18"/>
          <w:szCs w:val="18"/>
        </w:rPr>
        <w:t>elicobacter pylori</w:t>
      </w:r>
      <w:r>
        <w:rPr>
          <w:sz w:val="18"/>
          <w:szCs w:val="18"/>
        </w:rPr>
        <w:t>; LDL-C, low</w:t>
      </w:r>
      <w:r>
        <w:rPr>
          <w:rFonts w:hint="eastAsia"/>
          <w:sz w:val="18"/>
          <w:szCs w:val="18"/>
        </w:rPr>
        <w:t>-</w:t>
      </w:r>
      <w:r>
        <w:rPr>
          <w:sz w:val="18"/>
          <w:szCs w:val="18"/>
        </w:rPr>
        <w:t>density lipoprotein-cholesterol; SBP, s</w:t>
      </w:r>
      <w:r w:rsidRPr="00B51E8D">
        <w:rPr>
          <w:sz w:val="18"/>
          <w:szCs w:val="18"/>
        </w:rPr>
        <w:t>ystolic blood pressure</w:t>
      </w:r>
      <w:r>
        <w:rPr>
          <w:sz w:val="18"/>
          <w:szCs w:val="18"/>
        </w:rPr>
        <w:t>; TC, total cholesterol; TG, triglyceride.</w:t>
      </w:r>
    </w:p>
    <w:p w14:paraId="40621FF1" w14:textId="77777777" w:rsidR="003115F9" w:rsidRDefault="003115F9">
      <w:pPr>
        <w:rPr>
          <w:sz w:val="18"/>
          <w:szCs w:val="18"/>
        </w:rPr>
      </w:pPr>
    </w:p>
    <w:p w14:paraId="711DECB9" w14:textId="77777777" w:rsidR="003115F9" w:rsidRDefault="003115F9">
      <w:pPr>
        <w:rPr>
          <w:sz w:val="18"/>
          <w:szCs w:val="18"/>
        </w:rPr>
        <w:sectPr w:rsidR="003115F9" w:rsidSect="003115F9">
          <w:pgSz w:w="12240" w:h="15840"/>
          <w:pgMar w:top="1152" w:right="720" w:bottom="1152" w:left="720" w:header="720" w:footer="720" w:gutter="0"/>
          <w:cols w:space="720"/>
          <w:docGrid w:linePitch="360"/>
        </w:sectPr>
      </w:pPr>
    </w:p>
    <w:p w14:paraId="111698A3" w14:textId="6806F64B" w:rsidR="002B4CB2" w:rsidRDefault="00676ED3">
      <w:pPr>
        <w:rPr>
          <w:sz w:val="18"/>
          <w:szCs w:val="18"/>
        </w:rPr>
      </w:pPr>
      <w:r>
        <w:rPr>
          <w:noProof/>
          <w:sz w:val="18"/>
          <w:szCs w:val="18"/>
        </w:rPr>
        <w:lastRenderedPageBreak/>
        <w:drawing>
          <wp:inline distT="0" distB="0" distL="0" distR="0" wp14:anchorId="6E238F75" wp14:editId="50AE1331">
            <wp:extent cx="7924800" cy="6121400"/>
            <wp:effectExtent l="0" t="0" r="0" b="0"/>
            <wp:docPr id="1183642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642389" name="Picture 118364238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24800" cy="6121400"/>
                    </a:xfrm>
                    <a:prstGeom prst="rect">
                      <a:avLst/>
                    </a:prstGeom>
                  </pic:spPr>
                </pic:pic>
              </a:graphicData>
            </a:graphic>
          </wp:inline>
        </w:drawing>
      </w:r>
    </w:p>
    <w:p w14:paraId="1C315C9A" w14:textId="77777777" w:rsidR="003115F9" w:rsidRPr="00677EF2" w:rsidRDefault="003115F9" w:rsidP="00E718D0">
      <w:pPr>
        <w:rPr>
          <w:sz w:val="18"/>
          <w:szCs w:val="18"/>
        </w:rPr>
      </w:pPr>
    </w:p>
    <w:p w14:paraId="69385740" w14:textId="529B01C3" w:rsidR="00191198" w:rsidRPr="002D786A" w:rsidRDefault="00191198" w:rsidP="00F50CB5">
      <w:pPr>
        <w:spacing w:line="360" w:lineRule="auto"/>
        <w:rPr>
          <w:color w:val="000000"/>
          <w:sz w:val="18"/>
          <w:szCs w:val="18"/>
        </w:rPr>
      </w:pPr>
    </w:p>
    <w:p w14:paraId="53D01177" w14:textId="56DA2521" w:rsidR="003115F9" w:rsidRDefault="00676ED3">
      <w:pPr>
        <w:rPr>
          <w:color w:val="000000"/>
        </w:rPr>
      </w:pPr>
      <w:r>
        <w:rPr>
          <w:noProof/>
          <w:color w:val="000000"/>
        </w:rPr>
        <w:lastRenderedPageBreak/>
        <w:drawing>
          <wp:inline distT="0" distB="0" distL="0" distR="0" wp14:anchorId="09CF393C" wp14:editId="555FA0F1">
            <wp:extent cx="7924800" cy="6121400"/>
            <wp:effectExtent l="0" t="0" r="0" b="0"/>
            <wp:docPr id="328589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89735" name="Picture 3285897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24800" cy="6121400"/>
                    </a:xfrm>
                    <a:prstGeom prst="rect">
                      <a:avLst/>
                    </a:prstGeom>
                  </pic:spPr>
                </pic:pic>
              </a:graphicData>
            </a:graphic>
          </wp:inline>
        </w:drawing>
      </w:r>
    </w:p>
    <w:p w14:paraId="23BBB076" w14:textId="79C49334" w:rsidR="00784C61" w:rsidRDefault="003115F9" w:rsidP="00E718D0">
      <w:pPr>
        <w:spacing w:line="360" w:lineRule="auto"/>
        <w:outlineLvl w:val="1"/>
        <w:rPr>
          <w:sz w:val="18"/>
          <w:szCs w:val="18"/>
        </w:rPr>
      </w:pPr>
      <w:bookmarkStart w:id="16" w:name="_Toc189949589"/>
      <w:proofErr w:type="spellStart"/>
      <w:r w:rsidRPr="00E718D0">
        <w:rPr>
          <w:b/>
          <w:bCs/>
          <w:color w:val="000000"/>
        </w:rPr>
        <w:t>eFigure</w:t>
      </w:r>
      <w:proofErr w:type="spellEnd"/>
      <w:r w:rsidRPr="00E718D0">
        <w:rPr>
          <w:b/>
          <w:bCs/>
          <w:color w:val="000000"/>
        </w:rPr>
        <w:t xml:space="preserve"> 3.</w:t>
      </w:r>
      <w:r>
        <w:rPr>
          <w:color w:val="000000"/>
        </w:rPr>
        <w:t xml:space="preserve"> </w:t>
      </w:r>
      <w:r w:rsidR="00D3327C">
        <w:rPr>
          <w:color w:val="000000"/>
        </w:rPr>
        <w:t xml:space="preserve">Subgroup analysis: </w:t>
      </w:r>
      <w:r w:rsidR="00D3327C">
        <w:t>W</w:t>
      </w:r>
      <w:r w:rsidRPr="004B5E3E">
        <w:t>eighted prevalence of various medical conditions in the study population with hyperthyroidism and hypothyroidism</w:t>
      </w:r>
      <w:r w:rsidRPr="005A719C">
        <w:t xml:space="preserve"> compared to those with euthyroid</w:t>
      </w:r>
      <w:r w:rsidDel="002B4CB2">
        <w:rPr>
          <w:noProof/>
          <w:color w:val="000000"/>
        </w:rPr>
        <w:t xml:space="preserve"> </w:t>
      </w:r>
      <w:r w:rsidR="00D3327C">
        <w:rPr>
          <w:noProof/>
          <w:color w:val="000000"/>
        </w:rPr>
        <w:t xml:space="preserve">by sex and age group. </w:t>
      </w:r>
      <w:r w:rsidR="00784C61" w:rsidRPr="00080EDD">
        <w:rPr>
          <w:sz w:val="18"/>
          <w:szCs w:val="18"/>
        </w:rPr>
        <w:t xml:space="preserve">(A) </w:t>
      </w:r>
      <w:r w:rsidR="00784C61">
        <w:rPr>
          <w:rFonts w:hint="eastAsia"/>
          <w:sz w:val="18"/>
          <w:szCs w:val="18"/>
        </w:rPr>
        <w:t>Weighted prevalence</w:t>
      </w:r>
      <w:r w:rsidR="00784C61">
        <w:rPr>
          <w:sz w:val="18"/>
          <w:szCs w:val="18"/>
        </w:rPr>
        <w:t xml:space="preserve"> of various medical conditions in the male and female </w:t>
      </w:r>
      <w:r w:rsidR="00784C61">
        <w:rPr>
          <w:sz w:val="18"/>
          <w:szCs w:val="18"/>
        </w:rPr>
        <w:lastRenderedPageBreak/>
        <w:t xml:space="preserve">participants with </w:t>
      </w:r>
      <w:proofErr w:type="spellStart"/>
      <w:r w:rsidR="00784C61">
        <w:rPr>
          <w:sz w:val="18"/>
          <w:szCs w:val="18"/>
        </w:rPr>
        <w:t>OHyper</w:t>
      </w:r>
      <w:proofErr w:type="spellEnd"/>
      <w:r w:rsidR="00784C61">
        <w:rPr>
          <w:sz w:val="18"/>
          <w:szCs w:val="18"/>
        </w:rPr>
        <w:t xml:space="preserve">, </w:t>
      </w:r>
      <w:proofErr w:type="spellStart"/>
      <w:r w:rsidR="00784C61">
        <w:rPr>
          <w:sz w:val="18"/>
          <w:szCs w:val="18"/>
        </w:rPr>
        <w:t>SHyper</w:t>
      </w:r>
      <w:proofErr w:type="spellEnd"/>
      <w:r w:rsidR="00784C61">
        <w:rPr>
          <w:sz w:val="18"/>
          <w:szCs w:val="18"/>
        </w:rPr>
        <w:t xml:space="preserve">, </w:t>
      </w:r>
      <w:proofErr w:type="spellStart"/>
      <w:r w:rsidR="00784C61">
        <w:rPr>
          <w:sz w:val="18"/>
          <w:szCs w:val="18"/>
        </w:rPr>
        <w:t>OHypo</w:t>
      </w:r>
      <w:proofErr w:type="spellEnd"/>
      <w:r w:rsidR="00784C61">
        <w:rPr>
          <w:sz w:val="18"/>
          <w:szCs w:val="18"/>
        </w:rPr>
        <w:t xml:space="preserve">, </w:t>
      </w:r>
      <w:proofErr w:type="spellStart"/>
      <w:r w:rsidR="00784C61">
        <w:rPr>
          <w:sz w:val="18"/>
          <w:szCs w:val="18"/>
        </w:rPr>
        <w:t>SHypo</w:t>
      </w:r>
      <w:proofErr w:type="spellEnd"/>
      <w:r w:rsidR="00784C61">
        <w:rPr>
          <w:sz w:val="18"/>
          <w:szCs w:val="18"/>
        </w:rPr>
        <w:t xml:space="preserve">, and </w:t>
      </w:r>
      <w:proofErr w:type="spellStart"/>
      <w:r w:rsidR="00784C61">
        <w:rPr>
          <w:sz w:val="18"/>
          <w:szCs w:val="18"/>
        </w:rPr>
        <w:t>Euth</w:t>
      </w:r>
      <w:proofErr w:type="spellEnd"/>
      <w:r w:rsidR="00784C61">
        <w:rPr>
          <w:rFonts w:hint="eastAsia"/>
          <w:sz w:val="18"/>
          <w:szCs w:val="18"/>
        </w:rPr>
        <w:t xml:space="preserve">. </w:t>
      </w:r>
      <w:r w:rsidR="00784C61">
        <w:rPr>
          <w:sz w:val="18"/>
          <w:szCs w:val="18"/>
        </w:rPr>
        <w:t>(B</w:t>
      </w:r>
      <w:r w:rsidR="00784C61" w:rsidRPr="00080EDD">
        <w:rPr>
          <w:sz w:val="18"/>
          <w:szCs w:val="18"/>
        </w:rPr>
        <w:t xml:space="preserve">) </w:t>
      </w:r>
      <w:r w:rsidR="00784C61">
        <w:rPr>
          <w:rFonts w:hint="eastAsia"/>
          <w:sz w:val="18"/>
          <w:szCs w:val="18"/>
        </w:rPr>
        <w:t>Weighted prevalence</w:t>
      </w:r>
      <w:r w:rsidR="00784C61">
        <w:rPr>
          <w:sz w:val="18"/>
          <w:szCs w:val="18"/>
        </w:rPr>
        <w:t xml:space="preserve"> of various medical conditions in the participants aged &lt;60 and </w:t>
      </w:r>
      <w:r w:rsidR="00784C61">
        <w:rPr>
          <w:sz w:val="18"/>
          <w:szCs w:val="18"/>
        </w:rPr>
        <w:sym w:font="Symbol" w:char="F0B3"/>
      </w:r>
      <w:r w:rsidR="00784C61">
        <w:rPr>
          <w:sz w:val="18"/>
          <w:szCs w:val="18"/>
        </w:rPr>
        <w:t xml:space="preserve">60 years with </w:t>
      </w:r>
      <w:proofErr w:type="spellStart"/>
      <w:r w:rsidR="00784C61">
        <w:rPr>
          <w:sz w:val="18"/>
          <w:szCs w:val="18"/>
        </w:rPr>
        <w:t>OHyper</w:t>
      </w:r>
      <w:proofErr w:type="spellEnd"/>
      <w:r w:rsidR="00784C61">
        <w:rPr>
          <w:sz w:val="18"/>
          <w:szCs w:val="18"/>
        </w:rPr>
        <w:t xml:space="preserve">, </w:t>
      </w:r>
      <w:proofErr w:type="spellStart"/>
      <w:r w:rsidR="00784C61">
        <w:rPr>
          <w:sz w:val="18"/>
          <w:szCs w:val="18"/>
        </w:rPr>
        <w:t>SHyper</w:t>
      </w:r>
      <w:proofErr w:type="spellEnd"/>
      <w:r w:rsidR="00784C61">
        <w:rPr>
          <w:sz w:val="18"/>
          <w:szCs w:val="18"/>
        </w:rPr>
        <w:t xml:space="preserve">, </w:t>
      </w:r>
      <w:proofErr w:type="spellStart"/>
      <w:r w:rsidR="00784C61">
        <w:rPr>
          <w:sz w:val="18"/>
          <w:szCs w:val="18"/>
        </w:rPr>
        <w:t>OHypo</w:t>
      </w:r>
      <w:proofErr w:type="spellEnd"/>
      <w:r w:rsidR="00784C61">
        <w:rPr>
          <w:sz w:val="18"/>
          <w:szCs w:val="18"/>
        </w:rPr>
        <w:t xml:space="preserve">, </w:t>
      </w:r>
      <w:proofErr w:type="spellStart"/>
      <w:r w:rsidR="00784C61">
        <w:rPr>
          <w:sz w:val="18"/>
          <w:szCs w:val="18"/>
        </w:rPr>
        <w:t>SHypo</w:t>
      </w:r>
      <w:proofErr w:type="spellEnd"/>
      <w:r w:rsidR="00784C61">
        <w:rPr>
          <w:sz w:val="18"/>
          <w:szCs w:val="18"/>
        </w:rPr>
        <w:t xml:space="preserve">, and </w:t>
      </w:r>
      <w:proofErr w:type="spellStart"/>
      <w:r w:rsidR="00784C61">
        <w:rPr>
          <w:sz w:val="18"/>
          <w:szCs w:val="18"/>
        </w:rPr>
        <w:t>Euth</w:t>
      </w:r>
      <w:proofErr w:type="spellEnd"/>
      <w:r w:rsidR="00784C61">
        <w:rPr>
          <w:sz w:val="18"/>
          <w:szCs w:val="18"/>
        </w:rPr>
        <w:t xml:space="preserve">. The </w:t>
      </w:r>
      <w:r w:rsidR="00784C61">
        <w:rPr>
          <w:rFonts w:hint="eastAsia"/>
          <w:sz w:val="18"/>
          <w:szCs w:val="18"/>
        </w:rPr>
        <w:t>error bars represented the 95% CIs</w:t>
      </w:r>
      <w:r w:rsidR="00784C61">
        <w:rPr>
          <w:sz w:val="18"/>
          <w:szCs w:val="18"/>
        </w:rPr>
        <w:t>.</w:t>
      </w:r>
      <w:bookmarkEnd w:id="16"/>
    </w:p>
    <w:p w14:paraId="7117F064" w14:textId="26EE2C5B" w:rsidR="00784C61" w:rsidRDefault="00784C61" w:rsidP="00784C61">
      <w:pPr>
        <w:spacing w:line="360" w:lineRule="auto"/>
        <w:rPr>
          <w:sz w:val="18"/>
          <w:szCs w:val="18"/>
        </w:rPr>
      </w:pPr>
      <w:r>
        <w:rPr>
          <w:sz w:val="18"/>
          <w:szCs w:val="18"/>
        </w:rPr>
        <w:t xml:space="preserve">Abbreviations: ALT, alanine aminotransferase; AST, aspartate aminotransferase; CI, confidence interval; </w:t>
      </w:r>
      <w:proofErr w:type="spellStart"/>
      <w:r>
        <w:rPr>
          <w:rFonts w:hint="eastAsia"/>
          <w:sz w:val="18"/>
          <w:szCs w:val="18"/>
        </w:rPr>
        <w:t>cIMT</w:t>
      </w:r>
      <w:proofErr w:type="spellEnd"/>
      <w:r>
        <w:rPr>
          <w:rFonts w:hint="eastAsia"/>
          <w:sz w:val="18"/>
          <w:szCs w:val="18"/>
        </w:rPr>
        <w:t xml:space="preserve">, carotid intima-media thickness; </w:t>
      </w:r>
      <w:proofErr w:type="spellStart"/>
      <w:r>
        <w:rPr>
          <w:sz w:val="18"/>
          <w:szCs w:val="18"/>
        </w:rPr>
        <w:t>Euth</w:t>
      </w:r>
      <w:proofErr w:type="spellEnd"/>
      <w:r>
        <w:rPr>
          <w:sz w:val="18"/>
          <w:szCs w:val="18"/>
        </w:rPr>
        <w:t xml:space="preserve">, euthyroid; GDP, gross domestic product; HDL-C, high-density lipoprotein-cholesterol; </w:t>
      </w:r>
      <w:r w:rsidRPr="009502C4">
        <w:rPr>
          <w:i/>
          <w:iCs/>
          <w:sz w:val="18"/>
          <w:szCs w:val="18"/>
        </w:rPr>
        <w:t xml:space="preserve">H. pylori, </w:t>
      </w:r>
      <w:r>
        <w:rPr>
          <w:rFonts w:hint="eastAsia"/>
          <w:i/>
          <w:iCs/>
          <w:sz w:val="18"/>
          <w:szCs w:val="18"/>
        </w:rPr>
        <w:t>H</w:t>
      </w:r>
      <w:r w:rsidRPr="009502C4">
        <w:rPr>
          <w:i/>
          <w:iCs/>
          <w:sz w:val="18"/>
          <w:szCs w:val="18"/>
        </w:rPr>
        <w:t>elicobacter pylori</w:t>
      </w:r>
      <w:r>
        <w:rPr>
          <w:sz w:val="18"/>
          <w:szCs w:val="18"/>
        </w:rPr>
        <w:t>; LDL-C, low</w:t>
      </w:r>
      <w:r>
        <w:rPr>
          <w:rFonts w:hint="eastAsia"/>
          <w:sz w:val="18"/>
          <w:szCs w:val="18"/>
        </w:rPr>
        <w:t>-</w:t>
      </w:r>
      <w:r>
        <w:rPr>
          <w:sz w:val="18"/>
          <w:szCs w:val="18"/>
        </w:rPr>
        <w:t>density lipoprotein-cholesterol;</w:t>
      </w:r>
      <w:r w:rsidRPr="00510E6E">
        <w:rPr>
          <w:sz w:val="18"/>
          <w:szCs w:val="18"/>
        </w:rPr>
        <w:t xml:space="preserve"> </w:t>
      </w:r>
      <w:proofErr w:type="spellStart"/>
      <w:r>
        <w:rPr>
          <w:sz w:val="18"/>
          <w:szCs w:val="18"/>
        </w:rPr>
        <w:t>OHyper</w:t>
      </w:r>
      <w:proofErr w:type="spellEnd"/>
      <w:r>
        <w:rPr>
          <w:sz w:val="18"/>
          <w:szCs w:val="18"/>
        </w:rPr>
        <w:t xml:space="preserve">, overt hyperthyroidism; </w:t>
      </w:r>
      <w:proofErr w:type="spellStart"/>
      <w:r>
        <w:rPr>
          <w:sz w:val="18"/>
          <w:szCs w:val="18"/>
        </w:rPr>
        <w:t>OHypo</w:t>
      </w:r>
      <w:proofErr w:type="spellEnd"/>
      <w:r>
        <w:rPr>
          <w:sz w:val="18"/>
          <w:szCs w:val="18"/>
        </w:rPr>
        <w:t xml:space="preserve">, overt hypothyroidism; </w:t>
      </w:r>
      <w:proofErr w:type="spellStart"/>
      <w:r>
        <w:rPr>
          <w:sz w:val="18"/>
          <w:szCs w:val="18"/>
        </w:rPr>
        <w:t>SHyper</w:t>
      </w:r>
      <w:proofErr w:type="spellEnd"/>
      <w:r>
        <w:rPr>
          <w:sz w:val="18"/>
          <w:szCs w:val="18"/>
        </w:rPr>
        <w:t xml:space="preserve">, subclinical hyperthyroidism; </w:t>
      </w:r>
      <w:proofErr w:type="spellStart"/>
      <w:r>
        <w:rPr>
          <w:sz w:val="18"/>
          <w:szCs w:val="18"/>
        </w:rPr>
        <w:t>SHypo</w:t>
      </w:r>
      <w:proofErr w:type="spellEnd"/>
      <w:r>
        <w:rPr>
          <w:sz w:val="18"/>
          <w:szCs w:val="18"/>
        </w:rPr>
        <w:t>, subclinical hypothyroidism; TC, total cholesterol; TG, triglyceride.</w:t>
      </w:r>
    </w:p>
    <w:p w14:paraId="3E6E15D4" w14:textId="77777777" w:rsidR="00784C61" w:rsidRDefault="00784C61" w:rsidP="00784C61">
      <w:pPr>
        <w:spacing w:line="360" w:lineRule="auto"/>
        <w:rPr>
          <w:sz w:val="18"/>
          <w:szCs w:val="18"/>
        </w:rPr>
      </w:pPr>
      <w:r w:rsidRPr="00AF21BB">
        <w:rPr>
          <w:sz w:val="18"/>
          <w:szCs w:val="18"/>
          <w:vertAlign w:val="superscript"/>
        </w:rPr>
        <w:t>*</w:t>
      </w:r>
      <w:r>
        <w:rPr>
          <w:sz w:val="18"/>
          <w:szCs w:val="18"/>
        </w:rPr>
        <w:t xml:space="preserve"> </w:t>
      </w:r>
      <w:r w:rsidRPr="00AF21BB">
        <w:rPr>
          <w:i/>
          <w:iCs/>
          <w:sz w:val="18"/>
          <w:szCs w:val="18"/>
        </w:rPr>
        <w:t>P</w:t>
      </w:r>
      <w:r>
        <w:rPr>
          <w:sz w:val="18"/>
          <w:szCs w:val="18"/>
        </w:rPr>
        <w:t xml:space="preserve"> for difference &lt;0.05;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&lt;0.01; </w:t>
      </w:r>
      <w:r w:rsidRPr="00AF21BB">
        <w:rPr>
          <w:sz w:val="18"/>
          <w:szCs w:val="18"/>
          <w:vertAlign w:val="superscript"/>
        </w:rPr>
        <w:t>***</w:t>
      </w:r>
      <w:r>
        <w:rPr>
          <w:sz w:val="18"/>
          <w:szCs w:val="18"/>
          <w:vertAlign w:val="superscript"/>
        </w:rPr>
        <w:t xml:space="preserve"> </w:t>
      </w:r>
      <w:r w:rsidRPr="00AF21BB">
        <w:rPr>
          <w:i/>
          <w:iCs/>
          <w:sz w:val="18"/>
          <w:szCs w:val="18"/>
        </w:rPr>
        <w:t>P</w:t>
      </w:r>
      <w:r>
        <w:rPr>
          <w:sz w:val="18"/>
          <w:szCs w:val="18"/>
        </w:rPr>
        <w:t xml:space="preserve"> for difference &lt;0.001. </w:t>
      </w:r>
    </w:p>
    <w:p w14:paraId="01724576" w14:textId="77777777" w:rsidR="00784C61" w:rsidRPr="00AF21BB" w:rsidRDefault="00784C61" w:rsidP="00784C61">
      <w:pPr>
        <w:spacing w:line="360" w:lineRule="auto"/>
        <w:rPr>
          <w:sz w:val="18"/>
          <w:szCs w:val="18"/>
        </w:rPr>
      </w:pPr>
    </w:p>
    <w:p w14:paraId="231E9FC8" w14:textId="77777777" w:rsidR="00784C61" w:rsidRDefault="00784C61">
      <w:pPr>
        <w:rPr>
          <w:color w:val="000000"/>
        </w:rPr>
        <w:sectPr w:rsidR="00784C61" w:rsidSect="003115F9">
          <w:pgSz w:w="15840" w:h="12240" w:orient="landscape"/>
          <w:pgMar w:top="720" w:right="1152" w:bottom="720" w:left="1152" w:header="720" w:footer="720" w:gutter="0"/>
          <w:cols w:space="720"/>
          <w:docGrid w:linePitch="360"/>
        </w:sectPr>
      </w:pPr>
    </w:p>
    <w:p w14:paraId="0C878E1A" w14:textId="04EDE34B" w:rsidR="00784C61" w:rsidRPr="009833F4" w:rsidRDefault="00676ED3" w:rsidP="00507CA9">
      <w:pPr>
        <w:spacing w:line="360" w:lineRule="auto"/>
        <w:rPr>
          <w:color w:val="000000"/>
        </w:rPr>
      </w:pPr>
      <w:r>
        <w:rPr>
          <w:noProof/>
          <w:color w:val="000000"/>
        </w:rPr>
        <w:lastRenderedPageBreak/>
        <w:drawing>
          <wp:inline distT="0" distB="0" distL="0" distR="0" wp14:anchorId="35356FD1" wp14:editId="48B2F61D">
            <wp:extent cx="6121400" cy="7924800"/>
            <wp:effectExtent l="0" t="0" r="0" b="0"/>
            <wp:docPr id="43158765" name="Picture 3" descr="A chart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8765" name="Picture 3" descr="A chart of different colored square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1400" cy="7924800"/>
                    </a:xfrm>
                    <a:prstGeom prst="rect">
                      <a:avLst/>
                    </a:prstGeom>
                  </pic:spPr>
                </pic:pic>
              </a:graphicData>
            </a:graphic>
          </wp:inline>
        </w:drawing>
      </w:r>
    </w:p>
    <w:p w14:paraId="7BA47EC6" w14:textId="07BF5A89" w:rsidR="00784C61" w:rsidRDefault="00784C61" w:rsidP="00E718D0">
      <w:pPr>
        <w:spacing w:line="360" w:lineRule="auto"/>
        <w:outlineLvl w:val="1"/>
        <w:rPr>
          <w:sz w:val="18"/>
          <w:szCs w:val="18"/>
        </w:rPr>
      </w:pPr>
      <w:bookmarkStart w:id="17" w:name="_Toc189949590"/>
      <w:proofErr w:type="spellStart"/>
      <w:r w:rsidRPr="005A719C">
        <w:rPr>
          <w:b/>
          <w:bCs/>
          <w:color w:val="000000"/>
        </w:rPr>
        <w:t>eFigure</w:t>
      </w:r>
      <w:proofErr w:type="spellEnd"/>
      <w:r w:rsidRPr="005A719C">
        <w:rPr>
          <w:b/>
          <w:bCs/>
          <w:color w:val="000000"/>
        </w:rPr>
        <w:t xml:space="preserve"> </w:t>
      </w:r>
      <w:r>
        <w:rPr>
          <w:b/>
          <w:bCs/>
          <w:color w:val="000000"/>
        </w:rPr>
        <w:t>4</w:t>
      </w:r>
      <w:r w:rsidRPr="005A719C">
        <w:rPr>
          <w:b/>
          <w:bCs/>
          <w:color w:val="000000"/>
        </w:rPr>
        <w:t>.</w:t>
      </w:r>
      <w:r>
        <w:rPr>
          <w:color w:val="000000"/>
        </w:rPr>
        <w:t xml:space="preserve"> Subgroup analysis: </w:t>
      </w:r>
      <w:r>
        <w:t xml:space="preserve">Associations of </w:t>
      </w:r>
      <w:r w:rsidRPr="004B5E3E">
        <w:t>hyperthyroidism and hypothyroidism</w:t>
      </w:r>
      <w:r>
        <w:t xml:space="preserve"> with</w:t>
      </w:r>
      <w:r w:rsidRPr="004B5E3E">
        <w:t xml:space="preserve"> various medical conditions </w:t>
      </w:r>
      <w:r>
        <w:rPr>
          <w:noProof/>
          <w:color w:val="000000"/>
        </w:rPr>
        <w:t xml:space="preserve">by sex and age group. </w:t>
      </w:r>
      <w:r w:rsidRPr="00080EDD">
        <w:rPr>
          <w:sz w:val="18"/>
          <w:szCs w:val="18"/>
        </w:rPr>
        <w:t xml:space="preserve">(A) </w:t>
      </w:r>
      <w:r>
        <w:rPr>
          <w:sz w:val="18"/>
          <w:szCs w:val="18"/>
        </w:rPr>
        <w:t xml:space="preserve">Associations of </w:t>
      </w:r>
      <w:proofErr w:type="spellStart"/>
      <w:r>
        <w:rPr>
          <w:sz w:val="18"/>
          <w:szCs w:val="18"/>
        </w:rPr>
        <w:t>OHyper</w:t>
      </w:r>
      <w:proofErr w:type="spellEnd"/>
      <w:r>
        <w:rPr>
          <w:sz w:val="18"/>
          <w:szCs w:val="18"/>
        </w:rPr>
        <w:t xml:space="preserve">, </w:t>
      </w:r>
      <w:proofErr w:type="spellStart"/>
      <w:r>
        <w:rPr>
          <w:sz w:val="18"/>
          <w:szCs w:val="18"/>
        </w:rPr>
        <w:t>SHyper</w:t>
      </w:r>
      <w:proofErr w:type="spellEnd"/>
      <w:r>
        <w:rPr>
          <w:sz w:val="18"/>
          <w:szCs w:val="18"/>
        </w:rPr>
        <w:t xml:space="preserve">, </w:t>
      </w:r>
      <w:proofErr w:type="spellStart"/>
      <w:r>
        <w:rPr>
          <w:sz w:val="18"/>
          <w:szCs w:val="18"/>
        </w:rPr>
        <w:t>OHypo</w:t>
      </w:r>
      <w:proofErr w:type="spellEnd"/>
      <w:r>
        <w:rPr>
          <w:sz w:val="18"/>
          <w:szCs w:val="18"/>
        </w:rPr>
        <w:t xml:space="preserve">, and </w:t>
      </w:r>
      <w:proofErr w:type="spellStart"/>
      <w:r>
        <w:rPr>
          <w:sz w:val="18"/>
          <w:szCs w:val="18"/>
        </w:rPr>
        <w:t>SHypo</w:t>
      </w:r>
      <w:proofErr w:type="spellEnd"/>
      <w:r>
        <w:rPr>
          <w:sz w:val="18"/>
          <w:szCs w:val="18"/>
        </w:rPr>
        <w:t xml:space="preserve"> with various medical conditions in the male </w:t>
      </w:r>
      <w:r>
        <w:rPr>
          <w:sz w:val="18"/>
          <w:szCs w:val="18"/>
        </w:rPr>
        <w:lastRenderedPageBreak/>
        <w:t>and female participants</w:t>
      </w:r>
      <w:r>
        <w:rPr>
          <w:rFonts w:hint="eastAsia"/>
          <w:sz w:val="18"/>
          <w:szCs w:val="18"/>
        </w:rPr>
        <w:t xml:space="preserve">. </w:t>
      </w:r>
      <w:r>
        <w:rPr>
          <w:sz w:val="18"/>
          <w:szCs w:val="18"/>
        </w:rPr>
        <w:t>(B</w:t>
      </w:r>
      <w:r w:rsidRPr="00080EDD">
        <w:rPr>
          <w:sz w:val="18"/>
          <w:szCs w:val="18"/>
        </w:rPr>
        <w:t xml:space="preserve">) </w:t>
      </w:r>
      <w:r>
        <w:rPr>
          <w:sz w:val="18"/>
          <w:szCs w:val="18"/>
        </w:rPr>
        <w:t xml:space="preserve">Associations of </w:t>
      </w:r>
      <w:proofErr w:type="spellStart"/>
      <w:r>
        <w:rPr>
          <w:sz w:val="18"/>
          <w:szCs w:val="18"/>
        </w:rPr>
        <w:t>OHyper</w:t>
      </w:r>
      <w:proofErr w:type="spellEnd"/>
      <w:r>
        <w:rPr>
          <w:sz w:val="18"/>
          <w:szCs w:val="18"/>
        </w:rPr>
        <w:t xml:space="preserve">, </w:t>
      </w:r>
      <w:proofErr w:type="spellStart"/>
      <w:r>
        <w:rPr>
          <w:sz w:val="18"/>
          <w:szCs w:val="18"/>
        </w:rPr>
        <w:t>SHyper</w:t>
      </w:r>
      <w:proofErr w:type="spellEnd"/>
      <w:r>
        <w:rPr>
          <w:sz w:val="18"/>
          <w:szCs w:val="18"/>
        </w:rPr>
        <w:t xml:space="preserve">, </w:t>
      </w:r>
      <w:proofErr w:type="spellStart"/>
      <w:r>
        <w:rPr>
          <w:sz w:val="18"/>
          <w:szCs w:val="18"/>
        </w:rPr>
        <w:t>OHypo</w:t>
      </w:r>
      <w:proofErr w:type="spellEnd"/>
      <w:r>
        <w:rPr>
          <w:sz w:val="18"/>
          <w:szCs w:val="18"/>
        </w:rPr>
        <w:t xml:space="preserve">, and </w:t>
      </w:r>
      <w:proofErr w:type="spellStart"/>
      <w:r>
        <w:rPr>
          <w:sz w:val="18"/>
          <w:szCs w:val="18"/>
        </w:rPr>
        <w:t>SHypo</w:t>
      </w:r>
      <w:proofErr w:type="spellEnd"/>
      <w:r>
        <w:rPr>
          <w:sz w:val="18"/>
          <w:szCs w:val="18"/>
        </w:rPr>
        <w:t xml:space="preserve"> with various medical conditions in the participants aged &lt;60 and </w:t>
      </w:r>
      <w:r>
        <w:rPr>
          <w:sz w:val="18"/>
          <w:szCs w:val="18"/>
        </w:rPr>
        <w:sym w:font="Symbol" w:char="F0B3"/>
      </w:r>
      <w:r>
        <w:rPr>
          <w:sz w:val="18"/>
          <w:szCs w:val="18"/>
        </w:rPr>
        <w:t xml:space="preserve">60 years. All models were adjusted for </w:t>
      </w:r>
      <w:r>
        <w:rPr>
          <w:rFonts w:hint="eastAsia"/>
          <w:sz w:val="18"/>
          <w:szCs w:val="18"/>
        </w:rPr>
        <w:t xml:space="preserve">the </w:t>
      </w:r>
      <w:r>
        <w:rPr>
          <w:sz w:val="18"/>
          <w:szCs w:val="18"/>
        </w:rPr>
        <w:t>continuous covariate of age in years, as well as categorical covariates</w:t>
      </w:r>
      <w:r>
        <w:rPr>
          <w:rFonts w:hint="eastAsia"/>
          <w:sz w:val="18"/>
          <w:szCs w:val="18"/>
        </w:rPr>
        <w:t>, including</w:t>
      </w:r>
      <w:r>
        <w:rPr>
          <w:sz w:val="18"/>
          <w:szCs w:val="18"/>
        </w:rPr>
        <w:t xml:space="preserve"> sex, coastal regions, city-level GDP per capita, </w:t>
      </w:r>
      <w:r>
        <w:rPr>
          <w:rFonts w:hint="eastAsia"/>
          <w:sz w:val="18"/>
          <w:szCs w:val="18"/>
        </w:rPr>
        <w:t>p</w:t>
      </w:r>
      <w:r>
        <w:rPr>
          <w:sz w:val="18"/>
          <w:szCs w:val="18"/>
        </w:rPr>
        <w:t>rovince-level smoking prevalence, alcohol drinking prevalence, median urine iodine content, and average soil selenium content. Participants with normal thyroid functions (euthyroid) were considered as the reference group.</w:t>
      </w:r>
      <w:bookmarkEnd w:id="17"/>
    </w:p>
    <w:p w14:paraId="20B5378E" w14:textId="75544033" w:rsidR="00C671FC" w:rsidRPr="00D8664C" w:rsidRDefault="00784C61" w:rsidP="00784C61">
      <w:pPr>
        <w:spacing w:line="360" w:lineRule="auto"/>
        <w:rPr>
          <w:sz w:val="18"/>
          <w:szCs w:val="18"/>
        </w:rPr>
      </w:pPr>
      <w:r>
        <w:rPr>
          <w:sz w:val="18"/>
          <w:szCs w:val="18"/>
        </w:rPr>
        <w:t xml:space="preserve">Abbreviations: ALT, alanine aminotransferase; AST, aspartate aminotransferase; CI, confidence interval; </w:t>
      </w:r>
      <w:proofErr w:type="spellStart"/>
      <w:r>
        <w:rPr>
          <w:rFonts w:hint="eastAsia"/>
          <w:sz w:val="18"/>
          <w:szCs w:val="18"/>
        </w:rPr>
        <w:t>cIMT</w:t>
      </w:r>
      <w:proofErr w:type="spellEnd"/>
      <w:r>
        <w:rPr>
          <w:rFonts w:hint="eastAsia"/>
          <w:sz w:val="18"/>
          <w:szCs w:val="18"/>
        </w:rPr>
        <w:t xml:space="preserve">, carotid intima-media thickness; </w:t>
      </w:r>
      <w:proofErr w:type="spellStart"/>
      <w:r>
        <w:rPr>
          <w:sz w:val="18"/>
          <w:szCs w:val="18"/>
        </w:rPr>
        <w:t>Euth</w:t>
      </w:r>
      <w:proofErr w:type="spellEnd"/>
      <w:r>
        <w:rPr>
          <w:sz w:val="18"/>
          <w:szCs w:val="18"/>
        </w:rPr>
        <w:t xml:space="preserve">, euthyroid; GDP, gross domestic product; HDL-C, high-density lipoprotein-cholesterol; </w:t>
      </w:r>
      <w:r w:rsidRPr="009502C4">
        <w:rPr>
          <w:i/>
          <w:iCs/>
          <w:sz w:val="18"/>
          <w:szCs w:val="18"/>
        </w:rPr>
        <w:t xml:space="preserve">H. pylori, </w:t>
      </w:r>
      <w:r>
        <w:rPr>
          <w:rFonts w:hint="eastAsia"/>
          <w:i/>
          <w:iCs/>
          <w:sz w:val="18"/>
          <w:szCs w:val="18"/>
        </w:rPr>
        <w:t>H</w:t>
      </w:r>
      <w:r w:rsidRPr="009502C4">
        <w:rPr>
          <w:i/>
          <w:iCs/>
          <w:sz w:val="18"/>
          <w:szCs w:val="18"/>
        </w:rPr>
        <w:t>elicobacter pylori</w:t>
      </w:r>
      <w:r>
        <w:rPr>
          <w:sz w:val="18"/>
          <w:szCs w:val="18"/>
        </w:rPr>
        <w:t>; LDL-C, low</w:t>
      </w:r>
      <w:r>
        <w:rPr>
          <w:rFonts w:hint="eastAsia"/>
          <w:sz w:val="18"/>
          <w:szCs w:val="18"/>
        </w:rPr>
        <w:t>-</w:t>
      </w:r>
      <w:r>
        <w:rPr>
          <w:sz w:val="18"/>
          <w:szCs w:val="18"/>
        </w:rPr>
        <w:t>density lipoprotein-cholesterol;</w:t>
      </w:r>
      <w:r w:rsidRPr="00510E6E">
        <w:rPr>
          <w:sz w:val="18"/>
          <w:szCs w:val="18"/>
        </w:rPr>
        <w:t xml:space="preserve"> </w:t>
      </w:r>
      <w:r>
        <w:rPr>
          <w:sz w:val="18"/>
          <w:szCs w:val="18"/>
        </w:rPr>
        <w:t xml:space="preserve">Non-sig., non-significant; </w:t>
      </w:r>
      <w:proofErr w:type="spellStart"/>
      <w:r>
        <w:rPr>
          <w:sz w:val="18"/>
          <w:szCs w:val="18"/>
        </w:rPr>
        <w:t>OHyper</w:t>
      </w:r>
      <w:proofErr w:type="spellEnd"/>
      <w:r>
        <w:rPr>
          <w:sz w:val="18"/>
          <w:szCs w:val="18"/>
        </w:rPr>
        <w:t xml:space="preserve">, overt hyperthyroidism; </w:t>
      </w:r>
      <w:proofErr w:type="spellStart"/>
      <w:r>
        <w:rPr>
          <w:sz w:val="18"/>
          <w:szCs w:val="18"/>
        </w:rPr>
        <w:t>OHypo</w:t>
      </w:r>
      <w:proofErr w:type="spellEnd"/>
      <w:r>
        <w:rPr>
          <w:sz w:val="18"/>
          <w:szCs w:val="18"/>
        </w:rPr>
        <w:t xml:space="preserve">, overt hypothyroidism; </w:t>
      </w:r>
      <w:proofErr w:type="spellStart"/>
      <w:r>
        <w:rPr>
          <w:sz w:val="18"/>
          <w:szCs w:val="18"/>
        </w:rPr>
        <w:t>SHyper</w:t>
      </w:r>
      <w:proofErr w:type="spellEnd"/>
      <w:r>
        <w:rPr>
          <w:sz w:val="18"/>
          <w:szCs w:val="18"/>
        </w:rPr>
        <w:t xml:space="preserve">, subclinical hyperthyroidism; </w:t>
      </w:r>
      <w:proofErr w:type="spellStart"/>
      <w:r>
        <w:rPr>
          <w:sz w:val="18"/>
          <w:szCs w:val="18"/>
        </w:rPr>
        <w:t>SHypo</w:t>
      </w:r>
      <w:proofErr w:type="spellEnd"/>
      <w:r>
        <w:rPr>
          <w:sz w:val="18"/>
          <w:szCs w:val="18"/>
        </w:rPr>
        <w:t>, subclinical hypothyroidism; TC, total cholesterol; TG, triglyceride.</w:t>
      </w:r>
    </w:p>
    <w:sectPr w:rsidR="00C671FC" w:rsidRPr="00D8664C" w:rsidSect="00784C61">
      <w:pgSz w:w="12240" w:h="15840"/>
      <w:pgMar w:top="1152" w:right="720" w:bottom="115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567D6" w14:textId="77777777" w:rsidR="00F35CD5" w:rsidRDefault="00F35CD5">
      <w:r>
        <w:separator/>
      </w:r>
    </w:p>
  </w:endnote>
  <w:endnote w:type="continuationSeparator" w:id="0">
    <w:p w14:paraId="17066D2C" w14:textId="77777777" w:rsidR="00F35CD5" w:rsidRDefault="00F35CD5">
      <w:r>
        <w:continuationSeparator/>
      </w:r>
    </w:p>
  </w:endnote>
  <w:endnote w:type="continuationNotice" w:id="1">
    <w:p w14:paraId="74DE27FE" w14:textId="77777777" w:rsidR="00F35CD5" w:rsidRDefault="00F35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8961509"/>
      <w:docPartObj>
        <w:docPartGallery w:val="Page Numbers (Bottom of Page)"/>
        <w:docPartUnique/>
      </w:docPartObj>
    </w:sdtPr>
    <w:sdtEndPr>
      <w:rPr>
        <w:rStyle w:val="PageNumber"/>
      </w:rPr>
    </w:sdtEndPr>
    <w:sdtContent>
      <w:p w14:paraId="0EA4D7E3" w14:textId="082D1A30" w:rsidR="009A10BD" w:rsidRDefault="009A10BD" w:rsidP="00403CD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63258F" w14:textId="77777777" w:rsidR="009A10BD" w:rsidRDefault="009A1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11664"/>
      <w:docPartObj>
        <w:docPartGallery w:val="Page Numbers (Bottom of Page)"/>
        <w:docPartUnique/>
      </w:docPartObj>
    </w:sdtPr>
    <w:sdtEndPr>
      <w:rPr>
        <w:rStyle w:val="PageNumber"/>
      </w:rPr>
    </w:sdtEndPr>
    <w:sdtContent>
      <w:p w14:paraId="3E56ACAC" w14:textId="77777777" w:rsidR="009A10BD" w:rsidRDefault="009A10BD" w:rsidP="00403CD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E2B253E" w14:textId="77777777" w:rsidR="009A10BD" w:rsidRDefault="009A1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93287" w14:textId="77777777" w:rsidR="00F35CD5" w:rsidRDefault="00F35CD5">
      <w:r>
        <w:separator/>
      </w:r>
    </w:p>
  </w:footnote>
  <w:footnote w:type="continuationSeparator" w:id="0">
    <w:p w14:paraId="0BE937CA" w14:textId="77777777" w:rsidR="00F35CD5" w:rsidRDefault="00F35CD5">
      <w:r>
        <w:continuationSeparator/>
      </w:r>
    </w:p>
  </w:footnote>
  <w:footnote w:type="continuationNotice" w:id="1">
    <w:p w14:paraId="6CB2A0AF" w14:textId="77777777" w:rsidR="00F35CD5" w:rsidRDefault="00F35C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7339"/>
    <w:multiLevelType w:val="hybridMultilevel"/>
    <w:tmpl w:val="5F48ABD2"/>
    <w:lvl w:ilvl="0" w:tplc="ADC4DE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09012B66"/>
    <w:multiLevelType w:val="hybridMultilevel"/>
    <w:tmpl w:val="305A3176"/>
    <w:lvl w:ilvl="0" w:tplc="ADC4DE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148C70ED"/>
    <w:multiLevelType w:val="hybridMultilevel"/>
    <w:tmpl w:val="F676B172"/>
    <w:lvl w:ilvl="0" w:tplc="ADC4DE5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A0CF7"/>
    <w:multiLevelType w:val="hybridMultilevel"/>
    <w:tmpl w:val="0166EC12"/>
    <w:lvl w:ilvl="0" w:tplc="ADC4DE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1E834959"/>
    <w:multiLevelType w:val="hybridMultilevel"/>
    <w:tmpl w:val="C50041DE"/>
    <w:lvl w:ilvl="0" w:tplc="ADC4DE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20B27ADA"/>
    <w:multiLevelType w:val="hybridMultilevel"/>
    <w:tmpl w:val="82882724"/>
    <w:lvl w:ilvl="0" w:tplc="ADC4DE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314E4100"/>
    <w:multiLevelType w:val="hybridMultilevel"/>
    <w:tmpl w:val="C5909FD8"/>
    <w:lvl w:ilvl="0" w:tplc="ADC4DE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7CB92763"/>
    <w:multiLevelType w:val="hybridMultilevel"/>
    <w:tmpl w:val="6BFC45A8"/>
    <w:lvl w:ilvl="0" w:tplc="ADC4DE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2044280201">
    <w:abstractNumId w:val="7"/>
  </w:num>
  <w:num w:numId="2" w16cid:durableId="531722134">
    <w:abstractNumId w:val="5"/>
  </w:num>
  <w:num w:numId="3" w16cid:durableId="178785383">
    <w:abstractNumId w:val="1"/>
  </w:num>
  <w:num w:numId="4" w16cid:durableId="1782720618">
    <w:abstractNumId w:val="6"/>
  </w:num>
  <w:num w:numId="5" w16cid:durableId="425880292">
    <w:abstractNumId w:val="0"/>
  </w:num>
  <w:num w:numId="6" w16cid:durableId="1323702210">
    <w:abstractNumId w:val="3"/>
  </w:num>
  <w:num w:numId="7" w16cid:durableId="133764044">
    <w:abstractNumId w:val="4"/>
  </w:num>
  <w:num w:numId="8" w16cid:durableId="1040670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JmN2ExNTUxZWVjNWZjYjI5ZDFjNDIzN2JkNmRmZTcifQ=="/>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F1ADB"/>
    <w:rsid w:val="00000D4E"/>
    <w:rsid w:val="00002A89"/>
    <w:rsid w:val="00005F31"/>
    <w:rsid w:val="000066E9"/>
    <w:rsid w:val="00015527"/>
    <w:rsid w:val="000234D2"/>
    <w:rsid w:val="0003079F"/>
    <w:rsid w:val="000317B7"/>
    <w:rsid w:val="00032E6E"/>
    <w:rsid w:val="000336D3"/>
    <w:rsid w:val="000339EC"/>
    <w:rsid w:val="0003740D"/>
    <w:rsid w:val="00040299"/>
    <w:rsid w:val="0004204D"/>
    <w:rsid w:val="00042F95"/>
    <w:rsid w:val="00045E27"/>
    <w:rsid w:val="00047430"/>
    <w:rsid w:val="00050FA4"/>
    <w:rsid w:val="00056968"/>
    <w:rsid w:val="000630D6"/>
    <w:rsid w:val="00063DEF"/>
    <w:rsid w:val="0006563B"/>
    <w:rsid w:val="000716DF"/>
    <w:rsid w:val="00071ED7"/>
    <w:rsid w:val="000745B3"/>
    <w:rsid w:val="0007770E"/>
    <w:rsid w:val="000806CC"/>
    <w:rsid w:val="000814DA"/>
    <w:rsid w:val="00083B91"/>
    <w:rsid w:val="000856DF"/>
    <w:rsid w:val="00092D7A"/>
    <w:rsid w:val="000957C0"/>
    <w:rsid w:val="000A2112"/>
    <w:rsid w:val="000A5873"/>
    <w:rsid w:val="000C196A"/>
    <w:rsid w:val="000C2B67"/>
    <w:rsid w:val="000C552F"/>
    <w:rsid w:val="000D0011"/>
    <w:rsid w:val="000D069B"/>
    <w:rsid w:val="000E17AC"/>
    <w:rsid w:val="000E414C"/>
    <w:rsid w:val="000E4AA5"/>
    <w:rsid w:val="000E4CD2"/>
    <w:rsid w:val="000F3650"/>
    <w:rsid w:val="000F4B11"/>
    <w:rsid w:val="00101C85"/>
    <w:rsid w:val="001133F4"/>
    <w:rsid w:val="00120AF9"/>
    <w:rsid w:val="001214D0"/>
    <w:rsid w:val="001236B7"/>
    <w:rsid w:val="00126230"/>
    <w:rsid w:val="001309C4"/>
    <w:rsid w:val="00132D24"/>
    <w:rsid w:val="00134525"/>
    <w:rsid w:val="0013490F"/>
    <w:rsid w:val="0013568B"/>
    <w:rsid w:val="00136B2F"/>
    <w:rsid w:val="00137059"/>
    <w:rsid w:val="0013799A"/>
    <w:rsid w:val="00137C5A"/>
    <w:rsid w:val="00151363"/>
    <w:rsid w:val="00151FD8"/>
    <w:rsid w:val="00160241"/>
    <w:rsid w:val="00165A36"/>
    <w:rsid w:val="0016644F"/>
    <w:rsid w:val="00170BD2"/>
    <w:rsid w:val="001721F8"/>
    <w:rsid w:val="0017327C"/>
    <w:rsid w:val="00175B2A"/>
    <w:rsid w:val="00180EC2"/>
    <w:rsid w:val="00181FEF"/>
    <w:rsid w:val="00191198"/>
    <w:rsid w:val="00191F99"/>
    <w:rsid w:val="001922C8"/>
    <w:rsid w:val="0019312F"/>
    <w:rsid w:val="001A2A7C"/>
    <w:rsid w:val="001A2B86"/>
    <w:rsid w:val="001B29DE"/>
    <w:rsid w:val="001B3B7E"/>
    <w:rsid w:val="001B3E56"/>
    <w:rsid w:val="001B797C"/>
    <w:rsid w:val="001C113B"/>
    <w:rsid w:val="001C71DB"/>
    <w:rsid w:val="001D2EE7"/>
    <w:rsid w:val="001D3A0A"/>
    <w:rsid w:val="001D49C6"/>
    <w:rsid w:val="001D5AA4"/>
    <w:rsid w:val="001E08D3"/>
    <w:rsid w:val="001E7CA8"/>
    <w:rsid w:val="001F15E2"/>
    <w:rsid w:val="001F1DBA"/>
    <w:rsid w:val="001F39AA"/>
    <w:rsid w:val="001F547A"/>
    <w:rsid w:val="0020065C"/>
    <w:rsid w:val="00201B69"/>
    <w:rsid w:val="00201D12"/>
    <w:rsid w:val="002023CD"/>
    <w:rsid w:val="00206C3C"/>
    <w:rsid w:val="0021406C"/>
    <w:rsid w:val="00214BF3"/>
    <w:rsid w:val="00215844"/>
    <w:rsid w:val="00223BA9"/>
    <w:rsid w:val="002246FF"/>
    <w:rsid w:val="0022472E"/>
    <w:rsid w:val="00225ACF"/>
    <w:rsid w:val="00230CCE"/>
    <w:rsid w:val="00240BD0"/>
    <w:rsid w:val="002458C6"/>
    <w:rsid w:val="00246BFC"/>
    <w:rsid w:val="00247E73"/>
    <w:rsid w:val="00251E66"/>
    <w:rsid w:val="00264EE1"/>
    <w:rsid w:val="00266980"/>
    <w:rsid w:val="002711C2"/>
    <w:rsid w:val="00274F01"/>
    <w:rsid w:val="00276890"/>
    <w:rsid w:val="0027692A"/>
    <w:rsid w:val="00276CBC"/>
    <w:rsid w:val="00295B94"/>
    <w:rsid w:val="002A3B48"/>
    <w:rsid w:val="002A4220"/>
    <w:rsid w:val="002A56AB"/>
    <w:rsid w:val="002B2EDF"/>
    <w:rsid w:val="002B4CB2"/>
    <w:rsid w:val="002B7A4F"/>
    <w:rsid w:val="002C07DD"/>
    <w:rsid w:val="002C2B79"/>
    <w:rsid w:val="002C40F7"/>
    <w:rsid w:val="002C5F96"/>
    <w:rsid w:val="002C6150"/>
    <w:rsid w:val="002D6FD6"/>
    <w:rsid w:val="002D725A"/>
    <w:rsid w:val="002D786A"/>
    <w:rsid w:val="002E1836"/>
    <w:rsid w:val="002E3107"/>
    <w:rsid w:val="002F0EBA"/>
    <w:rsid w:val="002F12AF"/>
    <w:rsid w:val="002F1ADB"/>
    <w:rsid w:val="0030048B"/>
    <w:rsid w:val="00301DD8"/>
    <w:rsid w:val="003042CD"/>
    <w:rsid w:val="00304F33"/>
    <w:rsid w:val="00307013"/>
    <w:rsid w:val="003115F9"/>
    <w:rsid w:val="00313464"/>
    <w:rsid w:val="00315C08"/>
    <w:rsid w:val="00322F37"/>
    <w:rsid w:val="00323783"/>
    <w:rsid w:val="00325867"/>
    <w:rsid w:val="003411FE"/>
    <w:rsid w:val="003412ED"/>
    <w:rsid w:val="00352634"/>
    <w:rsid w:val="00352891"/>
    <w:rsid w:val="0035298D"/>
    <w:rsid w:val="00353D87"/>
    <w:rsid w:val="0035488B"/>
    <w:rsid w:val="00357A27"/>
    <w:rsid w:val="00360B53"/>
    <w:rsid w:val="00362605"/>
    <w:rsid w:val="00362E52"/>
    <w:rsid w:val="0036363C"/>
    <w:rsid w:val="003645C9"/>
    <w:rsid w:val="0037532C"/>
    <w:rsid w:val="0039126D"/>
    <w:rsid w:val="003917C4"/>
    <w:rsid w:val="0039209A"/>
    <w:rsid w:val="003B3CA7"/>
    <w:rsid w:val="003B5682"/>
    <w:rsid w:val="003B7F5A"/>
    <w:rsid w:val="003C08A0"/>
    <w:rsid w:val="003D0BBD"/>
    <w:rsid w:val="003E199E"/>
    <w:rsid w:val="003E3C16"/>
    <w:rsid w:val="003E47BD"/>
    <w:rsid w:val="003E4AFB"/>
    <w:rsid w:val="00413677"/>
    <w:rsid w:val="00414804"/>
    <w:rsid w:val="00414DE4"/>
    <w:rsid w:val="00420D04"/>
    <w:rsid w:val="00427458"/>
    <w:rsid w:val="0043244C"/>
    <w:rsid w:val="0044118F"/>
    <w:rsid w:val="0045047E"/>
    <w:rsid w:val="004529D6"/>
    <w:rsid w:val="00453BEC"/>
    <w:rsid w:val="00457681"/>
    <w:rsid w:val="00457CD8"/>
    <w:rsid w:val="00465781"/>
    <w:rsid w:val="004739FD"/>
    <w:rsid w:val="00484F1F"/>
    <w:rsid w:val="00486AB8"/>
    <w:rsid w:val="00487E16"/>
    <w:rsid w:val="00487FAA"/>
    <w:rsid w:val="0049705B"/>
    <w:rsid w:val="00497B24"/>
    <w:rsid w:val="004A1FE2"/>
    <w:rsid w:val="004A2F93"/>
    <w:rsid w:val="004A5A81"/>
    <w:rsid w:val="004A6AE5"/>
    <w:rsid w:val="004B5E3E"/>
    <w:rsid w:val="004B6E06"/>
    <w:rsid w:val="004C0E4A"/>
    <w:rsid w:val="004C332E"/>
    <w:rsid w:val="004C5679"/>
    <w:rsid w:val="004D15FC"/>
    <w:rsid w:val="004E0D08"/>
    <w:rsid w:val="004F13F0"/>
    <w:rsid w:val="00501904"/>
    <w:rsid w:val="00505FD8"/>
    <w:rsid w:val="00507285"/>
    <w:rsid w:val="005077CB"/>
    <w:rsid w:val="00507CA9"/>
    <w:rsid w:val="00513655"/>
    <w:rsid w:val="00526679"/>
    <w:rsid w:val="00531D15"/>
    <w:rsid w:val="005338D4"/>
    <w:rsid w:val="00533918"/>
    <w:rsid w:val="00534ECB"/>
    <w:rsid w:val="005352E5"/>
    <w:rsid w:val="00536BEB"/>
    <w:rsid w:val="0053788B"/>
    <w:rsid w:val="00537DB9"/>
    <w:rsid w:val="00537F34"/>
    <w:rsid w:val="00540D34"/>
    <w:rsid w:val="005418C8"/>
    <w:rsid w:val="00541C1C"/>
    <w:rsid w:val="00542634"/>
    <w:rsid w:val="00545AC0"/>
    <w:rsid w:val="00551452"/>
    <w:rsid w:val="00551C8C"/>
    <w:rsid w:val="005543E8"/>
    <w:rsid w:val="005548D9"/>
    <w:rsid w:val="00554C9E"/>
    <w:rsid w:val="005614DF"/>
    <w:rsid w:val="00565661"/>
    <w:rsid w:val="00570D13"/>
    <w:rsid w:val="00572B2D"/>
    <w:rsid w:val="00577799"/>
    <w:rsid w:val="00581A6A"/>
    <w:rsid w:val="00584444"/>
    <w:rsid w:val="0058583C"/>
    <w:rsid w:val="00585AFB"/>
    <w:rsid w:val="00585CEF"/>
    <w:rsid w:val="0058711A"/>
    <w:rsid w:val="0059305B"/>
    <w:rsid w:val="005944E2"/>
    <w:rsid w:val="005A65D0"/>
    <w:rsid w:val="005B3413"/>
    <w:rsid w:val="005C01F6"/>
    <w:rsid w:val="005C5428"/>
    <w:rsid w:val="005D269A"/>
    <w:rsid w:val="005F243F"/>
    <w:rsid w:val="005F3C55"/>
    <w:rsid w:val="005F69CA"/>
    <w:rsid w:val="00600C44"/>
    <w:rsid w:val="00601D2D"/>
    <w:rsid w:val="00623DEE"/>
    <w:rsid w:val="00624B3C"/>
    <w:rsid w:val="00631E5C"/>
    <w:rsid w:val="00635DED"/>
    <w:rsid w:val="006507A3"/>
    <w:rsid w:val="00655E43"/>
    <w:rsid w:val="00664EEB"/>
    <w:rsid w:val="00665930"/>
    <w:rsid w:val="00666D24"/>
    <w:rsid w:val="00670071"/>
    <w:rsid w:val="00670775"/>
    <w:rsid w:val="00670F39"/>
    <w:rsid w:val="006735B0"/>
    <w:rsid w:val="00673ACE"/>
    <w:rsid w:val="006742B4"/>
    <w:rsid w:val="00674943"/>
    <w:rsid w:val="006753FE"/>
    <w:rsid w:val="00676ED3"/>
    <w:rsid w:val="00677EF2"/>
    <w:rsid w:val="00681F95"/>
    <w:rsid w:val="00684E45"/>
    <w:rsid w:val="00685052"/>
    <w:rsid w:val="006852A4"/>
    <w:rsid w:val="0068775F"/>
    <w:rsid w:val="00692A0B"/>
    <w:rsid w:val="00694044"/>
    <w:rsid w:val="006A1001"/>
    <w:rsid w:val="006A2D92"/>
    <w:rsid w:val="006A444B"/>
    <w:rsid w:val="006B599B"/>
    <w:rsid w:val="006B6531"/>
    <w:rsid w:val="006B7D21"/>
    <w:rsid w:val="006D0B76"/>
    <w:rsid w:val="006D0D7F"/>
    <w:rsid w:val="006D4F2C"/>
    <w:rsid w:val="006D4FDF"/>
    <w:rsid w:val="006D524B"/>
    <w:rsid w:val="006D5FF6"/>
    <w:rsid w:val="006E4DB4"/>
    <w:rsid w:val="006E6856"/>
    <w:rsid w:val="006E7F56"/>
    <w:rsid w:val="006F2C35"/>
    <w:rsid w:val="006F6E81"/>
    <w:rsid w:val="00700417"/>
    <w:rsid w:val="00710FCE"/>
    <w:rsid w:val="007159B3"/>
    <w:rsid w:val="00724E90"/>
    <w:rsid w:val="00726F21"/>
    <w:rsid w:val="00732759"/>
    <w:rsid w:val="0073295C"/>
    <w:rsid w:val="00734801"/>
    <w:rsid w:val="0073685C"/>
    <w:rsid w:val="007411E2"/>
    <w:rsid w:val="0074424D"/>
    <w:rsid w:val="00750A8C"/>
    <w:rsid w:val="00754F40"/>
    <w:rsid w:val="00755463"/>
    <w:rsid w:val="00766B17"/>
    <w:rsid w:val="00766FB4"/>
    <w:rsid w:val="00775A36"/>
    <w:rsid w:val="00784C61"/>
    <w:rsid w:val="00786267"/>
    <w:rsid w:val="00787F03"/>
    <w:rsid w:val="00790E15"/>
    <w:rsid w:val="007A12B6"/>
    <w:rsid w:val="007A4CF9"/>
    <w:rsid w:val="007C2AC8"/>
    <w:rsid w:val="007C61A4"/>
    <w:rsid w:val="007D0ED7"/>
    <w:rsid w:val="007D10C7"/>
    <w:rsid w:val="007D17F2"/>
    <w:rsid w:val="007D1861"/>
    <w:rsid w:val="007D3148"/>
    <w:rsid w:val="007D3BED"/>
    <w:rsid w:val="007D60AE"/>
    <w:rsid w:val="007D7483"/>
    <w:rsid w:val="007D74FD"/>
    <w:rsid w:val="007E294B"/>
    <w:rsid w:val="007F0C0C"/>
    <w:rsid w:val="007F0F10"/>
    <w:rsid w:val="007F5B43"/>
    <w:rsid w:val="00806C31"/>
    <w:rsid w:val="00822823"/>
    <w:rsid w:val="0082356B"/>
    <w:rsid w:val="00823A21"/>
    <w:rsid w:val="00824765"/>
    <w:rsid w:val="0082505F"/>
    <w:rsid w:val="00825B1D"/>
    <w:rsid w:val="0083422F"/>
    <w:rsid w:val="00834F33"/>
    <w:rsid w:val="0084040E"/>
    <w:rsid w:val="0084653D"/>
    <w:rsid w:val="00852F56"/>
    <w:rsid w:val="00860C35"/>
    <w:rsid w:val="00863DB4"/>
    <w:rsid w:val="00864F9B"/>
    <w:rsid w:val="008650F6"/>
    <w:rsid w:val="00865477"/>
    <w:rsid w:val="008739F2"/>
    <w:rsid w:val="008857B7"/>
    <w:rsid w:val="008939FD"/>
    <w:rsid w:val="008941E6"/>
    <w:rsid w:val="008A03EA"/>
    <w:rsid w:val="008A1E5C"/>
    <w:rsid w:val="008B0DB2"/>
    <w:rsid w:val="008B3DC6"/>
    <w:rsid w:val="008B400A"/>
    <w:rsid w:val="008B40F4"/>
    <w:rsid w:val="008B5480"/>
    <w:rsid w:val="008B685C"/>
    <w:rsid w:val="008B7A84"/>
    <w:rsid w:val="008C0347"/>
    <w:rsid w:val="008D2A14"/>
    <w:rsid w:val="008D2AED"/>
    <w:rsid w:val="008D7BF1"/>
    <w:rsid w:val="008E0CFD"/>
    <w:rsid w:val="008E0FC5"/>
    <w:rsid w:val="008E17DF"/>
    <w:rsid w:val="008E21E6"/>
    <w:rsid w:val="008E3D79"/>
    <w:rsid w:val="008E6DCC"/>
    <w:rsid w:val="008F0221"/>
    <w:rsid w:val="008F2381"/>
    <w:rsid w:val="008F540C"/>
    <w:rsid w:val="009050A9"/>
    <w:rsid w:val="00905675"/>
    <w:rsid w:val="00907A6D"/>
    <w:rsid w:val="009167D8"/>
    <w:rsid w:val="00927DB1"/>
    <w:rsid w:val="009412A1"/>
    <w:rsid w:val="00943B39"/>
    <w:rsid w:val="00944F5B"/>
    <w:rsid w:val="00954931"/>
    <w:rsid w:val="00956BAC"/>
    <w:rsid w:val="009625DB"/>
    <w:rsid w:val="0096282D"/>
    <w:rsid w:val="00966FF3"/>
    <w:rsid w:val="0096763C"/>
    <w:rsid w:val="00967E2D"/>
    <w:rsid w:val="009750ED"/>
    <w:rsid w:val="0097784F"/>
    <w:rsid w:val="00980489"/>
    <w:rsid w:val="009824D8"/>
    <w:rsid w:val="009833F4"/>
    <w:rsid w:val="00991363"/>
    <w:rsid w:val="009A070E"/>
    <w:rsid w:val="009A10BD"/>
    <w:rsid w:val="009A5389"/>
    <w:rsid w:val="009B4C74"/>
    <w:rsid w:val="009C3FA3"/>
    <w:rsid w:val="009C7CD6"/>
    <w:rsid w:val="009D4DEF"/>
    <w:rsid w:val="009D57F4"/>
    <w:rsid w:val="009D5D78"/>
    <w:rsid w:val="009D6CD0"/>
    <w:rsid w:val="009E0FC0"/>
    <w:rsid w:val="009E2794"/>
    <w:rsid w:val="009E300E"/>
    <w:rsid w:val="009E3DC8"/>
    <w:rsid w:val="009E3FA1"/>
    <w:rsid w:val="009F19BC"/>
    <w:rsid w:val="009F3C21"/>
    <w:rsid w:val="00A0222C"/>
    <w:rsid w:val="00A1428D"/>
    <w:rsid w:val="00A15B2C"/>
    <w:rsid w:val="00A15CDE"/>
    <w:rsid w:val="00A20005"/>
    <w:rsid w:val="00A20CE5"/>
    <w:rsid w:val="00A21EF1"/>
    <w:rsid w:val="00A23110"/>
    <w:rsid w:val="00A277D0"/>
    <w:rsid w:val="00A27F74"/>
    <w:rsid w:val="00A30414"/>
    <w:rsid w:val="00A305EF"/>
    <w:rsid w:val="00A30893"/>
    <w:rsid w:val="00A35A3B"/>
    <w:rsid w:val="00A35BA5"/>
    <w:rsid w:val="00A36C76"/>
    <w:rsid w:val="00A4165E"/>
    <w:rsid w:val="00A4751C"/>
    <w:rsid w:val="00A4794D"/>
    <w:rsid w:val="00A50EA4"/>
    <w:rsid w:val="00A52723"/>
    <w:rsid w:val="00A6213C"/>
    <w:rsid w:val="00A641BC"/>
    <w:rsid w:val="00A718C0"/>
    <w:rsid w:val="00A7249B"/>
    <w:rsid w:val="00A733F3"/>
    <w:rsid w:val="00A7643C"/>
    <w:rsid w:val="00A82375"/>
    <w:rsid w:val="00A90A4B"/>
    <w:rsid w:val="00A92EFD"/>
    <w:rsid w:val="00A96E8A"/>
    <w:rsid w:val="00A97AA1"/>
    <w:rsid w:val="00AA0AAD"/>
    <w:rsid w:val="00AA1381"/>
    <w:rsid w:val="00AA2BC1"/>
    <w:rsid w:val="00AA4A00"/>
    <w:rsid w:val="00AA4C4E"/>
    <w:rsid w:val="00AA6108"/>
    <w:rsid w:val="00AB3AE2"/>
    <w:rsid w:val="00AB40A3"/>
    <w:rsid w:val="00AB50E7"/>
    <w:rsid w:val="00AB7578"/>
    <w:rsid w:val="00AC2FDA"/>
    <w:rsid w:val="00AC7DB4"/>
    <w:rsid w:val="00AD2D19"/>
    <w:rsid w:val="00AD342C"/>
    <w:rsid w:val="00AD4AFE"/>
    <w:rsid w:val="00AD57D4"/>
    <w:rsid w:val="00AE09AE"/>
    <w:rsid w:val="00AE2DF2"/>
    <w:rsid w:val="00AE5BB2"/>
    <w:rsid w:val="00AE7B0C"/>
    <w:rsid w:val="00B0703C"/>
    <w:rsid w:val="00B077FB"/>
    <w:rsid w:val="00B103E5"/>
    <w:rsid w:val="00B13184"/>
    <w:rsid w:val="00B13928"/>
    <w:rsid w:val="00B201BC"/>
    <w:rsid w:val="00B220F1"/>
    <w:rsid w:val="00B23CBF"/>
    <w:rsid w:val="00B46D79"/>
    <w:rsid w:val="00B51E8D"/>
    <w:rsid w:val="00B51F9F"/>
    <w:rsid w:val="00B540EE"/>
    <w:rsid w:val="00B66DDD"/>
    <w:rsid w:val="00B77A68"/>
    <w:rsid w:val="00B81338"/>
    <w:rsid w:val="00B830E6"/>
    <w:rsid w:val="00B9641C"/>
    <w:rsid w:val="00B971E7"/>
    <w:rsid w:val="00BA08F6"/>
    <w:rsid w:val="00BA789F"/>
    <w:rsid w:val="00BB085C"/>
    <w:rsid w:val="00BB0892"/>
    <w:rsid w:val="00BB7C6A"/>
    <w:rsid w:val="00BC174C"/>
    <w:rsid w:val="00BD2122"/>
    <w:rsid w:val="00BD36E8"/>
    <w:rsid w:val="00BD4359"/>
    <w:rsid w:val="00BD7330"/>
    <w:rsid w:val="00BD7760"/>
    <w:rsid w:val="00BE3790"/>
    <w:rsid w:val="00BF5C2A"/>
    <w:rsid w:val="00BF77FD"/>
    <w:rsid w:val="00C0082B"/>
    <w:rsid w:val="00C01AFB"/>
    <w:rsid w:val="00C0308A"/>
    <w:rsid w:val="00C05DD9"/>
    <w:rsid w:val="00C16BD0"/>
    <w:rsid w:val="00C22ACF"/>
    <w:rsid w:val="00C255C7"/>
    <w:rsid w:val="00C33DDD"/>
    <w:rsid w:val="00C356BC"/>
    <w:rsid w:val="00C37534"/>
    <w:rsid w:val="00C42D63"/>
    <w:rsid w:val="00C457DF"/>
    <w:rsid w:val="00C60774"/>
    <w:rsid w:val="00C671FC"/>
    <w:rsid w:val="00C70297"/>
    <w:rsid w:val="00C72D46"/>
    <w:rsid w:val="00C737B7"/>
    <w:rsid w:val="00C82687"/>
    <w:rsid w:val="00C86024"/>
    <w:rsid w:val="00C86DE0"/>
    <w:rsid w:val="00C87482"/>
    <w:rsid w:val="00C874F8"/>
    <w:rsid w:val="00C9562A"/>
    <w:rsid w:val="00CA54DE"/>
    <w:rsid w:val="00CB4B5B"/>
    <w:rsid w:val="00CB7C0F"/>
    <w:rsid w:val="00CC00B6"/>
    <w:rsid w:val="00CC4577"/>
    <w:rsid w:val="00CD19A4"/>
    <w:rsid w:val="00CD32E1"/>
    <w:rsid w:val="00CD443A"/>
    <w:rsid w:val="00CD58E1"/>
    <w:rsid w:val="00CE0075"/>
    <w:rsid w:val="00CE09BE"/>
    <w:rsid w:val="00CF2C80"/>
    <w:rsid w:val="00D02F81"/>
    <w:rsid w:val="00D037F4"/>
    <w:rsid w:val="00D051EA"/>
    <w:rsid w:val="00D105B1"/>
    <w:rsid w:val="00D140E5"/>
    <w:rsid w:val="00D148CE"/>
    <w:rsid w:val="00D23FCF"/>
    <w:rsid w:val="00D26572"/>
    <w:rsid w:val="00D31F88"/>
    <w:rsid w:val="00D321D4"/>
    <w:rsid w:val="00D32234"/>
    <w:rsid w:val="00D3327C"/>
    <w:rsid w:val="00D3374C"/>
    <w:rsid w:val="00D33D82"/>
    <w:rsid w:val="00D3402D"/>
    <w:rsid w:val="00D35C34"/>
    <w:rsid w:val="00D379E4"/>
    <w:rsid w:val="00D407E5"/>
    <w:rsid w:val="00D42BED"/>
    <w:rsid w:val="00D4557C"/>
    <w:rsid w:val="00D46D8B"/>
    <w:rsid w:val="00D50CC8"/>
    <w:rsid w:val="00D57237"/>
    <w:rsid w:val="00D6283C"/>
    <w:rsid w:val="00D75AA4"/>
    <w:rsid w:val="00D824F6"/>
    <w:rsid w:val="00D82A9C"/>
    <w:rsid w:val="00D83D73"/>
    <w:rsid w:val="00D85C20"/>
    <w:rsid w:val="00D8664C"/>
    <w:rsid w:val="00D920D2"/>
    <w:rsid w:val="00D92F66"/>
    <w:rsid w:val="00D9737F"/>
    <w:rsid w:val="00DA35EA"/>
    <w:rsid w:val="00DA4168"/>
    <w:rsid w:val="00DA500D"/>
    <w:rsid w:val="00DA5EA4"/>
    <w:rsid w:val="00DA6DBA"/>
    <w:rsid w:val="00DB3904"/>
    <w:rsid w:val="00DC0BE7"/>
    <w:rsid w:val="00DC7648"/>
    <w:rsid w:val="00DD18DF"/>
    <w:rsid w:val="00DD35EA"/>
    <w:rsid w:val="00DE430E"/>
    <w:rsid w:val="00DE64BE"/>
    <w:rsid w:val="00E00B64"/>
    <w:rsid w:val="00E00E0F"/>
    <w:rsid w:val="00E01ADE"/>
    <w:rsid w:val="00E03B08"/>
    <w:rsid w:val="00E114EC"/>
    <w:rsid w:val="00E11F97"/>
    <w:rsid w:val="00E128E4"/>
    <w:rsid w:val="00E17175"/>
    <w:rsid w:val="00E25C2C"/>
    <w:rsid w:val="00E26018"/>
    <w:rsid w:val="00E27A6E"/>
    <w:rsid w:val="00E30976"/>
    <w:rsid w:val="00E341A1"/>
    <w:rsid w:val="00E40AB3"/>
    <w:rsid w:val="00E45328"/>
    <w:rsid w:val="00E4581F"/>
    <w:rsid w:val="00E511E3"/>
    <w:rsid w:val="00E555A2"/>
    <w:rsid w:val="00E6114E"/>
    <w:rsid w:val="00E64FE2"/>
    <w:rsid w:val="00E65A73"/>
    <w:rsid w:val="00E668F3"/>
    <w:rsid w:val="00E66AFE"/>
    <w:rsid w:val="00E66CB4"/>
    <w:rsid w:val="00E718D0"/>
    <w:rsid w:val="00E75DB5"/>
    <w:rsid w:val="00E76399"/>
    <w:rsid w:val="00E80681"/>
    <w:rsid w:val="00E879EA"/>
    <w:rsid w:val="00E92289"/>
    <w:rsid w:val="00E923BB"/>
    <w:rsid w:val="00E9582D"/>
    <w:rsid w:val="00EA08DF"/>
    <w:rsid w:val="00EA307C"/>
    <w:rsid w:val="00EA68EE"/>
    <w:rsid w:val="00EB1D60"/>
    <w:rsid w:val="00EB79E6"/>
    <w:rsid w:val="00EB7FBB"/>
    <w:rsid w:val="00EC6DCE"/>
    <w:rsid w:val="00ED2E55"/>
    <w:rsid w:val="00ED3738"/>
    <w:rsid w:val="00ED4BBD"/>
    <w:rsid w:val="00EE1934"/>
    <w:rsid w:val="00EE2492"/>
    <w:rsid w:val="00EF2BF5"/>
    <w:rsid w:val="00EF485D"/>
    <w:rsid w:val="00F02D73"/>
    <w:rsid w:val="00F07446"/>
    <w:rsid w:val="00F11199"/>
    <w:rsid w:val="00F2068A"/>
    <w:rsid w:val="00F24CD7"/>
    <w:rsid w:val="00F26A60"/>
    <w:rsid w:val="00F31599"/>
    <w:rsid w:val="00F3175E"/>
    <w:rsid w:val="00F35CD5"/>
    <w:rsid w:val="00F42E6B"/>
    <w:rsid w:val="00F42F51"/>
    <w:rsid w:val="00F43CFF"/>
    <w:rsid w:val="00F45E91"/>
    <w:rsid w:val="00F50CB5"/>
    <w:rsid w:val="00F5164F"/>
    <w:rsid w:val="00F519C4"/>
    <w:rsid w:val="00F563FB"/>
    <w:rsid w:val="00F707AD"/>
    <w:rsid w:val="00F71943"/>
    <w:rsid w:val="00F7214A"/>
    <w:rsid w:val="00F72F06"/>
    <w:rsid w:val="00F74944"/>
    <w:rsid w:val="00F75F22"/>
    <w:rsid w:val="00F80C02"/>
    <w:rsid w:val="00F82C99"/>
    <w:rsid w:val="00F83359"/>
    <w:rsid w:val="00F853A7"/>
    <w:rsid w:val="00F86395"/>
    <w:rsid w:val="00F87356"/>
    <w:rsid w:val="00FA028C"/>
    <w:rsid w:val="00FA319A"/>
    <w:rsid w:val="00FA633B"/>
    <w:rsid w:val="00FB167B"/>
    <w:rsid w:val="00FC096D"/>
    <w:rsid w:val="00FC38CA"/>
    <w:rsid w:val="00FC65DA"/>
    <w:rsid w:val="00FD1610"/>
    <w:rsid w:val="00FD25D5"/>
    <w:rsid w:val="00FE351D"/>
    <w:rsid w:val="00FF3EC2"/>
    <w:rsid w:val="00FF5C63"/>
    <w:rsid w:val="09412058"/>
    <w:rsid w:val="0C977B7F"/>
    <w:rsid w:val="0FE835ED"/>
    <w:rsid w:val="118B466E"/>
    <w:rsid w:val="14C04B8D"/>
    <w:rsid w:val="173914CE"/>
    <w:rsid w:val="181E2472"/>
    <w:rsid w:val="198F710C"/>
    <w:rsid w:val="1A193F17"/>
    <w:rsid w:val="1A621103"/>
    <w:rsid w:val="1B335705"/>
    <w:rsid w:val="22D15F65"/>
    <w:rsid w:val="235833F4"/>
    <w:rsid w:val="2687553A"/>
    <w:rsid w:val="29951E63"/>
    <w:rsid w:val="32843435"/>
    <w:rsid w:val="344319D6"/>
    <w:rsid w:val="400619DF"/>
    <w:rsid w:val="43CE79CD"/>
    <w:rsid w:val="48B01D1F"/>
    <w:rsid w:val="4A1B48DF"/>
    <w:rsid w:val="514A7E49"/>
    <w:rsid w:val="5CD728E8"/>
    <w:rsid w:val="5DD5799B"/>
    <w:rsid w:val="62F67840"/>
    <w:rsid w:val="66D24120"/>
    <w:rsid w:val="6BCD45B5"/>
    <w:rsid w:val="734168B5"/>
    <w:rsid w:val="7A857582"/>
    <w:rsid w:val="7B522506"/>
    <w:rsid w:val="7E642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5B0CDF"/>
  <w15:docId w15:val="{57C060C1-A377-AC4B-81F6-818EE65C2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C0C"/>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pPr>
      <w:keepNext/>
      <w:keepLines/>
      <w:spacing w:line="278" w:lineRule="auto"/>
      <w:outlineLvl w:val="7"/>
    </w:pPr>
    <w:rPr>
      <w:rFonts w:asciiTheme="minorHAnsi" w:eastAsiaTheme="majorEastAsia" w:hAnsiTheme="minorHAnsi" w:cstheme="majorBidi"/>
      <w:i/>
      <w:iCs/>
      <w:color w:val="262626" w:themeColor="text1" w:themeTint="D9"/>
      <w:kern w:val="2"/>
      <w14:ligatures w14:val="standardContextual"/>
    </w:rPr>
  </w:style>
  <w:style w:type="paragraph" w:styleId="Heading9">
    <w:name w:val="heading 9"/>
    <w:basedOn w:val="Normal"/>
    <w:next w:val="Normal"/>
    <w:link w:val="Heading9Char"/>
    <w:uiPriority w:val="9"/>
    <w:semiHidden/>
    <w:unhideWhenUsed/>
    <w:qFormat/>
    <w:pPr>
      <w:keepNext/>
      <w:keepLines/>
      <w:spacing w:line="278" w:lineRule="auto"/>
      <w:outlineLvl w:val="8"/>
    </w:pPr>
    <w:rPr>
      <w:rFonts w:asciiTheme="minorHAnsi" w:eastAsiaTheme="majorEastAsia" w:hAnsiTheme="minorHAnsi" w:cstheme="majorBidi"/>
      <w:color w:val="262626" w:themeColor="text1" w:themeTint="D9"/>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style>
  <w:style w:type="paragraph" w:styleId="Subtitle">
    <w:name w:val="Subtitle"/>
    <w:basedOn w:val="Normal"/>
    <w:next w:val="Normal"/>
    <w:link w:val="SubtitleChar"/>
    <w:uiPriority w:val="11"/>
    <w:qFormat/>
    <w:p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14:ligatures w14:val="standardContextual"/>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qFormat/>
    <w:rPr>
      <w:color w:val="96607D"/>
      <w:u w:val="single"/>
    </w:rPr>
  </w:style>
  <w:style w:type="character" w:styleId="Hyperlink">
    <w:name w:val="Hyperlink"/>
    <w:basedOn w:val="DefaultParagraphFont"/>
    <w:uiPriority w:val="99"/>
    <w:unhideWhenUsed/>
    <w:rPr>
      <w:color w:val="467886"/>
      <w:u w:val="single"/>
    </w:rPr>
  </w:style>
  <w:style w:type="table" w:customStyle="1" w:styleId="a">
    <w:name w:val="三线表"/>
    <w:basedOn w:val="TableNormal"/>
    <w:uiPriority w:val="99"/>
    <w:qFormat/>
    <w:tblPr>
      <w:tblBorders>
        <w:top w:val="single" w:sz="4" w:space="0" w:color="auto"/>
        <w:bottom w:val="single" w:sz="4" w:space="0" w:color="auto"/>
      </w:tblBorders>
    </w:tblPr>
    <w:tblStylePr w:type="firstRow">
      <w:tblPr/>
      <w:tcPr>
        <w:tcBorders>
          <w:bottom w:val="single" w:sz="6" w:space="0" w:color="auto"/>
        </w:tcBorders>
      </w:tcPr>
    </w:tblStyle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link w:val="ListParagraphChar"/>
    <w:uiPriority w:val="34"/>
    <w:qFormat/>
    <w:pPr>
      <w:spacing w:after="160" w:line="278" w:lineRule="auto"/>
      <w:ind w:left="720"/>
      <w:contextualSpacing/>
    </w:pPr>
    <w:rPr>
      <w:rFonts w:asciiTheme="minorHAnsi" w:eastAsiaTheme="minorEastAsia" w:hAnsiTheme="minorHAnsi" w:cstheme="minorBidi"/>
      <w:kern w:val="2"/>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styleId="PlaceholderText">
    <w:name w:val="Placeholder Text"/>
    <w:basedOn w:val="DefaultParagraphFont"/>
    <w:uiPriority w:val="99"/>
    <w:semiHidden/>
    <w:qFormat/>
    <w:rPr>
      <w:color w:val="666666"/>
    </w:rPr>
  </w:style>
  <w:style w:type="paragraph" w:customStyle="1" w:styleId="msonormal0">
    <w:name w:val="msonormal"/>
    <w:basedOn w:val="Normal"/>
    <w:qFormat/>
    <w:pPr>
      <w:spacing w:before="100" w:beforeAutospacing="1" w:after="100" w:afterAutospacing="1"/>
    </w:pPr>
  </w:style>
  <w:style w:type="paragraph" w:customStyle="1" w:styleId="font5">
    <w:name w:val="font5"/>
    <w:basedOn w:val="Normal"/>
    <w:pPr>
      <w:spacing w:before="100" w:beforeAutospacing="1" w:after="100" w:afterAutospacing="1"/>
    </w:pPr>
    <w:rPr>
      <w:color w:val="000000"/>
    </w:rPr>
  </w:style>
  <w:style w:type="paragraph" w:customStyle="1" w:styleId="font6">
    <w:name w:val="font6"/>
    <w:basedOn w:val="Normal"/>
    <w:pPr>
      <w:spacing w:before="100" w:beforeAutospacing="1" w:after="100" w:afterAutospacing="1"/>
    </w:pPr>
    <w:rPr>
      <w:i/>
      <w:iCs/>
      <w:color w:val="000000"/>
    </w:rPr>
  </w:style>
  <w:style w:type="paragraph" w:customStyle="1" w:styleId="font7">
    <w:name w:val="font7"/>
    <w:basedOn w:val="Normal"/>
    <w:qFormat/>
    <w:pPr>
      <w:spacing w:before="100" w:beforeAutospacing="1" w:after="100" w:afterAutospacing="1"/>
    </w:pPr>
    <w:rPr>
      <w:color w:val="FF0000"/>
    </w:rPr>
  </w:style>
  <w:style w:type="paragraph" w:customStyle="1" w:styleId="font8">
    <w:name w:val="font8"/>
    <w:basedOn w:val="Normal"/>
    <w:qFormat/>
    <w:pPr>
      <w:spacing w:before="100" w:beforeAutospacing="1" w:after="100" w:afterAutospacing="1"/>
    </w:pPr>
    <w:rPr>
      <w:i/>
      <w:iCs/>
      <w:color w:val="FF0000"/>
    </w:rPr>
  </w:style>
  <w:style w:type="paragraph" w:customStyle="1" w:styleId="xl65">
    <w:name w:val="xl65"/>
    <w:basedOn w:val="Normal"/>
    <w:qFormat/>
    <w:pPr>
      <w:spacing w:before="100" w:beforeAutospacing="1" w:after="100" w:afterAutospacing="1"/>
      <w:textAlignment w:val="center"/>
    </w:pPr>
  </w:style>
  <w:style w:type="paragraph" w:customStyle="1" w:styleId="xl66">
    <w:name w:val="xl66"/>
    <w:basedOn w:val="Normal"/>
    <w:qFormat/>
    <w:pPr>
      <w:spacing w:before="100" w:beforeAutospacing="1" w:after="100" w:afterAutospacing="1"/>
      <w:textAlignment w:val="center"/>
    </w:pPr>
  </w:style>
  <w:style w:type="paragraph" w:customStyle="1" w:styleId="xl67">
    <w:name w:val="xl67"/>
    <w:basedOn w:val="Normal"/>
    <w:qFormat/>
    <w:pPr>
      <w:spacing w:before="100" w:beforeAutospacing="1" w:after="100" w:afterAutospacing="1"/>
      <w:ind w:firstLineChars="200" w:firstLine="200"/>
      <w:textAlignment w:val="center"/>
    </w:pPr>
  </w:style>
  <w:style w:type="paragraph" w:customStyle="1" w:styleId="xl68">
    <w:name w:val="xl68"/>
    <w:basedOn w:val="Normal"/>
    <w:pPr>
      <w:pBdr>
        <w:top w:val="single" w:sz="8" w:space="0" w:color="auto"/>
      </w:pBdr>
      <w:spacing w:before="100" w:beforeAutospacing="1" w:after="100" w:afterAutospacing="1"/>
      <w:textAlignment w:val="center"/>
    </w:pPr>
  </w:style>
  <w:style w:type="paragraph" w:customStyle="1" w:styleId="xl69">
    <w:name w:val="xl69"/>
    <w:basedOn w:val="Normal"/>
    <w:qFormat/>
    <w:pPr>
      <w:pBdr>
        <w:bottom w:val="single" w:sz="8" w:space="0" w:color="auto"/>
      </w:pBdr>
      <w:spacing w:before="100" w:beforeAutospacing="1" w:after="100" w:afterAutospacing="1"/>
      <w:textAlignment w:val="center"/>
    </w:pPr>
  </w:style>
  <w:style w:type="paragraph" w:customStyle="1" w:styleId="xl70">
    <w:name w:val="xl70"/>
    <w:basedOn w:val="Normal"/>
    <w:qFormat/>
    <w:pPr>
      <w:pBdr>
        <w:bottom w:val="single" w:sz="4" w:space="0" w:color="auto"/>
      </w:pBdr>
      <w:spacing w:before="100" w:beforeAutospacing="1" w:after="100" w:afterAutospacing="1"/>
      <w:textAlignment w:val="center"/>
    </w:pPr>
  </w:style>
  <w:style w:type="paragraph" w:customStyle="1" w:styleId="xl71">
    <w:name w:val="xl71"/>
    <w:basedOn w:val="Normal"/>
    <w:pPr>
      <w:pBdr>
        <w:bottom w:val="single" w:sz="4" w:space="0" w:color="auto"/>
      </w:pBdr>
      <w:spacing w:before="100" w:beforeAutospacing="1" w:after="100" w:afterAutospacing="1"/>
      <w:textAlignment w:val="center"/>
    </w:pPr>
    <w:rPr>
      <w:b/>
      <w:bCs/>
    </w:rPr>
  </w:style>
  <w:style w:type="paragraph" w:customStyle="1" w:styleId="xl72">
    <w:name w:val="xl72"/>
    <w:basedOn w:val="Normal"/>
    <w:pPr>
      <w:spacing w:before="100" w:beforeAutospacing="1" w:after="100" w:afterAutospacing="1"/>
      <w:textAlignment w:val="center"/>
    </w:pPr>
  </w:style>
  <w:style w:type="paragraph" w:customStyle="1" w:styleId="xl73">
    <w:name w:val="xl73"/>
    <w:basedOn w:val="Normal"/>
    <w:qFormat/>
    <w:pPr>
      <w:spacing w:before="100" w:beforeAutospacing="1" w:after="100" w:afterAutospacing="1"/>
      <w:textAlignment w:val="center"/>
    </w:pPr>
    <w:rPr>
      <w:color w:val="000000"/>
      <w:sz w:val="22"/>
      <w:szCs w:val="22"/>
    </w:rPr>
  </w:style>
  <w:style w:type="paragraph" w:customStyle="1" w:styleId="xl74">
    <w:name w:val="xl74"/>
    <w:basedOn w:val="Normal"/>
    <w:qFormat/>
    <w:pPr>
      <w:spacing w:before="100" w:beforeAutospacing="1" w:after="100" w:afterAutospacing="1"/>
      <w:textAlignment w:val="center"/>
    </w:pPr>
  </w:style>
  <w:style w:type="paragraph" w:customStyle="1" w:styleId="xl75">
    <w:name w:val="xl75"/>
    <w:basedOn w:val="Normal"/>
    <w:qFormat/>
    <w:pPr>
      <w:spacing w:before="100" w:beforeAutospacing="1" w:after="100" w:afterAutospacing="1"/>
      <w:textAlignment w:val="center"/>
    </w:pPr>
    <w:rPr>
      <w:sz w:val="22"/>
      <w:szCs w:val="22"/>
    </w:rPr>
  </w:style>
  <w:style w:type="paragraph" w:customStyle="1" w:styleId="xl76">
    <w:name w:val="xl76"/>
    <w:basedOn w:val="Normal"/>
    <w:qFormat/>
    <w:pPr>
      <w:pBdr>
        <w:top w:val="single" w:sz="4" w:space="0" w:color="auto"/>
      </w:pBdr>
      <w:spacing w:before="100" w:beforeAutospacing="1" w:after="100" w:afterAutospacing="1"/>
      <w:textAlignment w:val="center"/>
    </w:pPr>
    <w:rPr>
      <w:b/>
      <w:bCs/>
    </w:rPr>
  </w:style>
  <w:style w:type="paragraph" w:customStyle="1" w:styleId="xl77">
    <w:name w:val="xl77"/>
    <w:basedOn w:val="Normal"/>
    <w:qFormat/>
    <w:pPr>
      <w:pBdr>
        <w:bottom w:val="single" w:sz="8" w:space="0" w:color="auto"/>
      </w:pBdr>
      <w:spacing w:before="100" w:beforeAutospacing="1" w:after="100" w:afterAutospacing="1"/>
      <w:textAlignment w:val="center"/>
    </w:pPr>
  </w:style>
  <w:style w:type="paragraph" w:customStyle="1" w:styleId="xl78">
    <w:name w:val="xl78"/>
    <w:basedOn w:val="Normal"/>
    <w:qFormat/>
    <w:pPr>
      <w:spacing w:before="100" w:beforeAutospacing="1" w:after="100" w:afterAutospacing="1"/>
      <w:textAlignment w:val="center"/>
    </w:pPr>
  </w:style>
  <w:style w:type="paragraph" w:customStyle="1" w:styleId="xl79">
    <w:name w:val="xl79"/>
    <w:basedOn w:val="Normal"/>
    <w:qFormat/>
    <w:pPr>
      <w:spacing w:before="100" w:beforeAutospacing="1" w:after="100" w:afterAutospacing="1"/>
      <w:ind w:firstLineChars="200" w:firstLine="200"/>
      <w:textAlignment w:val="center"/>
    </w:pPr>
  </w:style>
  <w:style w:type="paragraph" w:customStyle="1" w:styleId="xl80">
    <w:name w:val="xl80"/>
    <w:basedOn w:val="Normal"/>
    <w:pPr>
      <w:pBdr>
        <w:bottom w:val="single" w:sz="8" w:space="0" w:color="auto"/>
      </w:pBdr>
      <w:spacing w:before="100" w:beforeAutospacing="1" w:after="100" w:afterAutospacing="1"/>
      <w:ind w:firstLineChars="200" w:firstLine="200"/>
      <w:textAlignment w:val="center"/>
    </w:pPr>
  </w:style>
  <w:style w:type="paragraph" w:customStyle="1" w:styleId="xl81">
    <w:name w:val="xl81"/>
    <w:basedOn w:val="Normal"/>
    <w:qFormat/>
    <w:pPr>
      <w:spacing w:before="100" w:beforeAutospacing="1" w:after="100" w:afterAutospacing="1"/>
      <w:textAlignment w:val="center"/>
    </w:pPr>
    <w:rPr>
      <w:color w:val="FF0000"/>
    </w:rPr>
  </w:style>
  <w:style w:type="paragraph" w:customStyle="1" w:styleId="xl82">
    <w:name w:val="xl82"/>
    <w:basedOn w:val="Normal"/>
    <w:qFormat/>
    <w:pPr>
      <w:spacing w:before="100" w:beforeAutospacing="1" w:after="100" w:afterAutospacing="1"/>
      <w:ind w:firstLineChars="200" w:firstLine="200"/>
      <w:textAlignment w:val="top"/>
    </w:pPr>
    <w:rPr>
      <w:color w:val="FF0000"/>
    </w:rPr>
  </w:style>
  <w:style w:type="paragraph" w:customStyle="1" w:styleId="xl83">
    <w:name w:val="xl83"/>
    <w:basedOn w:val="Normal"/>
    <w:qFormat/>
    <w:pPr>
      <w:spacing w:before="100" w:beforeAutospacing="1" w:after="100" w:afterAutospacing="1"/>
      <w:textAlignment w:val="center"/>
    </w:pPr>
    <w:rPr>
      <w:color w:val="FF0000"/>
    </w:rPr>
  </w:style>
  <w:style w:type="paragraph" w:customStyle="1" w:styleId="xl84">
    <w:name w:val="xl84"/>
    <w:basedOn w:val="Normal"/>
    <w:qFormat/>
    <w:pPr>
      <w:spacing w:before="100" w:beforeAutospacing="1" w:after="100" w:afterAutospacing="1"/>
      <w:textAlignment w:val="center"/>
    </w:pPr>
    <w:rPr>
      <w:color w:val="FF0000"/>
    </w:rPr>
  </w:style>
  <w:style w:type="paragraph" w:customStyle="1" w:styleId="xl85">
    <w:name w:val="xl85"/>
    <w:basedOn w:val="Normal"/>
    <w:qFormat/>
    <w:pPr>
      <w:pBdr>
        <w:top w:val="single" w:sz="8" w:space="0" w:color="auto"/>
        <w:bottom w:val="single" w:sz="4" w:space="0" w:color="auto"/>
      </w:pBdr>
      <w:spacing w:before="100" w:beforeAutospacing="1" w:after="100" w:afterAutospacing="1"/>
      <w:textAlignment w:val="center"/>
    </w:pPr>
    <w:rPr>
      <w:b/>
      <w:bC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unhideWhenUsed/>
    <w:rsid w:val="00754F40"/>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754F40"/>
    <w:rPr>
      <w:sz w:val="20"/>
      <w:szCs w:val="20"/>
    </w:rPr>
  </w:style>
  <w:style w:type="character" w:customStyle="1" w:styleId="FootnoteTextChar">
    <w:name w:val="Footnote Text Char"/>
    <w:basedOn w:val="DefaultParagraphFont"/>
    <w:link w:val="FootnoteText"/>
    <w:uiPriority w:val="99"/>
    <w:semiHidden/>
    <w:rsid w:val="00754F40"/>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754F40"/>
    <w:rPr>
      <w:vertAlign w:val="superscript"/>
    </w:rPr>
  </w:style>
  <w:style w:type="character" w:customStyle="1" w:styleId="CommentTextChar">
    <w:name w:val="Comment Text Char"/>
    <w:basedOn w:val="DefaultParagraphFont"/>
    <w:link w:val="CommentText"/>
    <w:uiPriority w:val="99"/>
    <w:rsid w:val="00754F40"/>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754F40"/>
    <w:rPr>
      <w:kern w:val="2"/>
      <w:sz w:val="24"/>
      <w:szCs w:val="24"/>
      <w14:ligatures w14:val="standardContextual"/>
    </w:rPr>
  </w:style>
  <w:style w:type="paragraph" w:customStyle="1" w:styleId="EndNoteBibliography">
    <w:name w:val="EndNote Bibliography"/>
    <w:basedOn w:val="Normal"/>
    <w:link w:val="EndNoteBibliographyChar"/>
    <w:rsid w:val="00E45328"/>
    <w:pPr>
      <w:widowControl w:val="0"/>
      <w:jc w:val="both"/>
    </w:pPr>
    <w:rPr>
      <w:rFonts w:ascii="Calibri" w:eastAsia="Microsoft YaHei" w:hAnsi="Calibri" w:cs="Calibri"/>
      <w:kern w:val="2"/>
      <w:sz w:val="20"/>
      <w:szCs w:val="22"/>
    </w:rPr>
  </w:style>
  <w:style w:type="character" w:customStyle="1" w:styleId="EndNoteBibliographyChar">
    <w:name w:val="EndNote Bibliography Char"/>
    <w:basedOn w:val="DefaultParagraphFont"/>
    <w:link w:val="EndNoteBibliography"/>
    <w:rsid w:val="00E45328"/>
    <w:rPr>
      <w:rFonts w:ascii="Calibri" w:eastAsia="Microsoft YaHei" w:hAnsi="Calibri" w:cs="Calibri"/>
      <w:kern w:val="2"/>
      <w:szCs w:val="22"/>
    </w:rPr>
  </w:style>
  <w:style w:type="paragraph" w:customStyle="1" w:styleId="EndNoteBibliographyTitle">
    <w:name w:val="EndNote Bibliography Title"/>
    <w:basedOn w:val="Normal"/>
    <w:link w:val="EndNoteBibliographyTitleChar"/>
    <w:rsid w:val="002458C6"/>
    <w:pPr>
      <w:jc w:val="center"/>
    </w:pPr>
    <w:rPr>
      <w:rFonts w:ascii="Calibri" w:hAnsi="Calibri" w:cs="Calibri"/>
      <w:sz w:val="20"/>
    </w:rPr>
  </w:style>
  <w:style w:type="character" w:customStyle="1" w:styleId="EndNoteBibliographyTitleChar">
    <w:name w:val="EndNote Bibliography Title Char"/>
    <w:basedOn w:val="DefaultParagraphFont"/>
    <w:link w:val="EndNoteBibliographyTitle"/>
    <w:rsid w:val="002458C6"/>
    <w:rPr>
      <w:rFonts w:ascii="Calibri" w:eastAsia="Times New Roman" w:hAnsi="Calibri" w:cs="Calibri"/>
      <w:szCs w:val="24"/>
    </w:rPr>
  </w:style>
  <w:style w:type="character" w:styleId="UnresolvedMention">
    <w:name w:val="Unresolved Mention"/>
    <w:basedOn w:val="DefaultParagraphFont"/>
    <w:uiPriority w:val="99"/>
    <w:semiHidden/>
    <w:unhideWhenUsed/>
    <w:rsid w:val="002458C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E351D"/>
    <w:rPr>
      <w:b/>
      <w:bCs/>
      <w:sz w:val="20"/>
      <w:szCs w:val="20"/>
    </w:rPr>
  </w:style>
  <w:style w:type="character" w:customStyle="1" w:styleId="CommentSubjectChar">
    <w:name w:val="Comment Subject Char"/>
    <w:basedOn w:val="CommentTextChar"/>
    <w:link w:val="CommentSubject"/>
    <w:uiPriority w:val="99"/>
    <w:semiHidden/>
    <w:rsid w:val="00FE351D"/>
    <w:rPr>
      <w:rFonts w:ascii="Times New Roman" w:eastAsia="Times New Roman" w:hAnsi="Times New Roman" w:cs="Times New Roman"/>
      <w:b/>
      <w:bCs/>
      <w:sz w:val="24"/>
      <w:szCs w:val="24"/>
    </w:rPr>
  </w:style>
  <w:style w:type="paragraph" w:customStyle="1" w:styleId="xl86">
    <w:name w:val="xl86"/>
    <w:basedOn w:val="Normal"/>
    <w:rsid w:val="000856DF"/>
    <w:pPr>
      <w:pBdr>
        <w:top w:val="single" w:sz="8" w:space="0" w:color="auto"/>
        <w:bottom w:val="single" w:sz="4" w:space="0" w:color="auto"/>
      </w:pBdr>
      <w:spacing w:before="100" w:beforeAutospacing="1" w:after="100" w:afterAutospacing="1"/>
      <w:textAlignment w:val="center"/>
    </w:pPr>
    <w:rPr>
      <w:b/>
      <w:bCs/>
    </w:rPr>
  </w:style>
  <w:style w:type="paragraph" w:styleId="TOCHeading">
    <w:name w:val="TOC Heading"/>
    <w:basedOn w:val="Heading1"/>
    <w:next w:val="Normal"/>
    <w:uiPriority w:val="39"/>
    <w:unhideWhenUsed/>
    <w:qFormat/>
    <w:rsid w:val="00507CA9"/>
    <w:pPr>
      <w:spacing w:before="480" w:after="0" w:line="276" w:lineRule="auto"/>
      <w:outlineLvl w:val="9"/>
    </w:pPr>
    <w:rPr>
      <w:b/>
      <w:bCs/>
      <w:kern w:val="0"/>
      <w:sz w:val="28"/>
      <w:szCs w:val="28"/>
      <w:lang w:eastAsia="en-US"/>
      <w14:ligatures w14:val="none"/>
    </w:rPr>
  </w:style>
  <w:style w:type="paragraph" w:styleId="TOC2">
    <w:name w:val="toc 2"/>
    <w:basedOn w:val="Normal"/>
    <w:next w:val="Normal"/>
    <w:autoRedefine/>
    <w:uiPriority w:val="39"/>
    <w:unhideWhenUsed/>
    <w:rsid w:val="00E718D0"/>
    <w:pPr>
      <w:tabs>
        <w:tab w:val="right" w:leader="dot" w:pos="10790"/>
      </w:tabs>
      <w:spacing w:line="480" w:lineRule="auto"/>
      <w:ind w:left="240"/>
    </w:pPr>
    <w:rPr>
      <w:rFonts w:asciiTheme="minorHAnsi" w:hAnsiTheme="minorHAnsi"/>
      <w:i/>
      <w:iCs/>
      <w:sz w:val="20"/>
      <w:szCs w:val="20"/>
    </w:rPr>
  </w:style>
  <w:style w:type="paragraph" w:styleId="TOC1">
    <w:name w:val="toc 1"/>
    <w:basedOn w:val="Normal"/>
    <w:next w:val="Normal"/>
    <w:autoRedefine/>
    <w:uiPriority w:val="39"/>
    <w:semiHidden/>
    <w:unhideWhenUsed/>
    <w:rsid w:val="00507CA9"/>
    <w:pPr>
      <w:spacing w:before="240" w:after="120"/>
    </w:pPr>
    <w:rPr>
      <w:rFonts w:asciiTheme="minorHAnsi" w:hAnsiTheme="minorHAnsi"/>
      <w:b/>
      <w:bCs/>
      <w:sz w:val="20"/>
      <w:szCs w:val="20"/>
    </w:rPr>
  </w:style>
  <w:style w:type="paragraph" w:styleId="TOC3">
    <w:name w:val="toc 3"/>
    <w:basedOn w:val="Normal"/>
    <w:next w:val="Normal"/>
    <w:autoRedefine/>
    <w:uiPriority w:val="39"/>
    <w:semiHidden/>
    <w:unhideWhenUsed/>
    <w:rsid w:val="00507CA9"/>
    <w:pPr>
      <w:ind w:left="480"/>
    </w:pPr>
    <w:rPr>
      <w:rFonts w:asciiTheme="minorHAnsi" w:hAnsiTheme="minorHAnsi"/>
      <w:sz w:val="20"/>
      <w:szCs w:val="20"/>
    </w:rPr>
  </w:style>
  <w:style w:type="paragraph" w:styleId="TOC4">
    <w:name w:val="toc 4"/>
    <w:basedOn w:val="Normal"/>
    <w:next w:val="Normal"/>
    <w:autoRedefine/>
    <w:uiPriority w:val="39"/>
    <w:semiHidden/>
    <w:unhideWhenUsed/>
    <w:rsid w:val="00507CA9"/>
    <w:pPr>
      <w:ind w:left="720"/>
    </w:pPr>
    <w:rPr>
      <w:rFonts w:asciiTheme="minorHAnsi" w:hAnsiTheme="minorHAnsi"/>
      <w:sz w:val="20"/>
      <w:szCs w:val="20"/>
    </w:rPr>
  </w:style>
  <w:style w:type="paragraph" w:styleId="TOC5">
    <w:name w:val="toc 5"/>
    <w:basedOn w:val="Normal"/>
    <w:next w:val="Normal"/>
    <w:autoRedefine/>
    <w:uiPriority w:val="39"/>
    <w:semiHidden/>
    <w:unhideWhenUsed/>
    <w:rsid w:val="00507CA9"/>
    <w:pPr>
      <w:ind w:left="960"/>
    </w:pPr>
    <w:rPr>
      <w:rFonts w:asciiTheme="minorHAnsi" w:hAnsiTheme="minorHAnsi"/>
      <w:sz w:val="20"/>
      <w:szCs w:val="20"/>
    </w:rPr>
  </w:style>
  <w:style w:type="paragraph" w:styleId="TOC6">
    <w:name w:val="toc 6"/>
    <w:basedOn w:val="Normal"/>
    <w:next w:val="Normal"/>
    <w:autoRedefine/>
    <w:uiPriority w:val="39"/>
    <w:semiHidden/>
    <w:unhideWhenUsed/>
    <w:rsid w:val="00507CA9"/>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507CA9"/>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507CA9"/>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507CA9"/>
    <w:pPr>
      <w:ind w:left="1920"/>
    </w:pPr>
    <w:rPr>
      <w:rFonts w:asciiTheme="minorHAnsi" w:hAnsiTheme="minorHAnsi"/>
      <w:sz w:val="20"/>
      <w:szCs w:val="20"/>
    </w:rPr>
  </w:style>
  <w:style w:type="paragraph" w:styleId="Header">
    <w:name w:val="header"/>
    <w:basedOn w:val="Normal"/>
    <w:link w:val="HeaderChar"/>
    <w:uiPriority w:val="99"/>
    <w:unhideWhenUsed/>
    <w:rsid w:val="005F243F"/>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F243F"/>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5F243F"/>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5F243F"/>
    <w:rPr>
      <w:rFonts w:ascii="Times New Roman" w:eastAsia="Times New Roman" w:hAnsi="Times New Roman" w:cs="Times New Roman"/>
      <w:sz w:val="18"/>
      <w:szCs w:val="18"/>
    </w:rPr>
  </w:style>
  <w:style w:type="character" w:styleId="PageNumber">
    <w:name w:val="page number"/>
    <w:basedOn w:val="DefaultParagraphFont"/>
    <w:uiPriority w:val="99"/>
    <w:semiHidden/>
    <w:unhideWhenUsed/>
    <w:rsid w:val="009A1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5854">
      <w:bodyDiv w:val="1"/>
      <w:marLeft w:val="0"/>
      <w:marRight w:val="0"/>
      <w:marTop w:val="0"/>
      <w:marBottom w:val="0"/>
      <w:divBdr>
        <w:top w:val="none" w:sz="0" w:space="0" w:color="auto"/>
        <w:left w:val="none" w:sz="0" w:space="0" w:color="auto"/>
        <w:bottom w:val="none" w:sz="0" w:space="0" w:color="auto"/>
        <w:right w:val="none" w:sz="0" w:space="0" w:color="auto"/>
      </w:divBdr>
    </w:div>
    <w:div w:id="182288338">
      <w:bodyDiv w:val="1"/>
      <w:marLeft w:val="0"/>
      <w:marRight w:val="0"/>
      <w:marTop w:val="0"/>
      <w:marBottom w:val="0"/>
      <w:divBdr>
        <w:top w:val="none" w:sz="0" w:space="0" w:color="auto"/>
        <w:left w:val="none" w:sz="0" w:space="0" w:color="auto"/>
        <w:bottom w:val="none" w:sz="0" w:space="0" w:color="auto"/>
        <w:right w:val="none" w:sz="0" w:space="0" w:color="auto"/>
      </w:divBdr>
    </w:div>
    <w:div w:id="309022103">
      <w:bodyDiv w:val="1"/>
      <w:marLeft w:val="0"/>
      <w:marRight w:val="0"/>
      <w:marTop w:val="0"/>
      <w:marBottom w:val="0"/>
      <w:divBdr>
        <w:top w:val="none" w:sz="0" w:space="0" w:color="auto"/>
        <w:left w:val="none" w:sz="0" w:space="0" w:color="auto"/>
        <w:bottom w:val="none" w:sz="0" w:space="0" w:color="auto"/>
        <w:right w:val="none" w:sz="0" w:space="0" w:color="auto"/>
      </w:divBdr>
    </w:div>
    <w:div w:id="317660850">
      <w:bodyDiv w:val="1"/>
      <w:marLeft w:val="0"/>
      <w:marRight w:val="0"/>
      <w:marTop w:val="0"/>
      <w:marBottom w:val="0"/>
      <w:divBdr>
        <w:top w:val="none" w:sz="0" w:space="0" w:color="auto"/>
        <w:left w:val="none" w:sz="0" w:space="0" w:color="auto"/>
        <w:bottom w:val="none" w:sz="0" w:space="0" w:color="auto"/>
        <w:right w:val="none" w:sz="0" w:space="0" w:color="auto"/>
      </w:divBdr>
    </w:div>
    <w:div w:id="432213505">
      <w:bodyDiv w:val="1"/>
      <w:marLeft w:val="0"/>
      <w:marRight w:val="0"/>
      <w:marTop w:val="0"/>
      <w:marBottom w:val="0"/>
      <w:divBdr>
        <w:top w:val="none" w:sz="0" w:space="0" w:color="auto"/>
        <w:left w:val="none" w:sz="0" w:space="0" w:color="auto"/>
        <w:bottom w:val="none" w:sz="0" w:space="0" w:color="auto"/>
        <w:right w:val="none" w:sz="0" w:space="0" w:color="auto"/>
      </w:divBdr>
    </w:div>
    <w:div w:id="462122230">
      <w:bodyDiv w:val="1"/>
      <w:marLeft w:val="0"/>
      <w:marRight w:val="0"/>
      <w:marTop w:val="0"/>
      <w:marBottom w:val="0"/>
      <w:divBdr>
        <w:top w:val="none" w:sz="0" w:space="0" w:color="auto"/>
        <w:left w:val="none" w:sz="0" w:space="0" w:color="auto"/>
        <w:bottom w:val="none" w:sz="0" w:space="0" w:color="auto"/>
        <w:right w:val="none" w:sz="0" w:space="0" w:color="auto"/>
      </w:divBdr>
    </w:div>
    <w:div w:id="471990981">
      <w:bodyDiv w:val="1"/>
      <w:marLeft w:val="0"/>
      <w:marRight w:val="0"/>
      <w:marTop w:val="0"/>
      <w:marBottom w:val="0"/>
      <w:divBdr>
        <w:top w:val="none" w:sz="0" w:space="0" w:color="auto"/>
        <w:left w:val="none" w:sz="0" w:space="0" w:color="auto"/>
        <w:bottom w:val="none" w:sz="0" w:space="0" w:color="auto"/>
        <w:right w:val="none" w:sz="0" w:space="0" w:color="auto"/>
      </w:divBdr>
    </w:div>
    <w:div w:id="510027611">
      <w:bodyDiv w:val="1"/>
      <w:marLeft w:val="0"/>
      <w:marRight w:val="0"/>
      <w:marTop w:val="0"/>
      <w:marBottom w:val="0"/>
      <w:divBdr>
        <w:top w:val="none" w:sz="0" w:space="0" w:color="auto"/>
        <w:left w:val="none" w:sz="0" w:space="0" w:color="auto"/>
        <w:bottom w:val="none" w:sz="0" w:space="0" w:color="auto"/>
        <w:right w:val="none" w:sz="0" w:space="0" w:color="auto"/>
      </w:divBdr>
    </w:div>
    <w:div w:id="616908933">
      <w:bodyDiv w:val="1"/>
      <w:marLeft w:val="0"/>
      <w:marRight w:val="0"/>
      <w:marTop w:val="0"/>
      <w:marBottom w:val="0"/>
      <w:divBdr>
        <w:top w:val="none" w:sz="0" w:space="0" w:color="auto"/>
        <w:left w:val="none" w:sz="0" w:space="0" w:color="auto"/>
        <w:bottom w:val="none" w:sz="0" w:space="0" w:color="auto"/>
        <w:right w:val="none" w:sz="0" w:space="0" w:color="auto"/>
      </w:divBdr>
    </w:div>
    <w:div w:id="844054087">
      <w:bodyDiv w:val="1"/>
      <w:marLeft w:val="0"/>
      <w:marRight w:val="0"/>
      <w:marTop w:val="0"/>
      <w:marBottom w:val="0"/>
      <w:divBdr>
        <w:top w:val="none" w:sz="0" w:space="0" w:color="auto"/>
        <w:left w:val="none" w:sz="0" w:space="0" w:color="auto"/>
        <w:bottom w:val="none" w:sz="0" w:space="0" w:color="auto"/>
        <w:right w:val="none" w:sz="0" w:space="0" w:color="auto"/>
      </w:divBdr>
    </w:div>
    <w:div w:id="1081103284">
      <w:bodyDiv w:val="1"/>
      <w:marLeft w:val="0"/>
      <w:marRight w:val="0"/>
      <w:marTop w:val="0"/>
      <w:marBottom w:val="0"/>
      <w:divBdr>
        <w:top w:val="none" w:sz="0" w:space="0" w:color="auto"/>
        <w:left w:val="none" w:sz="0" w:space="0" w:color="auto"/>
        <w:bottom w:val="none" w:sz="0" w:space="0" w:color="auto"/>
        <w:right w:val="none" w:sz="0" w:space="0" w:color="auto"/>
      </w:divBdr>
    </w:div>
    <w:div w:id="1175147138">
      <w:bodyDiv w:val="1"/>
      <w:marLeft w:val="0"/>
      <w:marRight w:val="0"/>
      <w:marTop w:val="0"/>
      <w:marBottom w:val="0"/>
      <w:divBdr>
        <w:top w:val="none" w:sz="0" w:space="0" w:color="auto"/>
        <w:left w:val="none" w:sz="0" w:space="0" w:color="auto"/>
        <w:bottom w:val="none" w:sz="0" w:space="0" w:color="auto"/>
        <w:right w:val="none" w:sz="0" w:space="0" w:color="auto"/>
      </w:divBdr>
    </w:div>
    <w:div w:id="1179587620">
      <w:bodyDiv w:val="1"/>
      <w:marLeft w:val="0"/>
      <w:marRight w:val="0"/>
      <w:marTop w:val="0"/>
      <w:marBottom w:val="0"/>
      <w:divBdr>
        <w:top w:val="none" w:sz="0" w:space="0" w:color="auto"/>
        <w:left w:val="none" w:sz="0" w:space="0" w:color="auto"/>
        <w:bottom w:val="none" w:sz="0" w:space="0" w:color="auto"/>
        <w:right w:val="none" w:sz="0" w:space="0" w:color="auto"/>
      </w:divBdr>
    </w:div>
    <w:div w:id="1187210256">
      <w:bodyDiv w:val="1"/>
      <w:marLeft w:val="0"/>
      <w:marRight w:val="0"/>
      <w:marTop w:val="0"/>
      <w:marBottom w:val="0"/>
      <w:divBdr>
        <w:top w:val="none" w:sz="0" w:space="0" w:color="auto"/>
        <w:left w:val="none" w:sz="0" w:space="0" w:color="auto"/>
        <w:bottom w:val="none" w:sz="0" w:space="0" w:color="auto"/>
        <w:right w:val="none" w:sz="0" w:space="0" w:color="auto"/>
      </w:divBdr>
    </w:div>
    <w:div w:id="1193765692">
      <w:bodyDiv w:val="1"/>
      <w:marLeft w:val="0"/>
      <w:marRight w:val="0"/>
      <w:marTop w:val="0"/>
      <w:marBottom w:val="0"/>
      <w:divBdr>
        <w:top w:val="none" w:sz="0" w:space="0" w:color="auto"/>
        <w:left w:val="none" w:sz="0" w:space="0" w:color="auto"/>
        <w:bottom w:val="none" w:sz="0" w:space="0" w:color="auto"/>
        <w:right w:val="none" w:sz="0" w:space="0" w:color="auto"/>
      </w:divBdr>
    </w:div>
    <w:div w:id="1341587822">
      <w:bodyDiv w:val="1"/>
      <w:marLeft w:val="0"/>
      <w:marRight w:val="0"/>
      <w:marTop w:val="0"/>
      <w:marBottom w:val="0"/>
      <w:divBdr>
        <w:top w:val="none" w:sz="0" w:space="0" w:color="auto"/>
        <w:left w:val="none" w:sz="0" w:space="0" w:color="auto"/>
        <w:bottom w:val="none" w:sz="0" w:space="0" w:color="auto"/>
        <w:right w:val="none" w:sz="0" w:space="0" w:color="auto"/>
      </w:divBdr>
    </w:div>
    <w:div w:id="1562983964">
      <w:bodyDiv w:val="1"/>
      <w:marLeft w:val="0"/>
      <w:marRight w:val="0"/>
      <w:marTop w:val="0"/>
      <w:marBottom w:val="0"/>
      <w:divBdr>
        <w:top w:val="none" w:sz="0" w:space="0" w:color="auto"/>
        <w:left w:val="none" w:sz="0" w:space="0" w:color="auto"/>
        <w:bottom w:val="none" w:sz="0" w:space="0" w:color="auto"/>
        <w:right w:val="none" w:sz="0" w:space="0" w:color="auto"/>
      </w:divBdr>
    </w:div>
    <w:div w:id="1618756848">
      <w:bodyDiv w:val="1"/>
      <w:marLeft w:val="0"/>
      <w:marRight w:val="0"/>
      <w:marTop w:val="0"/>
      <w:marBottom w:val="0"/>
      <w:divBdr>
        <w:top w:val="none" w:sz="0" w:space="0" w:color="auto"/>
        <w:left w:val="none" w:sz="0" w:space="0" w:color="auto"/>
        <w:bottom w:val="none" w:sz="0" w:space="0" w:color="auto"/>
        <w:right w:val="none" w:sz="0" w:space="0" w:color="auto"/>
      </w:divBdr>
    </w:div>
    <w:div w:id="1913814535">
      <w:bodyDiv w:val="1"/>
      <w:marLeft w:val="0"/>
      <w:marRight w:val="0"/>
      <w:marTop w:val="0"/>
      <w:marBottom w:val="0"/>
      <w:divBdr>
        <w:top w:val="none" w:sz="0" w:space="0" w:color="auto"/>
        <w:left w:val="none" w:sz="0" w:space="0" w:color="auto"/>
        <w:bottom w:val="none" w:sz="0" w:space="0" w:color="auto"/>
        <w:right w:val="none" w:sz="0" w:space="0" w:color="auto"/>
      </w:divBdr>
    </w:div>
    <w:div w:id="1971326132">
      <w:bodyDiv w:val="1"/>
      <w:marLeft w:val="0"/>
      <w:marRight w:val="0"/>
      <w:marTop w:val="0"/>
      <w:marBottom w:val="0"/>
      <w:divBdr>
        <w:top w:val="none" w:sz="0" w:space="0" w:color="auto"/>
        <w:left w:val="none" w:sz="0" w:space="0" w:color="auto"/>
        <w:bottom w:val="none" w:sz="0" w:space="0" w:color="auto"/>
        <w:right w:val="none" w:sz="0" w:space="0" w:color="auto"/>
      </w:divBdr>
    </w:div>
    <w:div w:id="2075003999">
      <w:bodyDiv w:val="1"/>
      <w:marLeft w:val="0"/>
      <w:marRight w:val="0"/>
      <w:marTop w:val="0"/>
      <w:marBottom w:val="0"/>
      <w:divBdr>
        <w:top w:val="none" w:sz="0" w:space="0" w:color="auto"/>
        <w:left w:val="none" w:sz="0" w:space="0" w:color="auto"/>
        <w:bottom w:val="none" w:sz="0" w:space="0" w:color="auto"/>
        <w:right w:val="none" w:sz="0" w:space="0" w:color="auto"/>
      </w:divBdr>
    </w:div>
    <w:div w:id="2126806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int/news-room/fact-sheets/detail/obesity-and-overweight"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who.int/data/nutrition/nlis/info/iodine-deficienc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eart.org/en/health-topics/arrhythmia/about-arrhythmia/tachycardia--fast-heart-rate"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F554D-FFE6-A641-8890-E8EED3C2F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9015</TotalTime>
  <Pages>30</Pages>
  <Words>11878</Words>
  <Characters>67711</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Shen</dc:creator>
  <cp:lastModifiedBy>Dan Shen</cp:lastModifiedBy>
  <cp:revision>137</cp:revision>
  <dcterms:created xsi:type="dcterms:W3CDTF">2024-12-11T14:18:00Z</dcterms:created>
  <dcterms:modified xsi:type="dcterms:W3CDTF">2025-06-09T16:21:00Z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DE70065D5268449EB421E941A2647C46_12</vt:lpwstr>
  </property>
  <property fmtid="{D5CDD505-2E9C-101B-9397-08002B2CF9AE}" pid="4" name="GrammarlyDocumentId">
    <vt:lpwstr>cff16e8d07656db39248c5dc9ba0b045d242269e4bfa1d5f02dd35359ead9d27</vt:lpwstr>
  </property>
  <property fmtid="{D5CDD505-2E9C-101B-9397-08002B2CF9AE}" pid="5" name="MSIP_Label_d9088468-0951-4aef-9cc3-0a346e475ddc_Enabled">
    <vt:lpwstr>true</vt:lpwstr>
  </property>
  <property fmtid="{D5CDD505-2E9C-101B-9397-08002B2CF9AE}" pid="6" name="MSIP_Label_d9088468-0951-4aef-9cc3-0a346e475ddc_SetDate">
    <vt:lpwstr>2025-02-24T06:00:11Z</vt:lpwstr>
  </property>
  <property fmtid="{D5CDD505-2E9C-101B-9397-08002B2CF9AE}" pid="7" name="MSIP_Label_d9088468-0951-4aef-9cc3-0a346e475ddc_Method">
    <vt:lpwstr>Privileged</vt:lpwstr>
  </property>
  <property fmtid="{D5CDD505-2E9C-101B-9397-08002B2CF9AE}" pid="8" name="MSIP_Label_d9088468-0951-4aef-9cc3-0a346e475ddc_Name">
    <vt:lpwstr>Public</vt:lpwstr>
  </property>
  <property fmtid="{D5CDD505-2E9C-101B-9397-08002B2CF9AE}" pid="9" name="MSIP_Label_d9088468-0951-4aef-9cc3-0a346e475ddc_SiteId">
    <vt:lpwstr>aca3c8d6-aa71-4e1a-a10e-03572fc58c0b</vt:lpwstr>
  </property>
  <property fmtid="{D5CDD505-2E9C-101B-9397-08002B2CF9AE}" pid="10" name="MSIP_Label_d9088468-0951-4aef-9cc3-0a346e475ddc_ActionId">
    <vt:lpwstr>5dbcdccb-24b0-4e98-b62a-54866dc8b1ee</vt:lpwstr>
  </property>
  <property fmtid="{D5CDD505-2E9C-101B-9397-08002B2CF9AE}" pid="11" name="MSIP_Label_d9088468-0951-4aef-9cc3-0a346e475ddc_ContentBits">
    <vt:lpwstr>0</vt:lpwstr>
  </property>
</Properties>
</file>