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30B" w:rsidRDefault="0017230B" w:rsidP="0017230B">
      <w:pPr>
        <w:jc w:val="center"/>
        <w:rPr>
          <w:rFonts w:eastAsia="Times New Roman"/>
          <w:lang w:val="en-CA"/>
        </w:rPr>
      </w:pPr>
      <w:bookmarkStart w:id="0" w:name="_GoBack"/>
      <w:bookmarkEnd w:id="0"/>
    </w:p>
    <w:p w:rsidR="0017230B" w:rsidRDefault="0017230B" w:rsidP="0017230B">
      <w:pPr>
        <w:jc w:val="center"/>
        <w:rPr>
          <w:rFonts w:eastAsia="Times New Roman"/>
          <w:lang w:val="en-CA"/>
        </w:rPr>
      </w:pPr>
    </w:p>
    <w:p w:rsidR="0017230B" w:rsidRPr="00AE40D1" w:rsidRDefault="0017230B" w:rsidP="0017230B">
      <w:pPr>
        <w:pStyle w:val="PargrafodaLista"/>
        <w:numPr>
          <w:ilvl w:val="0"/>
          <w:numId w:val="1"/>
        </w:numPr>
        <w:rPr>
          <w:rFonts w:eastAsia="Times New Roman"/>
          <w:lang w:val="en-US"/>
        </w:rPr>
      </w:pPr>
      <w:r w:rsidRPr="00AE40D1">
        <w:rPr>
          <w:lang w:val="en-US"/>
        </w:rPr>
        <w:t>Students responses on questions regarding their training and clinical ease i</w:t>
      </w:r>
      <w:r>
        <w:rPr>
          <w:lang w:val="en-US"/>
        </w:rPr>
        <w:t>n the use</w:t>
      </w:r>
      <w:r w:rsidRPr="00AE40D1">
        <w:rPr>
          <w:lang w:val="en-US"/>
        </w:rPr>
        <w:t xml:space="preserve"> of </w:t>
      </w:r>
      <w:r>
        <w:rPr>
          <w:lang w:val="en-US"/>
        </w:rPr>
        <w:t>GIC</w:t>
      </w:r>
      <w:r w:rsidRPr="00AE40D1">
        <w:rPr>
          <w:lang w:val="en-US"/>
        </w:rPr>
        <w:t xml:space="preserve"> and composite resin.</w:t>
      </w:r>
    </w:p>
    <w:p w:rsidR="0017230B" w:rsidRPr="00AE40D1" w:rsidRDefault="0017230B" w:rsidP="0017230B">
      <w:pPr>
        <w:pStyle w:val="PargrafodaLista"/>
        <w:rPr>
          <w:rFonts w:eastAsia="Times New Roman"/>
          <w:lang w:val="en-US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2946"/>
        <w:gridCol w:w="423"/>
        <w:gridCol w:w="6095"/>
      </w:tblGrid>
      <w:tr w:rsidR="0017230B" w:rsidRPr="005A0660" w:rsidTr="008F5CF9">
        <w:tc>
          <w:tcPr>
            <w:tcW w:w="2946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Theoretical knowledge of dental restorative materials:</w:t>
            </w: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My studies on GIC are more comprehensive</w:t>
            </w:r>
          </w:p>
        </w:tc>
      </w:tr>
      <w:tr w:rsidR="0017230B" w:rsidRPr="005A0660" w:rsidTr="008F5CF9">
        <w:tc>
          <w:tcPr>
            <w:tcW w:w="2946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My studies on composite are more comprehensive</w:t>
            </w:r>
          </w:p>
        </w:tc>
      </w:tr>
      <w:tr w:rsidR="0017230B" w:rsidRPr="005A0660" w:rsidTr="008F5CF9">
        <w:tc>
          <w:tcPr>
            <w:tcW w:w="2946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My studies on both are equal</w:t>
            </w:r>
          </w:p>
        </w:tc>
      </w:tr>
      <w:tr w:rsidR="0017230B" w:rsidRPr="005A0660" w:rsidTr="008F5CF9">
        <w:tc>
          <w:tcPr>
            <w:tcW w:w="2946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Pre-clinical training for handling dental restorative materials:</w:t>
            </w: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I have had more training with GIC</w:t>
            </w:r>
          </w:p>
        </w:tc>
      </w:tr>
      <w:tr w:rsidR="0017230B" w:rsidRPr="005A0660" w:rsidTr="008F5CF9">
        <w:tc>
          <w:tcPr>
            <w:tcW w:w="2946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I have had more training with composite</w:t>
            </w:r>
          </w:p>
        </w:tc>
      </w:tr>
      <w:tr w:rsidR="0017230B" w:rsidRPr="005A0660" w:rsidTr="008F5CF9">
        <w:tc>
          <w:tcPr>
            <w:tcW w:w="2946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My training for both is equal</w:t>
            </w:r>
          </w:p>
        </w:tc>
      </w:tr>
      <w:tr w:rsidR="0017230B" w:rsidRPr="005A0660" w:rsidTr="008F5CF9">
        <w:tc>
          <w:tcPr>
            <w:tcW w:w="2946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How long does it take for you to prepare a simple class I restoration using GIC or composite?</w:t>
            </w: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Preparing for GIC is more time consuming than composite</w:t>
            </w:r>
          </w:p>
        </w:tc>
      </w:tr>
      <w:tr w:rsidR="0017230B" w:rsidRPr="005A0660" w:rsidTr="008F5CF9">
        <w:tc>
          <w:tcPr>
            <w:tcW w:w="2946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Preparing for composite is more time consuming than amalgam</w:t>
            </w:r>
          </w:p>
        </w:tc>
      </w:tr>
      <w:tr w:rsidR="0017230B" w:rsidRPr="005A0660" w:rsidTr="008F5CF9">
        <w:tc>
          <w:tcPr>
            <w:tcW w:w="2946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It takes me about the same amount of time for both</w:t>
            </w:r>
          </w:p>
        </w:tc>
      </w:tr>
      <w:tr w:rsidR="0017230B" w:rsidRPr="00A973D4" w:rsidTr="008F5CF9">
        <w:tc>
          <w:tcPr>
            <w:tcW w:w="2946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Which material do you personally prefer?</w:t>
            </w: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sz w:val="20"/>
              </w:rPr>
              <w:t xml:space="preserve">I </w:t>
            </w:r>
            <w:proofErr w:type="spellStart"/>
            <w:r w:rsidRPr="00A973D4">
              <w:rPr>
                <w:sz w:val="20"/>
              </w:rPr>
              <w:t>prefer</w:t>
            </w:r>
            <w:proofErr w:type="spellEnd"/>
            <w:r w:rsidRPr="00A973D4">
              <w:rPr>
                <w:sz w:val="20"/>
              </w:rPr>
              <w:t xml:space="preserve"> </w:t>
            </w:r>
            <w:proofErr w:type="spellStart"/>
            <w:r w:rsidRPr="00A973D4">
              <w:rPr>
                <w:sz w:val="20"/>
              </w:rPr>
              <w:t>using</w:t>
            </w:r>
            <w:proofErr w:type="spellEnd"/>
            <w:r w:rsidRPr="00A973D4">
              <w:rPr>
                <w:sz w:val="20"/>
              </w:rPr>
              <w:t xml:space="preserve"> GIC</w:t>
            </w:r>
          </w:p>
        </w:tc>
      </w:tr>
      <w:tr w:rsidR="0017230B" w:rsidRPr="00A973D4" w:rsidTr="008F5CF9">
        <w:tc>
          <w:tcPr>
            <w:tcW w:w="2946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sz w:val="20"/>
              </w:rPr>
              <w:t xml:space="preserve">I </w:t>
            </w:r>
            <w:proofErr w:type="spellStart"/>
            <w:r w:rsidRPr="00A973D4">
              <w:rPr>
                <w:sz w:val="20"/>
              </w:rPr>
              <w:t>prefer</w:t>
            </w:r>
            <w:proofErr w:type="spellEnd"/>
            <w:r w:rsidRPr="00A973D4">
              <w:rPr>
                <w:sz w:val="20"/>
              </w:rPr>
              <w:t xml:space="preserve"> </w:t>
            </w:r>
            <w:proofErr w:type="spellStart"/>
            <w:r w:rsidRPr="00A973D4">
              <w:rPr>
                <w:sz w:val="20"/>
              </w:rPr>
              <w:t>using</w:t>
            </w:r>
            <w:proofErr w:type="spellEnd"/>
            <w:r w:rsidRPr="00A973D4">
              <w:rPr>
                <w:sz w:val="20"/>
              </w:rPr>
              <w:t xml:space="preserve"> </w:t>
            </w:r>
            <w:proofErr w:type="spellStart"/>
            <w:r w:rsidRPr="00A973D4">
              <w:rPr>
                <w:sz w:val="20"/>
              </w:rPr>
              <w:t>composite</w:t>
            </w:r>
            <w:proofErr w:type="spellEnd"/>
          </w:p>
        </w:tc>
      </w:tr>
      <w:tr w:rsidR="0017230B" w:rsidRPr="005A0660" w:rsidTr="008F5CF9">
        <w:tc>
          <w:tcPr>
            <w:tcW w:w="2946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3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6095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It does not matter to me</w:t>
            </w:r>
          </w:p>
        </w:tc>
      </w:tr>
    </w:tbl>
    <w:p w:rsidR="0017230B" w:rsidRPr="00AE40D1" w:rsidRDefault="0017230B" w:rsidP="0017230B">
      <w:pPr>
        <w:jc w:val="center"/>
        <w:rPr>
          <w:rFonts w:eastAsia="Times New Roman"/>
          <w:lang w:val="en-US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5778"/>
        <w:gridCol w:w="426"/>
        <w:gridCol w:w="3260"/>
      </w:tblGrid>
      <w:tr w:rsidR="0017230B" w:rsidRPr="00A973D4" w:rsidTr="008F5CF9">
        <w:tc>
          <w:tcPr>
            <w:tcW w:w="5778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In your opinion, what is the greatest drawback (negative aspect) of High Viscous Glass Ionomer Cement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3260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Non-esthetic</w:t>
            </w:r>
          </w:p>
        </w:tc>
      </w:tr>
      <w:tr w:rsidR="0017230B" w:rsidRPr="00A973D4" w:rsidTr="008F5CF9">
        <w:tc>
          <w:tcPr>
            <w:tcW w:w="5778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3260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 xml:space="preserve">Adhesion to dental </w:t>
            </w:r>
            <w:proofErr w:type="spellStart"/>
            <w:r w:rsidRPr="00A973D4">
              <w:rPr>
                <w:rFonts w:eastAsia="Times New Roman"/>
                <w:sz w:val="20"/>
                <w:lang w:val="en-CA"/>
              </w:rPr>
              <w:t>substract</w:t>
            </w:r>
            <w:proofErr w:type="spellEnd"/>
          </w:p>
        </w:tc>
      </w:tr>
      <w:tr w:rsidR="0017230B" w:rsidRPr="00A973D4" w:rsidTr="008F5CF9">
        <w:tc>
          <w:tcPr>
            <w:tcW w:w="5778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3260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Restoration Wear</w:t>
            </w:r>
          </w:p>
        </w:tc>
      </w:tr>
      <w:tr w:rsidR="0017230B" w:rsidRPr="00A973D4" w:rsidTr="008F5CF9">
        <w:tc>
          <w:tcPr>
            <w:tcW w:w="5778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3260" w:type="dxa"/>
          </w:tcPr>
          <w:p w:rsidR="0017230B" w:rsidRPr="00A973D4" w:rsidRDefault="0017230B" w:rsidP="008F5CF9">
            <w:pPr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Mechanical proprieties</w:t>
            </w:r>
          </w:p>
        </w:tc>
      </w:tr>
      <w:tr w:rsidR="0017230B" w:rsidRPr="00A973D4" w:rsidTr="008F5CF9">
        <w:tc>
          <w:tcPr>
            <w:tcW w:w="5778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In your opinion, what is the greatest drawback (negative aspect) of Composite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3260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proofErr w:type="spellStart"/>
            <w:r w:rsidRPr="00A973D4">
              <w:rPr>
                <w:sz w:val="20"/>
              </w:rPr>
              <w:t>Micro-leakage</w:t>
            </w:r>
            <w:proofErr w:type="spellEnd"/>
          </w:p>
        </w:tc>
      </w:tr>
      <w:tr w:rsidR="0017230B" w:rsidRPr="00A973D4" w:rsidTr="008F5CF9">
        <w:tc>
          <w:tcPr>
            <w:tcW w:w="5778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sz w:val="20"/>
              </w:rPr>
            </w:pPr>
          </w:p>
        </w:tc>
        <w:tc>
          <w:tcPr>
            <w:tcW w:w="3260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sz w:val="20"/>
              </w:rPr>
              <w:t xml:space="preserve">Technique </w:t>
            </w:r>
            <w:proofErr w:type="spellStart"/>
            <w:r w:rsidRPr="00A973D4">
              <w:rPr>
                <w:sz w:val="20"/>
              </w:rPr>
              <w:t>sensitive</w:t>
            </w:r>
            <w:proofErr w:type="spellEnd"/>
          </w:p>
        </w:tc>
      </w:tr>
      <w:tr w:rsidR="0017230B" w:rsidRPr="00A973D4" w:rsidTr="008F5CF9">
        <w:tc>
          <w:tcPr>
            <w:tcW w:w="5778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sz w:val="20"/>
              </w:rPr>
            </w:pPr>
          </w:p>
        </w:tc>
        <w:tc>
          <w:tcPr>
            <w:tcW w:w="3260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proofErr w:type="spellStart"/>
            <w:r w:rsidRPr="00A973D4">
              <w:rPr>
                <w:sz w:val="20"/>
              </w:rPr>
              <w:t>Takes</w:t>
            </w:r>
            <w:proofErr w:type="spellEnd"/>
            <w:r w:rsidRPr="00A973D4">
              <w:rPr>
                <w:sz w:val="20"/>
              </w:rPr>
              <w:t xml:space="preserve"> more time</w:t>
            </w:r>
          </w:p>
        </w:tc>
      </w:tr>
      <w:tr w:rsidR="0017230B" w:rsidRPr="00A973D4" w:rsidTr="008F5CF9">
        <w:trPr>
          <w:trHeight w:val="62"/>
        </w:trPr>
        <w:tc>
          <w:tcPr>
            <w:tcW w:w="5778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sz w:val="20"/>
              </w:rPr>
            </w:pPr>
          </w:p>
        </w:tc>
        <w:tc>
          <w:tcPr>
            <w:tcW w:w="3260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proofErr w:type="spellStart"/>
            <w:r w:rsidRPr="00A973D4">
              <w:rPr>
                <w:sz w:val="20"/>
              </w:rPr>
              <w:t>Poor</w:t>
            </w:r>
            <w:proofErr w:type="spellEnd"/>
            <w:r w:rsidRPr="00A973D4">
              <w:rPr>
                <w:sz w:val="20"/>
              </w:rPr>
              <w:t xml:space="preserve"> </w:t>
            </w:r>
            <w:proofErr w:type="spellStart"/>
            <w:r w:rsidRPr="00A973D4">
              <w:rPr>
                <w:sz w:val="20"/>
              </w:rPr>
              <w:t>clinical</w:t>
            </w:r>
            <w:proofErr w:type="spellEnd"/>
            <w:r w:rsidRPr="00A973D4">
              <w:rPr>
                <w:sz w:val="20"/>
              </w:rPr>
              <w:t xml:space="preserve"> </w:t>
            </w:r>
            <w:proofErr w:type="spellStart"/>
            <w:r w:rsidRPr="00A973D4">
              <w:rPr>
                <w:sz w:val="20"/>
              </w:rPr>
              <w:t>survival</w:t>
            </w:r>
            <w:proofErr w:type="spellEnd"/>
          </w:p>
        </w:tc>
      </w:tr>
    </w:tbl>
    <w:p w:rsidR="0017230B" w:rsidRDefault="0017230B" w:rsidP="0017230B">
      <w:pPr>
        <w:jc w:val="center"/>
        <w:rPr>
          <w:rFonts w:eastAsia="Times New Roman"/>
          <w:lang w:val="en-CA"/>
        </w:rPr>
      </w:pPr>
    </w:p>
    <w:p w:rsidR="0017230B" w:rsidRPr="00A973D4" w:rsidRDefault="0017230B" w:rsidP="0017230B">
      <w:pPr>
        <w:pStyle w:val="PargrafodaLista"/>
        <w:numPr>
          <w:ilvl w:val="0"/>
          <w:numId w:val="1"/>
        </w:numPr>
        <w:rPr>
          <w:rFonts w:eastAsia="Times New Roman"/>
          <w:lang w:val="en-US"/>
        </w:rPr>
      </w:pPr>
      <w:r w:rsidRPr="00AE40D1">
        <w:rPr>
          <w:lang w:val="en-US"/>
        </w:rPr>
        <w:t xml:space="preserve">Differences between </w:t>
      </w:r>
      <w:r>
        <w:rPr>
          <w:lang w:val="en-US"/>
        </w:rPr>
        <w:t>dentists</w:t>
      </w:r>
      <w:r w:rsidRPr="00AE40D1">
        <w:rPr>
          <w:lang w:val="en-US"/>
        </w:rPr>
        <w:t xml:space="preserve"> in the influences affecting usage </w:t>
      </w:r>
      <w:proofErr w:type="gramStart"/>
      <w:r w:rsidRPr="00AE40D1">
        <w:rPr>
          <w:lang w:val="en-US"/>
        </w:rPr>
        <w:t xml:space="preserve">of </w:t>
      </w:r>
      <w:r>
        <w:rPr>
          <w:lang w:val="en-US"/>
        </w:rPr>
        <w:t xml:space="preserve"> GIC</w:t>
      </w:r>
      <w:proofErr w:type="gramEnd"/>
      <w:r>
        <w:rPr>
          <w:lang w:val="en-US"/>
        </w:rPr>
        <w:t xml:space="preserve"> </w:t>
      </w:r>
      <w:r w:rsidRPr="00AE40D1">
        <w:rPr>
          <w:lang w:val="en-US"/>
        </w:rPr>
        <w:t>and composite</w:t>
      </w:r>
      <w:r>
        <w:rPr>
          <w:lang w:val="en-US"/>
        </w:rPr>
        <w:t xml:space="preserve"> resin.</w:t>
      </w:r>
    </w:p>
    <w:p w:rsidR="0017230B" w:rsidRPr="00AE40D1" w:rsidRDefault="0017230B" w:rsidP="0017230B">
      <w:pPr>
        <w:pStyle w:val="PargrafodaLista"/>
        <w:rPr>
          <w:rFonts w:eastAsia="Times New Roman"/>
          <w:lang w:val="en-US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4644"/>
        <w:gridCol w:w="426"/>
        <w:gridCol w:w="4394"/>
      </w:tblGrid>
      <w:tr w:rsidR="0017230B" w:rsidRPr="00A973D4" w:rsidTr="008F5CF9">
        <w:tc>
          <w:tcPr>
            <w:tcW w:w="4644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More lectures taken on this material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Resin Composite</w:t>
            </w:r>
          </w:p>
        </w:tc>
      </w:tr>
      <w:tr w:rsidR="0017230B" w:rsidRPr="005A0660" w:rsidTr="008F5CF9">
        <w:tc>
          <w:tcPr>
            <w:tcW w:w="4644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High Viscosity Glass Ionomer Cement</w:t>
            </w:r>
          </w:p>
        </w:tc>
      </w:tr>
      <w:tr w:rsidR="0017230B" w:rsidRPr="00A973D4" w:rsidTr="008F5CF9">
        <w:tc>
          <w:tcPr>
            <w:tcW w:w="4644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Instructors prefer that I use this material more often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Resin Composite</w:t>
            </w:r>
          </w:p>
        </w:tc>
      </w:tr>
      <w:tr w:rsidR="0017230B" w:rsidRPr="005A0660" w:rsidTr="008F5CF9">
        <w:tc>
          <w:tcPr>
            <w:tcW w:w="4644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High Viscosity Glass Ionomer Cement</w:t>
            </w:r>
          </w:p>
        </w:tc>
      </w:tr>
      <w:tr w:rsidR="0017230B" w:rsidRPr="00A973D4" w:rsidTr="008F5CF9">
        <w:tc>
          <w:tcPr>
            <w:tcW w:w="4644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proofErr w:type="spellStart"/>
            <w:r w:rsidRPr="00A973D4">
              <w:rPr>
                <w:sz w:val="20"/>
              </w:rPr>
              <w:t>Patients</w:t>
            </w:r>
            <w:proofErr w:type="spellEnd"/>
            <w:r w:rsidRPr="00A973D4">
              <w:rPr>
                <w:sz w:val="20"/>
              </w:rPr>
              <w:t xml:space="preserve"> </w:t>
            </w:r>
            <w:proofErr w:type="spellStart"/>
            <w:r w:rsidRPr="00A973D4">
              <w:rPr>
                <w:sz w:val="20"/>
              </w:rPr>
              <w:t>prefer</w:t>
            </w:r>
            <w:proofErr w:type="spellEnd"/>
            <w:r w:rsidRPr="00A973D4">
              <w:rPr>
                <w:sz w:val="20"/>
              </w:rPr>
              <w:t xml:space="preserve"> </w:t>
            </w:r>
            <w:proofErr w:type="spellStart"/>
            <w:r w:rsidRPr="00A973D4">
              <w:rPr>
                <w:sz w:val="20"/>
              </w:rPr>
              <w:t>this</w:t>
            </w:r>
            <w:proofErr w:type="spellEnd"/>
            <w:r w:rsidRPr="00A973D4">
              <w:rPr>
                <w:sz w:val="20"/>
              </w:rPr>
              <w:t xml:space="preserve"> material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Resin Composite</w:t>
            </w:r>
          </w:p>
        </w:tc>
      </w:tr>
      <w:tr w:rsidR="0017230B" w:rsidRPr="005A0660" w:rsidTr="008F5CF9">
        <w:tc>
          <w:tcPr>
            <w:tcW w:w="4644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High Viscosity Glass Ionomer Cement</w:t>
            </w:r>
          </w:p>
        </w:tc>
      </w:tr>
      <w:tr w:rsidR="0017230B" w:rsidRPr="00A973D4" w:rsidTr="008F5CF9">
        <w:tc>
          <w:tcPr>
            <w:tcW w:w="4644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 xml:space="preserve">This material is easier for me to use and handle 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Resin Composite</w:t>
            </w:r>
          </w:p>
        </w:tc>
      </w:tr>
      <w:tr w:rsidR="0017230B" w:rsidRPr="005A0660" w:rsidTr="008F5CF9">
        <w:tc>
          <w:tcPr>
            <w:tcW w:w="4644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High Viscosity Glass Ionomer Cement</w:t>
            </w:r>
          </w:p>
        </w:tc>
      </w:tr>
      <w:tr w:rsidR="0017230B" w:rsidRPr="00A973D4" w:rsidTr="008F5CF9">
        <w:tc>
          <w:tcPr>
            <w:tcW w:w="4644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The properties of this material make it more ideal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Resin Composite</w:t>
            </w:r>
          </w:p>
        </w:tc>
      </w:tr>
      <w:tr w:rsidR="0017230B" w:rsidRPr="005A0660" w:rsidTr="008F5CF9">
        <w:tc>
          <w:tcPr>
            <w:tcW w:w="4644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High Viscosity Glass Ionomer Cement</w:t>
            </w:r>
          </w:p>
        </w:tc>
      </w:tr>
      <w:tr w:rsidR="0017230B" w:rsidRPr="00A973D4" w:rsidTr="008F5CF9">
        <w:tc>
          <w:tcPr>
            <w:tcW w:w="4644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The cost of this material makes it a better choice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Resin Composite</w:t>
            </w:r>
          </w:p>
        </w:tc>
      </w:tr>
      <w:tr w:rsidR="0017230B" w:rsidRPr="005A0660" w:rsidTr="008F5CF9">
        <w:tc>
          <w:tcPr>
            <w:tcW w:w="4644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High Viscosity Glass Ionomer Cement</w:t>
            </w:r>
          </w:p>
        </w:tc>
      </w:tr>
      <w:tr w:rsidR="0017230B" w:rsidRPr="00A973D4" w:rsidTr="008F5CF9">
        <w:tc>
          <w:tcPr>
            <w:tcW w:w="4644" w:type="dxa"/>
            <w:vMerge w:val="restart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Cavity preparation is much easier with this material</w:t>
            </w: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Resin Composite</w:t>
            </w:r>
          </w:p>
        </w:tc>
      </w:tr>
      <w:tr w:rsidR="0017230B" w:rsidRPr="005A0660" w:rsidTr="008F5CF9">
        <w:tc>
          <w:tcPr>
            <w:tcW w:w="4644" w:type="dxa"/>
            <w:vMerge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26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43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High Viscosity Glass Ionomer Cement</w:t>
            </w:r>
          </w:p>
        </w:tc>
      </w:tr>
    </w:tbl>
    <w:p w:rsidR="0017230B" w:rsidRDefault="0017230B" w:rsidP="0017230B">
      <w:pPr>
        <w:rPr>
          <w:rFonts w:eastAsia="Times New Roman"/>
          <w:lang w:val="en-CA"/>
        </w:rPr>
      </w:pPr>
    </w:p>
    <w:tbl>
      <w:tblPr>
        <w:tblStyle w:val="Tabelacomgrade"/>
        <w:tblW w:w="9464" w:type="dxa"/>
        <w:tblLook w:val="04A0" w:firstRow="1" w:lastRow="0" w:firstColumn="1" w:lastColumn="0" w:noHBand="0" w:noVBand="1"/>
      </w:tblPr>
      <w:tblGrid>
        <w:gridCol w:w="6912"/>
        <w:gridCol w:w="1258"/>
        <w:gridCol w:w="1294"/>
      </w:tblGrid>
      <w:tr w:rsidR="0017230B" w:rsidRPr="00A973D4" w:rsidTr="008F5CF9">
        <w:tc>
          <w:tcPr>
            <w:tcW w:w="6912" w:type="dxa"/>
          </w:tcPr>
          <w:p w:rsidR="0017230B" w:rsidRPr="00A973D4" w:rsidRDefault="0017230B" w:rsidP="008F5CF9">
            <w:pPr>
              <w:jc w:val="center"/>
              <w:rPr>
                <w:sz w:val="20"/>
                <w:highlight w:val="yellow"/>
                <w:lang w:val="en-US"/>
              </w:rPr>
            </w:pPr>
          </w:p>
        </w:tc>
        <w:tc>
          <w:tcPr>
            <w:tcW w:w="1258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YES</w:t>
            </w:r>
          </w:p>
        </w:tc>
        <w:tc>
          <w:tcPr>
            <w:tcW w:w="12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rFonts w:eastAsia="Times New Roman"/>
                <w:sz w:val="20"/>
                <w:lang w:val="en-CA"/>
              </w:rPr>
              <w:t>NO</w:t>
            </w:r>
          </w:p>
        </w:tc>
      </w:tr>
      <w:tr w:rsidR="0017230B" w:rsidRPr="005A0660" w:rsidTr="008F5CF9">
        <w:tc>
          <w:tcPr>
            <w:tcW w:w="6912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US"/>
              </w:rPr>
            </w:pPr>
            <w:r w:rsidRPr="00A973D4">
              <w:rPr>
                <w:sz w:val="20"/>
                <w:lang w:val="en-US"/>
              </w:rPr>
              <w:t>Do you believe GIC is a good substitute for composite?</w:t>
            </w:r>
          </w:p>
        </w:tc>
        <w:tc>
          <w:tcPr>
            <w:tcW w:w="1258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12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</w:tr>
      <w:tr w:rsidR="0017230B" w:rsidRPr="005A0660" w:rsidTr="008F5CF9">
        <w:tc>
          <w:tcPr>
            <w:tcW w:w="6912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  <w:r w:rsidRPr="00A973D4">
              <w:rPr>
                <w:sz w:val="20"/>
                <w:lang w:val="en-US"/>
              </w:rPr>
              <w:t>In the mouth of a cooperative patient, do you believe composite restorations would last longer than amalgam ones?</w:t>
            </w:r>
          </w:p>
        </w:tc>
        <w:tc>
          <w:tcPr>
            <w:tcW w:w="1258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  <w:tc>
          <w:tcPr>
            <w:tcW w:w="1294" w:type="dxa"/>
          </w:tcPr>
          <w:p w:rsidR="0017230B" w:rsidRPr="00A973D4" w:rsidRDefault="0017230B" w:rsidP="008F5CF9">
            <w:pPr>
              <w:jc w:val="center"/>
              <w:rPr>
                <w:rFonts w:eastAsia="Times New Roman"/>
                <w:sz w:val="20"/>
                <w:lang w:val="en-CA"/>
              </w:rPr>
            </w:pPr>
          </w:p>
        </w:tc>
      </w:tr>
    </w:tbl>
    <w:p w:rsidR="0017230B" w:rsidRDefault="0017230B" w:rsidP="0017230B">
      <w:pPr>
        <w:jc w:val="center"/>
        <w:rPr>
          <w:rFonts w:eastAsia="Times New Roman"/>
          <w:lang w:val="en-CA"/>
        </w:rPr>
      </w:pPr>
    </w:p>
    <w:p w:rsidR="0017230B" w:rsidRDefault="0017230B" w:rsidP="0017230B">
      <w:pPr>
        <w:jc w:val="center"/>
        <w:rPr>
          <w:rFonts w:eastAsia="Times New Roman"/>
          <w:lang w:val="en-CA"/>
        </w:rPr>
      </w:pPr>
    </w:p>
    <w:p w:rsidR="0017230B" w:rsidRDefault="0017230B" w:rsidP="0017230B">
      <w:pPr>
        <w:jc w:val="center"/>
        <w:rPr>
          <w:rFonts w:eastAsia="Times New Roman"/>
          <w:lang w:val="en-CA"/>
        </w:rPr>
      </w:pPr>
    </w:p>
    <w:p w:rsidR="0017230B" w:rsidRPr="00793E43" w:rsidRDefault="0017230B" w:rsidP="0017230B">
      <w:pPr>
        <w:rPr>
          <w:rFonts w:eastAsia="Times New Roman"/>
          <w:lang w:val="en-CA"/>
        </w:rPr>
      </w:pPr>
    </w:p>
    <w:p w:rsidR="00A51B16" w:rsidRPr="0017230B" w:rsidRDefault="00A51B16">
      <w:pPr>
        <w:rPr>
          <w:lang w:val="en-CA"/>
        </w:rPr>
      </w:pPr>
    </w:p>
    <w:sectPr w:rsidR="00A51B16" w:rsidRPr="0017230B" w:rsidSect="0017230B">
      <w:footerReference w:type="even" r:id="rId6"/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74" w:rsidRDefault="0017230B" w:rsidP="00924B3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13B74" w:rsidRDefault="0017230B" w:rsidP="006026DF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B74" w:rsidRPr="006026DF" w:rsidRDefault="0017230B" w:rsidP="006026DF">
    <w:pPr>
      <w:pStyle w:val="Rodap"/>
      <w:framePr w:wrap="around" w:vAnchor="text" w:hAnchor="page" w:x="9901" w:y="-375"/>
      <w:rPr>
        <w:rStyle w:val="Nmerodepgina"/>
      </w:rPr>
    </w:pPr>
    <w:r w:rsidRPr="006026DF">
      <w:rPr>
        <w:rStyle w:val="Nmerodepgina"/>
      </w:rPr>
      <w:fldChar w:fldCharType="begin"/>
    </w:r>
    <w:r w:rsidRPr="006026DF">
      <w:rPr>
        <w:rStyle w:val="Nmerodepgina"/>
      </w:rPr>
      <w:instrText xml:space="preserve">PAGE  </w:instrText>
    </w:r>
    <w:r w:rsidRPr="006026DF">
      <w:rPr>
        <w:rStyle w:val="Nmerodepgina"/>
      </w:rPr>
      <w:fldChar w:fldCharType="separate"/>
    </w:r>
    <w:r>
      <w:rPr>
        <w:rStyle w:val="Nmerodepgina"/>
        <w:noProof/>
      </w:rPr>
      <w:t>1</w:t>
    </w:r>
    <w:r w:rsidRPr="006026DF">
      <w:rPr>
        <w:rStyle w:val="Nmerodepgina"/>
      </w:rPr>
      <w:fldChar w:fldCharType="end"/>
    </w:r>
  </w:p>
  <w:p w:rsidR="00813B74" w:rsidRDefault="0017230B" w:rsidP="006026DF">
    <w:pPr>
      <w:pStyle w:val="Rodap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373B8"/>
    <w:multiLevelType w:val="hybridMultilevel"/>
    <w:tmpl w:val="F8F0BCEE"/>
    <w:lvl w:ilvl="0" w:tplc="CBD41D3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B"/>
    <w:rsid w:val="0017230B"/>
    <w:rsid w:val="00216C39"/>
    <w:rsid w:val="00A5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0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16C39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17230B"/>
    <w:pPr>
      <w:ind w:left="720"/>
      <w:contextualSpacing/>
    </w:pPr>
    <w:rPr>
      <w:rFonts w:asciiTheme="minorHAnsi" w:hAnsiTheme="minorHAnsi" w:cstheme="minorBidi"/>
    </w:rPr>
  </w:style>
  <w:style w:type="paragraph" w:styleId="Rodap">
    <w:name w:val="footer"/>
    <w:basedOn w:val="Normal"/>
    <w:link w:val="RodapChar"/>
    <w:uiPriority w:val="99"/>
    <w:unhideWhenUsed/>
    <w:rsid w:val="0017230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17230B"/>
    <w:rPr>
      <w:rFonts w:ascii="Times New Roman" w:eastAsiaTheme="minorEastAsia" w:hAnsi="Times New Roman" w:cs="Times New Roman"/>
      <w:sz w:val="24"/>
      <w:szCs w:val="24"/>
    </w:rPr>
  </w:style>
  <w:style w:type="character" w:styleId="Nmerodepgina">
    <w:name w:val="page number"/>
    <w:basedOn w:val="Fontepargpadro"/>
    <w:uiPriority w:val="99"/>
    <w:semiHidden/>
    <w:unhideWhenUsed/>
    <w:rsid w:val="0017230B"/>
  </w:style>
  <w:style w:type="table" w:styleId="Tabelacomgrade">
    <w:name w:val="Table Grid"/>
    <w:basedOn w:val="Tabelanormal"/>
    <w:uiPriority w:val="59"/>
    <w:rsid w:val="0017230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1723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30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16C39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17230B"/>
    <w:pPr>
      <w:ind w:left="720"/>
      <w:contextualSpacing/>
    </w:pPr>
    <w:rPr>
      <w:rFonts w:asciiTheme="minorHAnsi" w:hAnsiTheme="minorHAnsi" w:cstheme="minorBidi"/>
    </w:rPr>
  </w:style>
  <w:style w:type="paragraph" w:styleId="Rodap">
    <w:name w:val="footer"/>
    <w:basedOn w:val="Normal"/>
    <w:link w:val="RodapChar"/>
    <w:uiPriority w:val="99"/>
    <w:unhideWhenUsed/>
    <w:rsid w:val="0017230B"/>
    <w:pPr>
      <w:tabs>
        <w:tab w:val="center" w:pos="4320"/>
        <w:tab w:val="right" w:pos="8640"/>
      </w:tabs>
    </w:pPr>
  </w:style>
  <w:style w:type="character" w:customStyle="1" w:styleId="RodapChar">
    <w:name w:val="Rodapé Char"/>
    <w:basedOn w:val="Fontepargpadro"/>
    <w:link w:val="Rodap"/>
    <w:uiPriority w:val="99"/>
    <w:rsid w:val="0017230B"/>
    <w:rPr>
      <w:rFonts w:ascii="Times New Roman" w:eastAsiaTheme="minorEastAsia" w:hAnsi="Times New Roman" w:cs="Times New Roman"/>
      <w:sz w:val="24"/>
      <w:szCs w:val="24"/>
    </w:rPr>
  </w:style>
  <w:style w:type="character" w:styleId="Nmerodepgina">
    <w:name w:val="page number"/>
    <w:basedOn w:val="Fontepargpadro"/>
    <w:uiPriority w:val="99"/>
    <w:semiHidden/>
    <w:unhideWhenUsed/>
    <w:rsid w:val="0017230B"/>
  </w:style>
  <w:style w:type="table" w:styleId="Tabelacomgrade">
    <w:name w:val="Table Grid"/>
    <w:basedOn w:val="Tabelanormal"/>
    <w:uiPriority w:val="59"/>
    <w:rsid w:val="0017230B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linha">
    <w:name w:val="line number"/>
    <w:basedOn w:val="Fontepargpadro"/>
    <w:uiPriority w:val="99"/>
    <w:semiHidden/>
    <w:unhideWhenUsed/>
    <w:rsid w:val="001723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348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Olegário</dc:creator>
  <cp:lastModifiedBy>Isabel Olegário</cp:lastModifiedBy>
  <cp:revision>1</cp:revision>
  <dcterms:created xsi:type="dcterms:W3CDTF">2016-05-26T00:49:00Z</dcterms:created>
  <dcterms:modified xsi:type="dcterms:W3CDTF">2016-05-26T00:49:00Z</dcterms:modified>
</cp:coreProperties>
</file>