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7595235"/>
            <wp:effectExtent l="0" t="0" r="1905" b="9525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59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eastAsia="宋体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Supplementary Figure 1.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/>
          <w:color w:val="333333"/>
          <w:sz w:val="21"/>
          <w:szCs w:val="22"/>
          <w:shd w:val="clear" w:color="auto" w:fill="FCFCFC"/>
        </w:rPr>
        <w:t>Standardized protocols were used to obtain</w:t>
      </w:r>
      <w:r>
        <w:rPr>
          <w:rFonts w:ascii="Times New Roman" w:hAnsi="Times New Roman"/>
          <w:color w:val="333333"/>
          <w:sz w:val="21"/>
          <w:szCs w:val="22"/>
        </w:rPr>
        <w:t xml:space="preserve"> the </w:t>
      </w:r>
      <w:r>
        <w:rPr>
          <w:rFonts w:ascii="Times New Roman" w:hAnsi="Times New Roman"/>
          <w:color w:val="333333"/>
          <w:sz w:val="21"/>
          <w:szCs w:val="22"/>
          <w:shd w:val="clear" w:color="auto" w:fill="FCFCFC"/>
        </w:rPr>
        <w:t>sagittal sections to be used for measurement</w:t>
      </w:r>
      <w:r>
        <w:rPr>
          <w:rFonts w:hint="eastAsia" w:ascii="Times New Roman" w:hAnsi="Times New Roman"/>
          <w:color w:val="333333"/>
          <w:sz w:val="21"/>
          <w:szCs w:val="22"/>
          <w:shd w:val="clear" w:color="auto" w:fill="FCFCFC"/>
          <w:lang w:val="en-US" w:eastAsia="zh-CN"/>
        </w:rPr>
        <w:t xml:space="preserve">. 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val="en-US" w:eastAsia="zh-CN"/>
        </w:rPr>
        <w:t>(a)</w:t>
      </w:r>
      <w:r>
        <w:rPr>
          <w:rFonts w:ascii="Times New Roman" w:hAnsi="Times New Roman" w:eastAsia="Segoe UI"/>
          <w:color w:val="242021"/>
          <w:sz w:val="21"/>
          <w:szCs w:val="21"/>
          <w:shd w:val="clear" w:color="auto" w:fill="FFFFFF"/>
        </w:rPr>
        <w:t> The red line shows the tooth axis (TA) in the sagittal plane, </w:t>
      </w:r>
      <w:r>
        <w:rPr>
          <w:rFonts w:ascii="Times New Roman" w:hAnsi="Times New Roman" w:eastAsia="Segoe UI"/>
          <w:sz w:val="21"/>
          <w:szCs w:val="21"/>
          <w:shd w:val="clear" w:color="auto" w:fill="FFFFFF"/>
        </w:rPr>
        <w:t>crossing the incisor and apical points.</w:t>
      </w:r>
      <w:r>
        <w:rPr>
          <w:rFonts w:ascii="Times New Roman" w:hAnsi="Times New Roman" w:eastAsia="Segoe UI"/>
          <w:color w:val="242021"/>
          <w:sz w:val="21"/>
          <w:szCs w:val="21"/>
          <w:shd w:val="clear" w:color="auto" w:fill="FFFFFF"/>
        </w:rPr>
        <w:t xml:space="preserve"> The white line shows the corresponding alveolar bone axis </w:t>
      </w:r>
      <w:r>
        <w:rPr>
          <w:rFonts w:hint="eastAsia" w:ascii="Times New Roman" w:hAnsi="Times New Roman" w:eastAsia="宋体"/>
          <w:color w:val="242021"/>
          <w:sz w:val="21"/>
          <w:szCs w:val="21"/>
          <w:shd w:val="clear" w:color="auto" w:fill="FFFFFF"/>
          <w:lang w:val="en-US" w:eastAsia="zh-CN"/>
        </w:rPr>
        <w:t>(</w:t>
      </w:r>
      <w:r>
        <w:rPr>
          <w:rFonts w:ascii="Times New Roman" w:hAnsi="Times New Roman" w:eastAsia="Segoe UI"/>
          <w:color w:val="242021"/>
          <w:sz w:val="21"/>
          <w:szCs w:val="21"/>
          <w:shd w:val="clear" w:color="auto" w:fill="FFFFFF"/>
        </w:rPr>
        <w:t>BA</w:t>
      </w:r>
      <w:r>
        <w:rPr>
          <w:rFonts w:hint="eastAsia" w:ascii="Times New Roman" w:hAnsi="Times New Roman" w:eastAsia="宋体"/>
          <w:color w:val="242021"/>
          <w:sz w:val="21"/>
          <w:szCs w:val="21"/>
          <w:shd w:val="clear" w:color="auto" w:fill="FFFFFF"/>
          <w:lang w:val="en-US" w:eastAsia="zh-CN"/>
        </w:rPr>
        <w:t>)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val="en-US" w:eastAsia="zh-CN"/>
        </w:rPr>
        <w:t xml:space="preserve">. </w:t>
      </w:r>
      <w:r>
        <w:rPr>
          <w:rFonts w:ascii="Times New Roman" w:hAnsi="Times New Roman" w:eastAsia="Segoe UI"/>
          <w:sz w:val="21"/>
          <w:szCs w:val="21"/>
          <w:shd w:val="clear" w:color="auto" w:fill="FFFFFF"/>
        </w:rPr>
        <w:t>The angle between TA and BA (TA-BA) was measured in degrees</w:t>
      </w:r>
      <w:r>
        <w:rPr>
          <w:rFonts w:hint="eastAsia" w:ascii="Times New Roman" w:hAnsi="Times New Roman" w:eastAsia="宋体"/>
          <w:sz w:val="21"/>
          <w:szCs w:val="21"/>
          <w:shd w:val="clear" w:color="auto" w:fill="FFFFFF"/>
          <w:lang w:val="en-US" w:eastAsia="zh-CN"/>
        </w:rPr>
        <w:t xml:space="preserve">. 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val="en-US" w:eastAsia="zh-CN"/>
        </w:rPr>
        <w:t>(b)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eastAsia="zh-CN"/>
        </w:rPr>
        <w:t>The white dotted line is parallel to CEJ, and the number after C represents the vertical distance to CEJ. The red line segment represents the corresponding soft tissue thickness, and the green line segment represents the thickness of the labial bone.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val="en-US" w:eastAsia="zh-CN"/>
        </w:rPr>
        <w:t xml:space="preserve"> There is only soft tissue thickness information on C-0 line. (c)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eastAsia="zh-CN"/>
        </w:rPr>
        <w:t xml:space="preserve">The white dotted line is parallel to CEJ, and the number after C represents the vertical distance to CEJ. 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val="en-US" w:eastAsia="zh-CN"/>
        </w:rPr>
        <w:t>T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eastAsia="zh-CN"/>
        </w:rPr>
        <w:t xml:space="preserve">he green line segment represents the 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val="en-US" w:eastAsia="zh-CN"/>
        </w:rPr>
        <w:t xml:space="preserve">corresponding 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eastAsia="zh-CN"/>
        </w:rPr>
        <w:t xml:space="preserve">thickness of the 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val="en-US" w:eastAsia="zh-CN"/>
        </w:rPr>
        <w:t>palata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eastAsia="zh-CN"/>
        </w:rPr>
        <w:t>l bone.</w:t>
      </w:r>
      <w:r>
        <w:rPr>
          <w:rFonts w:hint="eastAsia" w:ascii="Times New Roman" w:hAnsi="Times New Roman"/>
          <w:color w:val="333333"/>
          <w:sz w:val="22"/>
          <w:shd w:val="clear" w:color="auto" w:fill="FCFCFC"/>
          <w:lang w:val="en-US" w:eastAsia="zh-CN"/>
        </w:rPr>
        <w:t xml:space="preserve"> (d)The R-0 line is parallel to the CEJ and passes through the apical point, and the R-2 and R-4 lines are parallel to the R-0 line and are separated by 2mm and 4mm, respectively. The green part represents the thickness of the labial and palatal wall. (e)Green lines </w:t>
      </w:r>
      <w:r>
        <w:rPr>
          <w:rFonts w:ascii="Times New Roman" w:hAnsi="Times New Roman" w:eastAsia="Segoe UI"/>
          <w:color w:val="242021"/>
          <w:sz w:val="21"/>
          <w:szCs w:val="21"/>
          <w:shd w:val="clear" w:color="auto" w:fill="FFFFFF"/>
        </w:rPr>
        <w:t>represent bone dimensions below the apex, including the length of the root apex to the alveolar palatal plane</w:t>
      </w:r>
      <w:r>
        <w:rPr>
          <w:rFonts w:hint="eastAsia" w:ascii="Times New Roman" w:hAnsi="Times New Roman" w:eastAsia="宋体"/>
          <w:color w:val="242021"/>
          <w:sz w:val="21"/>
          <w:szCs w:val="21"/>
          <w:shd w:val="clear" w:color="auto" w:fill="FFFFFF"/>
          <w:lang w:val="en-US" w:eastAsia="zh-CN"/>
        </w:rPr>
        <w:t>(</w:t>
      </w:r>
      <w:r>
        <w:rPr>
          <w:rFonts w:ascii="Times New Roman" w:hAnsi="Times New Roman" w:eastAsia="Segoe UI"/>
          <w:color w:val="000000"/>
          <w:sz w:val="21"/>
          <w:szCs w:val="21"/>
          <w:shd w:val="clear" w:color="auto" w:fill="FFFFFF"/>
        </w:rPr>
        <w:t>(</w:t>
      </w:r>
      <w:r>
        <w:rPr>
          <w:rFonts w:ascii="Times New Roman" w:hAnsi="Times New Roman" w:eastAsia="Segoe UI"/>
          <w:color w:val="242021"/>
          <w:sz w:val="21"/>
          <w:szCs w:val="21"/>
          <w:shd w:val="clear" w:color="auto" w:fill="FFFFFF"/>
        </w:rPr>
        <w:t>TA</w:t>
      </w:r>
      <w:r>
        <w:rPr>
          <w:rFonts w:hint="eastAsia" w:ascii="Times New Roman" w:hAnsi="Times New Roman" w:eastAsia="宋体"/>
          <w:color w:val="242021"/>
          <w:sz w:val="21"/>
          <w:szCs w:val="21"/>
          <w:shd w:val="clear" w:color="auto" w:fill="FFFFFF"/>
          <w:lang w:val="en-US" w:eastAsia="zh-CN"/>
        </w:rPr>
        <w:t>-or-BA</w:t>
      </w:r>
      <w:r>
        <w:rPr>
          <w:rFonts w:ascii="Times New Roman" w:hAnsi="Times New Roman" w:eastAsia="Segoe UI"/>
          <w:color w:val="242021"/>
          <w:sz w:val="21"/>
          <w:szCs w:val="21"/>
          <w:shd w:val="clear" w:color="auto" w:fill="FFFFFF"/>
        </w:rPr>
        <w:t>-Apex to Palate), measured along the</w:t>
      </w:r>
      <w:r>
        <w:rPr>
          <w:rFonts w:ascii="Times New Roman" w:hAnsi="Times New Roman" w:eastAsia="Segoe UI"/>
          <w:color w:val="000000"/>
          <w:sz w:val="21"/>
          <w:szCs w:val="21"/>
          <w:shd w:val="clear" w:color="auto" w:fill="FFFFFF"/>
        </w:rPr>
        <w:t> long axis of the anterior tooth (</w:t>
      </w:r>
      <w:r>
        <w:rPr>
          <w:rFonts w:hint="eastAsia" w:ascii="Times New Roman" w:hAnsi="Times New Roman" w:eastAsia="宋体"/>
          <w:color w:val="000000"/>
          <w:sz w:val="21"/>
          <w:szCs w:val="21"/>
          <w:shd w:val="clear" w:color="auto" w:fill="FFFFFF"/>
          <w:lang w:val="en-US" w:eastAsia="zh-CN"/>
        </w:rPr>
        <w:t>CE line</w:t>
      </w:r>
      <w:r>
        <w:rPr>
          <w:rFonts w:ascii="Times New Roman" w:hAnsi="Times New Roman" w:eastAsia="Segoe UI"/>
          <w:color w:val="242021"/>
          <w:sz w:val="21"/>
          <w:szCs w:val="21"/>
          <w:shd w:val="clear" w:color="auto" w:fill="FFFFFF"/>
        </w:rPr>
        <w:t>) </w:t>
      </w:r>
      <w:r>
        <w:rPr>
          <w:rFonts w:ascii="Times New Roman" w:hAnsi="Times New Roman" w:eastAsia="Segoe UI"/>
          <w:color w:val="000000"/>
          <w:sz w:val="21"/>
          <w:szCs w:val="21"/>
          <w:shd w:val="clear" w:color="auto" w:fill="FFFFFF"/>
        </w:rPr>
        <w:t>and the corresponding alveolar bone</w:t>
      </w:r>
      <w:r>
        <w:rPr>
          <w:rFonts w:hint="eastAsia" w:ascii="Times New Roman" w:hAnsi="Times New Roman" w:eastAsia="宋体"/>
          <w:color w:val="000000"/>
          <w:sz w:val="21"/>
          <w:szCs w:val="21"/>
          <w:shd w:val="clear" w:color="auto" w:fill="FFFFFF"/>
          <w:lang w:val="en-US" w:eastAsia="zh-CN"/>
        </w:rPr>
        <w:t xml:space="preserve"> axis</w:t>
      </w:r>
      <w:r>
        <w:rPr>
          <w:rFonts w:hint="eastAsia" w:ascii="Times New Roman" w:hAnsi="Times New Roman" w:eastAsia="宋体"/>
          <w:color w:val="242021"/>
          <w:sz w:val="21"/>
          <w:szCs w:val="21"/>
          <w:shd w:val="clear" w:color="auto" w:fill="FFFFFF"/>
          <w:lang w:val="en-US" w:eastAsia="zh-CN"/>
        </w:rPr>
        <w:t>( DF line</w:t>
      </w:r>
      <w:r>
        <w:rPr>
          <w:rFonts w:ascii="Times New Roman" w:hAnsi="Times New Roman" w:eastAsia="Segoe UI"/>
          <w:color w:val="242021"/>
          <w:sz w:val="21"/>
          <w:szCs w:val="21"/>
          <w:shd w:val="clear" w:color="auto" w:fill="FFFFFF"/>
        </w:rPr>
        <w:t>)</w:t>
      </w:r>
      <w:r>
        <w:rPr>
          <w:rFonts w:ascii="Times New Roman" w:hAnsi="Times New Roman" w:eastAsia="Segoe UI"/>
          <w:color w:val="000000"/>
          <w:sz w:val="21"/>
          <w:szCs w:val="21"/>
          <w:shd w:val="clear" w:color="auto" w:fill="FFFFFF"/>
        </w:rPr>
        <w:t>.</w:t>
      </w:r>
      <w:r>
        <w:rPr>
          <w:rFonts w:hint="eastAsia" w:ascii="Times New Roman" w:hAnsi="Times New Roman" w:eastAsia="宋体"/>
          <w:color w:val="000000"/>
          <w:sz w:val="21"/>
          <w:szCs w:val="21"/>
          <w:shd w:val="clear" w:color="auto" w:fill="FFFFFF"/>
          <w:lang w:val="en-US" w:eastAsia="zh-CN"/>
        </w:rPr>
        <w:t xml:space="preserve"> (f)The white dotted line represents the line parallel to CEJ. The yellow ones represent the root dimension.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HoloLens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1565A"/>
    <w:rsid w:val="2131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2021-04-14T13:23:00Z</dcterms:created>
  <dc:creator>曾培生</dc:creator>
  <cp:lastModifiedBy>曾培生</cp:lastModifiedBy>
  <dcterms:modified xsi:type="dcterms:W3CDTF">2021-04-14T14:03:34Z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E5EBBB3C90214F2C8F362CFE21B95E29</vt:lpwstr>
  </property>
</Properties>
</file>