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E06F2" w14:textId="77777777" w:rsidR="00504E44" w:rsidRPr="00694CDB" w:rsidRDefault="00504E44" w:rsidP="00504E44">
      <w:pPr>
        <w:pStyle w:val="Heading2"/>
        <w:spacing w:line="480" w:lineRule="auto"/>
        <w:jc w:val="both"/>
        <w:rPr>
          <w:lang w:val="en-US"/>
        </w:rPr>
      </w:pPr>
      <w:bookmarkStart w:id="0" w:name="_GoBack"/>
      <w:r w:rsidRPr="00694CDB">
        <w:rPr>
          <w:lang w:val="en-US"/>
        </w:rPr>
        <w:t xml:space="preserve">Appendices </w:t>
      </w:r>
    </w:p>
    <w:p w14:paraId="179D5A71" w14:textId="77777777" w:rsidR="00504E44" w:rsidRPr="00694CDB" w:rsidRDefault="00504E44" w:rsidP="00504E44">
      <w:pPr>
        <w:pStyle w:val="Heading3"/>
        <w:spacing w:line="480" w:lineRule="auto"/>
        <w:jc w:val="both"/>
        <w:rPr>
          <w:lang w:val="en-US"/>
        </w:rPr>
      </w:pPr>
      <w:r w:rsidRPr="00694CDB">
        <w:rPr>
          <w:lang w:val="en-US"/>
        </w:rPr>
        <w:t>Appendix A</w:t>
      </w:r>
    </w:p>
    <w:p w14:paraId="0AA36371" w14:textId="27F8E8BC" w:rsidR="00504E44" w:rsidRPr="00694CDB" w:rsidRDefault="00504E44" w:rsidP="00504E44">
      <w:pPr>
        <w:spacing w:line="480" w:lineRule="auto"/>
        <w:jc w:val="both"/>
        <w:rPr>
          <w:lang w:val="en-US"/>
        </w:rPr>
      </w:pPr>
      <w:r w:rsidRPr="00F10BD6">
        <w:rPr>
          <w:lang w:val="en-US"/>
        </w:rPr>
        <w:t xml:space="preserve">Summary of responses from the second round of the Delphi process on what data should be entered in </w:t>
      </w:r>
      <w:r>
        <w:rPr>
          <w:lang w:val="en-US"/>
        </w:rPr>
        <w:t xml:space="preserve">electronic </w:t>
      </w:r>
      <w:r w:rsidRPr="00F10BD6">
        <w:rPr>
          <w:lang w:val="en-US"/>
        </w:rPr>
        <w:t xml:space="preserve">dental records and </w:t>
      </w:r>
      <w:r>
        <w:rPr>
          <w:lang w:val="en-US"/>
        </w:rPr>
        <w:t xml:space="preserve">on </w:t>
      </w:r>
      <w:r w:rsidRPr="00F10BD6">
        <w:rPr>
          <w:lang w:val="en-US"/>
        </w:rPr>
        <w:t xml:space="preserve">how often each clinical entry should be updated </w:t>
      </w:r>
      <w:r w:rsidRPr="00377BBA">
        <w:rPr>
          <w:rFonts w:ascii="Calibri" w:hAnsi="Calibri" w:cs="Calibri"/>
        </w:rPr>
        <w:t>[10]</w:t>
      </w:r>
    </w:p>
    <w:tbl>
      <w:tblPr>
        <w:tblW w:w="4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1702"/>
        <w:gridCol w:w="1694"/>
      </w:tblGrid>
      <w:tr w:rsidR="00504E44" w:rsidRPr="00694CDB" w14:paraId="2AE45C5E" w14:textId="77777777" w:rsidTr="00A8208A">
        <w:trPr>
          <w:trHeight w:val="567"/>
        </w:trPr>
        <w:tc>
          <w:tcPr>
            <w:tcW w:w="2692" w:type="pct"/>
          </w:tcPr>
          <w:p w14:paraId="392A96FB" w14:textId="77777777" w:rsidR="00504E44" w:rsidRPr="00F10BD6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F10BD6">
              <w:rPr>
                <w:rFonts w:cstheme="minorHAnsi"/>
                <w:b/>
                <w:bCs/>
                <w:color w:val="000000"/>
                <w:lang w:val="en-US"/>
              </w:rPr>
              <w:t>Minimum Clinical Documentation Checklist</w:t>
            </w:r>
          </w:p>
        </w:tc>
        <w:tc>
          <w:tcPr>
            <w:tcW w:w="1156" w:type="pct"/>
          </w:tcPr>
          <w:p w14:paraId="31EEE61D" w14:textId="77777777" w:rsidR="00504E44" w:rsidRPr="00F10BD6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D334BC">
              <w:rPr>
                <w:rFonts w:cstheme="minorHAnsi"/>
                <w:b/>
                <w:bCs/>
                <w:color w:val="000000"/>
                <w:lang w:val="en-US"/>
              </w:rPr>
              <w:t>Agreed Frequency</w:t>
            </w:r>
          </w:p>
        </w:tc>
        <w:tc>
          <w:tcPr>
            <w:tcW w:w="1151" w:type="pct"/>
          </w:tcPr>
          <w:p w14:paraId="34FEB297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694CDB">
              <w:rPr>
                <w:rFonts w:cstheme="minorHAnsi"/>
                <w:b/>
                <w:bCs/>
                <w:color w:val="000000"/>
                <w:lang w:val="en-US"/>
              </w:rPr>
              <w:t xml:space="preserve">Round 2 </w:t>
            </w:r>
          </w:p>
          <w:p w14:paraId="2A160C58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b/>
                <w:bCs/>
                <w:color w:val="000000"/>
                <w:lang w:val="en-US"/>
              </w:rPr>
              <w:t>Agreement (%)</w:t>
            </w:r>
          </w:p>
        </w:tc>
      </w:tr>
      <w:tr w:rsidR="00504E44" w:rsidRPr="00694CDB" w14:paraId="4FF7B533" w14:textId="77777777" w:rsidTr="00A8208A">
        <w:trPr>
          <w:trHeight w:val="340"/>
        </w:trPr>
        <w:tc>
          <w:tcPr>
            <w:tcW w:w="2692" w:type="pct"/>
          </w:tcPr>
          <w:p w14:paraId="15B8582B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Update Medical History</w:t>
            </w:r>
          </w:p>
        </w:tc>
        <w:tc>
          <w:tcPr>
            <w:tcW w:w="1156" w:type="pct"/>
          </w:tcPr>
          <w:p w14:paraId="5C1B312D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1A3A7719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100</w:t>
            </w:r>
          </w:p>
        </w:tc>
      </w:tr>
      <w:tr w:rsidR="00504E44" w:rsidRPr="00694CDB" w14:paraId="15D638F4" w14:textId="77777777" w:rsidTr="00A8208A">
        <w:trPr>
          <w:trHeight w:val="340"/>
        </w:trPr>
        <w:tc>
          <w:tcPr>
            <w:tcW w:w="2692" w:type="pct"/>
          </w:tcPr>
          <w:p w14:paraId="6CEF4B6D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Update Dental History</w:t>
            </w:r>
          </w:p>
        </w:tc>
        <w:tc>
          <w:tcPr>
            <w:tcW w:w="1156" w:type="pct"/>
          </w:tcPr>
          <w:p w14:paraId="332D9600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76E04C26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89</w:t>
            </w:r>
          </w:p>
        </w:tc>
      </w:tr>
      <w:tr w:rsidR="00504E44" w:rsidRPr="00694CDB" w14:paraId="5EF9060C" w14:textId="77777777" w:rsidTr="00A8208A">
        <w:trPr>
          <w:trHeight w:val="340"/>
        </w:trPr>
        <w:tc>
          <w:tcPr>
            <w:tcW w:w="2692" w:type="pct"/>
          </w:tcPr>
          <w:p w14:paraId="5653B8E3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Perform Intra-oral</w:t>
            </w:r>
            <w:r>
              <w:rPr>
                <w:rFonts w:cstheme="minorHAnsi"/>
                <w:color w:val="000000"/>
                <w:lang w:val="en-US"/>
              </w:rPr>
              <w:t xml:space="preserve"> </w:t>
            </w:r>
            <w:r w:rsidRPr="00694CDB">
              <w:rPr>
                <w:rFonts w:cstheme="minorHAnsi"/>
                <w:color w:val="000000"/>
                <w:lang w:val="en-US"/>
              </w:rPr>
              <w:t>examination and Oral Cancer</w:t>
            </w:r>
            <w:r>
              <w:rPr>
                <w:rFonts w:cstheme="minorHAnsi"/>
                <w:color w:val="000000"/>
                <w:lang w:val="en-US"/>
              </w:rPr>
              <w:t xml:space="preserve"> </w:t>
            </w:r>
            <w:r w:rsidRPr="00694CDB">
              <w:rPr>
                <w:rFonts w:cstheme="minorHAnsi"/>
                <w:color w:val="000000"/>
                <w:lang w:val="en-US"/>
              </w:rPr>
              <w:t>Screening</w:t>
            </w:r>
          </w:p>
        </w:tc>
        <w:tc>
          <w:tcPr>
            <w:tcW w:w="1156" w:type="pct"/>
          </w:tcPr>
          <w:p w14:paraId="64E8CAE8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Bi-annually</w:t>
            </w:r>
          </w:p>
        </w:tc>
        <w:tc>
          <w:tcPr>
            <w:tcW w:w="1151" w:type="pct"/>
          </w:tcPr>
          <w:p w14:paraId="51BD1C71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84</w:t>
            </w:r>
          </w:p>
        </w:tc>
      </w:tr>
      <w:tr w:rsidR="00504E44" w:rsidRPr="00694CDB" w14:paraId="307CA058" w14:textId="77777777" w:rsidTr="00A8208A">
        <w:trPr>
          <w:trHeight w:val="340"/>
        </w:trPr>
        <w:tc>
          <w:tcPr>
            <w:tcW w:w="2692" w:type="pct"/>
          </w:tcPr>
          <w:p w14:paraId="1269E2E3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Perform extra-oral</w:t>
            </w:r>
            <w:r>
              <w:rPr>
                <w:rFonts w:cstheme="minorHAnsi"/>
                <w:color w:val="000000"/>
                <w:lang w:val="en-US"/>
              </w:rPr>
              <w:t xml:space="preserve"> </w:t>
            </w:r>
            <w:r w:rsidRPr="00694CDB">
              <w:rPr>
                <w:rFonts w:cstheme="minorHAnsi"/>
                <w:color w:val="000000"/>
                <w:lang w:val="en-US"/>
              </w:rPr>
              <w:t>examination</w:t>
            </w:r>
          </w:p>
        </w:tc>
        <w:tc>
          <w:tcPr>
            <w:tcW w:w="1156" w:type="pct"/>
          </w:tcPr>
          <w:p w14:paraId="0331E0DB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Bi-annually</w:t>
            </w:r>
          </w:p>
        </w:tc>
        <w:tc>
          <w:tcPr>
            <w:tcW w:w="1151" w:type="pct"/>
          </w:tcPr>
          <w:p w14:paraId="2B8BE27D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79</w:t>
            </w:r>
          </w:p>
        </w:tc>
      </w:tr>
      <w:tr w:rsidR="00504E44" w:rsidRPr="00694CDB" w14:paraId="361EE5C5" w14:textId="77777777" w:rsidTr="00A8208A">
        <w:trPr>
          <w:trHeight w:val="340"/>
        </w:trPr>
        <w:tc>
          <w:tcPr>
            <w:tcW w:w="2692" w:type="pct"/>
          </w:tcPr>
          <w:p w14:paraId="38200CA9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Record Chief Complaint</w:t>
            </w:r>
          </w:p>
        </w:tc>
        <w:tc>
          <w:tcPr>
            <w:tcW w:w="1156" w:type="pct"/>
          </w:tcPr>
          <w:p w14:paraId="40928E2E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51654BEF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89</w:t>
            </w:r>
          </w:p>
        </w:tc>
      </w:tr>
      <w:tr w:rsidR="00504E44" w:rsidRPr="00694CDB" w14:paraId="6128B94C" w14:textId="77777777" w:rsidTr="00A8208A">
        <w:trPr>
          <w:trHeight w:val="340"/>
        </w:trPr>
        <w:tc>
          <w:tcPr>
            <w:tcW w:w="2692" w:type="pct"/>
          </w:tcPr>
          <w:p w14:paraId="5A617727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Update Medication and Allergy</w:t>
            </w:r>
            <w:r>
              <w:rPr>
                <w:rFonts w:cstheme="minorHAnsi"/>
                <w:color w:val="000000"/>
                <w:lang w:val="en-US"/>
              </w:rPr>
              <w:t xml:space="preserve"> </w:t>
            </w:r>
            <w:r w:rsidRPr="00694CDB">
              <w:rPr>
                <w:rFonts w:cstheme="minorHAnsi"/>
                <w:color w:val="000000"/>
                <w:lang w:val="en-US"/>
              </w:rPr>
              <w:t>History</w:t>
            </w:r>
          </w:p>
        </w:tc>
        <w:tc>
          <w:tcPr>
            <w:tcW w:w="1156" w:type="pct"/>
          </w:tcPr>
          <w:p w14:paraId="68250309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6EF25160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89</w:t>
            </w:r>
          </w:p>
        </w:tc>
      </w:tr>
      <w:tr w:rsidR="00504E44" w:rsidRPr="00694CDB" w14:paraId="6F308ADE" w14:textId="77777777" w:rsidTr="00A8208A">
        <w:trPr>
          <w:trHeight w:val="340"/>
        </w:trPr>
        <w:tc>
          <w:tcPr>
            <w:tcW w:w="2692" w:type="pct"/>
          </w:tcPr>
          <w:p w14:paraId="72598853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Review radiographs</w:t>
            </w:r>
          </w:p>
        </w:tc>
        <w:tc>
          <w:tcPr>
            <w:tcW w:w="1156" w:type="pct"/>
          </w:tcPr>
          <w:p w14:paraId="6FCFD1AF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When Needed</w:t>
            </w:r>
          </w:p>
        </w:tc>
        <w:tc>
          <w:tcPr>
            <w:tcW w:w="1151" w:type="pct"/>
          </w:tcPr>
          <w:p w14:paraId="12AC1865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100</w:t>
            </w:r>
          </w:p>
        </w:tc>
      </w:tr>
      <w:tr w:rsidR="00504E44" w:rsidRPr="00694CDB" w14:paraId="0BF37C81" w14:textId="77777777" w:rsidTr="00A8208A">
        <w:trPr>
          <w:trHeight w:val="340"/>
        </w:trPr>
        <w:tc>
          <w:tcPr>
            <w:tcW w:w="2692" w:type="pct"/>
          </w:tcPr>
          <w:p w14:paraId="344C5EFC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Record vital signs</w:t>
            </w:r>
          </w:p>
        </w:tc>
        <w:tc>
          <w:tcPr>
            <w:tcW w:w="1156" w:type="pct"/>
          </w:tcPr>
          <w:p w14:paraId="70E4B898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118A9143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84</w:t>
            </w:r>
          </w:p>
        </w:tc>
      </w:tr>
      <w:tr w:rsidR="00504E44" w:rsidRPr="00694CDB" w14:paraId="48EF2569" w14:textId="77777777" w:rsidTr="00A8208A">
        <w:trPr>
          <w:trHeight w:val="340"/>
        </w:trPr>
        <w:tc>
          <w:tcPr>
            <w:tcW w:w="2692" w:type="pct"/>
          </w:tcPr>
          <w:p w14:paraId="16FC0714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Obtain informed consent</w:t>
            </w:r>
          </w:p>
        </w:tc>
        <w:tc>
          <w:tcPr>
            <w:tcW w:w="1156" w:type="pct"/>
          </w:tcPr>
          <w:p w14:paraId="5DA8562B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When Needed</w:t>
            </w:r>
          </w:p>
        </w:tc>
        <w:tc>
          <w:tcPr>
            <w:tcW w:w="1151" w:type="pct"/>
          </w:tcPr>
          <w:p w14:paraId="1DFE898A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100</w:t>
            </w:r>
          </w:p>
        </w:tc>
      </w:tr>
      <w:tr w:rsidR="00504E44" w:rsidRPr="00694CDB" w14:paraId="3B8E2227" w14:textId="77777777" w:rsidTr="00A8208A">
        <w:trPr>
          <w:trHeight w:val="340"/>
        </w:trPr>
        <w:tc>
          <w:tcPr>
            <w:tcW w:w="2692" w:type="pct"/>
          </w:tcPr>
          <w:p w14:paraId="197B026A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Review treatment plan</w:t>
            </w:r>
          </w:p>
        </w:tc>
        <w:tc>
          <w:tcPr>
            <w:tcW w:w="1156" w:type="pct"/>
          </w:tcPr>
          <w:p w14:paraId="1F186B1C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06D1D968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95</w:t>
            </w:r>
          </w:p>
        </w:tc>
      </w:tr>
      <w:tr w:rsidR="00504E44" w:rsidRPr="00694CDB" w14:paraId="5F734FC4" w14:textId="77777777" w:rsidTr="00A8208A">
        <w:trPr>
          <w:trHeight w:val="340"/>
        </w:trPr>
        <w:tc>
          <w:tcPr>
            <w:tcW w:w="2692" w:type="pct"/>
          </w:tcPr>
          <w:p w14:paraId="56C114EC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Record dental diagnosis</w:t>
            </w:r>
          </w:p>
        </w:tc>
        <w:tc>
          <w:tcPr>
            <w:tcW w:w="1156" w:type="pct"/>
          </w:tcPr>
          <w:p w14:paraId="484C8B02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3B7DAD6F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89</w:t>
            </w:r>
          </w:p>
        </w:tc>
      </w:tr>
      <w:tr w:rsidR="00504E44" w:rsidRPr="00694CDB" w14:paraId="41C4296B" w14:textId="77777777" w:rsidTr="00A8208A">
        <w:trPr>
          <w:trHeight w:val="340"/>
        </w:trPr>
        <w:tc>
          <w:tcPr>
            <w:tcW w:w="2692" w:type="pct"/>
          </w:tcPr>
          <w:p w14:paraId="65C8073D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Record treatment/clinic notes</w:t>
            </w:r>
          </w:p>
        </w:tc>
        <w:tc>
          <w:tcPr>
            <w:tcW w:w="1156" w:type="pct"/>
          </w:tcPr>
          <w:p w14:paraId="45CAA4B9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Every Visit</w:t>
            </w:r>
          </w:p>
        </w:tc>
        <w:tc>
          <w:tcPr>
            <w:tcW w:w="1151" w:type="pct"/>
          </w:tcPr>
          <w:p w14:paraId="0A1E26D3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100</w:t>
            </w:r>
          </w:p>
        </w:tc>
      </w:tr>
      <w:tr w:rsidR="00504E44" w:rsidRPr="00694CDB" w14:paraId="1CE82266" w14:textId="77777777" w:rsidTr="00A8208A">
        <w:trPr>
          <w:trHeight w:val="340"/>
        </w:trPr>
        <w:tc>
          <w:tcPr>
            <w:tcW w:w="2692" w:type="pct"/>
          </w:tcPr>
          <w:p w14:paraId="1D75D3A0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 xml:space="preserve">Update </w:t>
            </w:r>
            <w:proofErr w:type="spellStart"/>
            <w:r w:rsidRPr="00694CDB">
              <w:rPr>
                <w:rFonts w:cstheme="minorHAnsi"/>
                <w:color w:val="000000"/>
                <w:lang w:val="en-US"/>
              </w:rPr>
              <w:t>odontogram</w:t>
            </w:r>
            <w:proofErr w:type="spellEnd"/>
            <w:r w:rsidRPr="00694CDB">
              <w:rPr>
                <w:rFonts w:cstheme="minorHAnsi"/>
                <w:color w:val="000000"/>
                <w:lang w:val="en-US"/>
              </w:rPr>
              <w:t xml:space="preserve"> (tooth chart)</w:t>
            </w:r>
          </w:p>
        </w:tc>
        <w:tc>
          <w:tcPr>
            <w:tcW w:w="1156" w:type="pct"/>
          </w:tcPr>
          <w:p w14:paraId="4C446E3A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Bi-annually</w:t>
            </w:r>
          </w:p>
        </w:tc>
        <w:tc>
          <w:tcPr>
            <w:tcW w:w="1151" w:type="pct"/>
          </w:tcPr>
          <w:p w14:paraId="78457D62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100</w:t>
            </w:r>
          </w:p>
        </w:tc>
      </w:tr>
      <w:tr w:rsidR="00504E44" w:rsidRPr="00694CDB" w14:paraId="40437050" w14:textId="77777777" w:rsidTr="00A8208A">
        <w:trPr>
          <w:trHeight w:val="340"/>
        </w:trPr>
        <w:tc>
          <w:tcPr>
            <w:tcW w:w="2692" w:type="pct"/>
          </w:tcPr>
          <w:p w14:paraId="107C5808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Update periodontal chart</w:t>
            </w:r>
          </w:p>
        </w:tc>
        <w:tc>
          <w:tcPr>
            <w:tcW w:w="1156" w:type="pct"/>
          </w:tcPr>
          <w:p w14:paraId="0D49EE7F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>Bi-annually</w:t>
            </w:r>
          </w:p>
        </w:tc>
        <w:tc>
          <w:tcPr>
            <w:tcW w:w="1151" w:type="pct"/>
          </w:tcPr>
          <w:p w14:paraId="684F2B77" w14:textId="77777777" w:rsidR="00504E44" w:rsidRPr="00694CDB" w:rsidRDefault="00504E44" w:rsidP="00A820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color w:val="000000"/>
                <w:lang w:val="en-US"/>
              </w:rPr>
            </w:pPr>
            <w:r w:rsidRPr="00694CDB">
              <w:rPr>
                <w:rFonts w:cstheme="minorHAnsi"/>
                <w:color w:val="000000"/>
                <w:lang w:val="en-US"/>
              </w:rPr>
              <w:t xml:space="preserve">100 </w:t>
            </w:r>
          </w:p>
        </w:tc>
      </w:tr>
      <w:bookmarkEnd w:id="0"/>
    </w:tbl>
    <w:p w14:paraId="5779E055" w14:textId="77777777" w:rsidR="00274E51" w:rsidRDefault="00274E51"/>
    <w:sectPr w:rsidR="00274E51" w:rsidSect="004D5F6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2F7CE" w14:textId="77777777" w:rsidR="00000000" w:rsidRDefault="004D5F69">
      <w:pPr>
        <w:spacing w:after="0" w:line="240" w:lineRule="auto"/>
      </w:pPr>
      <w:r>
        <w:separator/>
      </w:r>
    </w:p>
  </w:endnote>
  <w:endnote w:type="continuationSeparator" w:id="0">
    <w:p w14:paraId="1F36B3D3" w14:textId="77777777" w:rsidR="00000000" w:rsidRDefault="004D5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1334889"/>
      <w:docPartObj>
        <w:docPartGallery w:val="Page Numbers (Bottom of Page)"/>
        <w:docPartUnique/>
      </w:docPartObj>
    </w:sdtPr>
    <w:sdtEndPr/>
    <w:sdtContent>
      <w:p w14:paraId="70712B09" w14:textId="77777777" w:rsidR="00BA1360" w:rsidRDefault="00504E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F69" w:rsidRPr="004D5F69">
          <w:rPr>
            <w:noProof/>
            <w:lang w:val="fr-FR"/>
          </w:rPr>
          <w:t>1</w:t>
        </w:r>
        <w:r>
          <w:fldChar w:fldCharType="end"/>
        </w:r>
      </w:p>
    </w:sdtContent>
  </w:sdt>
  <w:p w14:paraId="408CFEC4" w14:textId="77777777" w:rsidR="00BA1360" w:rsidRDefault="004D5F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CA4B0" w14:textId="77777777" w:rsidR="00000000" w:rsidRDefault="004D5F69">
      <w:pPr>
        <w:spacing w:after="0" w:line="240" w:lineRule="auto"/>
      </w:pPr>
      <w:r>
        <w:separator/>
      </w:r>
    </w:p>
  </w:footnote>
  <w:footnote w:type="continuationSeparator" w:id="0">
    <w:p w14:paraId="2D668E50" w14:textId="77777777" w:rsidR="00000000" w:rsidRDefault="004D5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E44"/>
    <w:rsid w:val="00274E51"/>
    <w:rsid w:val="004D5F69"/>
    <w:rsid w:val="00504E44"/>
    <w:rsid w:val="00F7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2BC50"/>
  <w15:chartTrackingRefBased/>
  <w15:docId w15:val="{436CA943-66BD-48A2-BF2B-388C2941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E44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E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E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4E4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04E4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04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E44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504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Ballester</dc:creator>
  <cp:keywords/>
  <dc:description/>
  <cp:lastModifiedBy>Shyam Sundar W.</cp:lastModifiedBy>
  <cp:revision>2</cp:revision>
  <dcterms:created xsi:type="dcterms:W3CDTF">2022-02-08T11:59:00Z</dcterms:created>
  <dcterms:modified xsi:type="dcterms:W3CDTF">2022-04-13T02:14:00Z</dcterms:modified>
</cp:coreProperties>
</file>