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9920C" w14:textId="0D596EBE" w:rsidR="008A6B0A" w:rsidRPr="00AE38EF" w:rsidRDefault="008A6B0A" w:rsidP="009B4E75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Section 1: Personal information of the responde</w:t>
      </w:r>
      <w:r w:rsidR="009B4E75" w:rsidRPr="00AE38EF">
        <w:rPr>
          <w:rFonts w:asciiTheme="majorBidi" w:hAnsiTheme="majorBidi" w:cstheme="majorBidi"/>
        </w:rPr>
        <w:t>nt</w:t>
      </w:r>
    </w:p>
    <w:p w14:paraId="3342F314" w14:textId="4A0FE20D" w:rsidR="008A6B0A" w:rsidRPr="00AE38EF" w:rsidRDefault="009B4E75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Gender</w:t>
      </w:r>
      <w:r w:rsidR="008A6B0A" w:rsidRPr="00AE38EF">
        <w:rPr>
          <w:rFonts w:asciiTheme="majorBidi" w:hAnsiTheme="majorBidi" w:cstheme="majorBidi"/>
        </w:rPr>
        <w:t xml:space="preserve">: </w:t>
      </w:r>
    </w:p>
    <w:p w14:paraId="2A7403DC" w14:textId="5639CD49" w:rsidR="008A6B0A" w:rsidRPr="00AE38EF" w:rsidRDefault="009B4E75" w:rsidP="009B4E75">
      <w:pPr>
        <w:ind w:firstLine="720"/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1. </w:t>
      </w:r>
      <w:r w:rsidR="008A6B0A" w:rsidRPr="00AE38EF">
        <w:rPr>
          <w:rFonts w:asciiTheme="majorBidi" w:hAnsiTheme="majorBidi" w:cstheme="majorBidi"/>
        </w:rPr>
        <w:t xml:space="preserve">Male </w:t>
      </w:r>
      <w:r w:rsidRPr="00AE38EF">
        <w:rPr>
          <w:rFonts w:asciiTheme="majorBidi" w:hAnsiTheme="majorBidi" w:cstheme="majorBidi"/>
        </w:rPr>
        <w:tab/>
      </w:r>
      <w:r w:rsidRPr="00AE38EF">
        <w:rPr>
          <w:rFonts w:asciiTheme="majorBidi" w:hAnsiTheme="majorBidi" w:cstheme="majorBidi"/>
        </w:rPr>
        <w:tab/>
        <w:t xml:space="preserve">2. </w:t>
      </w:r>
      <w:r w:rsidR="008A6B0A" w:rsidRPr="00AE38EF">
        <w:rPr>
          <w:rFonts w:asciiTheme="majorBidi" w:hAnsiTheme="majorBidi" w:cstheme="majorBidi"/>
        </w:rPr>
        <w:t>Female</w:t>
      </w:r>
    </w:p>
    <w:p w14:paraId="3FC4CE3D" w14:textId="77777777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Semester:</w:t>
      </w:r>
    </w:p>
    <w:p w14:paraId="7C28C04A" w14:textId="3BEDC7AF" w:rsidR="008A6B0A" w:rsidRPr="00AE38EF" w:rsidRDefault="008A6B0A" w:rsidP="009B4E75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 </w:t>
      </w:r>
      <w:r w:rsidR="009B4E75" w:rsidRPr="00AE38EF">
        <w:rPr>
          <w:rFonts w:asciiTheme="majorBidi" w:hAnsiTheme="majorBidi" w:cstheme="majorBidi"/>
        </w:rPr>
        <w:tab/>
        <w:t xml:space="preserve">1. </w:t>
      </w:r>
      <w:r w:rsidRPr="00AE38EF">
        <w:rPr>
          <w:rFonts w:asciiTheme="majorBidi" w:hAnsiTheme="majorBidi" w:cstheme="majorBidi"/>
        </w:rPr>
        <w:t xml:space="preserve">10 </w:t>
      </w:r>
      <w:r w:rsidR="009B4E75" w:rsidRPr="00AE38EF">
        <w:rPr>
          <w:rFonts w:asciiTheme="majorBidi" w:hAnsiTheme="majorBidi" w:cstheme="majorBidi"/>
        </w:rPr>
        <w:tab/>
      </w:r>
      <w:r w:rsidR="009B4E75" w:rsidRPr="00AE38EF">
        <w:rPr>
          <w:rFonts w:asciiTheme="majorBidi" w:hAnsiTheme="majorBidi" w:cstheme="majorBidi"/>
        </w:rPr>
        <w:tab/>
        <w:t>2.</w:t>
      </w:r>
      <w:r w:rsidRPr="00AE38EF">
        <w:rPr>
          <w:rFonts w:asciiTheme="majorBidi" w:hAnsiTheme="majorBidi" w:cstheme="majorBidi"/>
        </w:rPr>
        <w:t xml:space="preserve">11 </w:t>
      </w:r>
      <w:r w:rsidR="009B4E75" w:rsidRPr="00AE38EF">
        <w:rPr>
          <w:rFonts w:asciiTheme="majorBidi" w:hAnsiTheme="majorBidi" w:cstheme="majorBidi"/>
        </w:rPr>
        <w:tab/>
      </w:r>
      <w:r w:rsidR="009B4E75" w:rsidRPr="00AE38EF">
        <w:rPr>
          <w:rFonts w:asciiTheme="majorBidi" w:hAnsiTheme="majorBidi" w:cstheme="majorBidi"/>
        </w:rPr>
        <w:tab/>
        <w:t>3.</w:t>
      </w:r>
      <w:r w:rsidRPr="00AE38EF">
        <w:rPr>
          <w:rFonts w:asciiTheme="majorBidi" w:hAnsiTheme="majorBidi" w:cstheme="majorBidi"/>
        </w:rPr>
        <w:t>12</w:t>
      </w:r>
    </w:p>
    <w:p w14:paraId="581037B4" w14:textId="77777777" w:rsidR="008A6B0A" w:rsidRPr="00AE38EF" w:rsidRDefault="008A6B0A" w:rsidP="008A6B0A">
      <w:pPr>
        <w:rPr>
          <w:rFonts w:asciiTheme="majorBidi" w:hAnsiTheme="majorBidi" w:cstheme="majorBidi"/>
        </w:rPr>
      </w:pPr>
    </w:p>
    <w:p w14:paraId="0135DA26" w14:textId="77777777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Section 2: Questions regarding the content of the undergraduate dental curriculum</w:t>
      </w:r>
    </w:p>
    <w:p w14:paraId="09FE8A8C" w14:textId="797B23EF" w:rsidR="008A6B0A" w:rsidRPr="00AE38EF" w:rsidRDefault="008A6B0A" w:rsidP="009B4E75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A: In this section you face a more general question. "</w:t>
      </w:r>
      <w:r w:rsidR="009B4E75" w:rsidRPr="00AE38EF">
        <w:rPr>
          <w:rFonts w:asciiTheme="majorBidi" w:hAnsiTheme="majorBidi" w:cstheme="majorBidi"/>
        </w:rPr>
        <w:t>What is your opinion about the adequacy of your training for achievement of each of the mentioned competency</w:t>
      </w:r>
      <w:r w:rsidRPr="00AE38EF">
        <w:rPr>
          <w:rFonts w:asciiTheme="majorBidi" w:hAnsiTheme="majorBidi" w:cstheme="majorBidi"/>
        </w:rPr>
        <w:t>?"</w:t>
      </w:r>
    </w:p>
    <w:p w14:paraId="0515CCD2" w14:textId="05727AA6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You are required to choose one option for each q</w:t>
      </w:r>
      <w:bookmarkStart w:id="0" w:name="_GoBack"/>
      <w:bookmarkEnd w:id="0"/>
      <w:r w:rsidRPr="00AE38EF">
        <w:rPr>
          <w:rFonts w:asciiTheme="majorBidi" w:hAnsiTheme="majorBidi" w:cstheme="majorBidi"/>
        </w:rPr>
        <w:t xml:space="preserve">uestion provided. Make sure to choose options </w:t>
      </w:r>
      <w:r w:rsidR="009B4E75" w:rsidRPr="00AE38EF">
        <w:rPr>
          <w:rFonts w:asciiTheme="majorBidi" w:hAnsiTheme="majorBidi" w:cstheme="majorBidi"/>
        </w:rPr>
        <w:t>separately</w:t>
      </w:r>
      <w:r w:rsidRPr="00AE38EF">
        <w:rPr>
          <w:rFonts w:asciiTheme="majorBidi" w:hAnsiTheme="majorBidi" w:cstheme="majorBidi"/>
        </w:rPr>
        <w:t xml:space="preserve"> for theoretical and practical subjects. Stick to one option only.</w:t>
      </w:r>
    </w:p>
    <w:p w14:paraId="13D7E363" w14:textId="5C3AFF77" w:rsidR="0010163F" w:rsidRPr="00AE38EF" w:rsidRDefault="0010163F" w:rsidP="008A6B0A">
      <w:pPr>
        <w:rPr>
          <w:rFonts w:asciiTheme="majorBidi" w:hAnsiTheme="majorBidi" w:cstheme="majorBidi"/>
        </w:rPr>
      </w:pPr>
    </w:p>
    <w:p w14:paraId="5E676267" w14:textId="3F36F205" w:rsidR="0010163F" w:rsidRPr="00AE38EF" w:rsidRDefault="0010163F" w:rsidP="008A6B0A">
      <w:pPr>
        <w:rPr>
          <w:rFonts w:asciiTheme="majorBidi" w:hAnsiTheme="majorBidi" w:cstheme="majorBidi"/>
        </w:rPr>
      </w:pPr>
    </w:p>
    <w:p w14:paraId="39EF732C" w14:textId="32223228" w:rsidR="0010163F" w:rsidRPr="00AE38EF" w:rsidRDefault="0010163F" w:rsidP="008A6B0A">
      <w:pPr>
        <w:rPr>
          <w:rFonts w:asciiTheme="majorBidi" w:hAnsiTheme="majorBidi" w:cstheme="majorBid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64"/>
        <w:gridCol w:w="757"/>
        <w:gridCol w:w="711"/>
        <w:gridCol w:w="525"/>
        <w:gridCol w:w="618"/>
        <w:gridCol w:w="618"/>
        <w:gridCol w:w="712"/>
        <w:gridCol w:w="610"/>
        <w:gridCol w:w="610"/>
        <w:gridCol w:w="643"/>
        <w:gridCol w:w="682"/>
      </w:tblGrid>
      <w:tr w:rsidR="0010163F" w:rsidRPr="00AE38EF" w14:paraId="6FA241AB" w14:textId="77777777" w:rsidTr="0010163F">
        <w:tc>
          <w:tcPr>
            <w:tcW w:w="2881" w:type="dxa"/>
          </w:tcPr>
          <w:p w14:paraId="24992146" w14:textId="77777777" w:rsidR="0010163F" w:rsidRPr="00AE38EF" w:rsidRDefault="0010163F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38" w:type="dxa"/>
            <w:gridSpan w:val="5"/>
            <w:tcBorders>
              <w:right w:val="thinThickSmallGap" w:sz="24" w:space="0" w:color="auto"/>
            </w:tcBorders>
          </w:tcPr>
          <w:p w14:paraId="219E4DAD" w14:textId="77777777" w:rsidR="0010163F" w:rsidRPr="00AE38EF" w:rsidRDefault="0010163F" w:rsidP="00321585">
            <w:pPr>
              <w:jc w:val="center"/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Theory</w:t>
            </w:r>
          </w:p>
        </w:tc>
        <w:tc>
          <w:tcPr>
            <w:tcW w:w="3231" w:type="dxa"/>
            <w:gridSpan w:val="5"/>
            <w:tcBorders>
              <w:left w:val="thinThickSmallGap" w:sz="24" w:space="0" w:color="auto"/>
            </w:tcBorders>
          </w:tcPr>
          <w:p w14:paraId="5116B81E" w14:textId="77777777" w:rsidR="0010163F" w:rsidRPr="00AE38EF" w:rsidRDefault="0010163F" w:rsidP="00321585">
            <w:pPr>
              <w:jc w:val="center"/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Practice</w:t>
            </w:r>
          </w:p>
        </w:tc>
      </w:tr>
      <w:tr w:rsidR="0010163F" w:rsidRPr="00AE38EF" w14:paraId="761F8AF4" w14:textId="77777777" w:rsidTr="0010163F">
        <w:trPr>
          <w:cantSplit/>
          <w:trHeight w:val="1583"/>
        </w:trPr>
        <w:tc>
          <w:tcPr>
            <w:tcW w:w="2881" w:type="dxa"/>
          </w:tcPr>
          <w:p w14:paraId="3EBE371B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58" w:type="dxa"/>
            <w:textDirection w:val="btLr"/>
          </w:tcPr>
          <w:p w14:paraId="6B656A19" w14:textId="77777777" w:rsidR="0010163F" w:rsidRPr="00AE38EF" w:rsidRDefault="0010163F" w:rsidP="0010163F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>Completely</w:t>
            </w:r>
          </w:p>
          <w:p w14:paraId="2254D58F" w14:textId="1265399E" w:rsidR="0010163F" w:rsidRPr="00AE38EF" w:rsidRDefault="0010163F" w:rsidP="0010163F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>inadequate</w:t>
            </w:r>
          </w:p>
        </w:tc>
        <w:tc>
          <w:tcPr>
            <w:tcW w:w="714" w:type="dxa"/>
            <w:textDirection w:val="btLr"/>
          </w:tcPr>
          <w:p w14:paraId="2B91A51E" w14:textId="0A797451" w:rsidR="0010163F" w:rsidRPr="00AE38EF" w:rsidRDefault="0010163F" w:rsidP="0010163F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>Inadequate</w:t>
            </w:r>
          </w:p>
        </w:tc>
        <w:tc>
          <w:tcPr>
            <w:tcW w:w="526" w:type="dxa"/>
            <w:textDirection w:val="btLr"/>
          </w:tcPr>
          <w:p w14:paraId="0D784565" w14:textId="6A3E3D5C" w:rsidR="0010163F" w:rsidRPr="00AE38EF" w:rsidRDefault="0010163F" w:rsidP="0010163F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>No opinion</w:t>
            </w:r>
          </w:p>
        </w:tc>
        <w:tc>
          <w:tcPr>
            <w:tcW w:w="620" w:type="dxa"/>
            <w:textDirection w:val="btLr"/>
          </w:tcPr>
          <w:p w14:paraId="5A0AF0D5" w14:textId="117DD2AA" w:rsidR="0010163F" w:rsidRPr="00AE38EF" w:rsidRDefault="0010163F" w:rsidP="0010163F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>Adequate</w:t>
            </w:r>
          </w:p>
        </w:tc>
        <w:tc>
          <w:tcPr>
            <w:tcW w:w="620" w:type="dxa"/>
            <w:tcBorders>
              <w:right w:val="thinThickSmallGap" w:sz="24" w:space="0" w:color="auto"/>
            </w:tcBorders>
            <w:textDirection w:val="btLr"/>
          </w:tcPr>
          <w:p w14:paraId="70C5FD9B" w14:textId="76591095" w:rsidR="0010163F" w:rsidRPr="00AE38EF" w:rsidRDefault="0010163F" w:rsidP="0010163F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>Completely adequate</w:t>
            </w:r>
          </w:p>
        </w:tc>
        <w:tc>
          <w:tcPr>
            <w:tcW w:w="712" w:type="dxa"/>
            <w:textDirection w:val="btLr"/>
          </w:tcPr>
          <w:p w14:paraId="77E2BFBA" w14:textId="77777777" w:rsidR="0010163F" w:rsidRPr="00AE38EF" w:rsidRDefault="0010163F" w:rsidP="0010163F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>Completely</w:t>
            </w:r>
          </w:p>
          <w:p w14:paraId="769F2887" w14:textId="047B8DB2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E38EF">
              <w:rPr>
                <w:rFonts w:asciiTheme="majorBidi" w:hAnsiTheme="majorBidi" w:cstheme="majorBidi"/>
                <w:sz w:val="20"/>
                <w:szCs w:val="20"/>
              </w:rPr>
              <w:t>inadequate</w:t>
            </w:r>
          </w:p>
        </w:tc>
        <w:tc>
          <w:tcPr>
            <w:tcW w:w="612" w:type="dxa"/>
            <w:textDirection w:val="btLr"/>
          </w:tcPr>
          <w:p w14:paraId="52E2C1BF" w14:textId="12F7A309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E38EF">
              <w:rPr>
                <w:rFonts w:asciiTheme="majorBidi" w:hAnsiTheme="majorBidi" w:cstheme="majorBidi"/>
                <w:sz w:val="20"/>
                <w:szCs w:val="20"/>
              </w:rPr>
              <w:t>Inadequate</w:t>
            </w:r>
          </w:p>
        </w:tc>
        <w:tc>
          <w:tcPr>
            <w:tcW w:w="612" w:type="dxa"/>
            <w:textDirection w:val="btLr"/>
          </w:tcPr>
          <w:p w14:paraId="602F9C38" w14:textId="41363AAE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E38EF">
              <w:rPr>
                <w:rFonts w:asciiTheme="majorBidi" w:hAnsiTheme="majorBidi" w:cstheme="majorBidi"/>
                <w:sz w:val="20"/>
                <w:szCs w:val="20"/>
              </w:rPr>
              <w:t>No opinion</w:t>
            </w:r>
          </w:p>
        </w:tc>
        <w:tc>
          <w:tcPr>
            <w:tcW w:w="646" w:type="dxa"/>
            <w:textDirection w:val="btLr"/>
          </w:tcPr>
          <w:p w14:paraId="1D88F666" w14:textId="5875F7B5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E38EF">
              <w:rPr>
                <w:rFonts w:asciiTheme="majorBidi" w:hAnsiTheme="majorBidi" w:cstheme="majorBidi"/>
                <w:sz w:val="20"/>
                <w:szCs w:val="20"/>
              </w:rPr>
              <w:t>Adequate</w:t>
            </w:r>
          </w:p>
        </w:tc>
        <w:tc>
          <w:tcPr>
            <w:tcW w:w="649" w:type="dxa"/>
            <w:textDirection w:val="btLr"/>
          </w:tcPr>
          <w:p w14:paraId="14286CED" w14:textId="77777777" w:rsidR="0010163F" w:rsidRPr="00AE38EF" w:rsidRDefault="0010163F" w:rsidP="0010163F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>Completely</w:t>
            </w:r>
          </w:p>
          <w:p w14:paraId="2A6169AB" w14:textId="40ACB412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Pr="00AE38EF">
              <w:rPr>
                <w:rFonts w:asciiTheme="majorBidi" w:hAnsiTheme="majorBidi" w:cstheme="majorBidi"/>
                <w:sz w:val="20"/>
                <w:szCs w:val="20"/>
              </w:rPr>
              <w:t>adequate</w:t>
            </w:r>
          </w:p>
        </w:tc>
      </w:tr>
      <w:tr w:rsidR="0010163F" w:rsidRPr="00AE38EF" w14:paraId="1CFF9B04" w14:textId="77777777" w:rsidTr="0010163F">
        <w:tc>
          <w:tcPr>
            <w:tcW w:w="2881" w:type="dxa"/>
          </w:tcPr>
          <w:p w14:paraId="33229792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1. Communicating with patients</w:t>
            </w:r>
          </w:p>
        </w:tc>
        <w:tc>
          <w:tcPr>
            <w:tcW w:w="758" w:type="dxa"/>
          </w:tcPr>
          <w:p w14:paraId="511D894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528C02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375FD9E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73374F0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2BDEBC4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1AE973E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910B17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075442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0DC453C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3FCFABD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27EBB43" w14:textId="77777777" w:rsidTr="0010163F">
        <w:tc>
          <w:tcPr>
            <w:tcW w:w="2881" w:type="dxa"/>
          </w:tcPr>
          <w:p w14:paraId="14EAA85F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2. Performing a thorough and complete examination</w:t>
            </w:r>
          </w:p>
        </w:tc>
        <w:tc>
          <w:tcPr>
            <w:tcW w:w="758" w:type="dxa"/>
          </w:tcPr>
          <w:p w14:paraId="0949F5A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5625A9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593A38E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29A6056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12A3A8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2C150FE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F102B9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A64564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264EE49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3BA560C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4050EFAB" w14:textId="77777777" w:rsidTr="0010163F">
        <w:tc>
          <w:tcPr>
            <w:tcW w:w="2881" w:type="dxa"/>
          </w:tcPr>
          <w:p w14:paraId="62E2D4AD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3. Taking medical history</w:t>
            </w:r>
          </w:p>
        </w:tc>
        <w:tc>
          <w:tcPr>
            <w:tcW w:w="758" w:type="dxa"/>
          </w:tcPr>
          <w:p w14:paraId="3305DAC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02A797C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72778F8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6FCB0CA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5BB08FB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1F86833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66410F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7EAF07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1B17522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8B69A7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0E1350D" w14:textId="77777777" w:rsidTr="0010163F">
        <w:tc>
          <w:tcPr>
            <w:tcW w:w="2881" w:type="dxa"/>
          </w:tcPr>
          <w:p w14:paraId="7C07598B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4. Taking dental history</w:t>
            </w:r>
          </w:p>
        </w:tc>
        <w:tc>
          <w:tcPr>
            <w:tcW w:w="758" w:type="dxa"/>
          </w:tcPr>
          <w:p w14:paraId="4103355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332115C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174E4E3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21B474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5B8B656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0DBF34F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B5F687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1638097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7ED0829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202E723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0341BDD3" w14:textId="77777777" w:rsidTr="0010163F">
        <w:tc>
          <w:tcPr>
            <w:tcW w:w="2881" w:type="dxa"/>
          </w:tcPr>
          <w:p w14:paraId="4ABCF19D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5. Prescribing necessary laboratory tests</w:t>
            </w:r>
          </w:p>
        </w:tc>
        <w:tc>
          <w:tcPr>
            <w:tcW w:w="758" w:type="dxa"/>
          </w:tcPr>
          <w:p w14:paraId="4D8DEF3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591F39B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1DF623C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06C784A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2F37C73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09E261B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CCAC5E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1A16F96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7E6A86A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57BCDB9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76E9E95" w14:textId="77777777" w:rsidTr="0010163F">
        <w:tc>
          <w:tcPr>
            <w:tcW w:w="2881" w:type="dxa"/>
          </w:tcPr>
          <w:p w14:paraId="0C1C0C71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6. Prescribing necessary intra-oral radiographs</w:t>
            </w:r>
          </w:p>
        </w:tc>
        <w:tc>
          <w:tcPr>
            <w:tcW w:w="758" w:type="dxa"/>
          </w:tcPr>
          <w:p w14:paraId="2B15F4C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045CBA8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746C666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7DA17D0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7477F7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CF0E78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0EFA30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144D193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6CCDCB4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2DFCD47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2934CFE7" w14:textId="77777777" w:rsidTr="0010163F">
        <w:tc>
          <w:tcPr>
            <w:tcW w:w="2881" w:type="dxa"/>
          </w:tcPr>
          <w:p w14:paraId="49C6A86C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7. Interpreting intra-oral radiographs</w:t>
            </w:r>
          </w:p>
        </w:tc>
        <w:tc>
          <w:tcPr>
            <w:tcW w:w="758" w:type="dxa"/>
          </w:tcPr>
          <w:p w14:paraId="65381F7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351BBEB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047166C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0D818FE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E7A6B0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7969E5A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E9B40C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510224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66FFC28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7CD597F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7DB3E281" w14:textId="77777777" w:rsidTr="0010163F">
        <w:tc>
          <w:tcPr>
            <w:tcW w:w="2881" w:type="dxa"/>
          </w:tcPr>
          <w:p w14:paraId="6A18A8A8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8. Prescribing necessary extra-oral radiographs</w:t>
            </w:r>
          </w:p>
        </w:tc>
        <w:tc>
          <w:tcPr>
            <w:tcW w:w="758" w:type="dxa"/>
          </w:tcPr>
          <w:p w14:paraId="4F0B29C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A4E444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279D5BB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5AD436B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1A45313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6B7E50D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7F1237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28EAB61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4F58881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1269BE3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7A8B8124" w14:textId="77777777" w:rsidTr="0010163F">
        <w:tc>
          <w:tcPr>
            <w:tcW w:w="2881" w:type="dxa"/>
          </w:tcPr>
          <w:p w14:paraId="79055F7A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9. Interpreting extra-oral radiographs</w:t>
            </w:r>
          </w:p>
        </w:tc>
        <w:tc>
          <w:tcPr>
            <w:tcW w:w="758" w:type="dxa"/>
          </w:tcPr>
          <w:p w14:paraId="5E2CCBD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79424E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0958CE8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2EF7901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A5ECE8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52257ED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37FAC4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4005BF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2CD59DA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1A0CDD1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3D93842" w14:textId="77777777" w:rsidTr="0010163F">
        <w:tc>
          <w:tcPr>
            <w:tcW w:w="2881" w:type="dxa"/>
          </w:tcPr>
          <w:p w14:paraId="54E63996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10. Prescribing necessary drugs when needed</w:t>
            </w:r>
          </w:p>
        </w:tc>
        <w:tc>
          <w:tcPr>
            <w:tcW w:w="758" w:type="dxa"/>
          </w:tcPr>
          <w:p w14:paraId="1F3C24E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6160A3F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537ED96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44661CE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1C6EB7E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5E91324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3423A6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1EC6C01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49C3B07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7356612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4FC54F8F" w14:textId="77777777" w:rsidTr="0010163F">
        <w:trPr>
          <w:trHeight w:val="323"/>
        </w:trPr>
        <w:tc>
          <w:tcPr>
            <w:tcW w:w="2881" w:type="dxa"/>
          </w:tcPr>
          <w:p w14:paraId="4F500CD3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11. Comprehensive treatment planning</w:t>
            </w:r>
          </w:p>
        </w:tc>
        <w:tc>
          <w:tcPr>
            <w:tcW w:w="758" w:type="dxa"/>
          </w:tcPr>
          <w:p w14:paraId="4D08D41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66BE581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2F46585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8B8410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0FA446B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2C39E71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46467C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AEE1D2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7BE03AA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437E7D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5663E02" w14:textId="77777777" w:rsidTr="0010163F">
        <w:tc>
          <w:tcPr>
            <w:tcW w:w="2881" w:type="dxa"/>
          </w:tcPr>
          <w:p w14:paraId="5F8A0CD8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12. Diagnosing oral soft tissue lesions</w:t>
            </w:r>
          </w:p>
        </w:tc>
        <w:tc>
          <w:tcPr>
            <w:tcW w:w="758" w:type="dxa"/>
          </w:tcPr>
          <w:p w14:paraId="4E1BA9E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1651472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4722726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0F8C138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0BD6767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3D8B8B3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2D67E07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51A42B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5B7F37E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3A8FB02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4392AE48" w14:textId="77777777" w:rsidTr="0010163F">
        <w:tc>
          <w:tcPr>
            <w:tcW w:w="2881" w:type="dxa"/>
          </w:tcPr>
          <w:p w14:paraId="2E65AB25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13. Restoring a relatively small cavity</w:t>
            </w:r>
          </w:p>
        </w:tc>
        <w:tc>
          <w:tcPr>
            <w:tcW w:w="758" w:type="dxa"/>
          </w:tcPr>
          <w:p w14:paraId="0D636AC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3A053BC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75D3EE9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5E748C1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82E3C0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60C16F7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7DE3EC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241A957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2AE4827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1B6D1A3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9C11378" w14:textId="77777777" w:rsidTr="0010163F">
        <w:tc>
          <w:tcPr>
            <w:tcW w:w="2881" w:type="dxa"/>
          </w:tcPr>
          <w:p w14:paraId="6D34C9E2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14. Restoring a big cavity involving more than two surfaces of the tooth</w:t>
            </w:r>
          </w:p>
        </w:tc>
        <w:tc>
          <w:tcPr>
            <w:tcW w:w="758" w:type="dxa"/>
          </w:tcPr>
          <w:p w14:paraId="1D31D91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1C630AA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1E9D39D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10C16A7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71D296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64C9F84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347C8C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3EDC76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340820E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36E2E6E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215AF8E2" w14:textId="77777777" w:rsidTr="0010163F">
        <w:tc>
          <w:tcPr>
            <w:tcW w:w="2881" w:type="dxa"/>
          </w:tcPr>
          <w:p w14:paraId="3F14BD7B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lastRenderedPageBreak/>
              <w:t>15. Endodontic treatment of a single-root tooth</w:t>
            </w:r>
          </w:p>
        </w:tc>
        <w:tc>
          <w:tcPr>
            <w:tcW w:w="758" w:type="dxa"/>
          </w:tcPr>
          <w:p w14:paraId="19B5FE3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5E53D7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7675049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023E95A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5FF544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1F50D4E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B0479B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5BEF6A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3A08C73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7DCFA0D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06F61B40" w14:textId="77777777" w:rsidTr="0010163F">
        <w:tc>
          <w:tcPr>
            <w:tcW w:w="2881" w:type="dxa"/>
          </w:tcPr>
          <w:p w14:paraId="3A0AAB60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16. Endodontic re-treatment of a single-root tooth</w:t>
            </w:r>
          </w:p>
        </w:tc>
        <w:tc>
          <w:tcPr>
            <w:tcW w:w="758" w:type="dxa"/>
          </w:tcPr>
          <w:p w14:paraId="465D615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076BE37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5101B05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48D77D6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0DF1E8C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147BDB6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E9CF8B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16FDD5A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22FA2D6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72AD8C8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FF9908F" w14:textId="77777777" w:rsidTr="0010163F">
        <w:tc>
          <w:tcPr>
            <w:tcW w:w="2881" w:type="dxa"/>
          </w:tcPr>
          <w:p w14:paraId="2A801CE0" w14:textId="77777777" w:rsidR="0010163F" w:rsidRPr="00AE38EF" w:rsidRDefault="0010163F" w:rsidP="0010163F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AE38EF">
              <w:rPr>
                <w:rFonts w:asciiTheme="majorBidi" w:hAnsiTheme="majorBidi" w:cstheme="majorBidi"/>
              </w:rPr>
              <w:t>17. Endodontic treatment of a multiple-root tooth</w:t>
            </w:r>
          </w:p>
        </w:tc>
        <w:tc>
          <w:tcPr>
            <w:tcW w:w="758" w:type="dxa"/>
          </w:tcPr>
          <w:p w14:paraId="0FE080D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32BA715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359A34C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77E67B0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00B584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2E4631E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5F50E6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53795E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307EE07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0E76006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4B9A558E" w14:textId="77777777" w:rsidTr="0010163F">
        <w:tc>
          <w:tcPr>
            <w:tcW w:w="2881" w:type="dxa"/>
          </w:tcPr>
          <w:p w14:paraId="042B9971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18. Endodontic re-treatment of a multiple-root tooth</w:t>
            </w:r>
          </w:p>
        </w:tc>
        <w:tc>
          <w:tcPr>
            <w:tcW w:w="758" w:type="dxa"/>
          </w:tcPr>
          <w:p w14:paraId="17AA2F3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6E1F61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55A9E70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721002E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B4B52B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3B0524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E52338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128ECC6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0B4484E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5EAA701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640866F" w14:textId="77777777" w:rsidTr="0010163F">
        <w:tc>
          <w:tcPr>
            <w:tcW w:w="2881" w:type="dxa"/>
          </w:tcPr>
          <w:p w14:paraId="7AD0FB74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19. Fabrication of removable complete denture</w:t>
            </w:r>
          </w:p>
        </w:tc>
        <w:tc>
          <w:tcPr>
            <w:tcW w:w="758" w:type="dxa"/>
          </w:tcPr>
          <w:p w14:paraId="3E4B8D4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37875B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F482CB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EE9514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17DF41E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6AEFBDC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A4FDE4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50FD83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3BE657D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0EC4FD9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70F22117" w14:textId="77777777" w:rsidTr="0010163F">
        <w:tc>
          <w:tcPr>
            <w:tcW w:w="2881" w:type="dxa"/>
          </w:tcPr>
          <w:p w14:paraId="6472133C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20. Fabrication of removable partial denture</w:t>
            </w:r>
          </w:p>
        </w:tc>
        <w:tc>
          <w:tcPr>
            <w:tcW w:w="758" w:type="dxa"/>
          </w:tcPr>
          <w:p w14:paraId="0758C68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3C4174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44BF006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6E7E323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7A599C4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5ACC6B0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F32469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6CB6D1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752501F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27C94F4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3C45B2C" w14:textId="77777777" w:rsidTr="0010163F">
        <w:tc>
          <w:tcPr>
            <w:tcW w:w="2881" w:type="dxa"/>
          </w:tcPr>
          <w:p w14:paraId="13EC5D34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21. Fabrication of a single crown</w:t>
            </w:r>
          </w:p>
        </w:tc>
        <w:tc>
          <w:tcPr>
            <w:tcW w:w="758" w:type="dxa"/>
          </w:tcPr>
          <w:p w14:paraId="6DC0527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06281FA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4C5433A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554E2E3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34EBAD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6E625D9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EAD260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398889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6DBE30C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3462F7A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2E0453B6" w14:textId="77777777" w:rsidTr="0010163F">
        <w:tc>
          <w:tcPr>
            <w:tcW w:w="2881" w:type="dxa"/>
          </w:tcPr>
          <w:p w14:paraId="2EEA9116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22. Fabrication of a fixed partial prosthesis (bridge)</w:t>
            </w:r>
          </w:p>
        </w:tc>
        <w:tc>
          <w:tcPr>
            <w:tcW w:w="758" w:type="dxa"/>
          </w:tcPr>
          <w:p w14:paraId="77CCB44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032C3BD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52FF93D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1D8AEC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0B5CDD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39A6071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16A1B3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EA24F5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43C99D7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28AA72D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5A14130" w14:textId="77777777" w:rsidTr="0010163F">
        <w:tc>
          <w:tcPr>
            <w:tcW w:w="2881" w:type="dxa"/>
          </w:tcPr>
          <w:p w14:paraId="770C2A08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23. Prosthetic laboratory technics and procedures</w:t>
            </w:r>
          </w:p>
        </w:tc>
        <w:tc>
          <w:tcPr>
            <w:tcW w:w="758" w:type="dxa"/>
          </w:tcPr>
          <w:p w14:paraId="28B5689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527A7A7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3FB8181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1482134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5D2AAFE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9AC4A8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1B4DE2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2BC9E8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591B22D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01159FD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2B42F349" w14:textId="77777777" w:rsidTr="0010163F">
        <w:tc>
          <w:tcPr>
            <w:tcW w:w="2881" w:type="dxa"/>
          </w:tcPr>
          <w:p w14:paraId="064E989F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24. Normal extraction of a single-root tooth</w:t>
            </w:r>
          </w:p>
        </w:tc>
        <w:tc>
          <w:tcPr>
            <w:tcW w:w="758" w:type="dxa"/>
          </w:tcPr>
          <w:p w14:paraId="1041C3F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460770A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267ACBE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4FEC5C9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9A7FAB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7C4B439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E6C8EE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5B43E9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7ED10F1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353E1F4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15174BBF" w14:textId="77777777" w:rsidTr="0010163F">
        <w:tc>
          <w:tcPr>
            <w:tcW w:w="2881" w:type="dxa"/>
          </w:tcPr>
          <w:p w14:paraId="427C0119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25. Normal extraction of a multiple-root tooth except wisdom tooth</w:t>
            </w:r>
          </w:p>
        </w:tc>
        <w:tc>
          <w:tcPr>
            <w:tcW w:w="758" w:type="dxa"/>
          </w:tcPr>
          <w:p w14:paraId="2A43042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680357D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34D766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2DC3EFB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50D0E07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784098B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12F69A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2F4853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29A7FB4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2C60B54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D496292" w14:textId="77777777" w:rsidTr="0010163F">
        <w:tc>
          <w:tcPr>
            <w:tcW w:w="2881" w:type="dxa"/>
          </w:tcPr>
          <w:p w14:paraId="39C1A7E4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26. Normal extraction of a wisdom tooth</w:t>
            </w:r>
          </w:p>
        </w:tc>
        <w:tc>
          <w:tcPr>
            <w:tcW w:w="758" w:type="dxa"/>
          </w:tcPr>
          <w:p w14:paraId="5552B6E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6140D83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0FB4D88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27E3A59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355211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53E3843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A54EEE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75EE0F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5DE9995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5AD1D4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69B22707" w14:textId="77777777" w:rsidTr="0010163F">
        <w:tc>
          <w:tcPr>
            <w:tcW w:w="2881" w:type="dxa"/>
          </w:tcPr>
          <w:p w14:paraId="435747D7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27. Simple surgical extraction of wisdom tooth</w:t>
            </w:r>
          </w:p>
        </w:tc>
        <w:tc>
          <w:tcPr>
            <w:tcW w:w="758" w:type="dxa"/>
          </w:tcPr>
          <w:p w14:paraId="066BE3E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413558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24C628B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6114BF5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73FD0B5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DA85B2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EBCAAB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6EE5BB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7141538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722DFF9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5C90DAA" w14:textId="77777777" w:rsidTr="0010163F">
        <w:tc>
          <w:tcPr>
            <w:tcW w:w="2881" w:type="dxa"/>
          </w:tcPr>
          <w:p w14:paraId="72903126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28. Complicated surgical extraction of wisdom tooth</w:t>
            </w:r>
          </w:p>
        </w:tc>
        <w:tc>
          <w:tcPr>
            <w:tcW w:w="758" w:type="dxa"/>
          </w:tcPr>
          <w:p w14:paraId="20BA777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2C84EE9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02C2B83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032275F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5C13757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718E620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E540FF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9F4898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354E1A4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1052DBD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6F8E9486" w14:textId="77777777" w:rsidTr="0010163F">
        <w:tc>
          <w:tcPr>
            <w:tcW w:w="2881" w:type="dxa"/>
          </w:tcPr>
          <w:p w14:paraId="1D1E19F0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29. Performing other intra-oral surgeries</w:t>
            </w:r>
          </w:p>
        </w:tc>
        <w:tc>
          <w:tcPr>
            <w:tcW w:w="758" w:type="dxa"/>
          </w:tcPr>
          <w:p w14:paraId="26D5C43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1D6068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3AC5C6A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5063E67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238C3FB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5676027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84949A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E9C3F6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4B3905D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5A1142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7D272A43" w14:textId="77777777" w:rsidTr="0010163F">
        <w:tc>
          <w:tcPr>
            <w:tcW w:w="2881" w:type="dxa"/>
          </w:tcPr>
          <w:p w14:paraId="4BE4C4A7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30. Basic treatments of periodontal diseases</w:t>
            </w:r>
          </w:p>
        </w:tc>
        <w:tc>
          <w:tcPr>
            <w:tcW w:w="758" w:type="dxa"/>
          </w:tcPr>
          <w:p w14:paraId="22590AC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4CFEE1B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925DB2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6C5577C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25E0FCD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3516F9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2632F4B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BE393F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34AFF8A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5DE389B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6E5AC875" w14:textId="77777777" w:rsidTr="0010163F">
        <w:tc>
          <w:tcPr>
            <w:tcW w:w="2881" w:type="dxa"/>
          </w:tcPr>
          <w:p w14:paraId="628D450C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31. Performing periodontal surgeries</w:t>
            </w:r>
          </w:p>
        </w:tc>
        <w:tc>
          <w:tcPr>
            <w:tcW w:w="758" w:type="dxa"/>
          </w:tcPr>
          <w:p w14:paraId="609ECF2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477EC7D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5C467E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AD3E87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E8A9A6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5652A54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B9B8DC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99BD8B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4AD6169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122D491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4BA9A93" w14:textId="77777777" w:rsidTr="0010163F">
        <w:tc>
          <w:tcPr>
            <w:tcW w:w="2881" w:type="dxa"/>
          </w:tcPr>
          <w:p w14:paraId="2BC91210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32. Removable orthodontic treatments</w:t>
            </w:r>
          </w:p>
        </w:tc>
        <w:tc>
          <w:tcPr>
            <w:tcW w:w="758" w:type="dxa"/>
          </w:tcPr>
          <w:p w14:paraId="5BC6B67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152FE7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17F847F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2AEE700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184CA27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F00CA7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C63923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2ED2C2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1FC3F53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3BA2198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6E045DCB" w14:textId="77777777" w:rsidTr="0010163F">
        <w:tc>
          <w:tcPr>
            <w:tcW w:w="2881" w:type="dxa"/>
          </w:tcPr>
          <w:p w14:paraId="15C8D245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33. Restoring deciduous teeth</w:t>
            </w:r>
          </w:p>
        </w:tc>
        <w:tc>
          <w:tcPr>
            <w:tcW w:w="758" w:type="dxa"/>
          </w:tcPr>
          <w:p w14:paraId="543764E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6C25CDF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015BB92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6DBC69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285E877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D80BCA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ED1F7E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82063B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4D9D19B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1EEFBBC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4F251207" w14:textId="77777777" w:rsidTr="0010163F">
        <w:tc>
          <w:tcPr>
            <w:tcW w:w="2881" w:type="dxa"/>
          </w:tcPr>
          <w:p w14:paraId="388F2909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34. Pulpotomy of a deciduous molar</w:t>
            </w:r>
          </w:p>
        </w:tc>
        <w:tc>
          <w:tcPr>
            <w:tcW w:w="758" w:type="dxa"/>
          </w:tcPr>
          <w:p w14:paraId="6726148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3AEDC20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4E3A4C1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2D868A6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1D78DFD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1304B6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74CA1B9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8905F6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25A877B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4B06638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6F21BF4D" w14:textId="77777777" w:rsidTr="0010163F">
        <w:tc>
          <w:tcPr>
            <w:tcW w:w="2881" w:type="dxa"/>
          </w:tcPr>
          <w:p w14:paraId="5C31642B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35. Pulpectomy of a deciduous molar</w:t>
            </w:r>
          </w:p>
        </w:tc>
        <w:tc>
          <w:tcPr>
            <w:tcW w:w="758" w:type="dxa"/>
          </w:tcPr>
          <w:p w14:paraId="6DDCA65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44E6B7A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21FEC9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7DC51B4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0DB531C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7B42E91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0F6179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BF3C0B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2135038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09D5EE4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707CC776" w14:textId="77777777" w:rsidTr="0010163F">
        <w:tc>
          <w:tcPr>
            <w:tcW w:w="2881" w:type="dxa"/>
          </w:tcPr>
          <w:p w14:paraId="7CB4D3B2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36. Fabrication of stainless steel crown for a deciduous molar</w:t>
            </w:r>
          </w:p>
        </w:tc>
        <w:tc>
          <w:tcPr>
            <w:tcW w:w="758" w:type="dxa"/>
          </w:tcPr>
          <w:p w14:paraId="402A551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330E3B5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4406CA4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538BBC1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2BADF0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60BA76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821DE4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65A1F8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5A78DCB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9B8C57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9A8A013" w14:textId="77777777" w:rsidTr="0010163F">
        <w:tc>
          <w:tcPr>
            <w:tcW w:w="2881" w:type="dxa"/>
          </w:tcPr>
          <w:p w14:paraId="7DFCFA84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37. Fabrication of space-maintainer</w:t>
            </w:r>
          </w:p>
        </w:tc>
        <w:tc>
          <w:tcPr>
            <w:tcW w:w="758" w:type="dxa"/>
          </w:tcPr>
          <w:p w14:paraId="6D23958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092B8A4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665590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59145B9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7D09D29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7CDFFF6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856270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C230C5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479CF0D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AD071B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456E346B" w14:textId="77777777" w:rsidTr="0010163F">
        <w:tc>
          <w:tcPr>
            <w:tcW w:w="2881" w:type="dxa"/>
          </w:tcPr>
          <w:p w14:paraId="3511E420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38. Preventive dentistry</w:t>
            </w:r>
          </w:p>
        </w:tc>
        <w:tc>
          <w:tcPr>
            <w:tcW w:w="758" w:type="dxa"/>
          </w:tcPr>
          <w:p w14:paraId="0A6976B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0AFB40B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3ED785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282EFB6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2D70393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54F20A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7A3CF2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24EDF0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16CE59B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0555BE3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EA6B537" w14:textId="77777777" w:rsidTr="0010163F">
        <w:tc>
          <w:tcPr>
            <w:tcW w:w="2881" w:type="dxa"/>
          </w:tcPr>
          <w:p w14:paraId="2FDDC5D0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39. Community oral health</w:t>
            </w:r>
          </w:p>
        </w:tc>
        <w:tc>
          <w:tcPr>
            <w:tcW w:w="758" w:type="dxa"/>
          </w:tcPr>
          <w:p w14:paraId="69FA875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4B26F91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312E8AB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618CAAD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C83709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09844E2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3B7895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231C672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13AF3FB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452CB19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23DF556" w14:textId="77777777" w:rsidTr="0010163F">
        <w:tc>
          <w:tcPr>
            <w:tcW w:w="2881" w:type="dxa"/>
          </w:tcPr>
          <w:p w14:paraId="3C82EF60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lastRenderedPageBreak/>
              <w:t>40. Management of medical emergencies</w:t>
            </w:r>
          </w:p>
        </w:tc>
        <w:tc>
          <w:tcPr>
            <w:tcW w:w="758" w:type="dxa"/>
          </w:tcPr>
          <w:p w14:paraId="0625FB0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A1C54D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2BEFD4B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2AC10A4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4AB4722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078B2D2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14F66B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E23590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0D1A913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4F42017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59C3611B" w14:textId="77777777" w:rsidTr="0010163F">
        <w:tc>
          <w:tcPr>
            <w:tcW w:w="2881" w:type="dxa"/>
          </w:tcPr>
          <w:p w14:paraId="0DF9C14E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41. Management of dental emergencies</w:t>
            </w:r>
          </w:p>
        </w:tc>
        <w:tc>
          <w:tcPr>
            <w:tcW w:w="758" w:type="dxa"/>
          </w:tcPr>
          <w:p w14:paraId="417997B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70BF15A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DAED2B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66D71DC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59E775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0B5638B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5CA05E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251C88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06860FA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01326C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27467B3" w14:textId="77777777" w:rsidTr="0010163F">
        <w:tc>
          <w:tcPr>
            <w:tcW w:w="2881" w:type="dxa"/>
          </w:tcPr>
          <w:p w14:paraId="37712738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 xml:space="preserve">42. Infection control </w:t>
            </w:r>
          </w:p>
        </w:tc>
        <w:tc>
          <w:tcPr>
            <w:tcW w:w="758" w:type="dxa"/>
          </w:tcPr>
          <w:p w14:paraId="0AFA641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42DE8A8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6E75B53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4B5B3B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9BCE1F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1E3613E1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1BA5735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546607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67F088B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11BA484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98E700E" w14:textId="77777777" w:rsidTr="0010163F">
        <w:tc>
          <w:tcPr>
            <w:tcW w:w="2881" w:type="dxa"/>
          </w:tcPr>
          <w:p w14:paraId="36BAFA92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43. Practice management</w:t>
            </w:r>
          </w:p>
        </w:tc>
        <w:tc>
          <w:tcPr>
            <w:tcW w:w="758" w:type="dxa"/>
          </w:tcPr>
          <w:p w14:paraId="3E2B83E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266F74E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1CE5A3A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0C42BA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70CBE51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5921408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6BB587D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2E28DBD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7086521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C093DA2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3A595E27" w14:textId="77777777" w:rsidTr="0010163F">
        <w:tc>
          <w:tcPr>
            <w:tcW w:w="2881" w:type="dxa"/>
          </w:tcPr>
          <w:p w14:paraId="286D9AD6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44. Maintenance of dental equipment</w:t>
            </w:r>
          </w:p>
        </w:tc>
        <w:tc>
          <w:tcPr>
            <w:tcW w:w="758" w:type="dxa"/>
          </w:tcPr>
          <w:p w14:paraId="0FD9BDBD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2F50C5C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48BFBC54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7EA8D15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2D739C8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474870D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11E79E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937151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6130F77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2E92371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1B4AA333" w14:textId="77777777" w:rsidTr="0010163F">
        <w:tc>
          <w:tcPr>
            <w:tcW w:w="2881" w:type="dxa"/>
          </w:tcPr>
          <w:p w14:paraId="117DD95C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45. Professional behavior with other colleagues</w:t>
            </w:r>
          </w:p>
        </w:tc>
        <w:tc>
          <w:tcPr>
            <w:tcW w:w="758" w:type="dxa"/>
          </w:tcPr>
          <w:p w14:paraId="2408541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6E8E127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5B67A74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32899B2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6410DAE9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75AB1700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F9E4C9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36ED24C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42A8E406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64408C1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4ECB8EC4" w14:textId="77777777" w:rsidTr="0010163F">
        <w:tc>
          <w:tcPr>
            <w:tcW w:w="2881" w:type="dxa"/>
          </w:tcPr>
          <w:p w14:paraId="19639D64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46. Performing a medical research</w:t>
            </w:r>
          </w:p>
        </w:tc>
        <w:tc>
          <w:tcPr>
            <w:tcW w:w="758" w:type="dxa"/>
          </w:tcPr>
          <w:p w14:paraId="1D99D23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3121FCA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7FE6F58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5A66FC5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3BEC430B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71D4CCD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BC4529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05A2358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3AEBD2A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03FE533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10163F" w:rsidRPr="00AE38EF" w14:paraId="7560BB98" w14:textId="77777777" w:rsidTr="0010163F">
        <w:tc>
          <w:tcPr>
            <w:tcW w:w="2881" w:type="dxa"/>
          </w:tcPr>
          <w:p w14:paraId="7230E5F8" w14:textId="77777777" w:rsidR="0010163F" w:rsidRPr="00AE38EF" w:rsidRDefault="0010163F" w:rsidP="0010163F">
            <w:pPr>
              <w:rPr>
                <w:rFonts w:asciiTheme="majorBidi" w:hAnsiTheme="majorBidi" w:cstheme="majorBidi"/>
              </w:rPr>
            </w:pPr>
            <w:r w:rsidRPr="00AE38EF">
              <w:rPr>
                <w:rFonts w:asciiTheme="majorBidi" w:hAnsiTheme="majorBidi" w:cstheme="majorBidi"/>
              </w:rPr>
              <w:t>47. Implementation of evidence-based dentistry principles</w:t>
            </w:r>
          </w:p>
        </w:tc>
        <w:tc>
          <w:tcPr>
            <w:tcW w:w="758" w:type="dxa"/>
          </w:tcPr>
          <w:p w14:paraId="58F3431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4" w:type="dxa"/>
          </w:tcPr>
          <w:p w14:paraId="0761CE0F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526" w:type="dxa"/>
          </w:tcPr>
          <w:p w14:paraId="4E2ABCD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</w:tcPr>
          <w:p w14:paraId="589C3297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thinThickSmallGap" w:sz="24" w:space="0" w:color="auto"/>
            </w:tcBorders>
          </w:tcPr>
          <w:p w14:paraId="7B4DAF8E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thinThickSmallGap" w:sz="24" w:space="0" w:color="auto"/>
            </w:tcBorders>
          </w:tcPr>
          <w:p w14:paraId="6E54DF95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491240DA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12" w:type="dxa"/>
          </w:tcPr>
          <w:p w14:paraId="5C4ED06C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6" w:type="dxa"/>
          </w:tcPr>
          <w:p w14:paraId="569EA848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649" w:type="dxa"/>
          </w:tcPr>
          <w:p w14:paraId="1FAAC553" w14:textId="77777777" w:rsidR="0010163F" w:rsidRPr="00AE38EF" w:rsidRDefault="0010163F" w:rsidP="0010163F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</w:tbl>
    <w:p w14:paraId="64EAF3D5" w14:textId="77777777" w:rsidR="0010163F" w:rsidRPr="00AE38EF" w:rsidRDefault="0010163F" w:rsidP="008A6B0A">
      <w:pPr>
        <w:rPr>
          <w:rFonts w:asciiTheme="majorBidi" w:hAnsiTheme="majorBidi" w:cstheme="majorBidi"/>
        </w:rPr>
      </w:pPr>
    </w:p>
    <w:p w14:paraId="113C79BF" w14:textId="58175AF8" w:rsidR="00567119" w:rsidRPr="00AE38EF" w:rsidRDefault="00567119" w:rsidP="008A6B0A">
      <w:pPr>
        <w:rPr>
          <w:rFonts w:asciiTheme="majorBidi" w:hAnsiTheme="majorBidi" w:cstheme="majorBidi"/>
        </w:rPr>
      </w:pPr>
    </w:p>
    <w:p w14:paraId="77309C82" w14:textId="77777777" w:rsidR="00567119" w:rsidRPr="00AE38EF" w:rsidRDefault="00567119" w:rsidP="00567119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  <w:lang w:bidi="fa-IR"/>
        </w:rPr>
        <w:t>Theoretical</w:t>
      </w:r>
    </w:p>
    <w:p w14:paraId="1309B9FB" w14:textId="77777777" w:rsidR="00567119" w:rsidRPr="00AE38EF" w:rsidRDefault="00567119" w:rsidP="008A6B0A">
      <w:pPr>
        <w:rPr>
          <w:rFonts w:asciiTheme="majorBidi" w:hAnsiTheme="majorBidi" w:cstheme="majorBidi"/>
        </w:rPr>
      </w:pPr>
    </w:p>
    <w:p w14:paraId="305F367F" w14:textId="77777777" w:rsidR="008A6B0A" w:rsidRPr="00AE38EF" w:rsidRDefault="008A6B0A" w:rsidP="008A6B0A">
      <w:pPr>
        <w:rPr>
          <w:rFonts w:asciiTheme="majorBidi" w:hAnsiTheme="majorBidi" w:cstheme="majorBidi"/>
        </w:rPr>
      </w:pPr>
    </w:p>
    <w:p w14:paraId="4FBA69AF" w14:textId="77777777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B: In this section stick to only one option for each question. </w:t>
      </w:r>
    </w:p>
    <w:p w14:paraId="3D7541F8" w14:textId="77777777" w:rsidR="008A6B0A" w:rsidRPr="00AE38EF" w:rsidRDefault="008A6B0A" w:rsidP="008A6B0A">
      <w:pPr>
        <w:rPr>
          <w:rFonts w:asciiTheme="majorBidi" w:hAnsiTheme="majorBidi" w:cstheme="majorBidi"/>
        </w:rPr>
      </w:pPr>
    </w:p>
    <w:p w14:paraId="25C5F342" w14:textId="27120B96" w:rsidR="0010163F" w:rsidRPr="00AE38EF" w:rsidRDefault="0010163F" w:rsidP="0010163F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What is your opinion</w:t>
      </w:r>
      <w:r w:rsidRPr="00AE38EF">
        <w:rPr>
          <w:rFonts w:asciiTheme="majorBidi" w:hAnsiTheme="majorBidi" w:cstheme="majorBidi"/>
        </w:rPr>
        <w:t xml:space="preserve"> in general</w:t>
      </w:r>
      <w:r w:rsidRPr="00AE38EF">
        <w:rPr>
          <w:rFonts w:asciiTheme="majorBidi" w:hAnsiTheme="majorBidi" w:cstheme="majorBidi"/>
        </w:rPr>
        <w:t xml:space="preserve"> about the adequacy of your </w:t>
      </w:r>
      <w:r w:rsidRPr="00AE38EF">
        <w:rPr>
          <w:rFonts w:asciiTheme="majorBidi" w:hAnsiTheme="majorBidi" w:cstheme="majorBidi"/>
        </w:rPr>
        <w:t>dentistry program</w:t>
      </w:r>
      <w:r w:rsidRPr="00AE38EF">
        <w:rPr>
          <w:rFonts w:asciiTheme="majorBidi" w:hAnsiTheme="majorBidi" w:cstheme="majorBidi"/>
        </w:rPr>
        <w:t xml:space="preserve"> for achievement of </w:t>
      </w:r>
      <w:r w:rsidRPr="00AE38EF">
        <w:rPr>
          <w:rFonts w:asciiTheme="majorBidi" w:hAnsiTheme="majorBidi" w:cstheme="majorBidi"/>
        </w:rPr>
        <w:t>required</w:t>
      </w:r>
      <w:r w:rsidRPr="00AE38EF">
        <w:rPr>
          <w:rFonts w:asciiTheme="majorBidi" w:hAnsiTheme="majorBidi" w:cstheme="majorBidi"/>
        </w:rPr>
        <w:t xml:space="preserve"> </w:t>
      </w:r>
      <w:r w:rsidRPr="00AE38EF">
        <w:rPr>
          <w:rFonts w:asciiTheme="majorBidi" w:hAnsiTheme="majorBidi" w:cstheme="majorBidi"/>
        </w:rPr>
        <w:t xml:space="preserve">competencies for a general dentist? </w:t>
      </w:r>
    </w:p>
    <w:p w14:paraId="1FCF83E0" w14:textId="2F2534DC" w:rsidR="008A6B0A" w:rsidRPr="00AE38EF" w:rsidRDefault="0010163F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1. </w:t>
      </w:r>
      <w:r w:rsidRPr="00AE38EF">
        <w:rPr>
          <w:rFonts w:asciiTheme="majorBidi" w:hAnsiTheme="majorBidi" w:cstheme="majorBidi"/>
        </w:rPr>
        <w:t>Completely</w:t>
      </w:r>
      <w:r w:rsidRPr="00AE38EF">
        <w:rPr>
          <w:rFonts w:asciiTheme="majorBidi" w:hAnsiTheme="majorBidi" w:cstheme="majorBidi"/>
        </w:rPr>
        <w:t xml:space="preserve"> </w:t>
      </w:r>
      <w:r w:rsidR="00304522" w:rsidRPr="00AE38EF">
        <w:rPr>
          <w:rFonts w:asciiTheme="majorBidi" w:hAnsiTheme="majorBidi" w:cstheme="majorBidi"/>
        </w:rPr>
        <w:t>inadequate</w:t>
      </w:r>
      <w:r w:rsidR="00304522" w:rsidRPr="00AE38EF">
        <w:rPr>
          <w:rFonts w:asciiTheme="majorBidi" w:hAnsiTheme="majorBidi" w:cstheme="majorBidi"/>
        </w:rPr>
        <w:tab/>
      </w:r>
      <w:r w:rsidRPr="00AE38EF">
        <w:rPr>
          <w:rFonts w:asciiTheme="majorBidi" w:hAnsiTheme="majorBidi" w:cstheme="majorBidi"/>
        </w:rPr>
        <w:t xml:space="preserve">2. </w:t>
      </w:r>
      <w:r w:rsidRPr="00AE38EF">
        <w:rPr>
          <w:rFonts w:asciiTheme="majorBidi" w:hAnsiTheme="majorBidi" w:cstheme="majorBidi"/>
        </w:rPr>
        <w:t>Inadequate</w:t>
      </w:r>
      <w:r w:rsidRPr="00AE38EF">
        <w:rPr>
          <w:rFonts w:asciiTheme="majorBidi" w:hAnsiTheme="majorBidi" w:cstheme="majorBidi"/>
        </w:rPr>
        <w:tab/>
      </w:r>
      <w:r w:rsidRPr="00AE38EF">
        <w:rPr>
          <w:rFonts w:asciiTheme="majorBidi" w:hAnsiTheme="majorBidi" w:cstheme="majorBidi"/>
        </w:rPr>
        <w:t xml:space="preserve">3. </w:t>
      </w:r>
      <w:r w:rsidRPr="00AE38EF">
        <w:rPr>
          <w:rFonts w:asciiTheme="majorBidi" w:hAnsiTheme="majorBidi" w:cstheme="majorBidi"/>
        </w:rPr>
        <w:t>No opinion</w:t>
      </w:r>
      <w:r w:rsidRPr="00AE38EF">
        <w:rPr>
          <w:rFonts w:asciiTheme="majorBidi" w:hAnsiTheme="majorBidi" w:cstheme="majorBidi"/>
        </w:rPr>
        <w:tab/>
      </w:r>
      <w:r w:rsidRPr="00AE38EF">
        <w:rPr>
          <w:rFonts w:asciiTheme="majorBidi" w:hAnsiTheme="majorBidi" w:cstheme="majorBidi"/>
        </w:rPr>
        <w:t xml:space="preserve">4. </w:t>
      </w:r>
      <w:r w:rsidRPr="00AE38EF">
        <w:rPr>
          <w:rFonts w:asciiTheme="majorBidi" w:hAnsiTheme="majorBidi" w:cstheme="majorBidi"/>
        </w:rPr>
        <w:t>Adequate</w:t>
      </w:r>
      <w:r w:rsidRPr="00AE38EF">
        <w:rPr>
          <w:rFonts w:asciiTheme="majorBidi" w:hAnsiTheme="majorBidi" w:cstheme="majorBidi"/>
        </w:rPr>
        <w:tab/>
      </w:r>
      <w:r w:rsidRPr="00AE38EF">
        <w:rPr>
          <w:rFonts w:asciiTheme="majorBidi" w:hAnsiTheme="majorBidi" w:cstheme="majorBidi"/>
        </w:rPr>
        <w:t xml:space="preserve">5. </w:t>
      </w:r>
      <w:r w:rsidRPr="00AE38EF">
        <w:rPr>
          <w:rFonts w:asciiTheme="majorBidi" w:hAnsiTheme="majorBidi" w:cstheme="majorBidi"/>
        </w:rPr>
        <w:t>Completely adequate</w:t>
      </w:r>
    </w:p>
    <w:p w14:paraId="006C7508" w14:textId="77777777" w:rsidR="0010163F" w:rsidRPr="00AE38EF" w:rsidRDefault="0010163F" w:rsidP="0010163F">
      <w:pPr>
        <w:rPr>
          <w:rFonts w:asciiTheme="majorBidi" w:hAnsiTheme="majorBidi" w:cstheme="majorBidi"/>
        </w:rPr>
      </w:pPr>
    </w:p>
    <w:p w14:paraId="7702F8C5" w14:textId="36927CB6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Section 3: Questions regarding the content density of the undergraduate dental curriculum</w:t>
      </w:r>
    </w:p>
    <w:p w14:paraId="2CC735A0" w14:textId="359F862D" w:rsidR="0010163F" w:rsidRPr="00AE38EF" w:rsidRDefault="0010163F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In this section </w:t>
      </w:r>
      <w:r w:rsidR="00304522" w:rsidRPr="00AE38EF">
        <w:rPr>
          <w:rFonts w:asciiTheme="majorBidi" w:hAnsiTheme="majorBidi" w:cstheme="majorBidi"/>
        </w:rPr>
        <w:t>there</w:t>
      </w:r>
      <w:r w:rsidRPr="00AE38EF">
        <w:rPr>
          <w:rFonts w:asciiTheme="majorBidi" w:hAnsiTheme="majorBidi" w:cstheme="majorBidi"/>
        </w:rPr>
        <w:t xml:space="preserve"> are 6 questions. Please show the level of your agreement with </w:t>
      </w:r>
      <w:r w:rsidR="00304522" w:rsidRPr="00AE38EF">
        <w:rPr>
          <w:rFonts w:asciiTheme="majorBidi" w:hAnsiTheme="majorBidi" w:cstheme="majorBidi"/>
        </w:rPr>
        <w:t>each of</w:t>
      </w:r>
      <w:r w:rsidRPr="00AE38EF">
        <w:rPr>
          <w:rFonts w:asciiTheme="majorBidi" w:hAnsiTheme="majorBidi" w:cstheme="majorBidi"/>
        </w:rPr>
        <w:t xml:space="preserve"> the following st</w:t>
      </w:r>
      <w:r w:rsidR="00304522" w:rsidRPr="00AE38EF">
        <w:rPr>
          <w:rFonts w:asciiTheme="majorBidi" w:hAnsiTheme="majorBidi" w:cstheme="majorBidi"/>
        </w:rPr>
        <w:t>atements</w:t>
      </w:r>
      <w:r w:rsidRPr="00AE38EF">
        <w:rPr>
          <w:rFonts w:asciiTheme="majorBidi" w:hAnsiTheme="majorBidi" w:cstheme="majorBidi"/>
        </w:rPr>
        <w:t xml:space="preserve"> through se</w:t>
      </w:r>
      <w:r w:rsidR="00304522" w:rsidRPr="00AE38EF">
        <w:rPr>
          <w:rFonts w:asciiTheme="majorBidi" w:hAnsiTheme="majorBidi" w:cstheme="majorBidi"/>
        </w:rPr>
        <w:t>le</w:t>
      </w:r>
      <w:r w:rsidRPr="00AE38EF">
        <w:rPr>
          <w:rFonts w:asciiTheme="majorBidi" w:hAnsiTheme="majorBidi" w:cstheme="majorBidi"/>
        </w:rPr>
        <w:t>ction of just one option.</w:t>
      </w:r>
    </w:p>
    <w:p w14:paraId="480E99F2" w14:textId="77777777" w:rsidR="008A6B0A" w:rsidRPr="00AE38EF" w:rsidRDefault="008A6B0A" w:rsidP="008A6B0A">
      <w:pPr>
        <w:rPr>
          <w:rFonts w:asciiTheme="majorBidi" w:hAnsiTheme="majorBidi" w:cstheme="majorBidi"/>
        </w:rPr>
      </w:pPr>
    </w:p>
    <w:p w14:paraId="7334C6D5" w14:textId="77777777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A: The basic science phase is dense content-wise.</w:t>
      </w:r>
    </w:p>
    <w:p w14:paraId="0A3FD904" w14:textId="3EDC1709" w:rsidR="008A6B0A" w:rsidRPr="00AE38EF" w:rsidRDefault="0010163F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1. S</w:t>
      </w:r>
      <w:r w:rsidRPr="00AE38EF">
        <w:rPr>
          <w:rFonts w:asciiTheme="majorBidi" w:hAnsiTheme="majorBidi" w:cstheme="majorBidi"/>
        </w:rPr>
        <w:t>trongly</w:t>
      </w:r>
      <w:r w:rsidRPr="00AE38EF">
        <w:rPr>
          <w:rFonts w:asciiTheme="majorBidi" w:hAnsiTheme="majorBidi" w:cstheme="majorBidi"/>
        </w:rPr>
        <w:t xml:space="preserve"> d</w:t>
      </w:r>
      <w:r w:rsidR="00304522" w:rsidRPr="00AE38EF">
        <w:rPr>
          <w:rFonts w:asciiTheme="majorBidi" w:hAnsiTheme="majorBidi" w:cstheme="majorBidi"/>
        </w:rPr>
        <w:t xml:space="preserve">isagree </w:t>
      </w:r>
      <w:r w:rsidR="00304522" w:rsidRPr="00AE38EF">
        <w:rPr>
          <w:rFonts w:asciiTheme="majorBidi" w:hAnsiTheme="majorBidi" w:cstheme="majorBidi"/>
        </w:rPr>
        <w:tab/>
        <w:t xml:space="preserve">2. Disagree </w:t>
      </w:r>
      <w:r w:rsidR="00304522" w:rsidRPr="00AE38EF">
        <w:rPr>
          <w:rFonts w:asciiTheme="majorBidi" w:hAnsiTheme="majorBidi" w:cstheme="majorBidi"/>
        </w:rPr>
        <w:tab/>
        <w:t xml:space="preserve">3. </w:t>
      </w:r>
      <w:r w:rsidRPr="00AE38EF">
        <w:rPr>
          <w:rFonts w:asciiTheme="majorBidi" w:hAnsiTheme="majorBidi" w:cstheme="majorBidi"/>
        </w:rPr>
        <w:t>No opinion</w:t>
      </w:r>
      <w:r w:rsidR="00304522" w:rsidRPr="00AE38EF">
        <w:rPr>
          <w:rFonts w:asciiTheme="majorBidi" w:hAnsiTheme="majorBidi" w:cstheme="majorBidi"/>
        </w:rPr>
        <w:tab/>
        <w:t xml:space="preserve"> 4. </w:t>
      </w:r>
      <w:r w:rsidR="008A6B0A" w:rsidRPr="00AE38EF">
        <w:rPr>
          <w:rFonts w:asciiTheme="majorBidi" w:hAnsiTheme="majorBidi" w:cstheme="majorBidi"/>
        </w:rPr>
        <w:t xml:space="preserve">Agree </w:t>
      </w:r>
      <w:r w:rsidR="00304522" w:rsidRPr="00AE38EF">
        <w:rPr>
          <w:rFonts w:asciiTheme="majorBidi" w:hAnsiTheme="majorBidi" w:cstheme="majorBidi"/>
        </w:rPr>
        <w:tab/>
        <w:t xml:space="preserve">5. </w:t>
      </w:r>
      <w:r w:rsidRPr="00AE38EF">
        <w:rPr>
          <w:rFonts w:asciiTheme="majorBidi" w:hAnsiTheme="majorBidi" w:cstheme="majorBidi"/>
        </w:rPr>
        <w:t>S</w:t>
      </w:r>
      <w:r w:rsidRPr="00AE38EF">
        <w:rPr>
          <w:rFonts w:asciiTheme="majorBidi" w:hAnsiTheme="majorBidi" w:cstheme="majorBidi"/>
        </w:rPr>
        <w:t>trongly</w:t>
      </w:r>
      <w:r w:rsidRPr="00AE38EF">
        <w:rPr>
          <w:rFonts w:asciiTheme="majorBidi" w:hAnsiTheme="majorBidi" w:cstheme="majorBidi"/>
        </w:rPr>
        <w:t xml:space="preserve"> a</w:t>
      </w:r>
      <w:r w:rsidR="008A6B0A" w:rsidRPr="00AE38EF">
        <w:rPr>
          <w:rFonts w:asciiTheme="majorBidi" w:hAnsiTheme="majorBidi" w:cstheme="majorBidi"/>
        </w:rPr>
        <w:t xml:space="preserve">gree </w:t>
      </w:r>
    </w:p>
    <w:p w14:paraId="4E75253A" w14:textId="2173279B" w:rsidR="008A6B0A" w:rsidRPr="00AE38EF" w:rsidRDefault="008A6B0A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B: </w:t>
      </w:r>
      <w:r w:rsidR="00304522" w:rsidRPr="00AE38EF">
        <w:rPr>
          <w:rStyle w:val="q4iawc"/>
          <w:rFonts w:asciiTheme="majorBidi" w:hAnsiTheme="majorBidi" w:cstheme="majorBidi"/>
          <w:lang w:val="en"/>
        </w:rPr>
        <w:t xml:space="preserve">It is better to </w:t>
      </w:r>
      <w:r w:rsidR="00304522" w:rsidRPr="00AE38EF">
        <w:rPr>
          <w:rStyle w:val="q4iawc"/>
          <w:rFonts w:asciiTheme="majorBidi" w:hAnsiTheme="majorBidi" w:cstheme="majorBidi"/>
          <w:lang w:val="en"/>
        </w:rPr>
        <w:t>extend</w:t>
      </w:r>
      <w:r w:rsidR="00304522" w:rsidRPr="00AE38EF">
        <w:rPr>
          <w:rStyle w:val="q4iawc"/>
          <w:rFonts w:asciiTheme="majorBidi" w:hAnsiTheme="majorBidi" w:cstheme="majorBidi"/>
          <w:lang w:val="en"/>
        </w:rPr>
        <w:t xml:space="preserve"> the length of the basic science </w:t>
      </w:r>
      <w:r w:rsidR="00304522" w:rsidRPr="00AE38EF">
        <w:rPr>
          <w:rStyle w:val="q4iawc"/>
          <w:rFonts w:asciiTheme="majorBidi" w:hAnsiTheme="majorBidi" w:cstheme="majorBidi"/>
          <w:lang w:val="en"/>
        </w:rPr>
        <w:t>pahse.</w:t>
      </w:r>
    </w:p>
    <w:p w14:paraId="7B9CE893" w14:textId="4D935AB2" w:rsidR="00304522" w:rsidRPr="00AE38EF" w:rsidRDefault="00304522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1. Strongly disagree </w:t>
      </w:r>
      <w:r w:rsidRPr="00AE38EF">
        <w:rPr>
          <w:rFonts w:asciiTheme="majorBidi" w:hAnsiTheme="majorBidi" w:cstheme="majorBidi"/>
        </w:rPr>
        <w:tab/>
        <w:t xml:space="preserve">2. Disagree </w:t>
      </w:r>
      <w:r w:rsidRPr="00AE38EF">
        <w:rPr>
          <w:rFonts w:asciiTheme="majorBidi" w:hAnsiTheme="majorBidi" w:cstheme="majorBidi"/>
        </w:rPr>
        <w:tab/>
        <w:t>3. No opinion</w:t>
      </w:r>
      <w:r w:rsidRPr="00AE38EF">
        <w:rPr>
          <w:rFonts w:asciiTheme="majorBidi" w:hAnsiTheme="majorBidi" w:cstheme="majorBidi"/>
        </w:rPr>
        <w:tab/>
        <w:t xml:space="preserve"> 4. Agree </w:t>
      </w:r>
      <w:r w:rsidRPr="00AE38EF">
        <w:rPr>
          <w:rFonts w:asciiTheme="majorBidi" w:hAnsiTheme="majorBidi" w:cstheme="majorBidi"/>
        </w:rPr>
        <w:tab/>
        <w:t>5. Strongly agree</w:t>
      </w:r>
    </w:p>
    <w:p w14:paraId="2A59B706" w14:textId="77777777" w:rsidR="00304522" w:rsidRPr="00AE38EF" w:rsidRDefault="008A6B0A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C: The pre</w:t>
      </w:r>
      <w:r w:rsidR="00304522" w:rsidRPr="00AE38EF">
        <w:rPr>
          <w:rFonts w:asciiTheme="majorBidi" w:hAnsiTheme="majorBidi" w:cstheme="majorBidi"/>
        </w:rPr>
        <w:t>-</w:t>
      </w:r>
      <w:r w:rsidRPr="00AE38EF">
        <w:rPr>
          <w:rFonts w:asciiTheme="majorBidi" w:hAnsiTheme="majorBidi" w:cstheme="majorBidi"/>
        </w:rPr>
        <w:t xml:space="preserve">clinic phase is dense content-wise. </w:t>
      </w:r>
    </w:p>
    <w:p w14:paraId="2CA09443" w14:textId="77777777" w:rsidR="00304522" w:rsidRPr="00AE38EF" w:rsidRDefault="00304522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1. Strongly disagree </w:t>
      </w:r>
      <w:r w:rsidRPr="00AE38EF">
        <w:rPr>
          <w:rFonts w:asciiTheme="majorBidi" w:hAnsiTheme="majorBidi" w:cstheme="majorBidi"/>
        </w:rPr>
        <w:tab/>
        <w:t xml:space="preserve">2. Disagree </w:t>
      </w:r>
      <w:r w:rsidRPr="00AE38EF">
        <w:rPr>
          <w:rFonts w:asciiTheme="majorBidi" w:hAnsiTheme="majorBidi" w:cstheme="majorBidi"/>
        </w:rPr>
        <w:tab/>
        <w:t>3. No opinion</w:t>
      </w:r>
      <w:r w:rsidRPr="00AE38EF">
        <w:rPr>
          <w:rFonts w:asciiTheme="majorBidi" w:hAnsiTheme="majorBidi" w:cstheme="majorBidi"/>
        </w:rPr>
        <w:tab/>
        <w:t xml:space="preserve"> 4. Agree </w:t>
      </w:r>
      <w:r w:rsidRPr="00AE38EF">
        <w:rPr>
          <w:rFonts w:asciiTheme="majorBidi" w:hAnsiTheme="majorBidi" w:cstheme="majorBidi"/>
        </w:rPr>
        <w:tab/>
        <w:t xml:space="preserve">5. Strongly agree </w:t>
      </w:r>
    </w:p>
    <w:p w14:paraId="750B5DD1" w14:textId="5724CF7C" w:rsidR="008A6B0A" w:rsidRPr="00AE38EF" w:rsidRDefault="008A6B0A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D: </w:t>
      </w:r>
      <w:r w:rsidR="00304522" w:rsidRPr="00AE38EF">
        <w:rPr>
          <w:rStyle w:val="q4iawc"/>
          <w:rFonts w:asciiTheme="majorBidi" w:hAnsiTheme="majorBidi" w:cstheme="majorBidi"/>
          <w:lang w:val="en"/>
        </w:rPr>
        <w:t xml:space="preserve">It is better to extend the length of the </w:t>
      </w:r>
      <w:r w:rsidR="00304522" w:rsidRPr="00AE38EF">
        <w:rPr>
          <w:rStyle w:val="q4iawc"/>
          <w:rFonts w:asciiTheme="majorBidi" w:hAnsiTheme="majorBidi" w:cstheme="majorBidi"/>
          <w:lang w:val="en"/>
        </w:rPr>
        <w:t>pre-clinic</w:t>
      </w:r>
      <w:r w:rsidR="00304522" w:rsidRPr="00AE38EF">
        <w:rPr>
          <w:rStyle w:val="q4iawc"/>
          <w:rFonts w:asciiTheme="majorBidi" w:hAnsiTheme="majorBidi" w:cstheme="majorBidi"/>
          <w:lang w:val="en"/>
        </w:rPr>
        <w:t xml:space="preserve"> </w:t>
      </w:r>
      <w:r w:rsidR="00304522" w:rsidRPr="00AE38EF">
        <w:rPr>
          <w:rStyle w:val="q4iawc"/>
          <w:rFonts w:asciiTheme="majorBidi" w:hAnsiTheme="majorBidi" w:cstheme="majorBidi"/>
          <w:lang w:val="en"/>
        </w:rPr>
        <w:t>phase</w:t>
      </w:r>
      <w:r w:rsidR="00304522" w:rsidRPr="00AE38EF">
        <w:rPr>
          <w:rStyle w:val="q4iawc"/>
          <w:rFonts w:asciiTheme="majorBidi" w:hAnsiTheme="majorBidi" w:cstheme="majorBidi"/>
          <w:lang w:val="en"/>
        </w:rPr>
        <w:t>.</w:t>
      </w:r>
    </w:p>
    <w:p w14:paraId="2ED6AEF5" w14:textId="77777777" w:rsidR="00304522" w:rsidRPr="00AE38EF" w:rsidRDefault="00304522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1. Strongly disagree </w:t>
      </w:r>
      <w:r w:rsidRPr="00AE38EF">
        <w:rPr>
          <w:rFonts w:asciiTheme="majorBidi" w:hAnsiTheme="majorBidi" w:cstheme="majorBidi"/>
        </w:rPr>
        <w:tab/>
        <w:t xml:space="preserve">2. Disagree </w:t>
      </w:r>
      <w:r w:rsidRPr="00AE38EF">
        <w:rPr>
          <w:rFonts w:asciiTheme="majorBidi" w:hAnsiTheme="majorBidi" w:cstheme="majorBidi"/>
        </w:rPr>
        <w:tab/>
        <w:t>3. No opinion</w:t>
      </w:r>
      <w:r w:rsidRPr="00AE38EF">
        <w:rPr>
          <w:rFonts w:asciiTheme="majorBidi" w:hAnsiTheme="majorBidi" w:cstheme="majorBidi"/>
        </w:rPr>
        <w:tab/>
        <w:t xml:space="preserve"> 4. Agree </w:t>
      </w:r>
      <w:r w:rsidRPr="00AE38EF">
        <w:rPr>
          <w:rFonts w:asciiTheme="majorBidi" w:hAnsiTheme="majorBidi" w:cstheme="majorBidi"/>
        </w:rPr>
        <w:tab/>
        <w:t>5. Strongly agree</w:t>
      </w:r>
    </w:p>
    <w:p w14:paraId="6A68373F" w14:textId="77777777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E: The clinic phase is dense content-wise.</w:t>
      </w:r>
    </w:p>
    <w:p w14:paraId="7D02B7EE" w14:textId="77777777" w:rsidR="00304522" w:rsidRPr="00AE38EF" w:rsidRDefault="00304522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1. Strongly disagree </w:t>
      </w:r>
      <w:r w:rsidRPr="00AE38EF">
        <w:rPr>
          <w:rFonts w:asciiTheme="majorBidi" w:hAnsiTheme="majorBidi" w:cstheme="majorBidi"/>
        </w:rPr>
        <w:tab/>
        <w:t xml:space="preserve">2. Disagree </w:t>
      </w:r>
      <w:r w:rsidRPr="00AE38EF">
        <w:rPr>
          <w:rFonts w:asciiTheme="majorBidi" w:hAnsiTheme="majorBidi" w:cstheme="majorBidi"/>
        </w:rPr>
        <w:tab/>
        <w:t>3. No opinion</w:t>
      </w:r>
      <w:r w:rsidRPr="00AE38EF">
        <w:rPr>
          <w:rFonts w:asciiTheme="majorBidi" w:hAnsiTheme="majorBidi" w:cstheme="majorBidi"/>
        </w:rPr>
        <w:tab/>
        <w:t xml:space="preserve"> 4. Agree </w:t>
      </w:r>
      <w:r w:rsidRPr="00AE38EF">
        <w:rPr>
          <w:rFonts w:asciiTheme="majorBidi" w:hAnsiTheme="majorBidi" w:cstheme="majorBidi"/>
        </w:rPr>
        <w:tab/>
        <w:t>5. Strongly agree</w:t>
      </w:r>
    </w:p>
    <w:p w14:paraId="3222DCFE" w14:textId="4BD962AF" w:rsidR="008A6B0A" w:rsidRPr="00AE38EF" w:rsidRDefault="008A6B0A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F: </w:t>
      </w:r>
      <w:r w:rsidR="00304522" w:rsidRPr="00AE38EF">
        <w:rPr>
          <w:rStyle w:val="q4iawc"/>
          <w:rFonts w:asciiTheme="majorBidi" w:hAnsiTheme="majorBidi" w:cstheme="majorBidi"/>
          <w:lang w:val="en"/>
        </w:rPr>
        <w:t>It is better to extend the length of the clinic phase.</w:t>
      </w:r>
    </w:p>
    <w:p w14:paraId="6C5717E0" w14:textId="77777777" w:rsidR="00304522" w:rsidRPr="00AE38EF" w:rsidRDefault="00304522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1. Strongly disagree </w:t>
      </w:r>
      <w:r w:rsidRPr="00AE38EF">
        <w:rPr>
          <w:rFonts w:asciiTheme="majorBidi" w:hAnsiTheme="majorBidi" w:cstheme="majorBidi"/>
        </w:rPr>
        <w:tab/>
        <w:t xml:space="preserve">2. Disagree </w:t>
      </w:r>
      <w:r w:rsidRPr="00AE38EF">
        <w:rPr>
          <w:rFonts w:asciiTheme="majorBidi" w:hAnsiTheme="majorBidi" w:cstheme="majorBidi"/>
        </w:rPr>
        <w:tab/>
        <w:t>3. No opinion</w:t>
      </w:r>
      <w:r w:rsidRPr="00AE38EF">
        <w:rPr>
          <w:rFonts w:asciiTheme="majorBidi" w:hAnsiTheme="majorBidi" w:cstheme="majorBidi"/>
        </w:rPr>
        <w:tab/>
        <w:t xml:space="preserve"> 4. Agree </w:t>
      </w:r>
      <w:r w:rsidRPr="00AE38EF">
        <w:rPr>
          <w:rFonts w:asciiTheme="majorBidi" w:hAnsiTheme="majorBidi" w:cstheme="majorBidi"/>
        </w:rPr>
        <w:tab/>
        <w:t>5. Strongly agree</w:t>
      </w:r>
    </w:p>
    <w:p w14:paraId="18AD4391" w14:textId="77777777" w:rsidR="008A6B0A" w:rsidRPr="00AE38EF" w:rsidRDefault="008A6B0A" w:rsidP="008A6B0A">
      <w:pPr>
        <w:rPr>
          <w:rFonts w:asciiTheme="majorBidi" w:hAnsiTheme="majorBidi" w:cstheme="majorBidi"/>
        </w:rPr>
      </w:pPr>
    </w:p>
    <w:p w14:paraId="4A05D2CA" w14:textId="77777777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Section 4: Questions regarding the teaching methods of the undergraduate dental curriculum</w:t>
      </w:r>
    </w:p>
    <w:p w14:paraId="5C74634D" w14:textId="77777777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In this section you are provided with 3 questions. Stick to only one option for each.</w:t>
      </w:r>
    </w:p>
    <w:p w14:paraId="78126B98" w14:textId="77777777" w:rsidR="008A6B0A" w:rsidRPr="00AE38EF" w:rsidRDefault="008A6B0A" w:rsidP="008A6B0A">
      <w:pPr>
        <w:rPr>
          <w:rFonts w:asciiTheme="majorBidi" w:hAnsiTheme="majorBidi" w:cstheme="majorBidi"/>
        </w:rPr>
      </w:pPr>
    </w:p>
    <w:p w14:paraId="75B69243" w14:textId="77777777" w:rsidR="008A6B0A" w:rsidRPr="00AE38EF" w:rsidRDefault="008A6B0A" w:rsidP="008A6B0A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lastRenderedPageBreak/>
        <w:t>A: What do you think of the most commonly utilized teaching method (lecturing) in theoretical subjects?</w:t>
      </w:r>
    </w:p>
    <w:p w14:paraId="6E738910" w14:textId="7DC9EDF2" w:rsidR="008A6B0A" w:rsidRPr="00AE38EF" w:rsidRDefault="00304522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>1. Completely</w:t>
      </w:r>
      <w:r w:rsidR="008A6B0A" w:rsidRPr="00AE38EF">
        <w:rPr>
          <w:rFonts w:asciiTheme="majorBidi" w:hAnsiTheme="majorBidi" w:cstheme="majorBidi"/>
        </w:rPr>
        <w:t xml:space="preserve"> inappropriate</w:t>
      </w:r>
      <w:r w:rsidRPr="00AE38EF">
        <w:rPr>
          <w:rFonts w:asciiTheme="majorBidi" w:hAnsiTheme="majorBidi" w:cstheme="majorBidi"/>
        </w:rPr>
        <w:t xml:space="preserve"> </w:t>
      </w:r>
      <w:r w:rsidRPr="00AE38EF">
        <w:rPr>
          <w:rFonts w:asciiTheme="majorBidi" w:hAnsiTheme="majorBidi" w:cstheme="majorBidi"/>
        </w:rPr>
        <w:tab/>
        <w:t xml:space="preserve">2. Inappropriate 3. No opinion 4. </w:t>
      </w:r>
      <w:r w:rsidR="008A6B0A" w:rsidRPr="00AE38EF">
        <w:rPr>
          <w:rFonts w:asciiTheme="majorBidi" w:hAnsiTheme="majorBidi" w:cstheme="majorBidi"/>
        </w:rPr>
        <w:t>Appropriate</w:t>
      </w:r>
      <w:r w:rsidRPr="00AE38EF">
        <w:rPr>
          <w:rFonts w:asciiTheme="majorBidi" w:hAnsiTheme="majorBidi" w:cstheme="majorBidi"/>
        </w:rPr>
        <w:t xml:space="preserve"> 5. Completely</w:t>
      </w:r>
      <w:r w:rsidR="008A6B0A" w:rsidRPr="00AE38EF">
        <w:rPr>
          <w:rFonts w:asciiTheme="majorBidi" w:hAnsiTheme="majorBidi" w:cstheme="majorBidi"/>
        </w:rPr>
        <w:t xml:space="preserve"> appropriate</w:t>
      </w:r>
    </w:p>
    <w:p w14:paraId="2FBA6A7B" w14:textId="77777777" w:rsidR="00304522" w:rsidRPr="00AE38EF" w:rsidRDefault="008A6B0A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B: What do you think of the teaching methods utilized in the practical subjects of the preclinical </w:t>
      </w:r>
      <w:r w:rsidR="00304522" w:rsidRPr="00AE38EF">
        <w:rPr>
          <w:rFonts w:asciiTheme="majorBidi" w:hAnsiTheme="majorBidi" w:cstheme="majorBidi"/>
        </w:rPr>
        <w:t xml:space="preserve">1. Completely inappropriate </w:t>
      </w:r>
      <w:r w:rsidR="00304522" w:rsidRPr="00AE38EF">
        <w:rPr>
          <w:rFonts w:asciiTheme="majorBidi" w:hAnsiTheme="majorBidi" w:cstheme="majorBidi"/>
        </w:rPr>
        <w:tab/>
        <w:t>2. Inappropriate 3. No opinion 4. Appropriate 5. Completely appropriate</w:t>
      </w:r>
    </w:p>
    <w:p w14:paraId="49AAC9E7" w14:textId="77777777" w:rsidR="00304522" w:rsidRPr="00AE38EF" w:rsidRDefault="008A6B0A" w:rsidP="00304522">
      <w:pPr>
        <w:rPr>
          <w:rFonts w:asciiTheme="majorBidi" w:hAnsiTheme="majorBidi" w:cstheme="majorBidi"/>
        </w:rPr>
      </w:pPr>
      <w:r w:rsidRPr="00AE38EF">
        <w:rPr>
          <w:rFonts w:asciiTheme="majorBidi" w:hAnsiTheme="majorBidi" w:cstheme="majorBidi"/>
        </w:rPr>
        <w:t xml:space="preserve">C: What do you think of the teaching methods utilized in the practical subjects of clinical phase </w:t>
      </w:r>
      <w:r w:rsidR="00304522" w:rsidRPr="00AE38EF">
        <w:rPr>
          <w:rFonts w:asciiTheme="majorBidi" w:hAnsiTheme="majorBidi" w:cstheme="majorBidi"/>
        </w:rPr>
        <w:t xml:space="preserve">1. Completely inappropriate </w:t>
      </w:r>
      <w:r w:rsidR="00304522" w:rsidRPr="00AE38EF">
        <w:rPr>
          <w:rFonts w:asciiTheme="majorBidi" w:hAnsiTheme="majorBidi" w:cstheme="majorBidi"/>
        </w:rPr>
        <w:tab/>
        <w:t>2. Inappropriate 3. No opinion 4. Appropriate 5. Completely appropriate</w:t>
      </w:r>
    </w:p>
    <w:p w14:paraId="4243C531" w14:textId="1D93C9A0" w:rsidR="00816E19" w:rsidRPr="00AE38EF" w:rsidRDefault="00816E19" w:rsidP="00304522">
      <w:pPr>
        <w:rPr>
          <w:rFonts w:asciiTheme="majorBidi" w:hAnsiTheme="majorBidi" w:cstheme="majorBidi"/>
        </w:rPr>
      </w:pPr>
    </w:p>
    <w:sectPr w:rsidR="00816E19" w:rsidRPr="00AE38EF" w:rsidSect="00927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68345" w14:textId="77777777" w:rsidR="0056059E" w:rsidRDefault="0056059E" w:rsidP="008A6B0A">
      <w:r>
        <w:separator/>
      </w:r>
    </w:p>
  </w:endnote>
  <w:endnote w:type="continuationSeparator" w:id="0">
    <w:p w14:paraId="3903F5A5" w14:textId="77777777" w:rsidR="0056059E" w:rsidRDefault="0056059E" w:rsidP="008A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56E3A" w14:textId="77777777" w:rsidR="0056059E" w:rsidRDefault="0056059E" w:rsidP="008A6B0A">
      <w:r>
        <w:separator/>
      </w:r>
    </w:p>
  </w:footnote>
  <w:footnote w:type="continuationSeparator" w:id="0">
    <w:p w14:paraId="02F029A4" w14:textId="77777777" w:rsidR="0056059E" w:rsidRDefault="0056059E" w:rsidP="008A6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0A"/>
    <w:rsid w:val="0010163F"/>
    <w:rsid w:val="00304522"/>
    <w:rsid w:val="0056059E"/>
    <w:rsid w:val="00567119"/>
    <w:rsid w:val="00816E19"/>
    <w:rsid w:val="008A6B0A"/>
    <w:rsid w:val="00927AF4"/>
    <w:rsid w:val="009B4E75"/>
    <w:rsid w:val="009C71DB"/>
    <w:rsid w:val="00AE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BA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B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B0A"/>
  </w:style>
  <w:style w:type="paragraph" w:styleId="Footer">
    <w:name w:val="footer"/>
    <w:basedOn w:val="Normal"/>
    <w:link w:val="FooterChar"/>
    <w:uiPriority w:val="99"/>
    <w:unhideWhenUsed/>
    <w:rsid w:val="008A6B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B0A"/>
  </w:style>
  <w:style w:type="table" w:styleId="TableGrid">
    <w:name w:val="Table Grid"/>
    <w:basedOn w:val="TableNormal"/>
    <w:uiPriority w:val="39"/>
    <w:rsid w:val="0056711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DefaultParagraphFont"/>
    <w:rsid w:val="00304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User1</cp:lastModifiedBy>
  <cp:revision>5</cp:revision>
  <dcterms:created xsi:type="dcterms:W3CDTF">2022-07-11T11:52:00Z</dcterms:created>
  <dcterms:modified xsi:type="dcterms:W3CDTF">2022-07-11T12:33:00Z</dcterms:modified>
</cp:coreProperties>
</file>