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4AA9E85" w14:textId="77777777" w:rsidR="00BD1CC6" w:rsidRDefault="00BD1CC6" w:rsidP="00BD1CC6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E76C88">
        <w:rPr>
          <w:rFonts w:ascii="Times New Roman" w:hAnsi="Times New Roman" w:cs="Times New Roman"/>
          <w:sz w:val="24"/>
          <w:szCs w:val="24"/>
        </w:rPr>
        <w:t>Supplementary Table 1</w:t>
      </w:r>
      <w:r>
        <w:rPr>
          <w:rFonts w:ascii="Times New Roman" w:hAnsi="Times New Roman" w:cs="Times New Roman"/>
          <w:sz w:val="24"/>
          <w:szCs w:val="24"/>
        </w:rPr>
        <w:t>.</w:t>
      </w:r>
      <w:r w:rsidRPr="00E76C88">
        <w:rPr>
          <w:rFonts w:ascii="Times New Roman" w:hAnsi="Times New Roman" w:cs="Times New Roman"/>
          <w:sz w:val="24"/>
          <w:szCs w:val="24"/>
        </w:rPr>
        <w:t xml:space="preserve"> Periodontitis is classified according to the US</w:t>
      </w:r>
      <w:r w:rsidRPr="00D80872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CDC-AAP</w:t>
      </w:r>
    </w:p>
    <w:p w14:paraId="2B01A1BF" w14:textId="77777777" w:rsidR="00D80872" w:rsidRPr="00BD1CC6" w:rsidRDefault="00D80872">
      <w:pPr>
        <w:rPr>
          <w:rFonts w:ascii="Arial" w:hAnsi="Arial" w:cs="Arial"/>
          <w:sz w:val="18"/>
          <w:szCs w:val="18"/>
          <w:shd w:val="clear" w:color="auto" w:fill="FFFFFF"/>
        </w:rPr>
      </w:pP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2547"/>
        <w:gridCol w:w="5749"/>
      </w:tblGrid>
      <w:tr w:rsidR="007F07E2" w:rsidRPr="007F07E2" w14:paraId="76E5B415" w14:textId="77777777" w:rsidTr="007F07E2">
        <w:tc>
          <w:tcPr>
            <w:tcW w:w="2547" w:type="dxa"/>
            <w:vAlign w:val="center"/>
          </w:tcPr>
          <w:p w14:paraId="6BF687B7" w14:textId="059E57D3" w:rsidR="007F07E2" w:rsidRPr="007F07E2" w:rsidRDefault="007F07E2" w:rsidP="007F07E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F07E2">
              <w:rPr>
                <w:rFonts w:ascii="Times New Roman" w:hAnsi="Times New Roman" w:cs="Times New Roman"/>
                <w:sz w:val="24"/>
                <w:szCs w:val="24"/>
              </w:rPr>
              <w:t>Group</w:t>
            </w:r>
          </w:p>
        </w:tc>
        <w:tc>
          <w:tcPr>
            <w:tcW w:w="5749" w:type="dxa"/>
          </w:tcPr>
          <w:p w14:paraId="6BC16FAA" w14:textId="1EDDEC6B" w:rsidR="007F07E2" w:rsidRPr="007F07E2" w:rsidRDefault="007F07E2" w:rsidP="007F07E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F07E2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Definition</w:t>
            </w:r>
          </w:p>
        </w:tc>
      </w:tr>
      <w:tr w:rsidR="007F07E2" w:rsidRPr="007F07E2" w14:paraId="4EDDB2D9" w14:textId="77777777" w:rsidTr="007F07E2">
        <w:tc>
          <w:tcPr>
            <w:tcW w:w="2547" w:type="dxa"/>
            <w:vAlign w:val="center"/>
          </w:tcPr>
          <w:p w14:paraId="653A760C" w14:textId="4D4F3B41" w:rsidR="007F07E2" w:rsidRPr="007F07E2" w:rsidRDefault="007F07E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F07E2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No periodontitis</w:t>
            </w:r>
          </w:p>
        </w:tc>
        <w:tc>
          <w:tcPr>
            <w:tcW w:w="5749" w:type="dxa"/>
          </w:tcPr>
          <w:p w14:paraId="0ECFA445" w14:textId="78674BAB" w:rsidR="007F07E2" w:rsidRPr="007F07E2" w:rsidRDefault="007F07E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F07E2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No evidence of mild, moderate, or severe periodontitis</w:t>
            </w:r>
          </w:p>
        </w:tc>
      </w:tr>
      <w:tr w:rsidR="007F07E2" w:rsidRPr="007F07E2" w14:paraId="32B7D344" w14:textId="77777777" w:rsidTr="007F07E2">
        <w:tc>
          <w:tcPr>
            <w:tcW w:w="2547" w:type="dxa"/>
            <w:vAlign w:val="center"/>
          </w:tcPr>
          <w:p w14:paraId="2A23091F" w14:textId="75F59103" w:rsidR="007F07E2" w:rsidRPr="007F07E2" w:rsidRDefault="007F07E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F07E2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Mild periodontitis</w:t>
            </w:r>
          </w:p>
        </w:tc>
        <w:tc>
          <w:tcPr>
            <w:tcW w:w="5749" w:type="dxa"/>
          </w:tcPr>
          <w:p w14:paraId="1D21BF62" w14:textId="4C45FA74" w:rsidR="007F07E2" w:rsidRPr="007F07E2" w:rsidRDefault="007F07E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F07E2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≥2 interproximal sites with AL ≥3 mm, and ≥2 interproximal sites with PD ≥4 mm (not on same tooth) or one site with PD ≥5 mm</w:t>
            </w:r>
          </w:p>
        </w:tc>
      </w:tr>
      <w:tr w:rsidR="007F07E2" w:rsidRPr="007F07E2" w14:paraId="5D76DDAD" w14:textId="77777777" w:rsidTr="007F07E2">
        <w:tc>
          <w:tcPr>
            <w:tcW w:w="2547" w:type="dxa"/>
            <w:vAlign w:val="center"/>
          </w:tcPr>
          <w:p w14:paraId="5130A82D" w14:textId="6D022A08" w:rsidR="007F07E2" w:rsidRPr="007F07E2" w:rsidRDefault="007F07E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F07E2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Moderate periodontitis</w:t>
            </w:r>
          </w:p>
        </w:tc>
        <w:tc>
          <w:tcPr>
            <w:tcW w:w="5749" w:type="dxa"/>
          </w:tcPr>
          <w:p w14:paraId="52B0A355" w14:textId="17F1689A" w:rsidR="007F07E2" w:rsidRPr="007F07E2" w:rsidRDefault="007F07E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F07E2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≥2 interproximal sites with AL ≥4 mm (not on same tooth), or ≥2 interproximal sites with PD ≥5 mm (not on same tooth)</w:t>
            </w:r>
          </w:p>
        </w:tc>
      </w:tr>
      <w:tr w:rsidR="007F07E2" w:rsidRPr="007F07E2" w14:paraId="675DBB62" w14:textId="77777777" w:rsidTr="007F07E2">
        <w:trPr>
          <w:trHeight w:val="682"/>
        </w:trPr>
        <w:tc>
          <w:tcPr>
            <w:tcW w:w="2547" w:type="dxa"/>
            <w:vAlign w:val="center"/>
          </w:tcPr>
          <w:p w14:paraId="342321F8" w14:textId="74806124" w:rsidR="007F07E2" w:rsidRPr="007F07E2" w:rsidRDefault="007F07E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F07E2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Severe periodontitis</w:t>
            </w:r>
          </w:p>
        </w:tc>
        <w:tc>
          <w:tcPr>
            <w:tcW w:w="5749" w:type="dxa"/>
          </w:tcPr>
          <w:p w14:paraId="42DB050E" w14:textId="34D64367" w:rsidR="007F07E2" w:rsidRPr="007F07E2" w:rsidRDefault="007F07E2">
            <w:pP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7F07E2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≥2 interproximal sites with AL ≥6 mm (not on same tooth) and ≥1 interproximal site with PD ≥5 mm</w:t>
            </w:r>
          </w:p>
        </w:tc>
      </w:tr>
    </w:tbl>
    <w:p w14:paraId="6E9F983C" w14:textId="77777777" w:rsidR="007F07E2" w:rsidRDefault="007F07E2">
      <w:pPr>
        <w:rPr>
          <w:rFonts w:ascii="Times New Roman" w:hAnsi="Times New Roman" w:cs="Times New Roman"/>
          <w:sz w:val="25"/>
          <w:szCs w:val="25"/>
          <w:shd w:val="clear" w:color="auto" w:fill="FFFFFF"/>
        </w:rPr>
      </w:pPr>
    </w:p>
    <w:p w14:paraId="1852B449" w14:textId="37B33AB3" w:rsidR="007F07E2" w:rsidRPr="007F07E2" w:rsidRDefault="007F07E2">
      <w:pPr>
        <w:rPr>
          <w:rFonts w:ascii="Times New Roman" w:hAnsi="Times New Roman" w:cs="Times New Roman"/>
          <w:sz w:val="25"/>
          <w:szCs w:val="25"/>
          <w:shd w:val="clear" w:color="auto" w:fill="FFFFFF"/>
        </w:rPr>
      </w:pPr>
      <w:r>
        <w:rPr>
          <w:rFonts w:ascii="Times New Roman" w:hAnsi="Times New Roman" w:cs="Times New Roman" w:hint="eastAsia"/>
          <w:sz w:val="25"/>
          <w:szCs w:val="25"/>
          <w:shd w:val="clear" w:color="auto" w:fill="FFFFFF"/>
        </w:rPr>
        <w:t>AL:</w:t>
      </w:r>
      <w:r>
        <w:rPr>
          <w:rFonts w:ascii="Times New Roman" w:hAnsi="Times New Roman" w:cs="Times New Roman"/>
          <w:sz w:val="25"/>
          <w:szCs w:val="25"/>
          <w:shd w:val="clear" w:color="auto" w:fill="FFFFFF"/>
        </w:rPr>
        <w:t xml:space="preserve"> </w:t>
      </w:r>
      <w:r w:rsidRPr="001A72D8">
        <w:rPr>
          <w:rFonts w:ascii="Times New Roman" w:hAnsi="Times New Roman" w:cs="Times New Roman"/>
          <w:sz w:val="25"/>
          <w:szCs w:val="25"/>
          <w:shd w:val="clear" w:color="auto" w:fill="FFFFFF"/>
        </w:rPr>
        <w:t>attachment loss</w:t>
      </w:r>
      <w:r>
        <w:rPr>
          <w:rFonts w:ascii="Times New Roman" w:hAnsi="Times New Roman" w:cs="Times New Roman"/>
          <w:sz w:val="25"/>
          <w:szCs w:val="25"/>
          <w:shd w:val="clear" w:color="auto" w:fill="FFFFFF"/>
        </w:rPr>
        <w:t>;</w:t>
      </w:r>
      <w:r w:rsidRPr="001A72D8">
        <w:rPr>
          <w:rFonts w:ascii="Times New Roman" w:hAnsi="Times New Roman" w:cs="Times New Roman"/>
          <w:sz w:val="25"/>
          <w:szCs w:val="25"/>
          <w:shd w:val="clear" w:color="auto" w:fill="FFFFFF"/>
        </w:rPr>
        <w:t xml:space="preserve"> </w:t>
      </w:r>
      <w:r>
        <w:rPr>
          <w:rFonts w:ascii="Times New Roman" w:hAnsi="Times New Roman" w:cs="Times New Roman"/>
          <w:sz w:val="25"/>
          <w:szCs w:val="25"/>
          <w:shd w:val="clear" w:color="auto" w:fill="FFFFFF"/>
        </w:rPr>
        <w:t>PD:</w:t>
      </w:r>
      <w:r w:rsidRPr="001A72D8">
        <w:rPr>
          <w:rFonts w:ascii="Times New Roman" w:hAnsi="Times New Roman" w:cs="Times New Roman"/>
          <w:sz w:val="25"/>
          <w:szCs w:val="25"/>
          <w:shd w:val="clear" w:color="auto" w:fill="FFFFFF"/>
        </w:rPr>
        <w:t xml:space="preserve"> </w:t>
      </w:r>
      <w:r w:rsidRPr="007F07E2">
        <w:rPr>
          <w:rFonts w:ascii="Times New Roman" w:hAnsi="Times New Roman" w:cs="Times New Roman"/>
          <w:sz w:val="25"/>
          <w:szCs w:val="25"/>
          <w:shd w:val="clear" w:color="auto" w:fill="FFFFFF"/>
        </w:rPr>
        <w:t>probing depth</w:t>
      </w:r>
    </w:p>
    <w:sectPr w:rsidR="007F07E2" w:rsidRPr="007F07E2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4976EB4" w14:textId="77777777" w:rsidR="00371F79" w:rsidRDefault="00371F79" w:rsidP="007F07E2">
      <w:r>
        <w:separator/>
      </w:r>
    </w:p>
  </w:endnote>
  <w:endnote w:type="continuationSeparator" w:id="0">
    <w:p w14:paraId="75C4EA1C" w14:textId="77777777" w:rsidR="00371F79" w:rsidRDefault="00371F79" w:rsidP="007F07E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EEF2273" w14:textId="77777777" w:rsidR="00371F79" w:rsidRDefault="00371F79" w:rsidP="007F07E2">
      <w:r>
        <w:separator/>
      </w:r>
    </w:p>
  </w:footnote>
  <w:footnote w:type="continuationSeparator" w:id="0">
    <w:p w14:paraId="2DAA6D7D" w14:textId="77777777" w:rsidR="00371F79" w:rsidRDefault="00371F79" w:rsidP="007F07E2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Y2NDW1NAIShmZmBpYmRko6SsGpxcWZ+XkgBca1ALmpoGEsAAAA"/>
  </w:docVars>
  <w:rsids>
    <w:rsidRoot w:val="007908D2"/>
    <w:rsid w:val="000229F7"/>
    <w:rsid w:val="00371F79"/>
    <w:rsid w:val="007908D2"/>
    <w:rsid w:val="007F07E2"/>
    <w:rsid w:val="00AA7332"/>
    <w:rsid w:val="00BD1CC6"/>
    <w:rsid w:val="00D73DDC"/>
    <w:rsid w:val="00D80872"/>
    <w:rsid w:val="00DA0E46"/>
    <w:rsid w:val="00E707A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33755ACC"/>
  <w15:chartTrackingRefBased/>
  <w15:docId w15:val="{776E1BA8-F3A5-43AB-9EAC-5404BDE19DF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3">
    <w:name w:val="3"/>
    <w:basedOn w:val="a1"/>
    <w:uiPriority w:val="99"/>
    <w:rsid w:val="00D73DDC"/>
    <w:pPr>
      <w:spacing w:beforeLines="25" w:before="25" w:afterLines="25" w:after="25" w:line="400" w:lineRule="exact"/>
    </w:pPr>
    <w:tblPr>
      <w:tblBorders>
        <w:top w:val="single" w:sz="12" w:space="0" w:color="auto"/>
        <w:bottom w:val="single" w:sz="12" w:space="0" w:color="auto"/>
      </w:tblBorders>
    </w:tblPr>
    <w:tblStylePr w:type="firstRow">
      <w:tblPr/>
      <w:tcPr>
        <w:tcBorders>
          <w:top w:val="single" w:sz="12" w:space="0" w:color="auto"/>
          <w:left w:val="nil"/>
          <w:bottom w:val="single" w:sz="6" w:space="0" w:color="auto"/>
          <w:right w:val="nil"/>
          <w:insideH w:val="nil"/>
          <w:insideV w:val="nil"/>
          <w:tl2br w:val="nil"/>
          <w:tr2bl w:val="nil"/>
        </w:tcBorders>
      </w:tcPr>
    </w:tblStylePr>
  </w:style>
  <w:style w:type="paragraph" w:styleId="a3">
    <w:name w:val="header"/>
    <w:basedOn w:val="a"/>
    <w:link w:val="a4"/>
    <w:uiPriority w:val="99"/>
    <w:unhideWhenUsed/>
    <w:rsid w:val="007F07E2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4">
    <w:name w:val="页眉 字符"/>
    <w:basedOn w:val="a0"/>
    <w:link w:val="a3"/>
    <w:uiPriority w:val="99"/>
    <w:rsid w:val="007F07E2"/>
    <w:rPr>
      <w:sz w:val="18"/>
      <w:szCs w:val="18"/>
    </w:rPr>
  </w:style>
  <w:style w:type="paragraph" w:styleId="a5">
    <w:name w:val="footer"/>
    <w:basedOn w:val="a"/>
    <w:link w:val="a6"/>
    <w:uiPriority w:val="99"/>
    <w:unhideWhenUsed/>
    <w:rsid w:val="007F07E2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6">
    <w:name w:val="页脚 字符"/>
    <w:basedOn w:val="a0"/>
    <w:link w:val="a5"/>
    <w:uiPriority w:val="99"/>
    <w:rsid w:val="007F07E2"/>
    <w:rPr>
      <w:sz w:val="18"/>
      <w:szCs w:val="18"/>
    </w:rPr>
  </w:style>
  <w:style w:type="table" w:styleId="a7">
    <w:name w:val="Table Grid"/>
    <w:basedOn w:val="a1"/>
    <w:uiPriority w:val="39"/>
    <w:rsid w:val="007F07E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F4A5681-7D71-4C2D-8099-3D13A8301E9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1</Pages>
  <Words>92</Words>
  <Characters>528</Characters>
  <Application>Microsoft Office Word</Application>
  <DocSecurity>0</DocSecurity>
  <Lines>4</Lines>
  <Paragraphs>1</Paragraphs>
  <ScaleCrop>false</ScaleCrop>
  <Company/>
  <LinksUpToDate>false</LinksUpToDate>
  <CharactersWithSpaces>619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吴 萌</dc:creator>
  <cp:keywords/>
  <dc:description/>
  <cp:lastModifiedBy>吴 萌</cp:lastModifiedBy>
  <cp:revision>4</cp:revision>
  <cp:lastPrinted>2022-12-15T15:54:00Z</cp:lastPrinted>
  <dcterms:created xsi:type="dcterms:W3CDTF">2022-12-15T15:35:00Z</dcterms:created>
  <dcterms:modified xsi:type="dcterms:W3CDTF">2022-12-29T09:36:00Z</dcterms:modified>
</cp:coreProperties>
</file>