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sz w:val="28"/>
          <w:szCs w:val="28"/>
        </w:rPr>
      </w:pPr>
      <w:r>
        <w:rPr>
          <w:rFonts w:ascii="Times New Roman Regular" w:hAnsi="Times New Roman Regular" w:eastAsia="CMBX12" w:cs="Times New Roman Regular"/>
          <w:b/>
          <w:color w:val="000000"/>
          <w:kern w:val="0"/>
          <w:sz w:val="28"/>
          <w:szCs w:val="28"/>
          <w:lang w:bidi="ar"/>
        </w:rPr>
        <w:t>Additional file</w:t>
      </w:r>
      <w:r>
        <w:rPr>
          <w:rFonts w:ascii="CMBX12" w:hAnsi="CMBX12" w:eastAsia="CMBX12" w:cs="CMBX12"/>
          <w:b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default" w:ascii="CMBX12" w:hAnsi="CMBX12" w:eastAsia="CMBX12" w:cs="CMBX12"/>
          <w:b/>
          <w:color w:val="000000"/>
          <w:kern w:val="0"/>
          <w:sz w:val="28"/>
          <w:szCs w:val="28"/>
          <w:lang w:bidi="ar"/>
        </w:rPr>
        <w:t>1</w:t>
      </w:r>
    </w:p>
    <w:p>
      <w:pPr>
        <w:spacing w:line="480" w:lineRule="auto"/>
        <w:jc w:val="left"/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hint="eastAsia" w:ascii="Times New Roman Regular" w:hAnsi="Times New Roman Regular" w:cs="Times New Roman Regular"/>
          <w:b/>
          <w:bCs/>
          <w:sz w:val="20"/>
          <w:szCs w:val="20"/>
        </w:rPr>
        <w:t xml:space="preserve">Table 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eastAsia="zh-Hans"/>
        </w:rPr>
        <w:t>S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b/>
          <w:bCs/>
          <w:sz w:val="20"/>
          <w:szCs w:val="20"/>
        </w:rPr>
        <w:t xml:space="preserve">1. 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Definition of cephalometric landmarks used in this study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6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Landmarks (abbreviation)</w:t>
            </w:r>
          </w:p>
        </w:tc>
        <w:tc>
          <w:tcPr>
            <w:tcW w:w="36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Definition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Skeletal landmarks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 xml:space="preserve"> (11)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Sella (S)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midpoint of the cavity of sella turcica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Nasion (N)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anterior point of the intersection between the nasal and frontal bones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Porion (P)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midpoint of the upper contour of the external auditory canal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Orbitale (Or)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lowest point on the inferior margin of the orbit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Point A (A)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The innermost point on the contour of the premaxilla between anterior nasal spine and the incisor tooth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Point B (B)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innermost point on the contour of the mandible between the incisor tooth and the bony chin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Gonion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(Go)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most posterior and inferior point at the angle of the mandible.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Pogonion (Pg)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most anterior point on the contour of the chin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Gnathion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(Gn)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he most anterior and inferior point on 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val="en-US" w:eastAsia="zh-CN" w:bidi="ar"/>
              </w:rPr>
              <w:t>the contour of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chin.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Menton (Me)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he most inferior point on 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val="en-US" w:eastAsia="zh-CN" w:bidi="ar"/>
              </w:rPr>
              <w:t>the contour of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eastAsia="zh-CN" w:bidi="ar"/>
              </w:rPr>
              <w:t xml:space="preserve"> the 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chin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Center of 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s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ymphysis (D)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center point of the mandibular symphysis.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Dental landmarks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 xml:space="preserve"> (4)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U1 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ip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point of tip of upper central incisor.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U1 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root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point of root of upper central incisor.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L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1 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ip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point of tip of lower central incisor.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L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1 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root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The point of root of lower central incisor.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Soft tissue landmarks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 xml:space="preserve"> (4)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Pronasale (Prn)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most prominent point of apex nasi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Upper lip (UL)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0"/>
                <w:szCs w:val="20"/>
                <w:lang w:val="en-US" w:eastAsia="zh-CN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val="en-US" w:eastAsia="zh-CN" w:bidi="ar"/>
              </w:rPr>
              <w:t>he most prominent point of the border of the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eastAsia="zh-CN" w:bidi="ar"/>
              </w:rPr>
              <w:t xml:space="preserve"> upper</w:t>
            </w: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lang w:val="en-US" w:eastAsia="zh-CN" w:bidi="ar"/>
              </w:rPr>
              <w:t xml:space="preserve"> lip</w:t>
            </w:r>
            <w:r>
              <w:rPr>
                <w:rFonts w:hint="default" w:ascii="Times New Roman Regular" w:hAnsi="Times New Roman Regular" w:eastAsia="宋体" w:cs="Times New Roman Regular"/>
                <w:kern w:val="2"/>
                <w:sz w:val="20"/>
                <w:szCs w:val="20"/>
                <w:lang w:val="en-US" w:eastAsia="zh-CN" w:bidi="ar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Lower lip (LL)</w:t>
            </w:r>
          </w:p>
        </w:tc>
        <w:tc>
          <w:tcPr>
            <w:tcW w:w="36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he most prominent point of the border of the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lower lip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21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Soft tissue pogonion (Pg’)</w:t>
            </w:r>
          </w:p>
        </w:tc>
        <w:tc>
          <w:tcPr>
            <w:tcW w:w="362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he most anterior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soft tissue 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  <w:t>point of the chin in the midsagittal plane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.</w:t>
            </w:r>
          </w:p>
        </w:tc>
      </w:tr>
    </w:tbl>
    <w:p>
      <w:pPr>
        <w:rPr>
          <w:rFonts w:hint="eastAsia" w:ascii="Times New Roman Regular" w:hAnsi="Times New Roman Regular" w:eastAsia="CMBX12" w:cs="Times New Roman Regular"/>
          <w:bCs/>
          <w:color w:val="000000"/>
          <w:kern w:val="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MBX12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83C61"/>
    <w:rsid w:val="002B7872"/>
    <w:rsid w:val="0067701B"/>
    <w:rsid w:val="006A2112"/>
    <w:rsid w:val="006C3944"/>
    <w:rsid w:val="00984C51"/>
    <w:rsid w:val="009A413A"/>
    <w:rsid w:val="00AA7A5E"/>
    <w:rsid w:val="00D94D30"/>
    <w:rsid w:val="1FF31771"/>
    <w:rsid w:val="357707F4"/>
    <w:rsid w:val="3B164F29"/>
    <w:rsid w:val="4BFF7DA9"/>
    <w:rsid w:val="5BFDF5B9"/>
    <w:rsid w:val="65F9CEFD"/>
    <w:rsid w:val="6DB9F25F"/>
    <w:rsid w:val="6F5E782A"/>
    <w:rsid w:val="7D783C61"/>
    <w:rsid w:val="98F78689"/>
    <w:rsid w:val="BFE7AA51"/>
    <w:rsid w:val="CCF68013"/>
    <w:rsid w:val="CFECE80D"/>
    <w:rsid w:val="DDEEBB1A"/>
    <w:rsid w:val="E79FE1B3"/>
    <w:rsid w:val="EFCEFFF3"/>
    <w:rsid w:val="F777CEA6"/>
    <w:rsid w:val="FA69C6A6"/>
    <w:rsid w:val="FC5F1226"/>
    <w:rsid w:val="FEBE6429"/>
    <w:rsid w:val="FFF784C9"/>
    <w:rsid w:val="FFFCB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3679</Characters>
  <Lines>1</Lines>
  <Paragraphs>1</Paragraphs>
  <TotalTime>14</TotalTime>
  <ScaleCrop>false</ScaleCrop>
  <LinksUpToDate>false</LinksUpToDate>
  <CharactersWithSpaces>4316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2022-10-27T02:11:00Z</dcterms:created>
  <dc:creator>Catherine</dc:creator>
  <cp:lastModifiedBy>Catherine</cp:lastModifiedBy>
  <dcterms:modified xsi:type="dcterms:W3CDTF">2023-03-12T12:55:01Z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2230D60C01EBCE5A3EF455636FF0F9E2</vt:lpwstr>
  </property>
</Properties>
</file>