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02" w:rsidRPr="000B499E" w:rsidRDefault="00242202" w:rsidP="00242202">
      <w:pPr>
        <w:pStyle w:val="Heading2"/>
        <w:rPr>
          <w:rFonts w:eastAsia="Times New Roman"/>
          <w:noProof/>
          <w:sz w:val="26"/>
          <w:szCs w:val="26"/>
          <w:rtl/>
          <w:lang w:bidi="fa-IR"/>
        </w:rPr>
      </w:pPr>
      <w:bookmarkStart w:id="0" w:name="_Toc93820401"/>
      <w:bookmarkStart w:id="1" w:name="_Toc93820490"/>
      <w:bookmarkStart w:id="2" w:name="_Toc93947208"/>
      <w:bookmarkStart w:id="3" w:name="_GoBack"/>
      <w:bookmarkEnd w:id="3"/>
      <w:r w:rsidRPr="000B499E">
        <w:rPr>
          <w:rFonts w:eastAsia="Times New Roman"/>
          <w:noProof/>
          <w:sz w:val="26"/>
          <w:szCs w:val="26"/>
          <w:lang w:bidi="fa-IR"/>
        </w:rPr>
        <w:t>Criteria to assess study quality (Adapted from Bain et al. 2014)</w:t>
      </w:r>
      <w:bookmarkEnd w:id="0"/>
      <w:bookmarkEnd w:id="1"/>
      <w:bookmarkEnd w:id="2"/>
    </w:p>
    <w:tbl>
      <w:tblPr>
        <w:tblStyle w:val="PlainTable11"/>
        <w:tblW w:w="10065" w:type="dxa"/>
        <w:tblInd w:w="-601" w:type="dxa"/>
        <w:tblLook w:val="04A0" w:firstRow="1" w:lastRow="0" w:firstColumn="1" w:lastColumn="0" w:noHBand="0" w:noVBand="1"/>
      </w:tblPr>
      <w:tblGrid>
        <w:gridCol w:w="2462"/>
        <w:gridCol w:w="7603"/>
      </w:tblGrid>
      <w:tr w:rsidR="00242202" w:rsidTr="007C07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Default="00242202" w:rsidP="007C0740">
            <w:pPr>
              <w:spacing w:line="360" w:lineRule="auto"/>
              <w:rPr>
                <w:rFonts w:asciiTheme="majorBidi" w:hAnsiTheme="majorBidi"/>
              </w:rPr>
            </w:pPr>
            <w:r w:rsidRPr="005D7F18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Criteria</w:t>
            </w:r>
          </w:p>
        </w:tc>
        <w:tc>
          <w:tcPr>
            <w:tcW w:w="7603" w:type="dxa"/>
            <w:vAlign w:val="center"/>
          </w:tcPr>
          <w:p w:rsidR="00242202" w:rsidRPr="009F6371" w:rsidRDefault="00242202" w:rsidP="007C0740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32"/>
                <w:szCs w:val="32"/>
              </w:rPr>
            </w:pPr>
            <w:r w:rsidRPr="005D7F18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Description</w:t>
            </w:r>
          </w:p>
        </w:tc>
      </w:tr>
      <w:tr w:rsidR="00242202" w:rsidTr="007C0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Selection representative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Did the authors detail an approach designed to provide representative picture water quality in a given area?</w:t>
            </w:r>
          </w:p>
        </w:tc>
      </w:tr>
      <w:tr w:rsidR="00242202" w:rsidTr="007C0740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Selection randomized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Was sampling randomized over a given study area or population?</w:t>
            </w:r>
          </w:p>
        </w:tc>
      </w:tr>
      <w:tr w:rsidR="00242202" w:rsidTr="007C0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Quality control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Were quality control of dental unit waterline procedures specified or referred to?</w:t>
            </w:r>
          </w:p>
        </w:tc>
      </w:tr>
      <w:tr w:rsidR="00242202" w:rsidTr="007C074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Method described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Are well-defined and appropriate methods of microbial analysis described or referenced?</w:t>
            </w:r>
          </w:p>
        </w:tc>
      </w:tr>
      <w:tr w:rsidR="00242202" w:rsidTr="007C0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Point of sampling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 xml:space="preserve">Was the point at which water was sampled well defined? (For example, whether the water was collected from </w:t>
            </w:r>
            <w:r w:rsidRPr="002768CF">
              <w:rPr>
                <w:rFonts w:asciiTheme="majorBidi" w:hAnsiTheme="majorBidi"/>
                <w:sz w:val="22"/>
                <w:szCs w:val="22"/>
              </w:rPr>
              <w:t>an</w:t>
            </w:r>
            <w:r w:rsidRPr="002768CF">
              <w:rPr>
                <w:rFonts w:asciiTheme="majorBidi" w:hAnsiTheme="majorBidi"/>
                <w:sz w:val="22"/>
                <w:szCs w:val="22"/>
              </w:rPr>
              <w:t xml:space="preserve"> air/water syringe, </w:t>
            </w:r>
            <w:proofErr w:type="spellStart"/>
            <w:r w:rsidRPr="002768CF">
              <w:rPr>
                <w:rFonts w:asciiTheme="majorBidi" w:hAnsiTheme="majorBidi"/>
                <w:sz w:val="22"/>
                <w:szCs w:val="22"/>
              </w:rPr>
              <w:t>highspeed</w:t>
            </w:r>
            <w:proofErr w:type="spellEnd"/>
            <w:r w:rsidRPr="002768CF">
              <w:rPr>
                <w:rFonts w:asciiTheme="majorBidi" w:hAnsiTheme="majorBidi"/>
                <w:sz w:val="22"/>
                <w:szCs w:val="22"/>
              </w:rPr>
              <w:t xml:space="preserve"> handpiece, etc.?)</w:t>
            </w:r>
          </w:p>
        </w:tc>
      </w:tr>
      <w:tr w:rsidR="00242202" w:rsidTr="007C0740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Handling described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Are sample handling procedures described, including sample collection, transport method, and duration?</w:t>
            </w:r>
          </w:p>
        </w:tc>
      </w:tr>
      <w:tr w:rsidR="00242202" w:rsidTr="007C0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Handling minimum criteria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Does sample handling and processing meet the following criteria: transport in cool box between 2-6°C, analysis within 6 hours of collection, and specified incubation temperature?</w:t>
            </w:r>
          </w:p>
        </w:tc>
      </w:tr>
      <w:tr w:rsidR="00242202" w:rsidTr="007C074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Method described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Clear explanation of the analytical method used to count microbial contamination and diversion or to calculate statistical analysis.</w:t>
            </w:r>
          </w:p>
        </w:tc>
      </w:tr>
      <w:tr w:rsidR="00242202" w:rsidTr="007C0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vAlign w:val="center"/>
          </w:tcPr>
          <w:p w:rsidR="00242202" w:rsidRPr="001B07E4" w:rsidRDefault="00242202" w:rsidP="007C0740">
            <w:pPr>
              <w:spacing w:line="360" w:lineRule="auto"/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7E4">
              <w:rPr>
                <w:rFonts w:asciiTheme="majorBidi" w:hAnsiTheme="majorBidi"/>
                <w:b w:val="0"/>
                <w:bCs w:val="0"/>
                <w:color w:val="000000" w:themeColor="text1"/>
                <w:sz w:val="24"/>
                <w:szCs w:val="24"/>
              </w:rPr>
              <w:t>External review</w:t>
            </w:r>
          </w:p>
        </w:tc>
        <w:tc>
          <w:tcPr>
            <w:tcW w:w="7603" w:type="dxa"/>
            <w:vAlign w:val="center"/>
          </w:tcPr>
          <w:p w:rsidR="00242202" w:rsidRPr="002768CF" w:rsidRDefault="00242202" w:rsidP="007C074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/>
                <w:sz w:val="22"/>
                <w:szCs w:val="22"/>
              </w:rPr>
            </w:pPr>
            <w:r w:rsidRPr="002768CF">
              <w:rPr>
                <w:rFonts w:asciiTheme="majorBidi" w:hAnsiTheme="majorBidi"/>
                <w:sz w:val="22"/>
                <w:szCs w:val="22"/>
              </w:rPr>
              <w:t>Was the study subject to peer review or external review prior to publication?</w:t>
            </w:r>
          </w:p>
        </w:tc>
      </w:tr>
    </w:tbl>
    <w:p w:rsidR="00023368" w:rsidRPr="00242202" w:rsidRDefault="007832BB" w:rsidP="00242202"/>
    <w:sectPr w:rsidR="00023368" w:rsidRPr="002422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202"/>
    <w:rsid w:val="00242202"/>
    <w:rsid w:val="00754471"/>
    <w:rsid w:val="007832BB"/>
    <w:rsid w:val="009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2A2FB3-4328-4CD1-ABB7-F1EE5557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42202"/>
    <w:rPr>
      <w:rFonts w:ascii="Times New Roman" w:hAnsi="Times New Roman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202"/>
    <w:pPr>
      <w:keepNext/>
      <w:keepLines/>
      <w:spacing w:before="200" w:after="0" w:line="276" w:lineRule="auto"/>
      <w:jc w:val="center"/>
      <w:outlineLvl w:val="1"/>
    </w:pPr>
    <w:rPr>
      <w:rFonts w:ascii="Times New Roman Bold" w:eastAsiaTheme="majorEastAsia" w:hAnsi="Times New Roman Bold" w:cs="B Nazanin"/>
      <w:b/>
      <w:bCs/>
      <w:color w:val="5B9BD5" w:themeColor="accent1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2422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242202"/>
    <w:rPr>
      <w:rFonts w:ascii="Times New Roman Bold" w:eastAsiaTheme="majorEastAsia" w:hAnsi="Times New Roman Bold" w:cs="B Nazanin"/>
      <w:b/>
      <w:bCs/>
      <w:color w:val="5B9BD5" w:themeColor="accent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D-AA-H</dc:creator>
  <cp:keywords/>
  <dc:description/>
  <cp:lastModifiedBy>D-AA-H</cp:lastModifiedBy>
  <cp:revision>2</cp:revision>
  <dcterms:created xsi:type="dcterms:W3CDTF">2022-12-02T09:02:00Z</dcterms:created>
  <dcterms:modified xsi:type="dcterms:W3CDTF">2022-12-02T09:04:00Z</dcterms:modified>
</cp:coreProperties>
</file>