
<file path=[Content_Types].xml><?xml version="1.0" encoding="utf-8"?>
<Types xmlns="http://schemas.openxmlformats.org/package/2006/content-types">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05B24" w14:textId="4D2C130B" w:rsidR="00D133B1" w:rsidRPr="00763161" w:rsidRDefault="00785C85" w:rsidP="00571B26">
      <w:pPr>
        <w:adjustRightInd w:val="0"/>
        <w:snapToGrid w:val="0"/>
        <w:spacing w:line="360" w:lineRule="auto"/>
        <w:jc w:val="center"/>
        <w:rPr>
          <w:rFonts w:ascii="Times New Roman" w:eastAsia="等线" w:hAnsi="Times New Roman" w:cs="Times New Roman"/>
          <w:kern w:val="0"/>
          <w:sz w:val="32"/>
          <w:szCs w:val="32"/>
          <w:lang w:val="en-GB" w:eastAsia="en-GB"/>
        </w:rPr>
      </w:pPr>
      <w:r w:rsidRPr="00785C85">
        <w:rPr>
          <w:rFonts w:ascii="Times New Roman" w:eastAsia="等线" w:hAnsi="Times New Roman" w:cs="Times New Roman"/>
          <w:kern w:val="0"/>
          <w:sz w:val="32"/>
          <w:szCs w:val="32"/>
          <w:lang w:val="en-GB" w:eastAsia="en-GB"/>
        </w:rPr>
        <w:t xml:space="preserve">Supplementary </w:t>
      </w:r>
      <w:r>
        <w:rPr>
          <w:rFonts w:ascii="Times New Roman" w:eastAsia="等线" w:hAnsi="Times New Roman" w:cs="Times New Roman"/>
          <w:kern w:val="0"/>
          <w:sz w:val="32"/>
          <w:szCs w:val="32"/>
          <w:lang w:val="en-GB" w:eastAsia="en-GB"/>
        </w:rPr>
        <w:t>M</w:t>
      </w:r>
      <w:r w:rsidRPr="00785C85">
        <w:rPr>
          <w:rFonts w:ascii="Times New Roman" w:eastAsia="等线" w:hAnsi="Times New Roman" w:cs="Times New Roman"/>
          <w:kern w:val="0"/>
          <w:sz w:val="32"/>
          <w:szCs w:val="32"/>
          <w:lang w:val="en-GB" w:eastAsia="en-GB"/>
        </w:rPr>
        <w:t>aterials</w:t>
      </w:r>
      <w:r w:rsidR="00C452C5" w:rsidRPr="00763161">
        <w:rPr>
          <w:rFonts w:ascii="Times New Roman" w:eastAsia="等线" w:hAnsi="Times New Roman" w:cs="Times New Roman"/>
          <w:kern w:val="0"/>
          <w:sz w:val="32"/>
          <w:szCs w:val="32"/>
          <w:lang w:val="en-GB" w:eastAsia="en-GB"/>
        </w:rPr>
        <w:t xml:space="preserve"> for</w:t>
      </w:r>
    </w:p>
    <w:p w14:paraId="2F9A7706" w14:textId="10D6FC8F" w:rsidR="00CC6B18" w:rsidRDefault="002278F9" w:rsidP="0086579E">
      <w:pPr>
        <w:adjustRightInd w:val="0"/>
        <w:snapToGrid w:val="0"/>
        <w:rPr>
          <w:rFonts w:ascii="Times New Roman" w:eastAsia="等线" w:hAnsi="Times New Roman" w:cs="Times New Roman"/>
          <w:b/>
          <w:bCs/>
          <w:kern w:val="0"/>
          <w:sz w:val="28"/>
          <w:szCs w:val="28"/>
          <w:lang w:val="en-GB" w:eastAsia="en-GB"/>
        </w:rPr>
      </w:pPr>
      <w:r w:rsidRPr="002278F9">
        <w:rPr>
          <w:rFonts w:ascii="Times New Roman" w:eastAsia="等线" w:hAnsi="Times New Roman" w:cs="Times New Roman"/>
          <w:b/>
          <w:bCs/>
          <w:kern w:val="0"/>
          <w:sz w:val="28"/>
          <w:szCs w:val="28"/>
          <w:lang w:val="en-GB" w:eastAsia="en-GB"/>
        </w:rPr>
        <w:t>Effects of different designs of orthodontic clear aligners on the maxillary central incisors in the tooth extraction cases: a biomechanical study</w:t>
      </w:r>
    </w:p>
    <w:p w14:paraId="22A3BBE3" w14:textId="77777777" w:rsidR="002278F9" w:rsidRPr="00763161" w:rsidRDefault="002278F9" w:rsidP="00571B26">
      <w:pPr>
        <w:adjustRightInd w:val="0"/>
        <w:snapToGrid w:val="0"/>
        <w:spacing w:line="360" w:lineRule="auto"/>
        <w:rPr>
          <w:rFonts w:ascii="Times New Roman" w:hAnsi="Times New Roman" w:cs="Times New Roman"/>
          <w:sz w:val="24"/>
          <w:szCs w:val="24"/>
        </w:rPr>
      </w:pPr>
    </w:p>
    <w:p w14:paraId="18A8880C" w14:textId="72F1F002" w:rsidR="00E23152" w:rsidRPr="00763161" w:rsidRDefault="00E23152" w:rsidP="00571B26">
      <w:pPr>
        <w:adjustRightInd w:val="0"/>
        <w:snapToGrid w:val="0"/>
        <w:spacing w:line="360" w:lineRule="auto"/>
        <w:rPr>
          <w:rFonts w:ascii="Times New Roman" w:hAnsi="Times New Roman" w:cs="Times New Roman"/>
          <w:b/>
          <w:bCs/>
          <w:sz w:val="24"/>
          <w:szCs w:val="24"/>
        </w:rPr>
      </w:pPr>
      <w:r w:rsidRPr="00763161">
        <w:rPr>
          <w:rFonts w:ascii="Times New Roman" w:hAnsi="Times New Roman" w:cs="Times New Roman"/>
          <w:b/>
          <w:bCs/>
          <w:sz w:val="24"/>
          <w:szCs w:val="24"/>
        </w:rPr>
        <w:t>T</w:t>
      </w:r>
      <w:r w:rsidR="005B0C39">
        <w:rPr>
          <w:rFonts w:ascii="Times New Roman" w:hAnsi="Times New Roman" w:cs="Times New Roman" w:hint="eastAsia"/>
          <w:b/>
          <w:bCs/>
          <w:sz w:val="24"/>
          <w:szCs w:val="24"/>
        </w:rPr>
        <w:t>his</w:t>
      </w:r>
      <w:r w:rsidRPr="00763161">
        <w:rPr>
          <w:rFonts w:ascii="Times New Roman" w:hAnsi="Times New Roman" w:cs="Times New Roman"/>
          <w:b/>
          <w:bCs/>
          <w:sz w:val="24"/>
          <w:szCs w:val="24"/>
        </w:rPr>
        <w:t xml:space="preserve"> file includes:</w:t>
      </w:r>
    </w:p>
    <w:p w14:paraId="3738B221" w14:textId="7777CB55" w:rsidR="00E23152" w:rsidRPr="00763161" w:rsidRDefault="000842F7" w:rsidP="00571B26">
      <w:pPr>
        <w:adjustRightInd w:val="0"/>
        <w:snapToGrid w:val="0"/>
        <w:spacing w:line="360" w:lineRule="auto"/>
        <w:rPr>
          <w:rFonts w:ascii="Times New Roman" w:hAnsi="Times New Roman" w:cs="Times New Roman"/>
          <w:sz w:val="24"/>
          <w:szCs w:val="24"/>
        </w:rPr>
      </w:pPr>
      <w:r w:rsidRPr="000842F7">
        <w:rPr>
          <w:rFonts w:ascii="Times New Roman" w:hAnsi="Times New Roman" w:cs="Times New Roman"/>
          <w:sz w:val="24"/>
          <w:szCs w:val="24"/>
        </w:rPr>
        <w:t>Supplementary</w:t>
      </w:r>
      <w:r w:rsidR="00E23152" w:rsidRPr="00763161">
        <w:rPr>
          <w:rFonts w:ascii="Times New Roman" w:hAnsi="Times New Roman" w:cs="Times New Roman"/>
          <w:sz w:val="24"/>
          <w:szCs w:val="24"/>
        </w:rPr>
        <w:t xml:space="preserve"> </w:t>
      </w:r>
      <w:r w:rsidR="00F31B68">
        <w:rPr>
          <w:rFonts w:ascii="Times New Roman" w:hAnsi="Times New Roman" w:cs="Times New Roman"/>
          <w:sz w:val="24"/>
          <w:szCs w:val="24"/>
        </w:rPr>
        <w:t>M</w:t>
      </w:r>
      <w:r w:rsidR="00E23152" w:rsidRPr="00763161">
        <w:rPr>
          <w:rFonts w:ascii="Times New Roman" w:hAnsi="Times New Roman" w:cs="Times New Roman"/>
          <w:sz w:val="24"/>
          <w:szCs w:val="24"/>
        </w:rPr>
        <w:t>ethods</w:t>
      </w:r>
    </w:p>
    <w:p w14:paraId="5E6ECF07" w14:textId="747130E5" w:rsidR="006D4370" w:rsidRDefault="00DD5F19" w:rsidP="00571B26">
      <w:pPr>
        <w:adjustRightInd w:val="0"/>
        <w:snapToGrid w:val="0"/>
        <w:spacing w:line="360" w:lineRule="auto"/>
        <w:rPr>
          <w:rFonts w:ascii="Times New Roman" w:hAnsi="Times New Roman" w:cs="Times New Roman"/>
          <w:sz w:val="24"/>
          <w:szCs w:val="24"/>
        </w:rPr>
      </w:pPr>
      <w:r w:rsidRPr="00763161">
        <w:rPr>
          <w:rFonts w:ascii="Times New Roman" w:hAnsi="Times New Roman" w:cs="Times New Roman"/>
          <w:sz w:val="24"/>
          <w:szCs w:val="24"/>
        </w:rPr>
        <w:t>Supplementary Figs</w:t>
      </w:r>
      <w:r w:rsidR="00F31B68">
        <w:rPr>
          <w:rFonts w:ascii="Times New Roman" w:hAnsi="Times New Roman" w:cs="Times New Roman"/>
          <w:sz w:val="24"/>
          <w:szCs w:val="24"/>
        </w:rPr>
        <w:t>.</w:t>
      </w:r>
      <w:r w:rsidRPr="00763161">
        <w:rPr>
          <w:rFonts w:ascii="Times New Roman" w:hAnsi="Times New Roman" w:cs="Times New Roman"/>
          <w:sz w:val="24"/>
          <w:szCs w:val="24"/>
        </w:rPr>
        <w:t xml:space="preserve"> 1-</w:t>
      </w:r>
      <w:r w:rsidR="00333CD9">
        <w:rPr>
          <w:rFonts w:ascii="Times New Roman" w:hAnsi="Times New Roman" w:cs="Times New Roman"/>
          <w:sz w:val="24"/>
          <w:szCs w:val="24"/>
        </w:rPr>
        <w:t>4</w:t>
      </w:r>
    </w:p>
    <w:p w14:paraId="6392BC9C" w14:textId="77777777" w:rsidR="006D4370" w:rsidRPr="00763161" w:rsidRDefault="006D4370" w:rsidP="00571B26">
      <w:pPr>
        <w:adjustRightInd w:val="0"/>
        <w:snapToGrid w:val="0"/>
        <w:spacing w:line="360" w:lineRule="auto"/>
        <w:rPr>
          <w:rFonts w:ascii="Times New Roman" w:hAnsi="Times New Roman" w:cs="Times New Roman"/>
          <w:sz w:val="24"/>
          <w:szCs w:val="24"/>
        </w:rPr>
      </w:pPr>
    </w:p>
    <w:p w14:paraId="77F20E5D" w14:textId="5A93772B" w:rsidR="002A35D4" w:rsidRPr="00763161" w:rsidRDefault="000842F7" w:rsidP="00E23C88">
      <w:pPr>
        <w:adjustRightInd w:val="0"/>
        <w:snapToGrid w:val="0"/>
        <w:spacing w:beforeLines="50" w:before="156" w:line="360" w:lineRule="auto"/>
        <w:rPr>
          <w:rFonts w:ascii="Times New Roman" w:hAnsi="Times New Roman" w:cs="Times New Roman"/>
          <w:b/>
          <w:bCs/>
          <w:sz w:val="24"/>
          <w:szCs w:val="24"/>
        </w:rPr>
      </w:pPr>
      <w:r w:rsidRPr="000842F7">
        <w:rPr>
          <w:rFonts w:ascii="Times New Roman" w:hAnsi="Times New Roman" w:cs="Times New Roman"/>
          <w:b/>
          <w:bCs/>
          <w:sz w:val="24"/>
          <w:szCs w:val="24"/>
        </w:rPr>
        <w:t>Supplementary</w:t>
      </w:r>
      <w:r w:rsidR="002A35D4" w:rsidRPr="00763161">
        <w:rPr>
          <w:rFonts w:ascii="Times New Roman" w:hAnsi="Times New Roman" w:cs="Times New Roman"/>
          <w:b/>
          <w:bCs/>
          <w:sz w:val="24"/>
          <w:szCs w:val="24"/>
        </w:rPr>
        <w:t xml:space="preserve"> </w:t>
      </w:r>
      <w:r w:rsidR="00F663C4" w:rsidRPr="00763161">
        <w:rPr>
          <w:rFonts w:ascii="Times New Roman" w:hAnsi="Times New Roman" w:cs="Times New Roman"/>
          <w:b/>
          <w:bCs/>
          <w:sz w:val="24"/>
          <w:szCs w:val="24"/>
        </w:rPr>
        <w:t>m</w:t>
      </w:r>
      <w:r w:rsidR="002A35D4" w:rsidRPr="00763161">
        <w:rPr>
          <w:rFonts w:ascii="Times New Roman" w:hAnsi="Times New Roman" w:cs="Times New Roman"/>
          <w:b/>
          <w:bCs/>
          <w:sz w:val="24"/>
          <w:szCs w:val="24"/>
        </w:rPr>
        <w:t>ethods</w:t>
      </w:r>
    </w:p>
    <w:p w14:paraId="61E72516" w14:textId="2A588BB7" w:rsidR="000F31DD" w:rsidRPr="000842F7" w:rsidRDefault="0041686D" w:rsidP="00E23C88">
      <w:pPr>
        <w:adjustRightInd w:val="0"/>
        <w:snapToGrid w:val="0"/>
        <w:spacing w:beforeLines="50" w:before="156" w:line="360" w:lineRule="auto"/>
        <w:rPr>
          <w:rFonts w:ascii="Times New Roman" w:hAnsi="Times New Roman" w:cs="Times New Roman"/>
          <w:b/>
          <w:bCs/>
          <w:color w:val="000000" w:themeColor="text1"/>
          <w:sz w:val="22"/>
        </w:rPr>
      </w:pPr>
      <w:r w:rsidRPr="000842F7">
        <w:rPr>
          <w:rFonts w:ascii="Times New Roman" w:hAnsi="Times New Roman" w:cs="Times New Roman"/>
          <w:b/>
          <w:bCs/>
          <w:color w:val="000000" w:themeColor="text1"/>
          <w:sz w:val="22"/>
        </w:rPr>
        <w:t>M</w:t>
      </w:r>
      <w:r w:rsidR="00832E05" w:rsidRPr="000842F7">
        <w:rPr>
          <w:rFonts w:ascii="Times New Roman" w:hAnsi="Times New Roman" w:cs="Times New Roman"/>
          <w:b/>
          <w:bCs/>
          <w:color w:val="000000" w:themeColor="text1"/>
          <w:sz w:val="22"/>
        </w:rPr>
        <w:t>odel construction</w:t>
      </w:r>
    </w:p>
    <w:p w14:paraId="374BB9F3" w14:textId="60573183" w:rsidR="00832E05" w:rsidRPr="0086579E" w:rsidRDefault="00832E05" w:rsidP="00831458">
      <w:pPr>
        <w:adjustRightInd w:val="0"/>
        <w:snapToGrid w:val="0"/>
        <w:spacing w:line="360" w:lineRule="auto"/>
        <w:rPr>
          <w:rFonts w:ascii="Times New Roman" w:eastAsia="宋体" w:hAnsi="Times New Roman" w:cs="Times New Roman"/>
          <w:color w:val="000000"/>
          <w:sz w:val="22"/>
        </w:rPr>
      </w:pPr>
      <w:r w:rsidRPr="0086579E">
        <w:rPr>
          <w:rFonts w:ascii="Times New Roman" w:eastAsia="宋体" w:hAnsi="Times New Roman" w:cs="Times New Roman"/>
          <w:color w:val="000000"/>
          <w:sz w:val="22"/>
        </w:rPr>
        <w:t xml:space="preserve">The </w:t>
      </w:r>
      <w:r w:rsidR="009C6E57">
        <w:rPr>
          <w:rFonts w:ascii="Times New Roman" w:eastAsia="宋体" w:hAnsi="Times New Roman" w:cs="Times New Roman"/>
          <w:color w:val="000000"/>
          <w:sz w:val="22"/>
        </w:rPr>
        <w:t>maxillary bone</w:t>
      </w:r>
      <w:r w:rsidRPr="0086579E">
        <w:rPr>
          <w:rFonts w:ascii="Times New Roman" w:eastAsia="宋体" w:hAnsi="Times New Roman" w:cs="Times New Roman"/>
          <w:color w:val="000000"/>
          <w:sz w:val="22"/>
        </w:rPr>
        <w:t xml:space="preserve"> and dentition of the patient were scanned by </w:t>
      </w:r>
      <w:r w:rsidRPr="0086579E">
        <w:rPr>
          <w:rFonts w:ascii="Times New Roman" w:eastAsia="宋体" w:hAnsi="Times New Roman" w:cs="Times New Roman"/>
          <w:color w:val="333333"/>
          <w:sz w:val="22"/>
          <w:shd w:val="clear" w:color="auto" w:fill="FFFFFF"/>
        </w:rPr>
        <w:t xml:space="preserve">Cone Beam Computed Tomography </w:t>
      </w:r>
      <w:r w:rsidRPr="0086579E">
        <w:rPr>
          <w:rFonts w:ascii="Times New Roman" w:eastAsia="宋体" w:hAnsi="Times New Roman" w:cs="Times New Roman"/>
          <w:color w:val="000000"/>
          <w:sz w:val="22"/>
        </w:rPr>
        <w:t xml:space="preserve">machine, and the medical image data was saved in DICOM format. After the DICOM data was imported into Mimics19.0 software, the initial </w:t>
      </w:r>
      <w:r w:rsidR="00D55890">
        <w:rPr>
          <w:rFonts w:ascii="Times New Roman" w:eastAsia="宋体" w:hAnsi="Times New Roman" w:cs="Times New Roman"/>
          <w:color w:val="000000"/>
          <w:sz w:val="22"/>
        </w:rPr>
        <w:t>3D</w:t>
      </w:r>
      <w:r w:rsidRPr="0086579E">
        <w:rPr>
          <w:rFonts w:ascii="Times New Roman" w:eastAsia="宋体" w:hAnsi="Times New Roman" w:cs="Times New Roman"/>
          <w:color w:val="000000"/>
          <w:sz w:val="22"/>
        </w:rPr>
        <w:t xml:space="preserve"> model of maxillary bone and maxillary dentition were obtained through medical image operations of threshold segmentation, region growing, smoothing and calculation of 3D and so on. The data of the right maxillary bone and maxillary dentition were then extracted and the models were subjected to filling, refinement and mirroring by Geomagic Studio 2015 software and Solidworks 2016 software, thereby bilaterally symmetrical complete</w:t>
      </w:r>
      <w:r w:rsidRPr="0086579E">
        <w:rPr>
          <w:rFonts w:ascii="Times New Roman" w:eastAsia="宋体" w:hAnsi="Times New Roman" w:cs="Times New Roman"/>
          <w:b/>
          <w:bCs/>
          <w:color w:val="000000"/>
          <w:sz w:val="22"/>
        </w:rPr>
        <w:t xml:space="preserve"> </w:t>
      </w:r>
      <w:r w:rsidRPr="0086579E">
        <w:rPr>
          <w:rFonts w:ascii="Times New Roman" w:eastAsia="宋体" w:hAnsi="Times New Roman" w:cs="Times New Roman"/>
          <w:color w:val="000000"/>
          <w:sz w:val="22"/>
        </w:rPr>
        <w:t>maxillary bone and maxillary dentition models were constructed.</w:t>
      </w:r>
    </w:p>
    <w:p w14:paraId="6F2962A3" w14:textId="77777777" w:rsidR="00832E05" w:rsidRPr="0086579E" w:rsidRDefault="00832E05" w:rsidP="00571B26">
      <w:pPr>
        <w:adjustRightInd w:val="0"/>
        <w:snapToGrid w:val="0"/>
        <w:spacing w:line="360" w:lineRule="auto"/>
        <w:ind w:firstLineChars="50" w:firstLine="110"/>
        <w:rPr>
          <w:rFonts w:ascii="Times New Roman" w:eastAsia="宋体" w:hAnsi="Times New Roman" w:cs="Times New Roman"/>
          <w:color w:val="000000"/>
          <w:sz w:val="22"/>
        </w:rPr>
      </w:pPr>
      <w:r w:rsidRPr="0086579E">
        <w:rPr>
          <w:rFonts w:ascii="Times New Roman" w:eastAsia="宋体" w:hAnsi="Times New Roman" w:cs="Times New Roman"/>
          <w:color w:val="000000"/>
          <w:sz w:val="22"/>
        </w:rPr>
        <w:t xml:space="preserve"> The maxillary dentition was imported into Geomagic Studio 2015 software, and each tooth was offset 0.2 mm along the normal direction, which was subjected to boolean subtraction with the original tooth and saved as IGES format. Then, the IGES format file and the maxillary bone model file were imported into Solidworks 2016 software, and the maxillary periodontal ligament models were obtained by Boolean intersection. </w:t>
      </w:r>
    </w:p>
    <w:p w14:paraId="0AF74B7B" w14:textId="3873AE40" w:rsidR="00832E05" w:rsidRPr="00763161" w:rsidRDefault="00832E05" w:rsidP="00571B26">
      <w:pPr>
        <w:adjustRightInd w:val="0"/>
        <w:snapToGrid w:val="0"/>
        <w:spacing w:line="360" w:lineRule="auto"/>
        <w:ind w:firstLineChars="100" w:firstLine="220"/>
        <w:rPr>
          <w:rFonts w:ascii="Times New Roman" w:eastAsia="宋体" w:hAnsi="Times New Roman" w:cs="Times New Roman"/>
          <w:color w:val="000000"/>
          <w:sz w:val="24"/>
          <w:szCs w:val="24"/>
        </w:rPr>
      </w:pPr>
      <w:r w:rsidRPr="0086579E">
        <w:rPr>
          <w:rFonts w:ascii="Times New Roman" w:eastAsia="宋体" w:hAnsi="Times New Roman" w:cs="Times New Roman"/>
          <w:color w:val="000000"/>
          <w:sz w:val="22"/>
        </w:rPr>
        <w:t>The maxillary anterior teeth were retracted 0.2 mm in the sagittal direction in Solidworks 2016 software, and the dentition at this time was marked as “M”. After “M” was imported into Geomagic Studio 2015 software, the gap between each two teeth were manual fused, and then the outer surface of the crown was extracted as the inner surface of the aligner, the aligner model was finally obtained after curve clipping, a shell of 0.75 mm and smoothing. For G1 and G2 groups, no tooth movement was designed so “M” meant the dentition in situ.</w:t>
      </w:r>
    </w:p>
    <w:p w14:paraId="668AC6AF" w14:textId="2BD02593" w:rsidR="00641E45" w:rsidRPr="000842F7" w:rsidRDefault="0041686D" w:rsidP="00E23C88">
      <w:pPr>
        <w:adjustRightInd w:val="0"/>
        <w:snapToGrid w:val="0"/>
        <w:spacing w:beforeLines="50" w:before="156" w:line="360" w:lineRule="auto"/>
        <w:rPr>
          <w:rFonts w:ascii="Times New Roman" w:hAnsi="Times New Roman" w:cs="Times New Roman"/>
          <w:b/>
          <w:bCs/>
          <w:color w:val="000000" w:themeColor="text1"/>
          <w:sz w:val="22"/>
        </w:rPr>
      </w:pPr>
      <w:r w:rsidRPr="000842F7">
        <w:rPr>
          <w:rFonts w:ascii="Times New Roman" w:hAnsi="Times New Roman" w:cs="Times New Roman"/>
          <w:b/>
          <w:bCs/>
          <w:color w:val="000000" w:themeColor="text1"/>
          <w:sz w:val="22"/>
        </w:rPr>
        <w:t>C</w:t>
      </w:r>
      <w:r w:rsidR="00744FD5" w:rsidRPr="000842F7">
        <w:rPr>
          <w:rFonts w:ascii="Times New Roman" w:hAnsi="Times New Roman" w:cs="Times New Roman"/>
          <w:b/>
          <w:bCs/>
          <w:color w:val="000000" w:themeColor="text1"/>
          <w:sz w:val="22"/>
        </w:rPr>
        <w:t>ontact conditions</w:t>
      </w:r>
    </w:p>
    <w:p w14:paraId="49E4154C" w14:textId="77777777" w:rsidR="00CE60EB" w:rsidRPr="00831458" w:rsidRDefault="00CE60EB" w:rsidP="00831458">
      <w:pPr>
        <w:shd w:val="clear" w:color="auto" w:fill="FFFFFF"/>
        <w:adjustRightInd w:val="0"/>
        <w:snapToGrid w:val="0"/>
        <w:spacing w:line="360" w:lineRule="auto"/>
        <w:rPr>
          <w:rFonts w:ascii="Times New Roman" w:hAnsi="Times New Roman" w:cs="Times New Roman"/>
          <w:b/>
          <w:bCs/>
          <w:i/>
          <w:iCs/>
          <w:color w:val="000000" w:themeColor="text1"/>
          <w:sz w:val="22"/>
        </w:rPr>
      </w:pPr>
      <w:r w:rsidRPr="00831458">
        <w:rPr>
          <w:rFonts w:ascii="Times New Roman" w:hAnsi="Times New Roman" w:cs="Times New Roman"/>
          <w:b/>
          <w:bCs/>
          <w:i/>
          <w:iCs/>
          <w:color w:val="000000" w:themeColor="text1"/>
          <w:sz w:val="22"/>
        </w:rPr>
        <w:t>Contact pairs settings</w:t>
      </w:r>
    </w:p>
    <w:p w14:paraId="4E11DF7F" w14:textId="18C8E845" w:rsidR="00CE60EB" w:rsidRPr="0086579E" w:rsidRDefault="00CE60EB" w:rsidP="00831458">
      <w:pPr>
        <w:widowControl/>
        <w:shd w:val="clear" w:color="auto" w:fill="FFFFFF"/>
        <w:adjustRightInd w:val="0"/>
        <w:snapToGrid w:val="0"/>
        <w:spacing w:line="360" w:lineRule="auto"/>
        <w:rPr>
          <w:rFonts w:ascii="Times New Roman" w:eastAsia="宋体" w:hAnsi="Times New Roman" w:cs="Times New Roman"/>
          <w:color w:val="000000"/>
          <w:sz w:val="22"/>
        </w:rPr>
      </w:pPr>
      <w:r w:rsidRPr="0086579E">
        <w:rPr>
          <w:rFonts w:ascii="Times New Roman" w:eastAsia="宋体" w:hAnsi="Times New Roman" w:cs="Times New Roman"/>
          <w:color w:val="000000"/>
          <w:sz w:val="22"/>
        </w:rPr>
        <w:t xml:space="preserve">The contact between the clear aligner and the </w:t>
      </w:r>
      <w:r w:rsidR="007539AE" w:rsidRPr="0086579E">
        <w:rPr>
          <w:rFonts w:ascii="Times New Roman" w:hAnsi="Times New Roman" w:cs="Times New Roman" w:hint="eastAsia"/>
          <w:color w:val="000000" w:themeColor="text1"/>
          <w:sz w:val="22"/>
        </w:rPr>
        <w:t>crown</w:t>
      </w:r>
      <w:r w:rsidRPr="0086579E">
        <w:rPr>
          <w:rFonts w:ascii="Times New Roman" w:eastAsia="宋体" w:hAnsi="Times New Roman" w:cs="Times New Roman"/>
          <w:color w:val="000000"/>
          <w:sz w:val="22"/>
        </w:rPr>
        <w:t xml:space="preserve"> belongs to the flexible body-flexible body contact. Since the contact area is known, that is, the inner surface of the aligner is in contact </w:t>
      </w:r>
      <w:r w:rsidRPr="0086579E">
        <w:rPr>
          <w:rFonts w:ascii="Times New Roman" w:eastAsia="宋体" w:hAnsi="Times New Roman" w:cs="Times New Roman"/>
          <w:color w:val="000000"/>
          <w:sz w:val="22"/>
        </w:rPr>
        <w:lastRenderedPageBreak/>
        <w:t xml:space="preserve">with the crown surface, so the surface-to-surface contact pairs algorithm was adpoted in the contact type. The crown surface with high stiffness was set as the master surface, and clear aligner was set as the slave surface. </w:t>
      </w:r>
    </w:p>
    <w:p w14:paraId="008FD6E6" w14:textId="77777777" w:rsidR="00FB1919" w:rsidRPr="00831458" w:rsidRDefault="00FB1919" w:rsidP="00831458">
      <w:pPr>
        <w:adjustRightInd w:val="0"/>
        <w:snapToGrid w:val="0"/>
        <w:spacing w:line="360" w:lineRule="auto"/>
        <w:rPr>
          <w:rFonts w:ascii="Times New Roman" w:hAnsi="Times New Roman" w:cs="Times New Roman"/>
          <w:b/>
          <w:bCs/>
          <w:i/>
          <w:iCs/>
          <w:color w:val="000000" w:themeColor="text1"/>
          <w:sz w:val="22"/>
        </w:rPr>
      </w:pPr>
      <w:r w:rsidRPr="00831458">
        <w:rPr>
          <w:rFonts w:ascii="Times New Roman" w:hAnsi="Times New Roman" w:cs="Times New Roman"/>
          <w:b/>
          <w:bCs/>
          <w:i/>
          <w:iCs/>
          <w:color w:val="000000" w:themeColor="text1"/>
          <w:sz w:val="22"/>
        </w:rPr>
        <w:t>Contact property definitions</w:t>
      </w:r>
    </w:p>
    <w:p w14:paraId="2933F6F8" w14:textId="574CC909" w:rsidR="00FB1919" w:rsidRPr="0086579E" w:rsidRDefault="00FB1919" w:rsidP="008C785A">
      <w:pPr>
        <w:widowControl/>
        <w:shd w:val="clear" w:color="auto" w:fill="FFFFFF"/>
        <w:adjustRightInd w:val="0"/>
        <w:snapToGrid w:val="0"/>
        <w:spacing w:line="360" w:lineRule="auto"/>
        <w:rPr>
          <w:rFonts w:ascii="Times New Roman" w:eastAsia="宋体" w:hAnsi="Times New Roman" w:cs="Times New Roman"/>
          <w:color w:val="000000"/>
          <w:sz w:val="22"/>
        </w:rPr>
      </w:pPr>
      <w:r w:rsidRPr="0086579E">
        <w:rPr>
          <w:rFonts w:ascii="Times New Roman" w:eastAsia="宋体" w:hAnsi="Times New Roman" w:cs="Times New Roman"/>
          <w:color w:val="000000"/>
          <w:sz w:val="22"/>
        </w:rPr>
        <w:t xml:space="preserve">The interaction between the contact surfaces includes normal and tangential behavior. </w:t>
      </w:r>
      <w:r w:rsidR="00AE61D5" w:rsidRPr="0086579E">
        <w:rPr>
          <w:rFonts w:ascii="Times New Roman" w:eastAsia="宋体" w:hAnsi="Times New Roman" w:cs="Times New Roman"/>
          <w:color w:val="000000"/>
          <w:sz w:val="22"/>
        </w:rPr>
        <w:t>T</w:t>
      </w:r>
      <w:r w:rsidRPr="0086579E">
        <w:rPr>
          <w:rFonts w:ascii="Times New Roman" w:eastAsia="宋体" w:hAnsi="Times New Roman" w:cs="Times New Roman"/>
          <w:color w:val="000000"/>
          <w:sz w:val="22"/>
        </w:rPr>
        <w:t>he normal behavior was set to "hard contact" relationship, it means the contact pressure that be transmitted between the contact surfaces c</w:t>
      </w:r>
      <w:r w:rsidR="00952DF2">
        <w:rPr>
          <w:rFonts w:ascii="Times New Roman" w:eastAsia="宋体" w:hAnsi="Times New Roman" w:cs="Times New Roman"/>
          <w:color w:val="000000"/>
          <w:sz w:val="22"/>
        </w:rPr>
        <w:t>ould</w:t>
      </w:r>
      <w:r w:rsidRPr="0086579E">
        <w:rPr>
          <w:rFonts w:ascii="Times New Roman" w:eastAsia="宋体" w:hAnsi="Times New Roman" w:cs="Times New Roman"/>
          <w:color w:val="000000"/>
          <w:sz w:val="22"/>
        </w:rPr>
        <w:t xml:space="preserve"> only be positive pressure and not limited. When the pressure on the contact surfaces becomes negative or zero, the two contact surfaces would be separated. Tangential behavior was set to penalty-based Coulomb friction model with friction coefficient of 0.2. The contact relative slip does not exceed a small ratio of the element's characteristic length, so the relative sliding between the contact surfaces adopted the "small sliding" formula.</w:t>
      </w:r>
    </w:p>
    <w:p w14:paraId="49965186" w14:textId="77777777" w:rsidR="00FB1919" w:rsidRPr="00343456" w:rsidRDefault="00FB1919" w:rsidP="00343456">
      <w:pPr>
        <w:adjustRightInd w:val="0"/>
        <w:snapToGrid w:val="0"/>
        <w:spacing w:line="360" w:lineRule="auto"/>
        <w:rPr>
          <w:rFonts w:ascii="Times New Roman" w:hAnsi="Times New Roman" w:cs="Times New Roman"/>
          <w:b/>
          <w:bCs/>
          <w:i/>
          <w:iCs/>
          <w:color w:val="000000" w:themeColor="text1"/>
          <w:sz w:val="22"/>
        </w:rPr>
      </w:pPr>
      <w:r w:rsidRPr="00343456">
        <w:rPr>
          <w:rFonts w:ascii="Times New Roman" w:hAnsi="Times New Roman" w:cs="Times New Roman"/>
          <w:b/>
          <w:bCs/>
          <w:i/>
          <w:iCs/>
          <w:color w:val="000000" w:themeColor="text1"/>
          <w:sz w:val="22"/>
        </w:rPr>
        <w:t>Interference load setting</w:t>
      </w:r>
    </w:p>
    <w:p w14:paraId="7E51389E" w14:textId="05FB3052" w:rsidR="00744FD5" w:rsidRPr="0086579E" w:rsidRDefault="00232B9F" w:rsidP="00EB4381">
      <w:pPr>
        <w:widowControl/>
        <w:shd w:val="clear" w:color="auto" w:fill="FFFFFF"/>
        <w:adjustRightInd w:val="0"/>
        <w:snapToGrid w:val="0"/>
        <w:spacing w:line="360" w:lineRule="auto"/>
        <w:rPr>
          <w:rFonts w:ascii="Times New Roman" w:eastAsia="宋体" w:hAnsi="Times New Roman" w:cs="Times New Roman"/>
          <w:color w:val="000000"/>
          <w:sz w:val="22"/>
        </w:rPr>
      </w:pPr>
      <w:r w:rsidRPr="0086579E">
        <w:rPr>
          <w:rFonts w:ascii="Times New Roman" w:eastAsia="宋体" w:hAnsi="Times New Roman" w:cs="Times New Roman"/>
          <w:color w:val="000000"/>
          <w:sz w:val="22"/>
        </w:rPr>
        <w:t>T</w:t>
      </w:r>
      <w:r w:rsidR="00FB1919" w:rsidRPr="0086579E">
        <w:rPr>
          <w:rFonts w:ascii="Times New Roman" w:eastAsia="宋体" w:hAnsi="Times New Roman" w:cs="Times New Roman"/>
          <w:color w:val="000000"/>
          <w:sz w:val="22"/>
        </w:rPr>
        <w:t>he loading of the clear aligner adopted the “interference fit” function of the Abaqus</w:t>
      </w:r>
      <w:r w:rsidR="002E6228">
        <w:rPr>
          <w:rFonts w:ascii="Times New Roman" w:eastAsia="宋体" w:hAnsi="Times New Roman" w:cs="Times New Roman"/>
          <w:color w:val="000000"/>
          <w:sz w:val="22"/>
        </w:rPr>
        <w:t>6.14</w:t>
      </w:r>
      <w:r w:rsidR="00FB1919" w:rsidRPr="0086579E">
        <w:rPr>
          <w:rFonts w:ascii="Times New Roman" w:eastAsia="宋体" w:hAnsi="Times New Roman" w:cs="Times New Roman"/>
          <w:color w:val="000000"/>
          <w:sz w:val="22"/>
        </w:rPr>
        <w:t xml:space="preserve"> software. In the </w:t>
      </w:r>
      <w:r w:rsidR="00F2276F">
        <w:rPr>
          <w:rFonts w:ascii="Times New Roman" w:eastAsia="宋体" w:hAnsi="Times New Roman" w:cs="Times New Roman"/>
          <w:color w:val="000000"/>
          <w:sz w:val="22"/>
        </w:rPr>
        <w:t>F</w:t>
      </w:r>
      <w:r w:rsidR="00FB1919" w:rsidRPr="0086579E">
        <w:rPr>
          <w:rFonts w:ascii="Times New Roman" w:eastAsia="宋体" w:hAnsi="Times New Roman" w:cs="Times New Roman"/>
          <w:color w:val="000000"/>
          <w:sz w:val="22"/>
        </w:rPr>
        <w:t xml:space="preserve">inite </w:t>
      </w:r>
      <w:r w:rsidR="00F2276F">
        <w:rPr>
          <w:rFonts w:ascii="Times New Roman" w:eastAsia="宋体" w:hAnsi="Times New Roman" w:cs="Times New Roman"/>
          <w:color w:val="000000"/>
          <w:sz w:val="22"/>
        </w:rPr>
        <w:t>E</w:t>
      </w:r>
      <w:r w:rsidR="00FB1919" w:rsidRPr="0086579E">
        <w:rPr>
          <w:rFonts w:ascii="Times New Roman" w:eastAsia="宋体" w:hAnsi="Times New Roman" w:cs="Times New Roman"/>
          <w:color w:val="000000"/>
          <w:sz w:val="22"/>
        </w:rPr>
        <w:t xml:space="preserve">lement </w:t>
      </w:r>
      <w:r w:rsidR="00F2276F">
        <w:rPr>
          <w:rFonts w:ascii="Times New Roman" w:eastAsia="宋体" w:hAnsi="Times New Roman" w:cs="Times New Roman"/>
          <w:color w:val="000000"/>
          <w:sz w:val="22"/>
        </w:rPr>
        <w:t>M</w:t>
      </w:r>
      <w:r w:rsidR="00FB1919" w:rsidRPr="0086579E">
        <w:rPr>
          <w:rFonts w:ascii="Times New Roman" w:eastAsia="宋体" w:hAnsi="Times New Roman" w:cs="Times New Roman"/>
          <w:color w:val="000000"/>
          <w:sz w:val="22"/>
        </w:rPr>
        <w:t xml:space="preserve">ethod, the contact problem follows the principle of impenetrability, that is, penetration between the master surface and the slave surface is not allowed. In order to resolve the interference between the clear aligner and the crown, the automatic shrink fit algorithm which gradually removed slave node over-closure during the analysis step was applied to resolve the penetration. The interferences resulted in stresses and strains in a model as over-closures are resolved. </w:t>
      </w:r>
    </w:p>
    <w:p w14:paraId="5A5FB237" w14:textId="79DF81D8" w:rsidR="00226B78" w:rsidRPr="000842F7" w:rsidRDefault="00226B78" w:rsidP="00E23C88">
      <w:pPr>
        <w:adjustRightInd w:val="0"/>
        <w:snapToGrid w:val="0"/>
        <w:spacing w:beforeLines="50" w:before="156" w:line="360" w:lineRule="auto"/>
        <w:rPr>
          <w:rFonts w:ascii="Times New Roman" w:hAnsi="Times New Roman" w:cs="Times New Roman"/>
          <w:b/>
          <w:bCs/>
          <w:color w:val="000000" w:themeColor="text1"/>
          <w:sz w:val="22"/>
        </w:rPr>
      </w:pPr>
      <w:r w:rsidRPr="000842F7">
        <w:rPr>
          <w:rFonts w:ascii="Times New Roman" w:hAnsi="Times New Roman" w:cs="Times New Roman"/>
          <w:b/>
          <w:bCs/>
          <w:color w:val="000000" w:themeColor="text1"/>
          <w:sz w:val="22"/>
        </w:rPr>
        <w:t>iterative calculations</w:t>
      </w:r>
    </w:p>
    <w:p w14:paraId="6A47BB9B" w14:textId="4CE3C845" w:rsidR="00226B78" w:rsidRPr="0086579E" w:rsidRDefault="00226B78" w:rsidP="00571B26">
      <w:pPr>
        <w:adjustRightInd w:val="0"/>
        <w:snapToGrid w:val="0"/>
        <w:spacing w:line="360" w:lineRule="auto"/>
        <w:rPr>
          <w:rFonts w:ascii="Times New Roman" w:hAnsi="Times New Roman" w:cs="Times New Roman"/>
          <w:sz w:val="22"/>
        </w:rPr>
      </w:pPr>
      <w:r w:rsidRPr="0086579E">
        <w:rPr>
          <w:rFonts w:ascii="Times New Roman" w:hAnsi="Times New Roman" w:cs="Times New Roman"/>
          <w:sz w:val="22"/>
        </w:rPr>
        <w:t>The nonlinear iterative calculations were carried out by Abaqus</w:t>
      </w:r>
      <w:r w:rsidR="00ED0ADC">
        <w:rPr>
          <w:rFonts w:ascii="Times New Roman" w:hAnsi="Times New Roman" w:cs="Times New Roman"/>
          <w:sz w:val="22"/>
        </w:rPr>
        <w:t>6.14 software</w:t>
      </w:r>
      <w:r w:rsidRPr="0086579E">
        <w:rPr>
          <w:rFonts w:ascii="Times New Roman" w:hAnsi="Times New Roman" w:cs="Times New Roman"/>
          <w:sz w:val="22"/>
        </w:rPr>
        <w:t>, which is divided into several incremental iterative convergence in total. During the calculation process, the amount of interference decreased gradually, until the last incremental step, the amount of interference decreased to 0. This result was completely in line with the process of clear aligner wearing.</w:t>
      </w:r>
    </w:p>
    <w:p w14:paraId="30AA4BE1" w14:textId="301D28B0" w:rsidR="00437FD2" w:rsidRDefault="00437FD2" w:rsidP="00571B26">
      <w:pPr>
        <w:adjustRightInd w:val="0"/>
        <w:snapToGrid w:val="0"/>
        <w:spacing w:line="360" w:lineRule="auto"/>
        <w:rPr>
          <w:rFonts w:ascii="Times New Roman" w:hAnsi="Times New Roman" w:cs="Times New Roman"/>
          <w:sz w:val="24"/>
          <w:szCs w:val="24"/>
        </w:rPr>
      </w:pPr>
    </w:p>
    <w:p w14:paraId="69AEB8A2" w14:textId="4D213383" w:rsidR="000842F7" w:rsidRDefault="000842F7" w:rsidP="00571B26">
      <w:pPr>
        <w:adjustRightInd w:val="0"/>
        <w:snapToGrid w:val="0"/>
        <w:spacing w:line="360" w:lineRule="auto"/>
        <w:rPr>
          <w:rFonts w:ascii="Times New Roman" w:hAnsi="Times New Roman" w:cs="Times New Roman"/>
          <w:sz w:val="24"/>
          <w:szCs w:val="24"/>
        </w:rPr>
      </w:pPr>
    </w:p>
    <w:p w14:paraId="0DC20FB2" w14:textId="68E0D0BD" w:rsidR="0086579E" w:rsidRDefault="0086579E" w:rsidP="00571B26">
      <w:pPr>
        <w:adjustRightInd w:val="0"/>
        <w:snapToGrid w:val="0"/>
        <w:spacing w:line="360" w:lineRule="auto"/>
        <w:rPr>
          <w:rFonts w:ascii="Times New Roman" w:hAnsi="Times New Roman" w:cs="Times New Roman"/>
          <w:sz w:val="24"/>
          <w:szCs w:val="24"/>
        </w:rPr>
      </w:pPr>
    </w:p>
    <w:p w14:paraId="13B4E1E4" w14:textId="1D4AABA4" w:rsidR="0086579E" w:rsidRDefault="0086579E" w:rsidP="00571B26">
      <w:pPr>
        <w:adjustRightInd w:val="0"/>
        <w:snapToGrid w:val="0"/>
        <w:spacing w:line="360" w:lineRule="auto"/>
        <w:rPr>
          <w:rFonts w:ascii="Times New Roman" w:hAnsi="Times New Roman" w:cs="Times New Roman"/>
          <w:sz w:val="24"/>
          <w:szCs w:val="24"/>
        </w:rPr>
      </w:pPr>
    </w:p>
    <w:p w14:paraId="54A774D0" w14:textId="37393F48" w:rsidR="0086579E" w:rsidRDefault="0086579E" w:rsidP="00571B26">
      <w:pPr>
        <w:adjustRightInd w:val="0"/>
        <w:snapToGrid w:val="0"/>
        <w:spacing w:line="360" w:lineRule="auto"/>
        <w:rPr>
          <w:rFonts w:ascii="Times New Roman" w:hAnsi="Times New Roman" w:cs="Times New Roman"/>
          <w:sz w:val="24"/>
          <w:szCs w:val="24"/>
        </w:rPr>
      </w:pPr>
    </w:p>
    <w:p w14:paraId="2A3D8054" w14:textId="1470E1D2" w:rsidR="0086579E" w:rsidRDefault="0086579E" w:rsidP="00571B26">
      <w:pPr>
        <w:adjustRightInd w:val="0"/>
        <w:snapToGrid w:val="0"/>
        <w:spacing w:line="360" w:lineRule="auto"/>
        <w:rPr>
          <w:rFonts w:ascii="Times New Roman" w:hAnsi="Times New Roman" w:cs="Times New Roman"/>
          <w:sz w:val="24"/>
          <w:szCs w:val="24"/>
        </w:rPr>
      </w:pPr>
    </w:p>
    <w:p w14:paraId="4993FDD2" w14:textId="4D7D3489" w:rsidR="0086579E" w:rsidRDefault="0086579E" w:rsidP="00571B26">
      <w:pPr>
        <w:adjustRightInd w:val="0"/>
        <w:snapToGrid w:val="0"/>
        <w:spacing w:line="360" w:lineRule="auto"/>
        <w:rPr>
          <w:rFonts w:ascii="Times New Roman" w:hAnsi="Times New Roman" w:cs="Times New Roman"/>
          <w:sz w:val="24"/>
          <w:szCs w:val="24"/>
        </w:rPr>
      </w:pPr>
    </w:p>
    <w:p w14:paraId="57553E0A" w14:textId="7C39F067" w:rsidR="0086579E" w:rsidRDefault="0086579E" w:rsidP="00571B26">
      <w:pPr>
        <w:adjustRightInd w:val="0"/>
        <w:snapToGrid w:val="0"/>
        <w:spacing w:line="360" w:lineRule="auto"/>
        <w:rPr>
          <w:rFonts w:ascii="Times New Roman" w:hAnsi="Times New Roman" w:cs="Times New Roman"/>
          <w:sz w:val="24"/>
          <w:szCs w:val="24"/>
        </w:rPr>
      </w:pPr>
    </w:p>
    <w:p w14:paraId="4BE00736" w14:textId="77777777" w:rsidR="006D4370" w:rsidRPr="00763161" w:rsidRDefault="006D4370" w:rsidP="00571B26">
      <w:pPr>
        <w:adjustRightInd w:val="0"/>
        <w:snapToGrid w:val="0"/>
        <w:spacing w:line="360" w:lineRule="auto"/>
        <w:rPr>
          <w:rFonts w:ascii="Times New Roman" w:hAnsi="Times New Roman" w:cs="Times New Roman"/>
          <w:sz w:val="24"/>
          <w:szCs w:val="24"/>
        </w:rPr>
      </w:pPr>
    </w:p>
    <w:p w14:paraId="71207901" w14:textId="2D724DA5" w:rsidR="00EE092A" w:rsidRPr="00763161" w:rsidRDefault="007B225A" w:rsidP="00DA0588">
      <w:pPr>
        <w:adjustRightInd w:val="0"/>
        <w:snapToGrid w:val="0"/>
        <w:spacing w:beforeLines="50" w:before="156" w:line="360" w:lineRule="auto"/>
        <w:rPr>
          <w:rFonts w:ascii="Times New Roman" w:hAnsi="Times New Roman" w:cs="Times New Roman"/>
          <w:b/>
          <w:bCs/>
          <w:sz w:val="24"/>
          <w:szCs w:val="24"/>
        </w:rPr>
      </w:pPr>
      <w:r w:rsidRPr="00763161">
        <w:rPr>
          <w:rFonts w:ascii="Times New Roman" w:hAnsi="Times New Roman" w:cs="Times New Roman"/>
          <w:b/>
          <w:bCs/>
          <w:sz w:val="24"/>
          <w:szCs w:val="24"/>
        </w:rPr>
        <w:lastRenderedPageBreak/>
        <w:t>Supplementary Figures</w:t>
      </w:r>
    </w:p>
    <w:p w14:paraId="75169EC8" w14:textId="64637B3E" w:rsidR="00EE092A" w:rsidRPr="00763161" w:rsidRDefault="007E2F73" w:rsidP="00571B26">
      <w:pPr>
        <w:adjustRightInd w:val="0"/>
        <w:snapToGrid w:val="0"/>
        <w:spacing w:line="36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77BDFB9" wp14:editId="76411881">
            <wp:extent cx="5274310" cy="3707765"/>
            <wp:effectExtent l="0" t="0" r="2540" b="698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7"/>
                    <a:stretch>
                      <a:fillRect/>
                    </a:stretch>
                  </pic:blipFill>
                  <pic:spPr>
                    <a:xfrm>
                      <a:off x="0" y="0"/>
                      <a:ext cx="5274310" cy="3707765"/>
                    </a:xfrm>
                    <a:prstGeom prst="rect">
                      <a:avLst/>
                    </a:prstGeom>
                  </pic:spPr>
                </pic:pic>
              </a:graphicData>
            </a:graphic>
          </wp:inline>
        </w:drawing>
      </w:r>
    </w:p>
    <w:p w14:paraId="7212BC38" w14:textId="6370A989" w:rsidR="002625D4" w:rsidRPr="0086579E" w:rsidRDefault="002625D4" w:rsidP="00571B26">
      <w:pPr>
        <w:adjustRightInd w:val="0"/>
        <w:snapToGrid w:val="0"/>
        <w:spacing w:line="360" w:lineRule="auto"/>
        <w:jc w:val="left"/>
        <w:rPr>
          <w:rFonts w:ascii="Times New Roman" w:hAnsi="Times New Roman" w:cs="Times New Roman"/>
          <w:color w:val="000000" w:themeColor="text1"/>
          <w:sz w:val="22"/>
        </w:rPr>
      </w:pPr>
      <w:r w:rsidRPr="0086579E">
        <w:rPr>
          <w:rFonts w:ascii="Times New Roman" w:hAnsi="Times New Roman" w:cs="Times New Roman"/>
          <w:b/>
          <w:bCs/>
          <w:color w:val="000000" w:themeColor="text1"/>
          <w:sz w:val="22"/>
        </w:rPr>
        <w:t>Fig</w:t>
      </w:r>
      <w:r w:rsidR="00DB2C5A" w:rsidRPr="0086579E">
        <w:rPr>
          <w:rFonts w:ascii="Times New Roman" w:hAnsi="Times New Roman" w:cs="Times New Roman"/>
          <w:b/>
          <w:bCs/>
          <w:color w:val="000000" w:themeColor="text1"/>
          <w:sz w:val="22"/>
        </w:rPr>
        <w:t>.</w:t>
      </w:r>
      <w:r w:rsidRPr="0086579E">
        <w:rPr>
          <w:rFonts w:ascii="Times New Roman" w:hAnsi="Times New Roman" w:cs="Times New Roman"/>
          <w:b/>
          <w:bCs/>
          <w:color w:val="000000" w:themeColor="text1"/>
          <w:sz w:val="22"/>
        </w:rPr>
        <w:t xml:space="preserve"> </w:t>
      </w:r>
      <w:r w:rsidR="00DD6743" w:rsidRPr="0086579E">
        <w:rPr>
          <w:rFonts w:ascii="Times New Roman" w:hAnsi="Times New Roman" w:cs="Times New Roman"/>
          <w:b/>
          <w:bCs/>
          <w:color w:val="000000" w:themeColor="text1"/>
          <w:sz w:val="22"/>
        </w:rPr>
        <w:t>S</w:t>
      </w:r>
      <w:r w:rsidR="00DA0588" w:rsidRPr="0086579E">
        <w:rPr>
          <w:rFonts w:ascii="Times New Roman" w:hAnsi="Times New Roman" w:cs="Times New Roman"/>
          <w:b/>
          <w:bCs/>
          <w:color w:val="000000" w:themeColor="text1"/>
          <w:sz w:val="22"/>
        </w:rPr>
        <w:t>1</w:t>
      </w:r>
      <w:r w:rsidR="00E13E71" w:rsidRPr="0086579E">
        <w:rPr>
          <w:rFonts w:ascii="Times New Roman" w:hAnsi="Times New Roman" w:cs="Times New Roman"/>
          <w:b/>
          <w:bCs/>
          <w:color w:val="000000" w:themeColor="text1"/>
          <w:sz w:val="22"/>
        </w:rPr>
        <w:t xml:space="preserve"> </w:t>
      </w:r>
      <w:r w:rsidRPr="0086579E">
        <w:rPr>
          <w:rFonts w:ascii="Times New Roman" w:hAnsi="Times New Roman" w:cs="Times New Roman"/>
          <w:color w:val="000000" w:themeColor="text1"/>
          <w:sz w:val="22"/>
        </w:rPr>
        <w:t>The convergence test of preliminary experiment. When the number of the whole element reached 334480, which used the mesh size in this study, the calculation results of the maximum displacement of the central incisor began to converge</w:t>
      </w:r>
    </w:p>
    <w:p w14:paraId="5C82569E" w14:textId="593263A9" w:rsidR="00EF4604" w:rsidRDefault="00EF4604" w:rsidP="00571B26">
      <w:pPr>
        <w:adjustRightInd w:val="0"/>
        <w:snapToGrid w:val="0"/>
        <w:spacing w:line="360" w:lineRule="auto"/>
        <w:rPr>
          <w:rFonts w:ascii="Times New Roman" w:hAnsi="Times New Roman" w:cs="Times New Roman"/>
          <w:noProof/>
          <w:sz w:val="24"/>
          <w:szCs w:val="24"/>
        </w:rPr>
      </w:pPr>
    </w:p>
    <w:p w14:paraId="0465C930" w14:textId="7699FBC7" w:rsidR="00DA0588" w:rsidRPr="00DA0588" w:rsidRDefault="00DA0588" w:rsidP="00DA0588">
      <w:pPr>
        <w:adjustRightInd w:val="0"/>
        <w:snapToGrid w:val="0"/>
        <w:spacing w:line="360" w:lineRule="auto"/>
        <w:rPr>
          <w:rFonts w:ascii="Times New Roman" w:hAnsi="Times New Roman" w:cs="Times New Roman"/>
          <w:noProof/>
          <w:sz w:val="24"/>
          <w:szCs w:val="24"/>
        </w:rPr>
      </w:pPr>
      <w:r>
        <w:rPr>
          <w:rFonts w:ascii="Times New Roman" w:hAnsi="Times New Roman" w:cs="Times New Roman"/>
          <w:b/>
          <w:bCs/>
          <w:noProof/>
          <w:sz w:val="24"/>
          <w:szCs w:val="24"/>
        </w:rPr>
        <w:lastRenderedPageBreak/>
        <w:drawing>
          <wp:inline distT="0" distB="0" distL="0" distR="0" wp14:anchorId="0AF29ABF" wp14:editId="6128ACA8">
            <wp:extent cx="5274310" cy="4192905"/>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8"/>
                    <a:stretch>
                      <a:fillRect/>
                    </a:stretch>
                  </pic:blipFill>
                  <pic:spPr>
                    <a:xfrm>
                      <a:off x="0" y="0"/>
                      <a:ext cx="5274310" cy="4192905"/>
                    </a:xfrm>
                    <a:prstGeom prst="rect">
                      <a:avLst/>
                    </a:prstGeom>
                  </pic:spPr>
                </pic:pic>
              </a:graphicData>
            </a:graphic>
          </wp:inline>
        </w:drawing>
      </w:r>
    </w:p>
    <w:p w14:paraId="4FE3F0CE" w14:textId="72AC9F85" w:rsidR="00DA0588" w:rsidRPr="0086579E" w:rsidRDefault="00DA0588" w:rsidP="00DA0588">
      <w:pPr>
        <w:adjustRightInd w:val="0"/>
        <w:snapToGrid w:val="0"/>
        <w:spacing w:line="360" w:lineRule="auto"/>
        <w:jc w:val="left"/>
        <w:rPr>
          <w:rFonts w:ascii="Times New Roman" w:hAnsi="Times New Roman" w:cs="Times New Roman"/>
          <w:sz w:val="22"/>
        </w:rPr>
      </w:pPr>
      <w:r w:rsidRPr="0086579E">
        <w:rPr>
          <w:rFonts w:ascii="Times New Roman" w:hAnsi="Times New Roman" w:cs="Times New Roman"/>
          <w:b/>
          <w:bCs/>
          <w:sz w:val="22"/>
        </w:rPr>
        <w:t>Fig</w:t>
      </w:r>
      <w:r w:rsidR="00DB2C5A" w:rsidRPr="0086579E">
        <w:rPr>
          <w:rFonts w:ascii="Times New Roman" w:hAnsi="Times New Roman" w:cs="Times New Roman"/>
          <w:b/>
          <w:bCs/>
          <w:sz w:val="22"/>
        </w:rPr>
        <w:t>.</w:t>
      </w:r>
      <w:r w:rsidRPr="0086579E">
        <w:rPr>
          <w:rFonts w:ascii="Times New Roman" w:hAnsi="Times New Roman" w:cs="Times New Roman"/>
          <w:b/>
          <w:bCs/>
          <w:sz w:val="22"/>
        </w:rPr>
        <w:t xml:space="preserve"> S2</w:t>
      </w:r>
      <w:r w:rsidR="00E13E71" w:rsidRPr="0086579E">
        <w:rPr>
          <w:rFonts w:ascii="Times New Roman" w:hAnsi="Times New Roman" w:cs="Times New Roman"/>
          <w:sz w:val="22"/>
        </w:rPr>
        <w:t xml:space="preserve"> </w:t>
      </w:r>
      <w:r w:rsidRPr="0086579E">
        <w:rPr>
          <w:rFonts w:ascii="Times New Roman" w:hAnsi="Times New Roman" w:cs="Times New Roman"/>
          <w:sz w:val="22"/>
        </w:rPr>
        <w:t>Interference load setting. In order to resolve the interference between the clear aligner and the crown, the automatic shrink fit algorithm which gradually removed slave node over-closure during the analysis step was applied to resolve the penetration</w:t>
      </w:r>
    </w:p>
    <w:p w14:paraId="75D841EB" w14:textId="77777777" w:rsidR="00DA0588" w:rsidRPr="00DA0588" w:rsidRDefault="00DA0588" w:rsidP="00571B26">
      <w:pPr>
        <w:adjustRightInd w:val="0"/>
        <w:snapToGrid w:val="0"/>
        <w:spacing w:line="360" w:lineRule="auto"/>
        <w:rPr>
          <w:rFonts w:ascii="Times New Roman" w:hAnsi="Times New Roman" w:cs="Times New Roman"/>
          <w:noProof/>
          <w:sz w:val="24"/>
          <w:szCs w:val="24"/>
        </w:rPr>
      </w:pPr>
    </w:p>
    <w:p w14:paraId="00CBD6C3" w14:textId="31EF8B38" w:rsidR="00C133D7" w:rsidRPr="00763161" w:rsidRDefault="007E2F73" w:rsidP="00571B26">
      <w:pPr>
        <w:adjustRightInd w:val="0"/>
        <w:snapToGrid w:val="0"/>
        <w:spacing w:line="36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4DBCB072" wp14:editId="4619A657">
            <wp:extent cx="5274310" cy="4766310"/>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9"/>
                    <a:stretch>
                      <a:fillRect/>
                    </a:stretch>
                  </pic:blipFill>
                  <pic:spPr>
                    <a:xfrm>
                      <a:off x="0" y="0"/>
                      <a:ext cx="5274310" cy="4766310"/>
                    </a:xfrm>
                    <a:prstGeom prst="rect">
                      <a:avLst/>
                    </a:prstGeom>
                  </pic:spPr>
                </pic:pic>
              </a:graphicData>
            </a:graphic>
          </wp:inline>
        </w:drawing>
      </w:r>
    </w:p>
    <w:p w14:paraId="39A3F5B8" w14:textId="1D481DD1" w:rsidR="002625D4" w:rsidRPr="00763161" w:rsidRDefault="002625D4" w:rsidP="00571B26">
      <w:pPr>
        <w:adjustRightInd w:val="0"/>
        <w:snapToGrid w:val="0"/>
        <w:spacing w:line="360" w:lineRule="auto"/>
        <w:jc w:val="left"/>
        <w:rPr>
          <w:rFonts w:ascii="Times New Roman" w:hAnsi="Times New Roman" w:cs="Times New Roman"/>
          <w:color w:val="000000" w:themeColor="text1"/>
          <w:sz w:val="24"/>
          <w:szCs w:val="24"/>
        </w:rPr>
      </w:pPr>
      <w:bookmarkStart w:id="0" w:name="_Hlk105797486"/>
      <w:r w:rsidRPr="0086579E">
        <w:rPr>
          <w:rFonts w:ascii="Times New Roman" w:hAnsi="Times New Roman" w:cs="Times New Roman"/>
          <w:b/>
          <w:bCs/>
          <w:color w:val="000000" w:themeColor="text1"/>
          <w:sz w:val="22"/>
        </w:rPr>
        <w:t>Fig</w:t>
      </w:r>
      <w:r w:rsidR="00DB2C5A" w:rsidRPr="0086579E">
        <w:rPr>
          <w:rFonts w:ascii="Times New Roman" w:hAnsi="Times New Roman" w:cs="Times New Roman"/>
          <w:b/>
          <w:bCs/>
          <w:color w:val="000000" w:themeColor="text1"/>
          <w:sz w:val="22"/>
        </w:rPr>
        <w:t>.</w:t>
      </w:r>
      <w:r w:rsidRPr="0086579E">
        <w:rPr>
          <w:rFonts w:ascii="Times New Roman" w:hAnsi="Times New Roman" w:cs="Times New Roman"/>
          <w:b/>
          <w:bCs/>
          <w:color w:val="000000" w:themeColor="text1"/>
          <w:sz w:val="22"/>
        </w:rPr>
        <w:t xml:space="preserve"> </w:t>
      </w:r>
      <w:r w:rsidR="00DD6743" w:rsidRPr="0086579E">
        <w:rPr>
          <w:rFonts w:ascii="Times New Roman" w:hAnsi="Times New Roman" w:cs="Times New Roman"/>
          <w:b/>
          <w:bCs/>
          <w:color w:val="000000" w:themeColor="text1"/>
          <w:sz w:val="22"/>
        </w:rPr>
        <w:t>S</w:t>
      </w:r>
      <w:r w:rsidR="0005479F" w:rsidRPr="0086579E">
        <w:rPr>
          <w:rFonts w:ascii="Times New Roman" w:hAnsi="Times New Roman" w:cs="Times New Roman"/>
          <w:b/>
          <w:bCs/>
          <w:color w:val="000000" w:themeColor="text1"/>
          <w:sz w:val="22"/>
        </w:rPr>
        <w:t>3</w:t>
      </w:r>
      <w:r w:rsidR="00E13E71" w:rsidRPr="0086579E">
        <w:rPr>
          <w:rFonts w:ascii="Times New Roman" w:hAnsi="Times New Roman" w:cs="Times New Roman"/>
          <w:color w:val="000000" w:themeColor="text1"/>
          <w:sz w:val="22"/>
        </w:rPr>
        <w:t xml:space="preserve"> </w:t>
      </w:r>
      <w:r w:rsidRPr="0086579E">
        <w:rPr>
          <w:rFonts w:ascii="Times New Roman" w:hAnsi="Times New Roman" w:cs="Times New Roman"/>
          <w:color w:val="000000" w:themeColor="text1"/>
          <w:sz w:val="22"/>
        </w:rPr>
        <w:t>The iterative calculation process, taking</w:t>
      </w:r>
      <w:r w:rsidR="00443FA6" w:rsidRPr="0086579E">
        <w:rPr>
          <w:rFonts w:ascii="Times New Roman" w:hAnsi="Times New Roman" w:cs="Times New Roman"/>
          <w:color w:val="000000" w:themeColor="text1"/>
          <w:sz w:val="22"/>
        </w:rPr>
        <w:t xml:space="preserve"> model</w:t>
      </w:r>
      <w:r w:rsidRPr="0086579E">
        <w:rPr>
          <w:rFonts w:ascii="Times New Roman" w:hAnsi="Times New Roman" w:cs="Times New Roman"/>
          <w:color w:val="000000" w:themeColor="text1"/>
          <w:sz w:val="22"/>
        </w:rPr>
        <w:t xml:space="preserve"> G0 as an example</w:t>
      </w:r>
      <w:bookmarkEnd w:id="0"/>
    </w:p>
    <w:p w14:paraId="73654D51" w14:textId="7E22EA58" w:rsidR="00437FD2" w:rsidRDefault="00437FD2" w:rsidP="00571B26">
      <w:pPr>
        <w:adjustRightInd w:val="0"/>
        <w:snapToGrid w:val="0"/>
        <w:spacing w:line="360" w:lineRule="auto"/>
        <w:jc w:val="left"/>
        <w:rPr>
          <w:rFonts w:ascii="Times New Roman" w:hAnsi="Times New Roman" w:cs="Times New Roman"/>
          <w:b/>
          <w:bCs/>
          <w:sz w:val="24"/>
          <w:szCs w:val="24"/>
        </w:rPr>
      </w:pPr>
    </w:p>
    <w:p w14:paraId="1C85304D" w14:textId="3C9AB70A" w:rsidR="006D4370" w:rsidRDefault="006D4370" w:rsidP="00571B26">
      <w:pPr>
        <w:adjustRightInd w:val="0"/>
        <w:snapToGrid w:val="0"/>
        <w:spacing w:line="360" w:lineRule="auto"/>
        <w:jc w:val="left"/>
        <w:rPr>
          <w:rFonts w:ascii="Times New Roman" w:hAnsi="Times New Roman" w:cs="Times New Roman"/>
          <w:b/>
          <w:bCs/>
          <w:sz w:val="24"/>
          <w:szCs w:val="24"/>
        </w:rPr>
      </w:pPr>
    </w:p>
    <w:p w14:paraId="166CD5E6" w14:textId="6856952B" w:rsidR="006D4370" w:rsidRDefault="006D4370" w:rsidP="00571B26">
      <w:pPr>
        <w:adjustRightInd w:val="0"/>
        <w:snapToGrid w:val="0"/>
        <w:spacing w:line="360" w:lineRule="auto"/>
        <w:jc w:val="left"/>
        <w:rPr>
          <w:rFonts w:ascii="Times New Roman" w:hAnsi="Times New Roman" w:cs="Times New Roman"/>
          <w:b/>
          <w:bCs/>
          <w:sz w:val="24"/>
          <w:szCs w:val="24"/>
        </w:rPr>
      </w:pPr>
    </w:p>
    <w:p w14:paraId="5CA590CD" w14:textId="77777777" w:rsidR="006D4370" w:rsidRDefault="006D4370" w:rsidP="00571B26">
      <w:pPr>
        <w:adjustRightInd w:val="0"/>
        <w:snapToGrid w:val="0"/>
        <w:spacing w:line="360" w:lineRule="auto"/>
        <w:jc w:val="left"/>
        <w:rPr>
          <w:rFonts w:ascii="Times New Roman" w:hAnsi="Times New Roman" w:cs="Times New Roman"/>
          <w:b/>
          <w:bCs/>
          <w:sz w:val="24"/>
          <w:szCs w:val="24"/>
        </w:rPr>
      </w:pPr>
    </w:p>
    <w:p w14:paraId="690D9215" w14:textId="3EE45E56" w:rsidR="007E2F73" w:rsidRDefault="007E2F73" w:rsidP="00571B26">
      <w:pPr>
        <w:adjustRightInd w:val="0"/>
        <w:snapToGrid w:val="0"/>
        <w:spacing w:line="360" w:lineRule="auto"/>
        <w:jc w:val="left"/>
        <w:rPr>
          <w:rFonts w:ascii="Times New Roman" w:hAnsi="Times New Roman" w:cs="Times New Roman"/>
          <w:b/>
          <w:bCs/>
          <w:sz w:val="24"/>
          <w:szCs w:val="24"/>
        </w:rPr>
      </w:pPr>
      <w:r>
        <w:rPr>
          <w:rFonts w:ascii="Times New Roman" w:hAnsi="Times New Roman" w:cs="Times New Roman" w:hint="eastAsia"/>
          <w:b/>
          <w:bCs/>
          <w:noProof/>
          <w:sz w:val="24"/>
          <w:szCs w:val="24"/>
        </w:rPr>
        <w:lastRenderedPageBreak/>
        <w:drawing>
          <wp:inline distT="0" distB="0" distL="0" distR="0" wp14:anchorId="5A03CD5A" wp14:editId="10CA2CD6">
            <wp:extent cx="5274310" cy="2980690"/>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10"/>
                    <a:stretch>
                      <a:fillRect/>
                    </a:stretch>
                  </pic:blipFill>
                  <pic:spPr>
                    <a:xfrm>
                      <a:off x="0" y="0"/>
                      <a:ext cx="5274310" cy="2980690"/>
                    </a:xfrm>
                    <a:prstGeom prst="rect">
                      <a:avLst/>
                    </a:prstGeom>
                  </pic:spPr>
                </pic:pic>
              </a:graphicData>
            </a:graphic>
          </wp:inline>
        </w:drawing>
      </w:r>
    </w:p>
    <w:p w14:paraId="03D4F56F" w14:textId="212601CE" w:rsidR="002625D4" w:rsidRPr="0086579E" w:rsidRDefault="002625D4" w:rsidP="00571B26">
      <w:pPr>
        <w:adjustRightInd w:val="0"/>
        <w:snapToGrid w:val="0"/>
        <w:spacing w:line="360" w:lineRule="auto"/>
        <w:jc w:val="left"/>
        <w:rPr>
          <w:rFonts w:ascii="Times New Roman" w:hAnsi="Times New Roman" w:cs="Times New Roman"/>
          <w:color w:val="000000" w:themeColor="text1"/>
          <w:sz w:val="22"/>
        </w:rPr>
      </w:pPr>
      <w:r w:rsidRPr="0086579E">
        <w:rPr>
          <w:rFonts w:ascii="Times New Roman" w:hAnsi="Times New Roman" w:cs="Times New Roman"/>
          <w:b/>
          <w:bCs/>
          <w:color w:val="000000" w:themeColor="text1"/>
          <w:sz w:val="22"/>
        </w:rPr>
        <w:t>Fig</w:t>
      </w:r>
      <w:r w:rsidR="00DB2C5A" w:rsidRPr="0086579E">
        <w:rPr>
          <w:rFonts w:ascii="Times New Roman" w:hAnsi="Times New Roman" w:cs="Times New Roman"/>
          <w:b/>
          <w:bCs/>
          <w:color w:val="000000" w:themeColor="text1"/>
          <w:sz w:val="22"/>
        </w:rPr>
        <w:t>.</w:t>
      </w:r>
      <w:r w:rsidRPr="0086579E">
        <w:rPr>
          <w:rFonts w:ascii="Times New Roman" w:hAnsi="Times New Roman" w:cs="Times New Roman"/>
          <w:b/>
          <w:bCs/>
          <w:color w:val="000000" w:themeColor="text1"/>
          <w:sz w:val="22"/>
        </w:rPr>
        <w:t xml:space="preserve"> </w:t>
      </w:r>
      <w:r w:rsidR="00DD6743" w:rsidRPr="0086579E">
        <w:rPr>
          <w:rFonts w:ascii="Times New Roman" w:hAnsi="Times New Roman" w:cs="Times New Roman"/>
          <w:b/>
          <w:bCs/>
          <w:color w:val="000000" w:themeColor="text1"/>
          <w:sz w:val="22"/>
        </w:rPr>
        <w:t>S</w:t>
      </w:r>
      <w:r w:rsidR="0005479F" w:rsidRPr="0086579E">
        <w:rPr>
          <w:rFonts w:ascii="Times New Roman" w:hAnsi="Times New Roman" w:cs="Times New Roman"/>
          <w:b/>
          <w:bCs/>
          <w:color w:val="000000" w:themeColor="text1"/>
          <w:sz w:val="22"/>
        </w:rPr>
        <w:t>4</w:t>
      </w:r>
      <w:r w:rsidR="00E13E71" w:rsidRPr="0086579E">
        <w:rPr>
          <w:rFonts w:ascii="Times New Roman" w:hAnsi="Times New Roman" w:cs="Times New Roman"/>
          <w:color w:val="000000" w:themeColor="text1"/>
          <w:sz w:val="22"/>
        </w:rPr>
        <w:t xml:space="preserve"> </w:t>
      </w:r>
      <w:r w:rsidRPr="0086579E">
        <w:rPr>
          <w:rFonts w:ascii="Times New Roman" w:hAnsi="Times New Roman" w:cs="Times New Roman"/>
          <w:color w:val="000000" w:themeColor="text1"/>
          <w:sz w:val="22"/>
        </w:rPr>
        <w:t xml:space="preserve">The change of the relative position between the clear aligner and the crown during the iterative calculation, taking </w:t>
      </w:r>
      <w:r w:rsidR="00443FA6" w:rsidRPr="0086579E">
        <w:rPr>
          <w:rFonts w:ascii="Times New Roman" w:hAnsi="Times New Roman" w:cs="Times New Roman"/>
          <w:color w:val="000000" w:themeColor="text1"/>
          <w:sz w:val="22"/>
        </w:rPr>
        <w:t xml:space="preserve">model </w:t>
      </w:r>
      <w:r w:rsidRPr="0086579E">
        <w:rPr>
          <w:rFonts w:ascii="Times New Roman" w:hAnsi="Times New Roman" w:cs="Times New Roman"/>
          <w:color w:val="000000" w:themeColor="text1"/>
          <w:sz w:val="22"/>
        </w:rPr>
        <w:t>G0 as an example</w:t>
      </w:r>
    </w:p>
    <w:p w14:paraId="3873CF74" w14:textId="77777777" w:rsidR="00E378AD" w:rsidRPr="002D57E9" w:rsidRDefault="00E378AD" w:rsidP="00571B26">
      <w:pPr>
        <w:adjustRightInd w:val="0"/>
        <w:snapToGrid w:val="0"/>
        <w:spacing w:line="360" w:lineRule="auto"/>
        <w:rPr>
          <w:rFonts w:ascii="Times New Roman" w:hAnsi="Times New Roman" w:cs="Times New Roman"/>
          <w:b/>
          <w:bCs/>
          <w:sz w:val="24"/>
          <w:szCs w:val="24"/>
        </w:rPr>
      </w:pPr>
    </w:p>
    <w:sectPr w:rsidR="00E378AD" w:rsidRPr="002D57E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EEF3F" w14:textId="77777777" w:rsidR="00DF4ADA" w:rsidRDefault="00DF4ADA" w:rsidP="00C452C5">
      <w:r>
        <w:separator/>
      </w:r>
    </w:p>
  </w:endnote>
  <w:endnote w:type="continuationSeparator" w:id="0">
    <w:p w14:paraId="4B64341C" w14:textId="77777777" w:rsidR="00DF4ADA" w:rsidRDefault="00DF4ADA" w:rsidP="00C45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38C0F" w14:textId="77777777" w:rsidR="00DF4ADA" w:rsidRDefault="00DF4ADA" w:rsidP="00C452C5">
      <w:r>
        <w:separator/>
      </w:r>
    </w:p>
  </w:footnote>
  <w:footnote w:type="continuationSeparator" w:id="0">
    <w:p w14:paraId="01EC9ADF" w14:textId="77777777" w:rsidR="00DF4ADA" w:rsidRDefault="00DF4ADA" w:rsidP="00C452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C5651"/>
    <w:multiLevelType w:val="hybridMultilevel"/>
    <w:tmpl w:val="BC4EA8FE"/>
    <w:lvl w:ilvl="0" w:tplc="6C4407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84712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715"/>
    <w:rsid w:val="0000404E"/>
    <w:rsid w:val="00006C88"/>
    <w:rsid w:val="00016D6F"/>
    <w:rsid w:val="0004129F"/>
    <w:rsid w:val="00052627"/>
    <w:rsid w:val="0005479F"/>
    <w:rsid w:val="000644C5"/>
    <w:rsid w:val="000842F7"/>
    <w:rsid w:val="000A5939"/>
    <w:rsid w:val="000B442F"/>
    <w:rsid w:val="000E2D3D"/>
    <w:rsid w:val="000F31DD"/>
    <w:rsid w:val="0012134A"/>
    <w:rsid w:val="00194FB0"/>
    <w:rsid w:val="00225FFE"/>
    <w:rsid w:val="00226B78"/>
    <w:rsid w:val="002278F9"/>
    <w:rsid w:val="00232B9F"/>
    <w:rsid w:val="002625D4"/>
    <w:rsid w:val="002A35D4"/>
    <w:rsid w:val="002D57E9"/>
    <w:rsid w:val="002E6228"/>
    <w:rsid w:val="00333CD9"/>
    <w:rsid w:val="00343456"/>
    <w:rsid w:val="0034677E"/>
    <w:rsid w:val="00374E74"/>
    <w:rsid w:val="00384A59"/>
    <w:rsid w:val="003B188B"/>
    <w:rsid w:val="003D5360"/>
    <w:rsid w:val="0041686D"/>
    <w:rsid w:val="00417726"/>
    <w:rsid w:val="00426CCF"/>
    <w:rsid w:val="00437FD2"/>
    <w:rsid w:val="00443FA6"/>
    <w:rsid w:val="0045685F"/>
    <w:rsid w:val="0046458E"/>
    <w:rsid w:val="00475C91"/>
    <w:rsid w:val="00497538"/>
    <w:rsid w:val="004E498D"/>
    <w:rsid w:val="00500C63"/>
    <w:rsid w:val="00517EAD"/>
    <w:rsid w:val="00530F87"/>
    <w:rsid w:val="00546383"/>
    <w:rsid w:val="00571B26"/>
    <w:rsid w:val="005B0C39"/>
    <w:rsid w:val="00610BC3"/>
    <w:rsid w:val="00641E45"/>
    <w:rsid w:val="006451E2"/>
    <w:rsid w:val="00654B05"/>
    <w:rsid w:val="00655823"/>
    <w:rsid w:val="006779E5"/>
    <w:rsid w:val="006828D3"/>
    <w:rsid w:val="006D4370"/>
    <w:rsid w:val="0070509F"/>
    <w:rsid w:val="00744FD5"/>
    <w:rsid w:val="007539AE"/>
    <w:rsid w:val="00763161"/>
    <w:rsid w:val="007711AF"/>
    <w:rsid w:val="00785C85"/>
    <w:rsid w:val="007B225A"/>
    <w:rsid w:val="007E2F73"/>
    <w:rsid w:val="007F7D90"/>
    <w:rsid w:val="0082401D"/>
    <w:rsid w:val="00831458"/>
    <w:rsid w:val="00832E05"/>
    <w:rsid w:val="00834F4E"/>
    <w:rsid w:val="00864C41"/>
    <w:rsid w:val="0086579E"/>
    <w:rsid w:val="008C785A"/>
    <w:rsid w:val="00914453"/>
    <w:rsid w:val="009250B5"/>
    <w:rsid w:val="00952DF2"/>
    <w:rsid w:val="00955BB1"/>
    <w:rsid w:val="009610B1"/>
    <w:rsid w:val="009A5547"/>
    <w:rsid w:val="009C6E57"/>
    <w:rsid w:val="00A6123B"/>
    <w:rsid w:val="00A75C18"/>
    <w:rsid w:val="00A846FB"/>
    <w:rsid w:val="00AE61D5"/>
    <w:rsid w:val="00B5409A"/>
    <w:rsid w:val="00B66947"/>
    <w:rsid w:val="00BB448C"/>
    <w:rsid w:val="00C133D7"/>
    <w:rsid w:val="00C36DED"/>
    <w:rsid w:val="00C452C5"/>
    <w:rsid w:val="00C57D6F"/>
    <w:rsid w:val="00C952DD"/>
    <w:rsid w:val="00C97E18"/>
    <w:rsid w:val="00CC6B18"/>
    <w:rsid w:val="00CE255D"/>
    <w:rsid w:val="00CE60EB"/>
    <w:rsid w:val="00D133B1"/>
    <w:rsid w:val="00D46715"/>
    <w:rsid w:val="00D512D3"/>
    <w:rsid w:val="00D55890"/>
    <w:rsid w:val="00D97EDF"/>
    <w:rsid w:val="00DA0588"/>
    <w:rsid w:val="00DB2C5A"/>
    <w:rsid w:val="00DD5F19"/>
    <w:rsid w:val="00DD6743"/>
    <w:rsid w:val="00DF0228"/>
    <w:rsid w:val="00DF4ADA"/>
    <w:rsid w:val="00E11176"/>
    <w:rsid w:val="00E13E71"/>
    <w:rsid w:val="00E222E5"/>
    <w:rsid w:val="00E23152"/>
    <w:rsid w:val="00E23C88"/>
    <w:rsid w:val="00E378AD"/>
    <w:rsid w:val="00E5439A"/>
    <w:rsid w:val="00E56684"/>
    <w:rsid w:val="00E65398"/>
    <w:rsid w:val="00E9720D"/>
    <w:rsid w:val="00EB4381"/>
    <w:rsid w:val="00EC76F3"/>
    <w:rsid w:val="00ED0ADC"/>
    <w:rsid w:val="00EE092A"/>
    <w:rsid w:val="00EF4604"/>
    <w:rsid w:val="00F10650"/>
    <w:rsid w:val="00F2276F"/>
    <w:rsid w:val="00F31B68"/>
    <w:rsid w:val="00F62860"/>
    <w:rsid w:val="00F663C4"/>
    <w:rsid w:val="00F7466D"/>
    <w:rsid w:val="00FB1919"/>
    <w:rsid w:val="00FB2D98"/>
    <w:rsid w:val="00FC6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D2558"/>
  <w14:defaultImageDpi w14:val="32767"/>
  <w15:chartTrackingRefBased/>
  <w15:docId w15:val="{04F78FCB-12CF-47A7-AD5F-03534EC19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52C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452C5"/>
    <w:rPr>
      <w:sz w:val="18"/>
      <w:szCs w:val="18"/>
    </w:rPr>
  </w:style>
  <w:style w:type="paragraph" w:styleId="a5">
    <w:name w:val="footer"/>
    <w:basedOn w:val="a"/>
    <w:link w:val="a6"/>
    <w:uiPriority w:val="99"/>
    <w:unhideWhenUsed/>
    <w:rsid w:val="00C452C5"/>
    <w:pPr>
      <w:tabs>
        <w:tab w:val="center" w:pos="4153"/>
        <w:tab w:val="right" w:pos="8306"/>
      </w:tabs>
      <w:snapToGrid w:val="0"/>
      <w:jc w:val="left"/>
    </w:pPr>
    <w:rPr>
      <w:sz w:val="18"/>
      <w:szCs w:val="18"/>
    </w:rPr>
  </w:style>
  <w:style w:type="character" w:customStyle="1" w:styleId="a6">
    <w:name w:val="页脚 字符"/>
    <w:basedOn w:val="a0"/>
    <w:link w:val="a5"/>
    <w:uiPriority w:val="99"/>
    <w:rsid w:val="00C452C5"/>
    <w:rPr>
      <w:sz w:val="18"/>
      <w:szCs w:val="18"/>
    </w:rPr>
  </w:style>
  <w:style w:type="paragraph" w:customStyle="1" w:styleId="Affiliation">
    <w:name w:val="Affiliation"/>
    <w:basedOn w:val="a"/>
    <w:qFormat/>
    <w:rsid w:val="00C452C5"/>
    <w:pPr>
      <w:widowControl/>
      <w:spacing w:before="240" w:line="360" w:lineRule="auto"/>
      <w:jc w:val="left"/>
    </w:pPr>
    <w:rPr>
      <w:rFonts w:ascii="Times New Roman" w:hAnsi="Times New Roman" w:cs="Times New Roman"/>
      <w:i/>
      <w:kern w:val="0"/>
      <w:sz w:val="24"/>
      <w:szCs w:val="24"/>
      <w:lang w:val="en-GB" w:eastAsia="en-GB"/>
    </w:rPr>
  </w:style>
  <w:style w:type="paragraph" w:customStyle="1" w:styleId="Correspondencedetails">
    <w:name w:val="Correspondence details"/>
    <w:basedOn w:val="a"/>
    <w:qFormat/>
    <w:rsid w:val="00CC6B18"/>
    <w:pPr>
      <w:widowControl/>
      <w:spacing w:before="240" w:line="360" w:lineRule="auto"/>
      <w:jc w:val="left"/>
    </w:pPr>
    <w:rPr>
      <w:rFonts w:ascii="Times New Roman" w:hAnsi="Times New Roman" w:cs="Times New Roman"/>
      <w:kern w:val="0"/>
      <w:sz w:val="24"/>
      <w:szCs w:val="24"/>
      <w:lang w:val="en-GB" w:eastAsia="en-GB"/>
    </w:rPr>
  </w:style>
  <w:style w:type="paragraph" w:styleId="a7">
    <w:name w:val="List Paragraph"/>
    <w:basedOn w:val="a"/>
    <w:uiPriority w:val="34"/>
    <w:qFormat/>
    <w:rsid w:val="00CE60EB"/>
    <w:pPr>
      <w:ind w:firstLineChars="200" w:firstLine="420"/>
    </w:pPr>
  </w:style>
  <w:style w:type="paragraph" w:styleId="a8">
    <w:name w:val="Revision"/>
    <w:hidden/>
    <w:uiPriority w:val="99"/>
    <w:semiHidden/>
    <w:rsid w:val="00EE0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77956">
      <w:bodyDiv w:val="1"/>
      <w:marLeft w:val="0"/>
      <w:marRight w:val="0"/>
      <w:marTop w:val="0"/>
      <w:marBottom w:val="0"/>
      <w:divBdr>
        <w:top w:val="none" w:sz="0" w:space="0" w:color="auto"/>
        <w:left w:val="none" w:sz="0" w:space="0" w:color="auto"/>
        <w:bottom w:val="none" w:sz="0" w:space="0" w:color="auto"/>
        <w:right w:val="none" w:sz="0" w:space="0" w:color="auto"/>
      </w:divBdr>
    </w:div>
    <w:div w:id="98985845">
      <w:bodyDiv w:val="1"/>
      <w:marLeft w:val="0"/>
      <w:marRight w:val="0"/>
      <w:marTop w:val="0"/>
      <w:marBottom w:val="0"/>
      <w:divBdr>
        <w:top w:val="none" w:sz="0" w:space="0" w:color="auto"/>
        <w:left w:val="none" w:sz="0" w:space="0" w:color="auto"/>
        <w:bottom w:val="none" w:sz="0" w:space="0" w:color="auto"/>
        <w:right w:val="none" w:sz="0" w:space="0" w:color="auto"/>
      </w:divBdr>
    </w:div>
    <w:div w:id="319769501">
      <w:bodyDiv w:val="1"/>
      <w:marLeft w:val="0"/>
      <w:marRight w:val="0"/>
      <w:marTop w:val="0"/>
      <w:marBottom w:val="0"/>
      <w:divBdr>
        <w:top w:val="none" w:sz="0" w:space="0" w:color="auto"/>
        <w:left w:val="none" w:sz="0" w:space="0" w:color="auto"/>
        <w:bottom w:val="none" w:sz="0" w:space="0" w:color="auto"/>
        <w:right w:val="none" w:sz="0" w:space="0" w:color="auto"/>
      </w:divBdr>
      <w:divsChild>
        <w:div w:id="1480883829">
          <w:marLeft w:val="0"/>
          <w:marRight w:val="0"/>
          <w:marTop w:val="0"/>
          <w:marBottom w:val="0"/>
          <w:divBdr>
            <w:top w:val="none" w:sz="0" w:space="0" w:color="auto"/>
            <w:left w:val="none" w:sz="0" w:space="0" w:color="auto"/>
            <w:bottom w:val="none" w:sz="0" w:space="0" w:color="auto"/>
            <w:right w:val="none" w:sz="0" w:space="0" w:color="auto"/>
          </w:divBdr>
          <w:divsChild>
            <w:div w:id="1154640635">
              <w:marLeft w:val="0"/>
              <w:marRight w:val="0"/>
              <w:marTop w:val="0"/>
              <w:marBottom w:val="0"/>
              <w:divBdr>
                <w:top w:val="single" w:sz="6" w:space="0" w:color="4395FF"/>
                <w:left w:val="single" w:sz="6" w:space="0" w:color="4395FF"/>
                <w:bottom w:val="single" w:sz="6" w:space="0" w:color="4395FF"/>
                <w:right w:val="single" w:sz="6" w:space="0" w:color="4395FF"/>
              </w:divBdr>
              <w:divsChild>
                <w:div w:id="1466384657">
                  <w:marLeft w:val="0"/>
                  <w:marRight w:val="0"/>
                  <w:marTop w:val="0"/>
                  <w:marBottom w:val="0"/>
                  <w:divBdr>
                    <w:top w:val="none" w:sz="0" w:space="0" w:color="auto"/>
                    <w:left w:val="none" w:sz="0" w:space="0" w:color="auto"/>
                    <w:bottom w:val="none" w:sz="0" w:space="0" w:color="auto"/>
                    <w:right w:val="none" w:sz="0" w:space="0" w:color="auto"/>
                  </w:divBdr>
                  <w:divsChild>
                    <w:div w:id="1168473499">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1944603957">
          <w:marLeft w:val="0"/>
          <w:marRight w:val="0"/>
          <w:marTop w:val="0"/>
          <w:marBottom w:val="0"/>
          <w:divBdr>
            <w:top w:val="none" w:sz="0" w:space="0" w:color="auto"/>
            <w:left w:val="none" w:sz="0" w:space="0" w:color="auto"/>
            <w:bottom w:val="none" w:sz="0" w:space="0" w:color="auto"/>
            <w:right w:val="none" w:sz="0" w:space="0" w:color="auto"/>
          </w:divBdr>
          <w:divsChild>
            <w:div w:id="627206141">
              <w:marLeft w:val="0"/>
              <w:marRight w:val="0"/>
              <w:marTop w:val="0"/>
              <w:marBottom w:val="0"/>
              <w:divBdr>
                <w:top w:val="none" w:sz="0" w:space="0" w:color="auto"/>
                <w:left w:val="none" w:sz="0" w:space="0" w:color="auto"/>
                <w:bottom w:val="none" w:sz="0" w:space="0" w:color="auto"/>
                <w:right w:val="none" w:sz="0" w:space="0" w:color="auto"/>
              </w:divBdr>
              <w:divsChild>
                <w:div w:id="1972785642">
                  <w:marLeft w:val="0"/>
                  <w:marRight w:val="0"/>
                  <w:marTop w:val="0"/>
                  <w:marBottom w:val="0"/>
                  <w:divBdr>
                    <w:top w:val="single" w:sz="6" w:space="8" w:color="EEEEEE"/>
                    <w:left w:val="none" w:sz="0" w:space="8" w:color="auto"/>
                    <w:bottom w:val="single" w:sz="6" w:space="8" w:color="EEEEEE"/>
                    <w:right w:val="single" w:sz="6" w:space="8" w:color="EEEEEE"/>
                  </w:divBdr>
                  <w:divsChild>
                    <w:div w:id="202489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847191">
      <w:bodyDiv w:val="1"/>
      <w:marLeft w:val="0"/>
      <w:marRight w:val="0"/>
      <w:marTop w:val="0"/>
      <w:marBottom w:val="0"/>
      <w:divBdr>
        <w:top w:val="none" w:sz="0" w:space="0" w:color="auto"/>
        <w:left w:val="none" w:sz="0" w:space="0" w:color="auto"/>
        <w:bottom w:val="none" w:sz="0" w:space="0" w:color="auto"/>
        <w:right w:val="none" w:sz="0" w:space="0" w:color="auto"/>
      </w:divBdr>
    </w:div>
    <w:div w:id="1057046058">
      <w:bodyDiv w:val="1"/>
      <w:marLeft w:val="0"/>
      <w:marRight w:val="0"/>
      <w:marTop w:val="0"/>
      <w:marBottom w:val="0"/>
      <w:divBdr>
        <w:top w:val="none" w:sz="0" w:space="0" w:color="auto"/>
        <w:left w:val="none" w:sz="0" w:space="0" w:color="auto"/>
        <w:bottom w:val="none" w:sz="0" w:space="0" w:color="auto"/>
        <w:right w:val="none" w:sz="0" w:space="0" w:color="auto"/>
      </w:divBdr>
      <w:divsChild>
        <w:div w:id="933826609">
          <w:marLeft w:val="0"/>
          <w:marRight w:val="0"/>
          <w:marTop w:val="0"/>
          <w:marBottom w:val="0"/>
          <w:divBdr>
            <w:top w:val="none" w:sz="0" w:space="0" w:color="auto"/>
            <w:left w:val="none" w:sz="0" w:space="0" w:color="auto"/>
            <w:bottom w:val="none" w:sz="0" w:space="0" w:color="auto"/>
            <w:right w:val="none" w:sz="0" w:space="0" w:color="auto"/>
          </w:divBdr>
          <w:divsChild>
            <w:div w:id="1490318796">
              <w:marLeft w:val="0"/>
              <w:marRight w:val="0"/>
              <w:marTop w:val="0"/>
              <w:marBottom w:val="0"/>
              <w:divBdr>
                <w:top w:val="single" w:sz="6" w:space="0" w:color="4395FF"/>
                <w:left w:val="single" w:sz="6" w:space="0" w:color="4395FF"/>
                <w:bottom w:val="single" w:sz="6" w:space="0" w:color="4395FF"/>
                <w:right w:val="single" w:sz="6" w:space="0" w:color="4395FF"/>
              </w:divBdr>
              <w:divsChild>
                <w:div w:id="1817723861">
                  <w:marLeft w:val="0"/>
                  <w:marRight w:val="0"/>
                  <w:marTop w:val="0"/>
                  <w:marBottom w:val="0"/>
                  <w:divBdr>
                    <w:top w:val="none" w:sz="0" w:space="0" w:color="auto"/>
                    <w:left w:val="none" w:sz="0" w:space="0" w:color="auto"/>
                    <w:bottom w:val="none" w:sz="0" w:space="0" w:color="auto"/>
                    <w:right w:val="none" w:sz="0" w:space="0" w:color="auto"/>
                  </w:divBdr>
                  <w:divsChild>
                    <w:div w:id="792285533">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111168582">
          <w:marLeft w:val="0"/>
          <w:marRight w:val="0"/>
          <w:marTop w:val="0"/>
          <w:marBottom w:val="0"/>
          <w:divBdr>
            <w:top w:val="none" w:sz="0" w:space="0" w:color="auto"/>
            <w:left w:val="none" w:sz="0" w:space="0" w:color="auto"/>
            <w:bottom w:val="none" w:sz="0" w:space="0" w:color="auto"/>
            <w:right w:val="none" w:sz="0" w:space="0" w:color="auto"/>
          </w:divBdr>
          <w:divsChild>
            <w:div w:id="2043699374">
              <w:marLeft w:val="0"/>
              <w:marRight w:val="0"/>
              <w:marTop w:val="0"/>
              <w:marBottom w:val="0"/>
              <w:divBdr>
                <w:top w:val="none" w:sz="0" w:space="0" w:color="auto"/>
                <w:left w:val="none" w:sz="0" w:space="0" w:color="auto"/>
                <w:bottom w:val="none" w:sz="0" w:space="0" w:color="auto"/>
                <w:right w:val="none" w:sz="0" w:space="0" w:color="auto"/>
              </w:divBdr>
              <w:divsChild>
                <w:div w:id="196236651">
                  <w:marLeft w:val="0"/>
                  <w:marRight w:val="0"/>
                  <w:marTop w:val="0"/>
                  <w:marBottom w:val="0"/>
                  <w:divBdr>
                    <w:top w:val="single" w:sz="6" w:space="8" w:color="EEEEEE"/>
                    <w:left w:val="none" w:sz="0" w:space="8" w:color="auto"/>
                    <w:bottom w:val="single" w:sz="6" w:space="8" w:color="EEEEEE"/>
                    <w:right w:val="single" w:sz="6" w:space="8" w:color="EEEEEE"/>
                  </w:divBdr>
                  <w:divsChild>
                    <w:div w:id="96026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934813">
      <w:bodyDiv w:val="1"/>
      <w:marLeft w:val="0"/>
      <w:marRight w:val="0"/>
      <w:marTop w:val="0"/>
      <w:marBottom w:val="0"/>
      <w:divBdr>
        <w:top w:val="none" w:sz="0" w:space="0" w:color="auto"/>
        <w:left w:val="none" w:sz="0" w:space="0" w:color="auto"/>
        <w:bottom w:val="none" w:sz="0" w:space="0" w:color="auto"/>
        <w:right w:val="none" w:sz="0" w:space="0" w:color="auto"/>
      </w:divBdr>
    </w:div>
    <w:div w:id="199532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824</TotalTime>
  <Pages>6</Pages>
  <Words>737</Words>
  <Characters>4202</Characters>
  <Application>Microsoft Office Word</Application>
  <DocSecurity>0</DocSecurity>
  <Lines>35</Lines>
  <Paragraphs>9</Paragraphs>
  <ScaleCrop>false</ScaleCrop>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孟 雪欢</dc:creator>
  <cp:keywords/>
  <dc:description/>
  <cp:lastModifiedBy>孟 雪欢</cp:lastModifiedBy>
  <cp:revision>143</cp:revision>
  <dcterms:created xsi:type="dcterms:W3CDTF">2022-06-06T09:11:00Z</dcterms:created>
  <dcterms:modified xsi:type="dcterms:W3CDTF">2022-11-14T08:28:00Z</dcterms:modified>
</cp:coreProperties>
</file>