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page" w:horzAnchor="margin" w:tblpY="1522"/>
        <w:tblW w:w="0" w:type="auto"/>
        <w:tblLook w:val="04A0" w:firstRow="1" w:lastRow="0" w:firstColumn="1" w:lastColumn="0" w:noHBand="0" w:noVBand="1"/>
      </w:tblPr>
      <w:tblGrid>
        <w:gridCol w:w="1643"/>
        <w:gridCol w:w="656"/>
        <w:gridCol w:w="2668"/>
        <w:gridCol w:w="1096"/>
        <w:gridCol w:w="3513"/>
      </w:tblGrid>
      <w:tr w:rsidR="00E30392" w:rsidRPr="008E4BA0" w:rsidTr="001A2A0C">
        <w:tc>
          <w:tcPr>
            <w:tcW w:w="1643" w:type="dxa"/>
          </w:tcPr>
          <w:p w:rsidR="00EB3A1B" w:rsidRPr="008E4BA0" w:rsidRDefault="001A2A0C" w:rsidP="001A2A0C">
            <w:pPr>
              <w:rPr>
                <w:rFonts w:asciiTheme="majorBidi" w:hAnsiTheme="majorBidi" w:cstheme="majorBidi"/>
                <w:sz w:val="16"/>
                <w:szCs w:val="16"/>
              </w:rPr>
            </w:pPr>
            <w:r w:rsidRPr="008E4BA0">
              <w:rPr>
                <w:rFonts w:asciiTheme="majorBidi" w:hAnsiTheme="majorBidi" w:cstheme="majorBidi"/>
                <w:noProof/>
                <w:sz w:val="16"/>
                <w:szCs w:val="16"/>
              </w:rPr>
              <mc:AlternateContent>
                <mc:Choice Requires="wps">
                  <w:drawing>
                    <wp:anchor distT="0" distB="0" distL="114300" distR="114300" simplePos="0" relativeHeight="251659264" behindDoc="0" locked="0" layoutInCell="1" allowOverlap="1" wp14:anchorId="101E176B" wp14:editId="6D750B35">
                      <wp:simplePos x="0" y="0"/>
                      <wp:positionH relativeFrom="column">
                        <wp:posOffset>-102489</wp:posOffset>
                      </wp:positionH>
                      <wp:positionV relativeFrom="paragraph">
                        <wp:posOffset>-516890</wp:posOffset>
                      </wp:positionV>
                      <wp:extent cx="4337913" cy="512064"/>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4337913" cy="5120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A2A0C" w:rsidRPr="001A2A0C" w:rsidRDefault="001A2A0C">
                                  <w:pPr>
                                    <w:rPr>
                                      <w:b/>
                                      <w:bCs/>
                                    </w:rPr>
                                  </w:pPr>
                                  <w:r w:rsidRPr="001A2A0C">
                                    <w:rPr>
                                      <w:b/>
                                      <w:bCs/>
                                    </w:rPr>
                                    <w:t>Artificial intelligence in dental research: Checklist for authors, reviewers, readers</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05pt;margin-top:-40.7pt;width:341.55pt;height:40.3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qIewIAAGIFAAAOAAAAZHJzL2Uyb0RvYy54bWysVEtP3DAQvlfqf7B8L9kXUCKyaAuiqoQA&#10;FSrOXsdmo9oe157dZPvrGTvZZUV7oeolGc9883mePr/orGEbFWIDruLjoxFnykmoG/dc8R+P158+&#10;cxZRuFoYcKriWxX5xfzjh/PWl2oCKzC1CoxIXCxbX/EVoi+LIsqVsiIegVeOjBqCFUjH8FzUQbTE&#10;bk0xGY1OihZC7QNIFSNpr3ojn2d+rZXEO62jQmYqTrFh/ob8XaZvMT8X5XMQftXIIQzxD1FY0Ti6&#10;dE91JVCwdWj+oLKNDBBB45EEW4DWjVQ5B8pmPHqTzcNKeJVzoeJEvy9T/H+08nZzH1hTU+84c8JS&#10;ix5Vh+wLdGycqtP6WBLowRMMO1In5KCPpExJdzrY9Kd0GNmpztt9bROZJOVsOj09G085k2Q7Hk9G&#10;J7NEU7x6+xDxqwLLklDxQL3LJRWbm4g9dAdJlzm4bowhvSiNY23FT6bHo+ywtxC5cQmg8iQMNCmj&#10;PvIs4daonuS70lSJnEBS5BlUlyawjaDpEVIqhzn3zEvohNIUxHscB/xrVO9x7vPY3QwO9862cRBy&#10;9m/Crn/uQtY9nmp+kHcSsVt2Q0eXUG+p0QH6RYleXjfUjRsR8V4E2gzqLW073tFHG6CqwyBxtoLw&#10;+2/6hKeBJStnLW1axeOvtQiKM/PN0SifjWeztJr5MDs+ndAhHFqWhxa3tpdA7aBxpeiymPBodqIO&#10;YJ/oUVikW8kknKS7K4478RL7/adHRarFIoNoGb3AG/fgZaJO3Umz9tg9ieCHgUQa5VvY7aQo38xl&#10;j02eDhZrBN3koU0F7qs6FJ4WOY/98Oikl+LwnFGvT+P8BQAA//8DAFBLAwQUAAYACAAAACEAPLrN&#10;teAAAAAJAQAADwAAAGRycy9kb3ducmV2LnhtbEyPQU/DMAyF70j8h8iTuG1pJyhVaTpNlSYkBIeN&#10;Xbi5jddWa5LSZFvh1+Od2M32e3r+Xr6aTC/ONPrOWQXxIgJBtna6s42C/edmnoLwAa3G3llS8EMe&#10;VsX9XY6Zdhe7pfMuNIJDrM9QQRvCkEnp65YM+oUbyLJ2cKPBwOvYSD3ihcNNL5dRlEiDneUPLQ5U&#10;tlQfdyej4K3cfOC2Wpr0ty9f3w/r4Xv/9aTUw2xav4AINIV/M1zxGR0KZqrcyWovegXzOInZykMa&#10;P4JgR5I8c7vqegFZ5PK2QfEHAAD//wMAUEsBAi0AFAAGAAgAAAAhALaDOJL+AAAA4QEAABMAAAAA&#10;AAAAAAAAAAAAAAAAAFtDb250ZW50X1R5cGVzXS54bWxQSwECLQAUAAYACAAAACEAOP0h/9YAAACU&#10;AQAACwAAAAAAAAAAAAAAAAAvAQAAX3JlbHMvLnJlbHNQSwECLQAUAAYACAAAACEA/4/KiHsCAABi&#10;BQAADgAAAAAAAAAAAAAAAAAuAgAAZHJzL2Uyb0RvYy54bWxQSwECLQAUAAYACAAAACEAPLrNteAA&#10;AAAJAQAADwAAAAAAAAAAAAAAAADVBAAAZHJzL2Rvd25yZXYueG1sUEsFBgAAAAAEAAQA8wAAAOIF&#10;AAAAAA==&#10;" filled="f" stroked="f" strokeweight=".5pt">
                      <v:textbox>
                        <w:txbxContent>
                          <w:p w:rsidR="001A2A0C" w:rsidRPr="001A2A0C" w:rsidRDefault="001A2A0C">
                            <w:pPr>
                              <w:rPr>
                                <w:b/>
                                <w:bCs/>
                              </w:rPr>
                            </w:pPr>
                            <w:bookmarkStart w:id="1" w:name="_GoBack"/>
                            <w:r w:rsidRPr="001A2A0C">
                              <w:rPr>
                                <w:b/>
                                <w:bCs/>
                              </w:rPr>
                              <w:t>Artificial intelligence in dental research: Checklist for authors, reviewers, readers</w:t>
                            </w:r>
                            <w:bookmarkEnd w:id="1"/>
                          </w:p>
                        </w:txbxContent>
                      </v:textbox>
                    </v:shape>
                  </w:pict>
                </mc:Fallback>
              </mc:AlternateContent>
            </w:r>
            <w:r w:rsidR="00EB3A1B" w:rsidRPr="008E4BA0">
              <w:rPr>
                <w:rFonts w:asciiTheme="majorBidi" w:hAnsiTheme="majorBidi" w:cstheme="majorBidi"/>
                <w:sz w:val="16"/>
                <w:szCs w:val="16"/>
              </w:rPr>
              <w:t xml:space="preserve">Section </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Item No.</w:t>
            </w:r>
          </w:p>
        </w:tc>
        <w:tc>
          <w:tcPr>
            <w:tcW w:w="2668" w:type="dxa"/>
          </w:tcPr>
          <w:p w:rsidR="00EB3A1B" w:rsidRPr="008E4BA0" w:rsidRDefault="00100A5E" w:rsidP="001A2A0C">
            <w:pPr>
              <w:rPr>
                <w:rFonts w:asciiTheme="majorBidi" w:hAnsiTheme="majorBidi" w:cstheme="majorBidi"/>
                <w:sz w:val="16"/>
                <w:szCs w:val="16"/>
              </w:rPr>
            </w:pPr>
            <w:r w:rsidRPr="008E4BA0">
              <w:rPr>
                <w:rFonts w:asciiTheme="majorBidi" w:hAnsiTheme="majorBidi" w:cstheme="majorBidi"/>
                <w:sz w:val="16"/>
                <w:szCs w:val="16"/>
              </w:rPr>
              <w:t xml:space="preserve">AI </w:t>
            </w:r>
            <w:r w:rsidR="00DF6208" w:rsidRPr="008E4BA0">
              <w:rPr>
                <w:rFonts w:asciiTheme="majorBidi" w:hAnsiTheme="majorBidi" w:cstheme="majorBidi"/>
                <w:sz w:val="16"/>
                <w:szCs w:val="16"/>
              </w:rPr>
              <w:t>in Dental Research Item</w:t>
            </w:r>
          </w:p>
        </w:tc>
        <w:tc>
          <w:tcPr>
            <w:tcW w:w="1096" w:type="dxa"/>
          </w:tcPr>
          <w:p w:rsidR="00EB3A1B" w:rsidRPr="008E4BA0" w:rsidRDefault="00100A5E" w:rsidP="001A2A0C">
            <w:pPr>
              <w:rPr>
                <w:rFonts w:asciiTheme="majorBidi" w:hAnsiTheme="majorBidi" w:cstheme="majorBidi"/>
                <w:sz w:val="16"/>
                <w:szCs w:val="16"/>
              </w:rPr>
            </w:pPr>
            <w:r w:rsidRPr="008E4BA0">
              <w:rPr>
                <w:rFonts w:asciiTheme="majorBidi" w:hAnsiTheme="majorBidi" w:cstheme="majorBidi"/>
                <w:sz w:val="16"/>
                <w:szCs w:val="16"/>
              </w:rPr>
              <w:t>AI reporting</w:t>
            </w:r>
            <w:r w:rsidR="009B3CF0" w:rsidRPr="008E4BA0">
              <w:rPr>
                <w:rFonts w:asciiTheme="majorBidi" w:hAnsiTheme="majorBidi" w:cstheme="majorBidi"/>
                <w:sz w:val="16"/>
                <w:szCs w:val="16"/>
              </w:rPr>
              <w:t xml:space="preserve"> outcome</w:t>
            </w:r>
          </w:p>
        </w:tc>
        <w:tc>
          <w:tcPr>
            <w:tcW w:w="3513"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Text Associated</w:t>
            </w:r>
          </w:p>
        </w:tc>
      </w:tr>
      <w:tr w:rsidR="00E30392" w:rsidRPr="008E4BA0" w:rsidTr="001A2A0C">
        <w:tc>
          <w:tcPr>
            <w:tcW w:w="1643" w:type="dxa"/>
          </w:tcPr>
          <w:p w:rsidR="00EB3A1B" w:rsidRPr="008E4BA0" w:rsidRDefault="00100A5E" w:rsidP="001A2A0C">
            <w:pPr>
              <w:rPr>
                <w:rFonts w:asciiTheme="majorBidi" w:hAnsiTheme="majorBidi" w:cstheme="majorBidi"/>
                <w:sz w:val="16"/>
                <w:szCs w:val="16"/>
              </w:rPr>
            </w:pPr>
            <w:r w:rsidRPr="008E4BA0">
              <w:rPr>
                <w:rFonts w:asciiTheme="majorBidi" w:hAnsiTheme="majorBidi" w:cstheme="majorBidi"/>
                <w:sz w:val="16"/>
                <w:szCs w:val="16"/>
              </w:rPr>
              <w:t>Study Goal</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 xml:space="preserve">1 </w:t>
            </w:r>
          </w:p>
        </w:tc>
        <w:tc>
          <w:tcPr>
            <w:tcW w:w="2668" w:type="dxa"/>
          </w:tcPr>
          <w:p w:rsidR="00EB3A1B" w:rsidRPr="008E4BA0" w:rsidRDefault="00100A5E" w:rsidP="001A2A0C">
            <w:pPr>
              <w:rPr>
                <w:rFonts w:asciiTheme="majorBidi" w:hAnsiTheme="majorBidi" w:cstheme="majorBidi"/>
                <w:sz w:val="16"/>
                <w:szCs w:val="16"/>
              </w:rPr>
            </w:pPr>
            <w:r w:rsidRPr="008E4BA0">
              <w:rPr>
                <w:rFonts w:asciiTheme="majorBidi" w:hAnsiTheme="majorBidi" w:cstheme="majorBidi"/>
                <w:sz w:val="16"/>
                <w:szCs w:val="16"/>
              </w:rPr>
              <w:t xml:space="preserve">Researchers should early on define the relevance, scope and meaning </w:t>
            </w:r>
            <w:proofErr w:type="spellStart"/>
            <w:r w:rsidRPr="008E4BA0">
              <w:rPr>
                <w:rFonts w:asciiTheme="majorBidi" w:hAnsiTheme="majorBidi" w:cstheme="majorBidi"/>
                <w:sz w:val="16"/>
                <w:szCs w:val="16"/>
              </w:rPr>
              <w:t>ofthe</w:t>
            </w:r>
            <w:proofErr w:type="spellEnd"/>
            <w:r w:rsidRPr="008E4BA0">
              <w:rPr>
                <w:rFonts w:asciiTheme="majorBidi" w:hAnsiTheme="majorBidi" w:cstheme="majorBidi"/>
                <w:sz w:val="16"/>
                <w:szCs w:val="16"/>
              </w:rPr>
              <w:t xml:space="preserve"> AI </w:t>
            </w:r>
            <w:proofErr w:type="gramStart"/>
            <w:r w:rsidRPr="008E4BA0">
              <w:rPr>
                <w:rFonts w:asciiTheme="majorBidi" w:hAnsiTheme="majorBidi" w:cstheme="majorBidi"/>
                <w:sz w:val="16"/>
                <w:szCs w:val="16"/>
              </w:rPr>
              <w:t>application  they</w:t>
            </w:r>
            <w:proofErr w:type="gramEnd"/>
            <w:r w:rsidRPr="008E4BA0">
              <w:rPr>
                <w:rFonts w:asciiTheme="majorBidi" w:hAnsiTheme="majorBidi" w:cstheme="majorBidi"/>
                <w:sz w:val="16"/>
                <w:szCs w:val="16"/>
              </w:rPr>
              <w:t xml:space="preserve"> aim  to develop  or validate.</w:t>
            </w:r>
          </w:p>
        </w:tc>
        <w:tc>
          <w:tcPr>
            <w:tcW w:w="109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w:t>
            </w:r>
          </w:p>
        </w:tc>
        <w:tc>
          <w:tcPr>
            <w:tcW w:w="3513" w:type="dxa"/>
          </w:tcPr>
          <w:p w:rsidR="00100A5E" w:rsidRPr="008E4BA0" w:rsidRDefault="00100A5E" w:rsidP="001A2A0C">
            <w:pPr>
              <w:rPr>
                <w:rFonts w:asciiTheme="majorBidi" w:hAnsiTheme="majorBidi" w:cstheme="majorBidi"/>
                <w:sz w:val="16"/>
                <w:szCs w:val="16"/>
              </w:rPr>
            </w:pPr>
            <w:r w:rsidRPr="008E4BA0">
              <w:rPr>
                <w:rFonts w:asciiTheme="majorBidi" w:hAnsiTheme="majorBidi" w:cstheme="majorBidi"/>
                <w:sz w:val="16"/>
                <w:szCs w:val="16"/>
              </w:rPr>
              <w:t>This study was conducted to design and evaluate an AI tool called </w:t>
            </w:r>
            <w:r w:rsidRPr="008E4BA0">
              <w:rPr>
                <w:rStyle w:val="Strong"/>
                <w:rFonts w:asciiTheme="majorBidi" w:hAnsiTheme="majorBidi" w:cstheme="majorBidi"/>
                <w:b w:val="0"/>
                <w:bCs w:val="0"/>
                <w:sz w:val="16"/>
                <w:szCs w:val="16"/>
              </w:rPr>
              <w:t>Make Sure Caries Detector and Classifier (MSc)</w:t>
            </w:r>
            <w:r w:rsidRPr="008E4BA0">
              <w:rPr>
                <w:rFonts w:asciiTheme="majorBidi" w:hAnsiTheme="majorBidi" w:cstheme="majorBidi"/>
                <w:sz w:val="16"/>
                <w:szCs w:val="16"/>
              </w:rPr>
              <w:t xml:space="preserve"> for detecting pathological exposure of pulp on digital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 and to compare how correct is the diagnosis between MSc and Dentists. The study was testing the hypothesis to evaluate if the designed AI tool </w:t>
            </w:r>
            <w:r w:rsidRPr="008E4BA0">
              <w:rPr>
                <w:rFonts w:asciiTheme="majorBidi" w:eastAsia="Times New Roman" w:hAnsiTheme="majorBidi" w:cstheme="majorBidi"/>
                <w:sz w:val="16"/>
                <w:szCs w:val="16"/>
                <w:lang w:val="en-GB"/>
              </w:rPr>
              <w:t>was able to detect exposed/unexposed pulp caries correctly as compared to dentists.</w:t>
            </w:r>
          </w:p>
          <w:p w:rsidR="00EB3A1B" w:rsidRPr="008E4BA0" w:rsidRDefault="00EB3A1B" w:rsidP="001A2A0C">
            <w:pPr>
              <w:pStyle w:val="Heading2"/>
              <w:spacing w:line="360" w:lineRule="auto"/>
              <w:ind w:left="0" w:firstLine="0"/>
              <w:jc w:val="both"/>
              <w:outlineLvl w:val="1"/>
              <w:rPr>
                <w:rFonts w:asciiTheme="majorBidi" w:hAnsiTheme="majorBidi"/>
                <w:b w:val="0"/>
                <w:sz w:val="16"/>
                <w:szCs w:val="16"/>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Study Focus</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A clear focus on the study aims should be defined, e.g. what goal does the </w:t>
            </w:r>
            <w:proofErr w:type="gramStart"/>
            <w:r w:rsidRPr="008E4BA0">
              <w:rPr>
                <w:rFonts w:asciiTheme="majorBidi" w:hAnsiTheme="majorBidi" w:cstheme="majorBidi"/>
                <w:sz w:val="16"/>
                <w:szCs w:val="16"/>
              </w:rPr>
              <w:t>research  have</w:t>
            </w:r>
            <w:proofErr w:type="gramEnd"/>
            <w:r w:rsidRPr="008E4BA0">
              <w:rPr>
                <w:rFonts w:asciiTheme="majorBidi" w:hAnsiTheme="majorBidi" w:cstheme="majorBidi"/>
                <w:sz w:val="16"/>
                <w:szCs w:val="16"/>
              </w:rPr>
              <w:t xml:space="preserve">  (developing a  new or  validating  an existing  model, diagnostics  or prognostics etc.).</w:t>
            </w:r>
          </w:p>
        </w:tc>
        <w:tc>
          <w:tcPr>
            <w:tcW w:w="109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w:t>
            </w:r>
          </w:p>
        </w:tc>
        <w:tc>
          <w:tcPr>
            <w:tcW w:w="3513" w:type="dxa"/>
          </w:tcPr>
          <w:p w:rsidR="00FF0211" w:rsidRPr="008E4BA0" w:rsidRDefault="00FF0211" w:rsidP="001A2A0C">
            <w:pPr>
              <w:pStyle w:val="Heading2"/>
              <w:spacing w:line="480" w:lineRule="auto"/>
              <w:ind w:left="0" w:firstLine="0"/>
              <w:jc w:val="both"/>
              <w:outlineLvl w:val="1"/>
              <w:rPr>
                <w:rFonts w:asciiTheme="majorBidi" w:hAnsiTheme="majorBidi"/>
                <w:b w:val="0"/>
                <w:sz w:val="16"/>
                <w:szCs w:val="16"/>
              </w:rPr>
            </w:pPr>
            <w:r w:rsidRPr="008E4BA0">
              <w:rPr>
                <w:rFonts w:asciiTheme="majorBidi" w:hAnsiTheme="majorBidi"/>
                <w:b w:val="0"/>
                <w:sz w:val="16"/>
                <w:szCs w:val="16"/>
              </w:rPr>
              <w:t xml:space="preserve">This study was established as a diagnostic, multi-centric study with the goal of proposing and evaluating an AI tool that was used for detection of pathological pulp exposure in digital </w:t>
            </w:r>
            <w:proofErr w:type="spellStart"/>
            <w:r w:rsidRPr="008E4BA0">
              <w:rPr>
                <w:rFonts w:asciiTheme="majorBidi" w:hAnsiTheme="majorBidi"/>
                <w:b w:val="0"/>
                <w:sz w:val="16"/>
                <w:szCs w:val="16"/>
              </w:rPr>
              <w:t>periapical</w:t>
            </w:r>
            <w:proofErr w:type="spellEnd"/>
            <w:r w:rsidRPr="008E4BA0">
              <w:rPr>
                <w:rFonts w:asciiTheme="majorBidi" w:hAnsiTheme="majorBidi"/>
                <w:b w:val="0"/>
                <w:sz w:val="16"/>
                <w:szCs w:val="16"/>
              </w:rPr>
              <w:t xml:space="preserve"> radiographs as well as to compare how correct is the diagnosis between MSc and dentists. </w:t>
            </w:r>
          </w:p>
          <w:p w:rsidR="00EB3A1B" w:rsidRPr="008E4BA0" w:rsidRDefault="00EB3A1B" w:rsidP="001A2A0C">
            <w:pPr>
              <w:spacing w:line="360" w:lineRule="auto"/>
              <w:jc w:val="both"/>
              <w:rPr>
                <w:rFonts w:asciiTheme="majorBidi" w:hAnsiTheme="majorBidi" w:cstheme="majorBidi"/>
                <w:sz w:val="16"/>
                <w:szCs w:val="16"/>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Data</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3</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A major aspect when planning AI studies is data; especially in dentistry, </w:t>
            </w:r>
            <w:proofErr w:type="spellStart"/>
            <w:r w:rsidRPr="008E4BA0">
              <w:rPr>
                <w:rFonts w:asciiTheme="majorBidi" w:hAnsiTheme="majorBidi" w:cstheme="majorBidi"/>
                <w:sz w:val="16"/>
                <w:szCs w:val="16"/>
              </w:rPr>
              <w:t>datasetsare</w:t>
            </w:r>
            <w:proofErr w:type="spellEnd"/>
            <w:r w:rsidRPr="008E4BA0">
              <w:rPr>
                <w:rFonts w:asciiTheme="majorBidi" w:hAnsiTheme="majorBidi" w:cstheme="majorBidi"/>
                <w:sz w:val="16"/>
                <w:szCs w:val="16"/>
              </w:rPr>
              <w:t xml:space="preserve">   oftentimes   small   and   imbalanced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9B3CF0" w:rsidP="001A2A0C">
            <w:pPr>
              <w:rPr>
                <w:rFonts w:asciiTheme="majorBidi" w:hAnsiTheme="majorBidi" w:cstheme="majorBidi"/>
                <w:sz w:val="16"/>
                <w:szCs w:val="16"/>
              </w:rPr>
            </w:pPr>
            <w:r w:rsidRPr="008E4BA0">
              <w:rPr>
                <w:rFonts w:asciiTheme="majorBidi" w:hAnsiTheme="majorBidi" w:cstheme="majorBidi"/>
                <w:sz w:val="16"/>
                <w:szCs w:val="16"/>
              </w:rPr>
              <w:t xml:space="preserve">3461 </w:t>
            </w:r>
            <w:proofErr w:type="spellStart"/>
            <w:r w:rsidRPr="008E4BA0">
              <w:rPr>
                <w:rFonts w:asciiTheme="majorBidi" w:hAnsiTheme="majorBidi" w:cstheme="majorBidi"/>
                <w:sz w:val="16"/>
                <w:szCs w:val="16"/>
              </w:rPr>
              <w:t>anonymized</w:t>
            </w:r>
            <w:proofErr w:type="spellEnd"/>
            <w:r w:rsidRPr="008E4BA0">
              <w:rPr>
                <w:rFonts w:asciiTheme="majorBidi" w:hAnsiTheme="majorBidi" w:cstheme="majorBidi"/>
                <w:sz w:val="16"/>
                <w:szCs w:val="16"/>
              </w:rPr>
              <w:t xml:space="preserve"> labeled digital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 with 3106 exposed pulp caries and 4612 unexposed pulp caries, were selected between April 2021 and November 2021 from different centers in different countries, including Saudi Arabia </w:t>
            </w:r>
            <w:r w:rsidRPr="008E4BA0">
              <w:rPr>
                <w:rFonts w:asciiTheme="majorBidi" w:hAnsiTheme="majorBidi" w:cstheme="majorBidi"/>
                <w:i/>
                <w:iCs/>
                <w:sz w:val="16"/>
                <w:szCs w:val="16"/>
              </w:rPr>
              <w:t xml:space="preserve">(Specialized Dental Center, </w:t>
            </w:r>
            <w:proofErr w:type="spellStart"/>
            <w:r w:rsidRPr="008E4BA0">
              <w:rPr>
                <w:rFonts w:asciiTheme="majorBidi" w:hAnsiTheme="majorBidi" w:cstheme="majorBidi"/>
                <w:i/>
                <w:iCs/>
                <w:sz w:val="16"/>
                <w:szCs w:val="16"/>
              </w:rPr>
              <w:t>Aohd</w:t>
            </w:r>
            <w:proofErr w:type="spellEnd"/>
            <w:r w:rsidRPr="008E4BA0">
              <w:rPr>
                <w:rFonts w:asciiTheme="majorBidi" w:hAnsiTheme="majorBidi" w:cstheme="majorBidi"/>
                <w:i/>
                <w:iCs/>
                <w:sz w:val="16"/>
                <w:szCs w:val="16"/>
              </w:rPr>
              <w:t xml:space="preserve"> Dental Center, and </w:t>
            </w:r>
            <w:proofErr w:type="spellStart"/>
            <w:r w:rsidRPr="008E4BA0">
              <w:rPr>
                <w:rFonts w:asciiTheme="majorBidi" w:hAnsiTheme="majorBidi" w:cstheme="majorBidi"/>
                <w:i/>
                <w:iCs/>
                <w:sz w:val="16"/>
                <w:szCs w:val="16"/>
              </w:rPr>
              <w:t>Alhijra</w:t>
            </w:r>
            <w:proofErr w:type="spellEnd"/>
            <w:r w:rsidRPr="008E4BA0">
              <w:rPr>
                <w:rFonts w:asciiTheme="majorBidi" w:hAnsiTheme="majorBidi" w:cstheme="majorBidi"/>
                <w:i/>
                <w:iCs/>
                <w:sz w:val="16"/>
                <w:szCs w:val="16"/>
              </w:rPr>
              <w:t xml:space="preserve"> Dental Center), (Faculty of Dentistry, </w:t>
            </w:r>
            <w:proofErr w:type="spellStart"/>
            <w:r w:rsidRPr="008E4BA0">
              <w:rPr>
                <w:rFonts w:asciiTheme="majorBidi" w:hAnsiTheme="majorBidi" w:cstheme="majorBidi"/>
                <w:i/>
                <w:iCs/>
                <w:sz w:val="16"/>
                <w:szCs w:val="16"/>
              </w:rPr>
              <w:t>Taibah</w:t>
            </w:r>
            <w:proofErr w:type="spellEnd"/>
            <w:r w:rsidRPr="008E4BA0">
              <w:rPr>
                <w:rFonts w:asciiTheme="majorBidi" w:hAnsiTheme="majorBidi" w:cstheme="majorBidi"/>
                <w:i/>
                <w:iCs/>
                <w:sz w:val="16"/>
                <w:szCs w:val="16"/>
              </w:rPr>
              <w:t xml:space="preserve"> University)</w:t>
            </w:r>
            <w:r w:rsidRPr="008E4BA0">
              <w:rPr>
                <w:rFonts w:asciiTheme="majorBidi" w:hAnsiTheme="majorBidi" w:cstheme="majorBidi"/>
                <w:sz w:val="16"/>
                <w:szCs w:val="16"/>
              </w:rPr>
              <w:t xml:space="preserve">, Spain </w:t>
            </w:r>
            <w:r w:rsidRPr="008E4BA0">
              <w:rPr>
                <w:rFonts w:asciiTheme="majorBidi" w:hAnsiTheme="majorBidi" w:cstheme="majorBidi"/>
                <w:i/>
                <w:iCs/>
                <w:sz w:val="16"/>
                <w:szCs w:val="16"/>
              </w:rPr>
              <w:t xml:space="preserve">(Faculty of Dentistry, </w:t>
            </w:r>
            <w:proofErr w:type="spellStart"/>
            <w:r w:rsidRPr="008E4BA0">
              <w:rPr>
                <w:rFonts w:asciiTheme="majorBidi" w:hAnsiTheme="majorBidi" w:cstheme="majorBidi"/>
                <w:i/>
                <w:iCs/>
                <w:sz w:val="16"/>
                <w:szCs w:val="16"/>
              </w:rPr>
              <w:t>Complutense</w:t>
            </w:r>
            <w:proofErr w:type="spellEnd"/>
            <w:r w:rsidRPr="008E4BA0">
              <w:rPr>
                <w:rFonts w:asciiTheme="majorBidi" w:hAnsiTheme="majorBidi" w:cstheme="majorBidi"/>
                <w:i/>
                <w:iCs/>
                <w:sz w:val="16"/>
                <w:szCs w:val="16"/>
              </w:rPr>
              <w:t xml:space="preserve"> University of Madrid)</w:t>
            </w:r>
            <w:r w:rsidRPr="008E4BA0">
              <w:rPr>
                <w:rFonts w:asciiTheme="majorBidi" w:hAnsiTheme="majorBidi" w:cstheme="majorBidi"/>
                <w:sz w:val="16"/>
                <w:szCs w:val="16"/>
              </w:rPr>
              <w:t>, and Korea</w:t>
            </w:r>
            <w:r w:rsidRPr="008E4BA0">
              <w:rPr>
                <w:rFonts w:asciiTheme="majorBidi" w:hAnsiTheme="majorBidi" w:cstheme="majorBidi"/>
                <w:i/>
                <w:iCs/>
                <w:sz w:val="16"/>
                <w:szCs w:val="16"/>
              </w:rPr>
              <w:t xml:space="preserve"> (Faculty of Dentistry</w:t>
            </w:r>
            <w:r w:rsidRPr="008E4BA0">
              <w:rPr>
                <w:rFonts w:asciiTheme="majorBidi" w:eastAsiaTheme="majorEastAsia" w:hAnsiTheme="majorBidi" w:cstheme="majorBidi"/>
                <w:i/>
                <w:iCs/>
                <w:sz w:val="16"/>
                <w:szCs w:val="16"/>
              </w:rPr>
              <w:t xml:space="preserve"> </w:t>
            </w:r>
            <w:proofErr w:type="spellStart"/>
            <w:r w:rsidRPr="008E4BA0">
              <w:rPr>
                <w:rFonts w:asciiTheme="majorBidi" w:eastAsiaTheme="majorEastAsia" w:hAnsiTheme="majorBidi" w:cstheme="majorBidi"/>
                <w:i/>
                <w:iCs/>
                <w:sz w:val="16"/>
                <w:szCs w:val="16"/>
              </w:rPr>
              <w:t>Daejeon</w:t>
            </w:r>
            <w:proofErr w:type="spellEnd"/>
            <w:r w:rsidRPr="008E4BA0">
              <w:rPr>
                <w:rFonts w:asciiTheme="majorBidi" w:eastAsiaTheme="majorEastAsia" w:hAnsiTheme="majorBidi" w:cstheme="majorBidi"/>
                <w:i/>
                <w:iCs/>
                <w:sz w:val="16"/>
                <w:szCs w:val="16"/>
              </w:rPr>
              <w:t xml:space="preserve"> Dental Hospital</w:t>
            </w:r>
            <w:r w:rsidRPr="008E4BA0">
              <w:rPr>
                <w:rFonts w:asciiTheme="majorBidi" w:hAnsiTheme="majorBidi" w:cstheme="majorBidi"/>
                <w:i/>
                <w:iCs/>
                <w:sz w:val="16"/>
                <w:szCs w:val="16"/>
              </w:rPr>
              <w:t>)</w:t>
            </w:r>
            <w:r w:rsidRPr="008E4BA0">
              <w:rPr>
                <w:rFonts w:asciiTheme="majorBidi" w:hAnsiTheme="majorBidi" w:cstheme="majorBidi"/>
                <w:sz w:val="16"/>
                <w:szCs w:val="16"/>
              </w:rPr>
              <w:t>.</w:t>
            </w: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Study Aim</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4</w:t>
            </w:r>
          </w:p>
        </w:tc>
        <w:tc>
          <w:tcPr>
            <w:tcW w:w="2668" w:type="dxa"/>
          </w:tcPr>
          <w:p w:rsidR="00FF0211"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Researchers   should   have   a   clear   idea   if   their   study   is   exploratory   or</w:t>
            </w:r>
            <w:r w:rsidR="009B3CF0" w:rsidRPr="008E4BA0">
              <w:rPr>
                <w:rFonts w:asciiTheme="majorBidi" w:hAnsiTheme="majorBidi" w:cstheme="majorBidi"/>
                <w:sz w:val="16"/>
                <w:szCs w:val="16"/>
              </w:rPr>
              <w:t xml:space="preserve"> </w:t>
            </w:r>
            <w:r w:rsidRPr="008E4BA0">
              <w:rPr>
                <w:rFonts w:asciiTheme="majorBidi" w:hAnsiTheme="majorBidi" w:cstheme="majorBidi"/>
                <w:sz w:val="16"/>
                <w:szCs w:val="16"/>
              </w:rPr>
              <w:t>hypothesis-testing</w:t>
            </w:r>
          </w:p>
          <w:p w:rsidR="00EB3A1B" w:rsidRPr="008E4BA0" w:rsidRDefault="00EB3A1B" w:rsidP="001A2A0C">
            <w:pPr>
              <w:rPr>
                <w:rFonts w:asciiTheme="majorBidi" w:hAnsiTheme="majorBidi" w:cstheme="majorBidi"/>
                <w:sz w:val="16"/>
                <w:szCs w:val="16"/>
              </w:rPr>
            </w:pP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FF0211" w:rsidRPr="008E4BA0" w:rsidRDefault="00FF0211" w:rsidP="001A2A0C">
            <w:pPr>
              <w:rPr>
                <w:rFonts w:asciiTheme="majorBidi" w:eastAsia="Times New Roman" w:hAnsiTheme="majorBidi" w:cstheme="majorBidi"/>
                <w:sz w:val="16"/>
                <w:szCs w:val="16"/>
                <w:lang w:val="en-GB"/>
              </w:rPr>
            </w:pPr>
            <w:r w:rsidRPr="008E4BA0">
              <w:rPr>
                <w:rFonts w:asciiTheme="majorBidi" w:hAnsiTheme="majorBidi" w:cstheme="majorBidi"/>
                <w:sz w:val="16"/>
                <w:szCs w:val="16"/>
              </w:rPr>
              <w:t xml:space="preserve">The study was testing the hypothesis to evaluate if the designed AI tool </w:t>
            </w:r>
            <w:r w:rsidRPr="008E4BA0">
              <w:rPr>
                <w:rFonts w:asciiTheme="majorBidi" w:eastAsia="Times New Roman" w:hAnsiTheme="majorBidi" w:cstheme="majorBidi"/>
                <w:sz w:val="16"/>
                <w:szCs w:val="16"/>
                <w:lang w:val="en-GB"/>
              </w:rPr>
              <w:t>was able to detect exposed/unexposed pulp caries correctly as compared to dentists.</w:t>
            </w:r>
          </w:p>
          <w:p w:rsidR="00EB3A1B" w:rsidRPr="008E4BA0" w:rsidRDefault="00EB3A1B" w:rsidP="001A2A0C">
            <w:pPr>
              <w:spacing w:line="360" w:lineRule="auto"/>
              <w:jc w:val="both"/>
              <w:rPr>
                <w:rFonts w:asciiTheme="majorBidi" w:hAnsiTheme="majorBidi" w:cstheme="majorBidi"/>
                <w:sz w:val="16"/>
                <w:szCs w:val="16"/>
                <w:lang w:val="en-GB"/>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Reference test</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5</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A major difficulty is the construction of the reference test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Lines 209-229</w:t>
            </w: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Clustering</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6</w:t>
            </w:r>
          </w:p>
        </w:tc>
        <w:tc>
          <w:tcPr>
            <w:tcW w:w="2668" w:type="dxa"/>
          </w:tcPr>
          <w:p w:rsidR="00FF0211"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When feeding annotated data into the model, it is relevant to consider </w:t>
            </w:r>
            <w:proofErr w:type="spellStart"/>
            <w:r w:rsidRPr="008E4BA0">
              <w:rPr>
                <w:rFonts w:asciiTheme="majorBidi" w:hAnsiTheme="majorBidi" w:cstheme="majorBidi"/>
                <w:sz w:val="16"/>
                <w:szCs w:val="16"/>
              </w:rPr>
              <w:t>thespecifics</w:t>
            </w:r>
            <w:proofErr w:type="spellEnd"/>
            <w:r w:rsidRPr="008E4BA0">
              <w:rPr>
                <w:rFonts w:asciiTheme="majorBidi" w:hAnsiTheme="majorBidi" w:cstheme="majorBidi"/>
                <w:sz w:val="16"/>
                <w:szCs w:val="16"/>
              </w:rPr>
              <w:t xml:space="preserve"> of dental  data: Often,  multiple </w:t>
            </w:r>
            <w:proofErr w:type="spellStart"/>
            <w:r w:rsidRPr="008E4BA0">
              <w:rPr>
                <w:rFonts w:asciiTheme="majorBidi" w:hAnsiTheme="majorBidi" w:cstheme="majorBidi"/>
                <w:sz w:val="16"/>
                <w:szCs w:val="16"/>
              </w:rPr>
              <w:t>datapoints</w:t>
            </w:r>
            <w:proofErr w:type="spellEnd"/>
            <w:r w:rsidRPr="008E4BA0">
              <w:rPr>
                <w:rFonts w:asciiTheme="majorBidi" w:hAnsiTheme="majorBidi" w:cstheme="majorBidi"/>
                <w:sz w:val="16"/>
                <w:szCs w:val="16"/>
              </w:rPr>
              <w:t xml:space="preserve">  (images,  clinical assessment)  </w:t>
            </w:r>
            <w:proofErr w:type="spellStart"/>
            <w:r w:rsidRPr="008E4BA0">
              <w:rPr>
                <w:rFonts w:asciiTheme="majorBidi" w:hAnsiTheme="majorBidi" w:cstheme="majorBidi"/>
                <w:sz w:val="16"/>
                <w:szCs w:val="16"/>
              </w:rPr>
              <w:t>areavailable</w:t>
            </w:r>
            <w:proofErr w:type="spellEnd"/>
            <w:r w:rsidRPr="008E4BA0">
              <w:rPr>
                <w:rFonts w:asciiTheme="majorBidi" w:hAnsiTheme="majorBidi" w:cstheme="majorBidi"/>
                <w:sz w:val="16"/>
                <w:szCs w:val="16"/>
              </w:rPr>
              <w:t xml:space="preserve">   from   the  same   patient,   either   from   the   same   time  point   </w:t>
            </w:r>
          </w:p>
          <w:p w:rsidR="00EB3A1B" w:rsidRPr="008E4BA0" w:rsidRDefault="00EB3A1B" w:rsidP="001A2A0C">
            <w:pPr>
              <w:rPr>
                <w:rFonts w:asciiTheme="majorBidi" w:hAnsiTheme="majorBidi" w:cstheme="majorBidi"/>
                <w:sz w:val="16"/>
                <w:szCs w:val="16"/>
              </w:rPr>
            </w:pP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rPr>
                <w:rFonts w:asciiTheme="majorBidi" w:hAnsiTheme="majorBidi" w:cstheme="majorBidi"/>
                <w:sz w:val="16"/>
                <w:szCs w:val="16"/>
              </w:rPr>
            </w:pPr>
            <w:r w:rsidRPr="008E4BA0">
              <w:rPr>
                <w:rFonts w:asciiTheme="majorBidi" w:eastAsia="Times New Roman" w:hAnsiTheme="majorBidi" w:cstheme="majorBidi"/>
                <w:sz w:val="16"/>
                <w:szCs w:val="16"/>
              </w:rPr>
              <w:t>Dataset was broken down into three parts: Train, validate, and test, with an (8-1-1) ratio.</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Test Dataset</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7</w:t>
            </w:r>
          </w:p>
        </w:tc>
        <w:tc>
          <w:tcPr>
            <w:tcW w:w="2668" w:type="dxa"/>
          </w:tcPr>
          <w:p w:rsidR="00EB3A1B" w:rsidRPr="008E4BA0" w:rsidRDefault="00EB3A1B" w:rsidP="001A2A0C">
            <w:pPr>
              <w:rPr>
                <w:rFonts w:asciiTheme="majorBidi" w:hAnsiTheme="majorBidi" w:cstheme="majorBidi"/>
                <w:sz w:val="16"/>
                <w:szCs w:val="16"/>
              </w:rPr>
            </w:pP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rPr>
                <w:rFonts w:asciiTheme="majorBidi" w:hAnsiTheme="majorBidi" w:cstheme="majorBidi"/>
                <w:sz w:val="16"/>
                <w:szCs w:val="16"/>
              </w:rPr>
            </w:pPr>
            <w:r w:rsidRPr="008E4BA0">
              <w:rPr>
                <w:rFonts w:asciiTheme="majorBidi" w:eastAsia="Times New Roman" w:hAnsiTheme="majorBidi" w:cstheme="majorBidi"/>
                <w:sz w:val="16"/>
                <w:szCs w:val="16"/>
              </w:rPr>
              <w:t>During data processing, the labeled dataset will be randomly divided into train, validate, and test datasets using Python's random package.</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Computational   resource</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8</w:t>
            </w:r>
          </w:p>
        </w:tc>
        <w:tc>
          <w:tcPr>
            <w:tcW w:w="2668" w:type="dxa"/>
          </w:tcPr>
          <w:p w:rsidR="00FF0211"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Researchers   should,   before   engaging   into   AI   </w:t>
            </w:r>
            <w:proofErr w:type="spellStart"/>
            <w:r w:rsidRPr="008E4BA0">
              <w:rPr>
                <w:rFonts w:asciiTheme="majorBidi" w:hAnsiTheme="majorBidi" w:cstheme="majorBidi"/>
                <w:sz w:val="16"/>
                <w:szCs w:val="16"/>
              </w:rPr>
              <w:t>research,consider</w:t>
            </w:r>
            <w:proofErr w:type="spellEnd"/>
            <w:r w:rsidRPr="008E4BA0">
              <w:rPr>
                <w:rFonts w:asciiTheme="majorBidi" w:hAnsiTheme="majorBidi" w:cstheme="majorBidi"/>
                <w:sz w:val="16"/>
                <w:szCs w:val="16"/>
              </w:rPr>
              <w:t xml:space="preserve"> the computational  resources </w:t>
            </w:r>
          </w:p>
          <w:p w:rsidR="00EB3A1B" w:rsidRPr="008E4BA0" w:rsidRDefault="00EB3A1B" w:rsidP="001A2A0C">
            <w:pPr>
              <w:rPr>
                <w:rFonts w:asciiTheme="majorBidi" w:hAnsiTheme="majorBidi" w:cstheme="majorBidi"/>
                <w:sz w:val="16"/>
                <w:szCs w:val="16"/>
              </w:rPr>
            </w:pP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 xml:space="preserve">The MSc model employs multiple CNN algorithm optimization tactics, such as auto learning bounding box anchors, mosaic data augmentation, and the cross-stage partial network. It uses Yolo (You Only Look Once), which </w:t>
            </w:r>
            <w:proofErr w:type="spellStart"/>
            <w:r w:rsidRPr="008E4BA0">
              <w:rPr>
                <w:rFonts w:asciiTheme="majorBidi" w:hAnsiTheme="majorBidi" w:cstheme="majorBidi"/>
                <w:sz w:val="16"/>
                <w:szCs w:val="16"/>
              </w:rPr>
              <w:t>isan</w:t>
            </w:r>
            <w:proofErr w:type="spellEnd"/>
            <w:r w:rsidRPr="008E4BA0">
              <w:rPr>
                <w:rFonts w:asciiTheme="majorBidi" w:hAnsiTheme="majorBidi" w:cstheme="majorBidi"/>
                <w:sz w:val="16"/>
                <w:szCs w:val="16"/>
              </w:rPr>
              <w:t xml:space="preserve"> object detection algorithm. It divided images into cells. Each cell is responsible for detecting objects within it. Yolo uses a single neural network to process the entire picture and then separates it into parts and predicts the bounding boxes for each part.</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lastRenderedPageBreak/>
              <w:t>Comparator:</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9</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The model should be compared against relevant alternatives. These </w:t>
            </w:r>
            <w:proofErr w:type="spellStart"/>
            <w:r w:rsidRPr="008E4BA0">
              <w:rPr>
                <w:rFonts w:asciiTheme="majorBidi" w:hAnsiTheme="majorBidi" w:cstheme="majorBidi"/>
                <w:sz w:val="16"/>
                <w:szCs w:val="16"/>
              </w:rPr>
              <w:t>couldbe</w:t>
            </w:r>
            <w:proofErr w:type="spellEnd"/>
            <w:r w:rsidRPr="008E4BA0">
              <w:rPr>
                <w:rFonts w:asciiTheme="majorBidi" w:hAnsiTheme="majorBidi" w:cstheme="majorBidi"/>
                <w:sz w:val="16"/>
                <w:szCs w:val="16"/>
              </w:rPr>
              <w:t xml:space="preserve">   an   </w:t>
            </w:r>
            <w:proofErr w:type="gramStart"/>
            <w:r w:rsidRPr="008E4BA0">
              <w:rPr>
                <w:rFonts w:asciiTheme="majorBidi" w:hAnsiTheme="majorBidi" w:cstheme="majorBidi"/>
                <w:sz w:val="16"/>
                <w:szCs w:val="16"/>
              </w:rPr>
              <w:t>independent  group</w:t>
            </w:r>
            <w:proofErr w:type="gramEnd"/>
            <w:r w:rsidRPr="008E4BA0">
              <w:rPr>
                <w:rFonts w:asciiTheme="majorBidi" w:hAnsiTheme="majorBidi" w:cstheme="majorBidi"/>
                <w:sz w:val="16"/>
                <w:szCs w:val="16"/>
              </w:rPr>
              <w:t xml:space="preserve">   of dental   examiners,  possibly   of   different  experience   (</w:t>
            </w:r>
            <w:proofErr w:type="spellStart"/>
            <w:r w:rsidRPr="008E4BA0">
              <w:rPr>
                <w:rFonts w:asciiTheme="majorBidi" w:hAnsiTheme="majorBidi" w:cstheme="majorBidi"/>
                <w:sz w:val="16"/>
                <w:szCs w:val="16"/>
              </w:rPr>
              <w:t>toreflect</w:t>
            </w:r>
            <w:proofErr w:type="spellEnd"/>
            <w:r w:rsidRPr="008E4BA0">
              <w:rPr>
                <w:rFonts w:asciiTheme="majorBidi" w:hAnsiTheme="majorBidi" w:cstheme="majorBidi"/>
                <w:sz w:val="16"/>
                <w:szCs w:val="16"/>
              </w:rPr>
              <w:t xml:space="preserve">   the  usefulness   of   the   model   in   different   groups)   or  against  other   </w:t>
            </w:r>
            <w:proofErr w:type="spellStart"/>
            <w:r w:rsidRPr="008E4BA0">
              <w:rPr>
                <w:rFonts w:asciiTheme="majorBidi" w:hAnsiTheme="majorBidi" w:cstheme="majorBidi"/>
                <w:sz w:val="16"/>
                <w:szCs w:val="16"/>
              </w:rPr>
              <w:t>acceptedimagery</w:t>
            </w:r>
            <w:proofErr w:type="spellEnd"/>
            <w:r w:rsidRPr="008E4BA0">
              <w:rPr>
                <w:rFonts w:asciiTheme="majorBidi" w:hAnsiTheme="majorBidi" w:cstheme="majorBidi"/>
                <w:sz w:val="16"/>
                <w:szCs w:val="16"/>
              </w:rPr>
              <w:t xml:space="preserve">   or   clinical   tests.   For   such   comparisons,   </w:t>
            </w:r>
            <w:proofErr w:type="gramStart"/>
            <w:r w:rsidRPr="008E4BA0">
              <w:rPr>
                <w:rFonts w:asciiTheme="majorBidi" w:hAnsiTheme="majorBidi" w:cstheme="majorBidi"/>
                <w:sz w:val="16"/>
                <w:szCs w:val="16"/>
              </w:rPr>
              <w:t>relevant  outcomes</w:t>
            </w:r>
            <w:proofErr w:type="gramEnd"/>
            <w:r w:rsidRPr="008E4BA0">
              <w:rPr>
                <w:rFonts w:asciiTheme="majorBidi" w:hAnsiTheme="majorBidi" w:cstheme="majorBidi"/>
                <w:sz w:val="16"/>
                <w:szCs w:val="16"/>
              </w:rPr>
              <w:t xml:space="preserve">   and   </w:t>
            </w:r>
            <w:proofErr w:type="spellStart"/>
            <w:r w:rsidRPr="008E4BA0">
              <w:rPr>
                <w:rFonts w:asciiTheme="majorBidi" w:hAnsiTheme="majorBidi" w:cstheme="majorBidi"/>
                <w:sz w:val="16"/>
                <w:szCs w:val="16"/>
              </w:rPr>
              <w:t>outcomemetrics</w:t>
            </w:r>
            <w:proofErr w:type="spellEnd"/>
            <w:r w:rsidRPr="008E4BA0">
              <w:rPr>
                <w:rFonts w:asciiTheme="majorBidi" w:hAnsiTheme="majorBidi" w:cstheme="majorBidi"/>
                <w:sz w:val="16"/>
                <w:szCs w:val="16"/>
              </w:rPr>
              <w:t xml:space="preserve">   should  be   used.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pStyle w:val="Heading2"/>
              <w:spacing w:line="480" w:lineRule="auto"/>
              <w:ind w:left="0" w:firstLine="0"/>
              <w:jc w:val="both"/>
              <w:outlineLvl w:val="1"/>
              <w:rPr>
                <w:rFonts w:asciiTheme="majorBidi" w:hAnsiTheme="majorBidi"/>
                <w:b w:val="0"/>
                <w:sz w:val="16"/>
                <w:szCs w:val="16"/>
              </w:rPr>
            </w:pPr>
            <w:r w:rsidRPr="008E4BA0">
              <w:rPr>
                <w:rFonts w:asciiTheme="majorBidi" w:hAnsiTheme="majorBidi"/>
                <w:b w:val="0"/>
                <w:sz w:val="16"/>
                <w:szCs w:val="16"/>
              </w:rPr>
              <w:t xml:space="preserve">The metrics used to compare the performance with that of 10 certified dentists were: right diagnosis exposed, right diagnosis not exposed, false diagnosis exposed, false diagnosis not exposed, missed diagnosis, and over diagnosis. The study was testing the hypothesis to evaluate if the designed AI tool </w:t>
            </w:r>
            <w:r w:rsidRPr="008E4BA0">
              <w:rPr>
                <w:rFonts w:asciiTheme="majorBidi" w:eastAsia="Times New Roman" w:hAnsiTheme="majorBidi"/>
                <w:b w:val="0"/>
                <w:sz w:val="16"/>
                <w:szCs w:val="16"/>
                <w:lang w:val="en-GB"/>
              </w:rPr>
              <w:t>was able to detect exposed/unexposed pulp caries correctly as compared to dentists.</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Title:</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10</w:t>
            </w:r>
            <w:r w:rsidR="00FF0211" w:rsidRPr="008E4BA0">
              <w:rPr>
                <w:rFonts w:asciiTheme="majorBidi" w:hAnsiTheme="majorBidi" w:cstheme="majorBidi"/>
                <w:sz w:val="16"/>
                <w:szCs w:val="16"/>
              </w:rPr>
              <w:t xml:space="preserve"> </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The   title   should   clearly   lay   out   that any kind of AI   (shallow   or   deep   </w:t>
            </w:r>
            <w:proofErr w:type="spellStart"/>
            <w:r w:rsidRPr="008E4BA0">
              <w:rPr>
                <w:rFonts w:asciiTheme="majorBidi" w:hAnsiTheme="majorBidi" w:cstheme="majorBidi"/>
                <w:sz w:val="16"/>
                <w:szCs w:val="16"/>
              </w:rPr>
              <w:t>machinelearning</w:t>
            </w:r>
            <w:proofErr w:type="spellEnd"/>
            <w:r w:rsidRPr="008E4BA0">
              <w:rPr>
                <w:rFonts w:asciiTheme="majorBidi" w:hAnsiTheme="majorBidi" w:cstheme="majorBidi"/>
                <w:sz w:val="16"/>
                <w:szCs w:val="16"/>
              </w:rPr>
              <w:t xml:space="preserve">,   or more specifically the type of model like convolutional neural networks </w:t>
            </w:r>
            <w:proofErr w:type="spellStart"/>
            <w:r w:rsidRPr="008E4BA0">
              <w:rPr>
                <w:rFonts w:asciiTheme="majorBidi" w:hAnsiTheme="majorBidi" w:cstheme="majorBidi"/>
                <w:sz w:val="16"/>
                <w:szCs w:val="16"/>
              </w:rPr>
              <w:t>orrandom</w:t>
            </w:r>
            <w:proofErr w:type="spellEnd"/>
            <w:r w:rsidRPr="008E4BA0">
              <w:rPr>
                <w:rFonts w:asciiTheme="majorBidi" w:hAnsiTheme="majorBidi" w:cstheme="majorBidi"/>
                <w:sz w:val="16"/>
                <w:szCs w:val="16"/>
              </w:rPr>
              <w:t xml:space="preserve">   forests,   among   others) was   used.</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 xml:space="preserve">Detection of the Pathological Exposure of Pulp Using an Artificial Intelligence Tool: A </w:t>
            </w:r>
            <w:proofErr w:type="spellStart"/>
            <w:r w:rsidRPr="008E4BA0">
              <w:rPr>
                <w:rFonts w:asciiTheme="majorBidi" w:eastAsia="Times New Roman" w:hAnsiTheme="majorBidi" w:cstheme="majorBidi"/>
                <w:sz w:val="16"/>
                <w:szCs w:val="16"/>
              </w:rPr>
              <w:t>Multicentric</w:t>
            </w:r>
            <w:proofErr w:type="spellEnd"/>
            <w:r w:rsidRPr="008E4BA0">
              <w:rPr>
                <w:rFonts w:asciiTheme="majorBidi" w:hAnsiTheme="majorBidi" w:cstheme="majorBidi"/>
                <w:sz w:val="16"/>
                <w:szCs w:val="16"/>
              </w:rPr>
              <w:t xml:space="preserve"> Study over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Abstract:   </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11</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The   abstract   should   present  a   structured  summary   of  the   study’s   </w:t>
            </w:r>
            <w:proofErr w:type="spellStart"/>
            <w:r w:rsidRPr="008E4BA0">
              <w:rPr>
                <w:rFonts w:asciiTheme="majorBidi" w:hAnsiTheme="majorBidi" w:cstheme="majorBidi"/>
                <w:sz w:val="16"/>
                <w:szCs w:val="16"/>
              </w:rPr>
              <w:t>aim,methods</w:t>
            </w:r>
            <w:proofErr w:type="spellEnd"/>
            <w:r w:rsidRPr="008E4BA0">
              <w:rPr>
                <w:rFonts w:asciiTheme="majorBidi" w:hAnsiTheme="majorBidi" w:cstheme="majorBidi"/>
                <w:sz w:val="16"/>
                <w:szCs w:val="16"/>
              </w:rPr>
              <w:t>, results, and conclusion</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Lines 41-63</w:t>
            </w:r>
          </w:p>
        </w:tc>
      </w:tr>
      <w:tr w:rsidR="00E30392" w:rsidRPr="008E4BA0" w:rsidTr="001A2A0C">
        <w:tc>
          <w:tcPr>
            <w:tcW w:w="1643"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Introduction:</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12</w:t>
            </w:r>
            <w:r w:rsidR="00FF0211" w:rsidRPr="008E4BA0">
              <w:rPr>
                <w:rFonts w:asciiTheme="majorBidi" w:hAnsiTheme="majorBidi" w:cstheme="majorBidi"/>
                <w:sz w:val="16"/>
                <w:szCs w:val="16"/>
              </w:rPr>
              <w:t xml:space="preserve"> </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The introduction should briefly sum up the dental background of the </w:t>
            </w:r>
            <w:proofErr w:type="spellStart"/>
            <w:r w:rsidRPr="008E4BA0">
              <w:rPr>
                <w:rFonts w:asciiTheme="majorBidi" w:hAnsiTheme="majorBidi" w:cstheme="majorBidi"/>
                <w:sz w:val="16"/>
                <w:szCs w:val="16"/>
              </w:rPr>
              <w:t>study</w:t>
            </w:r>
            <w:proofErr w:type="gramStart"/>
            <w:r w:rsidRPr="008E4BA0">
              <w:rPr>
                <w:rFonts w:asciiTheme="majorBidi" w:hAnsiTheme="majorBidi" w:cstheme="majorBidi"/>
                <w:sz w:val="16"/>
                <w:szCs w:val="16"/>
              </w:rPr>
              <w:t>,if</w:t>
            </w:r>
            <w:proofErr w:type="spellEnd"/>
            <w:proofErr w:type="gramEnd"/>
            <w:r w:rsidRPr="008E4BA0">
              <w:rPr>
                <w:rFonts w:asciiTheme="majorBidi" w:hAnsiTheme="majorBidi" w:cstheme="majorBidi"/>
                <w:sz w:val="16"/>
                <w:szCs w:val="16"/>
              </w:rPr>
              <w:t xml:space="preserve"> there is one, and deduce the need for an AI solution. It should be made clear if </w:t>
            </w:r>
            <w:proofErr w:type="spellStart"/>
            <w:r w:rsidRPr="008E4BA0">
              <w:rPr>
                <w:rFonts w:asciiTheme="majorBidi" w:hAnsiTheme="majorBidi" w:cstheme="majorBidi"/>
                <w:sz w:val="16"/>
                <w:szCs w:val="16"/>
              </w:rPr>
              <w:t>thereis</w:t>
            </w:r>
            <w:proofErr w:type="spellEnd"/>
            <w:r w:rsidRPr="008E4BA0">
              <w:rPr>
                <w:rFonts w:asciiTheme="majorBidi" w:hAnsiTheme="majorBidi" w:cstheme="majorBidi"/>
                <w:sz w:val="16"/>
                <w:szCs w:val="16"/>
              </w:rPr>
              <w:t xml:space="preserve"> a clinical, a research or a teaching problem.</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Lines 67-154</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Study  Design</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13</w:t>
            </w:r>
            <w:r w:rsidR="00FF0211" w:rsidRPr="008E4BA0">
              <w:rPr>
                <w:rFonts w:asciiTheme="majorBidi" w:hAnsiTheme="majorBidi" w:cstheme="majorBidi"/>
                <w:sz w:val="16"/>
                <w:szCs w:val="16"/>
              </w:rPr>
              <w:t xml:space="preserve"> </w:t>
            </w:r>
          </w:p>
        </w:tc>
        <w:tc>
          <w:tcPr>
            <w:tcW w:w="2668" w:type="dxa"/>
          </w:tcPr>
          <w:p w:rsidR="00EB3A1B" w:rsidRPr="008E4BA0" w:rsidRDefault="00FF0211" w:rsidP="001A2A0C">
            <w:pPr>
              <w:rPr>
                <w:rFonts w:asciiTheme="majorBidi" w:hAnsiTheme="majorBidi" w:cstheme="majorBidi"/>
                <w:sz w:val="16"/>
                <w:szCs w:val="16"/>
              </w:rPr>
            </w:pPr>
            <w:r w:rsidRPr="008E4BA0">
              <w:rPr>
                <w:rFonts w:asciiTheme="majorBidi" w:hAnsiTheme="majorBidi" w:cstheme="majorBidi"/>
                <w:sz w:val="16"/>
                <w:szCs w:val="16"/>
              </w:rPr>
              <w:t xml:space="preserve">It </w:t>
            </w:r>
            <w:proofErr w:type="gramStart"/>
            <w:r w:rsidRPr="008E4BA0">
              <w:rPr>
                <w:rFonts w:asciiTheme="majorBidi" w:hAnsiTheme="majorBidi" w:cstheme="majorBidi"/>
                <w:sz w:val="16"/>
                <w:szCs w:val="16"/>
              </w:rPr>
              <w:t>is  advisable</w:t>
            </w:r>
            <w:proofErr w:type="gramEnd"/>
            <w:r w:rsidRPr="008E4BA0">
              <w:rPr>
                <w:rFonts w:asciiTheme="majorBidi" w:hAnsiTheme="majorBidi" w:cstheme="majorBidi"/>
                <w:sz w:val="16"/>
                <w:szCs w:val="16"/>
              </w:rPr>
              <w:t xml:space="preserve"> to provide   a short  overview  about the  study  design </w:t>
            </w:r>
            <w:proofErr w:type="spellStart"/>
            <w:r w:rsidRPr="008E4BA0">
              <w:rPr>
                <w:rFonts w:asciiTheme="majorBidi" w:hAnsiTheme="majorBidi" w:cstheme="majorBidi"/>
                <w:sz w:val="16"/>
                <w:szCs w:val="16"/>
              </w:rPr>
              <w:t>toallow</w:t>
            </w:r>
            <w:proofErr w:type="spellEnd"/>
            <w:r w:rsidRPr="008E4BA0">
              <w:rPr>
                <w:rFonts w:asciiTheme="majorBidi" w:hAnsiTheme="majorBidi" w:cstheme="majorBidi"/>
                <w:sz w:val="16"/>
                <w:szCs w:val="16"/>
              </w:rPr>
              <w:t xml:space="preserve"> orientation for readers early on.</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pStyle w:val="Heading2"/>
              <w:spacing w:line="480" w:lineRule="auto"/>
              <w:ind w:left="0" w:firstLine="0"/>
              <w:jc w:val="both"/>
              <w:outlineLvl w:val="1"/>
              <w:rPr>
                <w:rFonts w:asciiTheme="majorBidi" w:hAnsiTheme="majorBidi"/>
                <w:b w:val="0"/>
                <w:sz w:val="16"/>
                <w:szCs w:val="16"/>
              </w:rPr>
            </w:pPr>
            <w:r w:rsidRPr="008E4BA0">
              <w:rPr>
                <w:rFonts w:asciiTheme="majorBidi" w:hAnsiTheme="majorBidi"/>
                <w:b w:val="0"/>
                <w:sz w:val="16"/>
                <w:szCs w:val="16"/>
              </w:rPr>
              <w:t>This study was established as a diagnostic, multi-</w:t>
            </w:r>
            <w:proofErr w:type="spellStart"/>
            <w:r w:rsidRPr="008E4BA0">
              <w:rPr>
                <w:rFonts w:asciiTheme="majorBidi" w:hAnsiTheme="majorBidi"/>
                <w:b w:val="0"/>
                <w:sz w:val="16"/>
                <w:szCs w:val="16"/>
              </w:rPr>
              <w:t>centricstudy</w:t>
            </w:r>
            <w:proofErr w:type="spellEnd"/>
            <w:r w:rsidRPr="008E4BA0">
              <w:rPr>
                <w:rFonts w:asciiTheme="majorBidi" w:hAnsiTheme="majorBidi"/>
                <w:b w:val="0"/>
                <w:sz w:val="16"/>
                <w:szCs w:val="16"/>
              </w:rPr>
              <w:t xml:space="preserve"> with the goal of proposing and evaluating an AI tool that was used for detection of pathological pulp exposure in digital </w:t>
            </w:r>
            <w:proofErr w:type="spellStart"/>
            <w:r w:rsidRPr="008E4BA0">
              <w:rPr>
                <w:rFonts w:asciiTheme="majorBidi" w:hAnsiTheme="majorBidi"/>
                <w:b w:val="0"/>
                <w:sz w:val="16"/>
                <w:szCs w:val="16"/>
              </w:rPr>
              <w:t>periapical</w:t>
            </w:r>
            <w:proofErr w:type="spellEnd"/>
            <w:r w:rsidRPr="008E4BA0">
              <w:rPr>
                <w:rFonts w:asciiTheme="majorBidi" w:hAnsiTheme="majorBidi"/>
                <w:b w:val="0"/>
                <w:sz w:val="16"/>
                <w:szCs w:val="16"/>
              </w:rPr>
              <w:t xml:space="preserve"> radiographs as well as to compare how correct is the diagnosis between MSc and dentists. Reporting follows the Checklists for STARD 2015</w:t>
            </w:r>
            <w:r w:rsidRPr="008E4BA0">
              <w:rPr>
                <w:rFonts w:asciiTheme="majorBidi" w:hAnsiTheme="majorBidi"/>
                <w:b w:val="0"/>
                <w:sz w:val="16"/>
                <w:szCs w:val="16"/>
              </w:rPr>
              <w:fldChar w:fldCharType="begin" w:fldLock="1"/>
            </w:r>
            <w:r w:rsidRPr="008E4BA0">
              <w:rPr>
                <w:rFonts w:asciiTheme="majorBidi" w:hAnsiTheme="majorBidi"/>
                <w:b w:val="0"/>
                <w:sz w:val="16"/>
                <w:szCs w:val="16"/>
              </w:rPr>
              <w:instrText>ADDIN CSL_CITATION {"citationItems":[{"id":"ITEM-1","itemData":{"DOI":"10.1148/radiol.2015151516","ISBN":"2015151516","ISSN":"15271315","PMID":"26509226","abstract":"Incomplete reporting has been identified as a major source of avoidable waste in biomedical research. Essential information is often not provided in study reports, impeding the identification, critical appraisal, and replication of studies. To improve the quality of reporting of diagnostic accuracy studies, the Standards for Reporting of Diagnostic Accuracy Studies (STARD) statement was developed. Here we present STARD 2015, an updated list of 30 essential items that should be included in every report of a diagnostic accuracy study. This update incorporates recent evidence about sources of bias and variability in diagnostic accuracy and is intended to facilitate the use of STARD. As such, STARD 2015 may help to improve completeness and transparency in reporting of diagnostic accuracy studies.","author":[{"dropping-particle":"","family":"Bossuyt","given":"Patrick M.","non-dropping-particle":"","parse-names":false,"suffix":""},{"dropping-particle":"","family":"Reitsma","given":"Johannes B.","non-dropping-particle":"","parse-names":false,"suffix":""},{"dropping-particle":"","family":"Bruns","given":"David E.","non-dropping-particle":"","parse-names":false,"suffix":""},{"dropping-particle":"","family":"Bruns","given":"David E.","non-dropping-particle":"","parse-names":false,"suffix":""},{"dropping-particle":"","family":"Glasziou","given":"Paul P.","non-dropping-particle":"","parse-names":false,"suffix":""},{"dropping-particle":"","family":"Irwig","given":"Les","non-dropping-particle":"","parse-names":false,"suffix":""},{"dropping-particle":"","family":"Lijmer","given":"Jeroen G.","non-dropping-particle":"","parse-names":false,"suffix":""},{"dropping-particle":"","family":"Moher","given":"David","non-dropping-particle":"","parse-names":false,"suffix":""},{"dropping-particle":"","family":"Rennie","given":"Drummond","non-dropping-particle":"","parse-names":false,"suffix":""},{"dropping-particle":"","family":"Vet","given":"Henrica C.W.","non-dropping-particle":"de","parse-names":false,"suffix":""},{"dropping-particle":"","family":"Kressel","given":"Herbert Y.","non-dropping-particle":"","parse-names":false,"suffix":""},{"dropping-particle":"","family":"Rifai","given":"Nader","non-dropping-particle":"","parse-names":false,"suffix":""},{"dropping-particle":"","family":"Golub","given":"Robert M.","non-dropping-particle":"","parse-names":false,"suffix":""},{"dropping-particle":"","family":"Altman","given":"Douglas G.","non-dropping-particle":"","parse-names":false,"suffix":""},{"dropping-particle":"","family":"Hooft","given":"Lotty","non-dropping-particle":"","parse-names":false,"suffix":""},{"dropping-particle":"","family":"Korevaar","given":"Daniël A.","non-dropping-particle":"","parse-names":false,"suffix":""},{"dropping-particle":"","family":"Cohen","given":"Jérémie F.","non-dropping-particle":"","parse-names":false,"suffix":""}],"container-title":"Radiology","id":"ITEM-1","issue":"3","issued":{"date-parts":[["2015"]]},"page":"826-832","title":"STARD 2015: An updated list of essential items for reporting diagnostic accuracy studies1","type":"article-journal","volume":"277"},"uris":["http://www.mendeley.com/documents/?uuid=f4ced69b-1c3a-48be-9498-27ad632c9d27"]}],"mendeley":{"formattedCitation":"&lt;sup&gt;(25)&lt;/sup&gt;","plainTextFormattedCitation":"(25)"},"properties":{"noteIndex":0},"schema":"https://github.com/citation-style-language/schema/raw/master/csl-citation.json"}</w:instrText>
            </w:r>
            <w:r w:rsidRPr="008E4BA0">
              <w:rPr>
                <w:rFonts w:asciiTheme="majorBidi" w:hAnsiTheme="majorBidi"/>
                <w:b w:val="0"/>
                <w:sz w:val="16"/>
                <w:szCs w:val="16"/>
              </w:rPr>
              <w:fldChar w:fldCharType="separate"/>
            </w:r>
            <w:r w:rsidRPr="008E4BA0">
              <w:rPr>
                <w:rFonts w:asciiTheme="majorBidi" w:hAnsiTheme="majorBidi"/>
                <w:b w:val="0"/>
                <w:noProof/>
                <w:sz w:val="16"/>
                <w:szCs w:val="16"/>
                <w:vertAlign w:val="superscript"/>
              </w:rPr>
              <w:t>(25)</w:t>
            </w:r>
            <w:r w:rsidRPr="008E4BA0">
              <w:rPr>
                <w:rFonts w:asciiTheme="majorBidi" w:hAnsiTheme="majorBidi"/>
                <w:b w:val="0"/>
                <w:sz w:val="16"/>
                <w:szCs w:val="16"/>
              </w:rPr>
              <w:fldChar w:fldCharType="end"/>
            </w:r>
            <w:r w:rsidRPr="008E4BA0">
              <w:rPr>
                <w:rFonts w:asciiTheme="majorBidi" w:hAnsiTheme="majorBidi"/>
                <w:b w:val="0"/>
                <w:sz w:val="16"/>
                <w:szCs w:val="16"/>
              </w:rPr>
              <w:t xml:space="preserve"> and Artificial Intelligence in Dental Research </w:t>
            </w:r>
            <w:r w:rsidRPr="008E4BA0">
              <w:rPr>
                <w:rFonts w:asciiTheme="majorBidi" w:hAnsiTheme="majorBidi"/>
                <w:b w:val="0"/>
                <w:sz w:val="16"/>
                <w:szCs w:val="16"/>
              </w:rPr>
              <w:fldChar w:fldCharType="begin" w:fldLock="1"/>
            </w:r>
            <w:r w:rsidRPr="008E4BA0">
              <w:rPr>
                <w:rFonts w:asciiTheme="majorBidi" w:hAnsiTheme="majorBidi"/>
                <w:b w:val="0"/>
                <w:sz w:val="16"/>
                <w:szCs w:val="16"/>
              </w:rPr>
              <w:instrText>ADDIN CSL_CITATION {"citationItems":[{"id":"ITEM-1","itemData":{"DOI":"10.1016/j.jdent.2021.103610","ISSN":"1879-176X (Electronic)","PMID":"33631303","abstract":"OBJECTIVES: The number of studies employing artificial intelligence (AI),  specifically machine and deep learning, is growing fast. The majority of studies suffer from limitations in planning, conduct and reporting, resulting in low robustness, reproducibility and applicability. We here present a consented checklist on planning, conducting and reporting of AI studies for authors, reviewers and readers in dental research. METHODS: Lending from existing reviews, standards and other guidance documents, an initial draft of the checklist and an explanatory document were derived and discussed among the members of IADR's e-oral network and the ITU/WHO focus group \"Artificial Intelligence for Health (AI4H)\". The checklist was consented by 27 group members via an e-Delphi process. RESULTS: Thirty-one items on planning, conducting and reporting of AI studies were agreed on. These involve items on the studies' wider goal, focus, design and specific aims, data sampling and reporting, sample estimation, reference test construction, model parameters, training and evaluation, uncertainty and explainability, performance metrics and data partitions. CONCLUSION: Authors, reviewers and readers should consider this checklist when planning, conducting, reporting and evaluating studies on AI in dentistry. CLINICAL SIGNIFICANCE: Current studies on AI in dentistry show considerable weaknesses, hampering their replication and application. This checklist may help to overcome this issue and advance AI research as well as facilitate a debate on standards in this fields.","author":[{"dropping-particle":"","family":"Schwendicke","given":"Falk","non-dropping-particle":"","parse-names":false,"suffix":""},{"dropping-particle":"","family":"Singh","given":"Tarry","non-dropping-particle":"","parse-names":false,"suffix":""},{"dropping-particle":"","family":"Lee","given":"Jae-Hong","non-dropping-particle":"","parse-names":false,"suffix":""},{"dropping-particle":"","family":"Gaudin","given":"Robert","non-dropping-particle":"","parse-names":false,"suffix":""},{"dropping-particle":"","family":"Chaurasia","given":"Akhilanand","non-dropping-particle":"","parse-names":false,"suffix":""},{"dropping-particle":"","family":"Wiegand","given":"Thomas","non-dropping-particle":"","parse-names":false,"suffix":""},{"dropping-particle":"","family":"Uribe","given":"Sergio","non-dropping-particle":"","parse-names":false,"suffix":""},{"dropping-particle":"","family":"Krois","given":"Joachim","non-dropping-particle":"","parse-names":false,"suffix":""}],"container-title":"Journal of dentistry","id":"ITEM-1","issued":{"date-parts":[["2021","4"]]},"language":"eng","page":"103610","publisher-place":"England","title":"Artificial intelligence in dental research: Checklist for authors, reviewers,  readers.","type":"article-journal","volume":"107"},"uris":["http://www.mendeley.com/documents/?uuid=cbbfc177-6073-4d73-9410-4f76faccfb50"]}],"mendeley":{"formattedCitation":"&lt;sup&gt;(26)&lt;/sup&gt;","plainTextFormattedCitation":"(26)","previouslyFormattedCitation":"&lt;sup&gt;(25)&lt;/sup&gt;"},"properties":{"noteIndex":0},"schema":"https://github.com/citation-style-language/schema/raw/master/csl-citation.json"}</w:instrText>
            </w:r>
            <w:r w:rsidRPr="008E4BA0">
              <w:rPr>
                <w:rFonts w:asciiTheme="majorBidi" w:hAnsiTheme="majorBidi"/>
                <w:b w:val="0"/>
                <w:sz w:val="16"/>
                <w:szCs w:val="16"/>
              </w:rPr>
              <w:fldChar w:fldCharType="separate"/>
            </w:r>
            <w:r w:rsidRPr="008E4BA0">
              <w:rPr>
                <w:rFonts w:asciiTheme="majorBidi" w:hAnsiTheme="majorBidi"/>
                <w:b w:val="0"/>
                <w:noProof/>
                <w:sz w:val="16"/>
                <w:szCs w:val="16"/>
                <w:vertAlign w:val="superscript"/>
              </w:rPr>
              <w:t>(26)</w:t>
            </w:r>
            <w:r w:rsidRPr="008E4BA0">
              <w:rPr>
                <w:rFonts w:asciiTheme="majorBidi" w:hAnsiTheme="majorBidi"/>
                <w:b w:val="0"/>
                <w:sz w:val="16"/>
                <w:szCs w:val="16"/>
              </w:rPr>
              <w:fldChar w:fldCharType="end"/>
            </w:r>
            <w:r w:rsidRPr="008E4BA0">
              <w:rPr>
                <w:rFonts w:asciiTheme="majorBidi" w:hAnsiTheme="majorBidi"/>
                <w:b w:val="0"/>
                <w:sz w:val="16"/>
                <w:szCs w:val="16"/>
              </w:rPr>
              <w:t>.</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Data</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14</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As data are </w:t>
            </w:r>
            <w:proofErr w:type="gramStart"/>
            <w:r w:rsidRPr="008E4BA0">
              <w:rPr>
                <w:rFonts w:asciiTheme="majorBidi" w:hAnsiTheme="majorBidi" w:cstheme="majorBidi"/>
                <w:sz w:val="16"/>
                <w:szCs w:val="16"/>
              </w:rPr>
              <w:t>the  main</w:t>
            </w:r>
            <w:proofErr w:type="gramEnd"/>
            <w:r w:rsidRPr="008E4BA0">
              <w:rPr>
                <w:rFonts w:asciiTheme="majorBidi" w:hAnsiTheme="majorBidi" w:cstheme="majorBidi"/>
                <w:sz w:val="16"/>
                <w:szCs w:val="16"/>
              </w:rPr>
              <w:t xml:space="preserve">   component   of  any AI   model,  this section is </w:t>
            </w:r>
            <w:proofErr w:type="spellStart"/>
            <w:r w:rsidRPr="008E4BA0">
              <w:rPr>
                <w:rFonts w:asciiTheme="majorBidi" w:hAnsiTheme="majorBidi" w:cstheme="majorBidi"/>
                <w:sz w:val="16"/>
                <w:szCs w:val="16"/>
              </w:rPr>
              <w:t>particularlyrelevant</w:t>
            </w:r>
            <w:proofErr w:type="spellEnd"/>
            <w:r w:rsidRPr="008E4BA0">
              <w:rPr>
                <w:rFonts w:asciiTheme="majorBidi" w:hAnsiTheme="majorBidi" w:cstheme="majorBidi"/>
                <w:sz w:val="16"/>
                <w:szCs w:val="16"/>
              </w:rPr>
              <w:t xml:space="preserve">.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708BB" w:rsidRPr="008E4BA0" w:rsidRDefault="00D708BB" w:rsidP="001A2A0C">
            <w:pPr>
              <w:spacing w:line="480" w:lineRule="auto"/>
              <w:jc w:val="both"/>
              <w:rPr>
                <w:rFonts w:asciiTheme="majorBidi" w:hAnsiTheme="majorBidi" w:cstheme="majorBidi"/>
                <w:sz w:val="16"/>
                <w:szCs w:val="16"/>
              </w:rPr>
            </w:pPr>
            <w:r w:rsidRPr="008E4BA0">
              <w:rPr>
                <w:rFonts w:asciiTheme="majorBidi" w:hAnsiTheme="majorBidi" w:cstheme="majorBidi"/>
                <w:sz w:val="16"/>
                <w:szCs w:val="16"/>
              </w:rPr>
              <w:t xml:space="preserve">The study protocol was approved by the Institutional Review Board (IRB) in the local committee for ethics of health and scientific research in health affairs in Medina region (IRB 25/2021), </w:t>
            </w:r>
            <w:proofErr w:type="spellStart"/>
            <w:r w:rsidRPr="008E4BA0">
              <w:rPr>
                <w:rFonts w:asciiTheme="majorBidi" w:hAnsiTheme="majorBidi" w:cstheme="majorBidi"/>
                <w:sz w:val="16"/>
                <w:szCs w:val="16"/>
                <w:shd w:val="clear" w:color="auto" w:fill="FFFFFF"/>
              </w:rPr>
              <w:t>Daejeon</w:t>
            </w:r>
            <w:proofErr w:type="spellEnd"/>
            <w:r w:rsidRPr="008E4BA0">
              <w:rPr>
                <w:rFonts w:asciiTheme="majorBidi" w:hAnsiTheme="majorBidi" w:cstheme="majorBidi"/>
                <w:sz w:val="16"/>
                <w:szCs w:val="16"/>
                <w:shd w:val="clear" w:color="auto" w:fill="FFFFFF"/>
              </w:rPr>
              <w:t xml:space="preserve"> Dental Hospital, </w:t>
            </w:r>
            <w:proofErr w:type="spellStart"/>
            <w:r w:rsidRPr="008E4BA0">
              <w:rPr>
                <w:rFonts w:asciiTheme="majorBidi" w:hAnsiTheme="majorBidi" w:cstheme="majorBidi"/>
                <w:sz w:val="16"/>
                <w:szCs w:val="16"/>
                <w:shd w:val="clear" w:color="auto" w:fill="FFFFFF"/>
              </w:rPr>
              <w:t>Wonkwang</w:t>
            </w:r>
            <w:proofErr w:type="spellEnd"/>
            <w:r w:rsidRPr="008E4BA0">
              <w:rPr>
                <w:rFonts w:asciiTheme="majorBidi" w:hAnsiTheme="majorBidi" w:cstheme="majorBidi"/>
                <w:sz w:val="16"/>
                <w:szCs w:val="16"/>
                <w:shd w:val="clear" w:color="auto" w:fill="FFFFFF"/>
              </w:rPr>
              <w:t xml:space="preserve"> University College of Dentistry,</w:t>
            </w:r>
            <w:r w:rsidRPr="008E4BA0">
              <w:rPr>
                <w:rFonts w:asciiTheme="majorBidi" w:hAnsiTheme="majorBidi" w:cstheme="majorBidi"/>
                <w:sz w:val="16"/>
                <w:szCs w:val="16"/>
              </w:rPr>
              <w:t xml:space="preserve"> and </w:t>
            </w:r>
            <w:proofErr w:type="spellStart"/>
            <w:r w:rsidRPr="008E4BA0">
              <w:rPr>
                <w:rFonts w:asciiTheme="majorBidi" w:hAnsiTheme="majorBidi" w:cstheme="majorBidi"/>
                <w:sz w:val="16"/>
                <w:szCs w:val="16"/>
              </w:rPr>
              <w:t>Complutense</w:t>
            </w:r>
            <w:proofErr w:type="spellEnd"/>
            <w:r w:rsidRPr="008E4BA0">
              <w:rPr>
                <w:rFonts w:asciiTheme="majorBidi" w:hAnsiTheme="majorBidi" w:cstheme="majorBidi"/>
                <w:sz w:val="16"/>
                <w:szCs w:val="16"/>
              </w:rPr>
              <w:t xml:space="preserve"> University of Madrid, Spain. Informed consent </w:t>
            </w:r>
            <w:r w:rsidRPr="008E4BA0">
              <w:rPr>
                <w:rFonts w:asciiTheme="majorBidi" w:hAnsiTheme="majorBidi" w:cstheme="majorBidi"/>
                <w:sz w:val="16"/>
                <w:szCs w:val="16"/>
              </w:rPr>
              <w:lastRenderedPageBreak/>
              <w:t>was waived by the IRB in the local committee for ethics of health and scientific research in health affairs in Medina region (IRB 25/2021) due to retrospective nature of the study. All methods were performed in accordance with the Declaration of Helsinki.</w:t>
            </w:r>
          </w:p>
          <w:p w:rsidR="00D708B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 xml:space="preserve">3461 </w:t>
            </w:r>
            <w:proofErr w:type="spellStart"/>
            <w:r w:rsidRPr="008E4BA0">
              <w:rPr>
                <w:rFonts w:asciiTheme="majorBidi" w:hAnsiTheme="majorBidi" w:cstheme="majorBidi"/>
                <w:sz w:val="16"/>
                <w:szCs w:val="16"/>
              </w:rPr>
              <w:t>anonymized</w:t>
            </w:r>
            <w:proofErr w:type="spellEnd"/>
            <w:r w:rsidRPr="008E4BA0">
              <w:rPr>
                <w:rFonts w:asciiTheme="majorBidi" w:hAnsiTheme="majorBidi" w:cstheme="majorBidi"/>
                <w:sz w:val="16"/>
                <w:szCs w:val="16"/>
              </w:rPr>
              <w:t xml:space="preserve"> labeled digital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 with 3106 exposed pulp caries and 4612 unexposed pulp caries, were selected between April 2021 and November 2021 from different centers in different countries, including Saudi Arabia </w:t>
            </w:r>
            <w:r w:rsidRPr="008E4BA0">
              <w:rPr>
                <w:rFonts w:asciiTheme="majorBidi" w:hAnsiTheme="majorBidi" w:cstheme="majorBidi"/>
                <w:i/>
                <w:iCs/>
                <w:sz w:val="16"/>
                <w:szCs w:val="16"/>
              </w:rPr>
              <w:t xml:space="preserve">(Specialized Dental Center, </w:t>
            </w:r>
            <w:proofErr w:type="spellStart"/>
            <w:r w:rsidRPr="008E4BA0">
              <w:rPr>
                <w:rFonts w:asciiTheme="majorBidi" w:hAnsiTheme="majorBidi" w:cstheme="majorBidi"/>
                <w:i/>
                <w:iCs/>
                <w:sz w:val="16"/>
                <w:szCs w:val="16"/>
              </w:rPr>
              <w:t>Aohd</w:t>
            </w:r>
            <w:proofErr w:type="spellEnd"/>
            <w:r w:rsidRPr="008E4BA0">
              <w:rPr>
                <w:rFonts w:asciiTheme="majorBidi" w:hAnsiTheme="majorBidi" w:cstheme="majorBidi"/>
                <w:i/>
                <w:iCs/>
                <w:sz w:val="16"/>
                <w:szCs w:val="16"/>
              </w:rPr>
              <w:t xml:space="preserve"> Dental Center, and </w:t>
            </w:r>
            <w:proofErr w:type="spellStart"/>
            <w:r w:rsidRPr="008E4BA0">
              <w:rPr>
                <w:rFonts w:asciiTheme="majorBidi" w:hAnsiTheme="majorBidi" w:cstheme="majorBidi"/>
                <w:i/>
                <w:iCs/>
                <w:sz w:val="16"/>
                <w:szCs w:val="16"/>
              </w:rPr>
              <w:t>Alhijra</w:t>
            </w:r>
            <w:proofErr w:type="spellEnd"/>
            <w:r w:rsidRPr="008E4BA0">
              <w:rPr>
                <w:rFonts w:asciiTheme="majorBidi" w:hAnsiTheme="majorBidi" w:cstheme="majorBidi"/>
                <w:i/>
                <w:iCs/>
                <w:sz w:val="16"/>
                <w:szCs w:val="16"/>
              </w:rPr>
              <w:t xml:space="preserve"> Dental Center), (Faculty of Dentistry, </w:t>
            </w:r>
            <w:proofErr w:type="spellStart"/>
            <w:r w:rsidRPr="008E4BA0">
              <w:rPr>
                <w:rFonts w:asciiTheme="majorBidi" w:hAnsiTheme="majorBidi" w:cstheme="majorBidi"/>
                <w:i/>
                <w:iCs/>
                <w:sz w:val="16"/>
                <w:szCs w:val="16"/>
              </w:rPr>
              <w:t>Taibah</w:t>
            </w:r>
            <w:proofErr w:type="spellEnd"/>
            <w:r w:rsidRPr="008E4BA0">
              <w:rPr>
                <w:rFonts w:asciiTheme="majorBidi" w:hAnsiTheme="majorBidi" w:cstheme="majorBidi"/>
                <w:i/>
                <w:iCs/>
                <w:sz w:val="16"/>
                <w:szCs w:val="16"/>
              </w:rPr>
              <w:t xml:space="preserve"> University)</w:t>
            </w:r>
            <w:r w:rsidRPr="008E4BA0">
              <w:rPr>
                <w:rFonts w:asciiTheme="majorBidi" w:hAnsiTheme="majorBidi" w:cstheme="majorBidi"/>
                <w:sz w:val="16"/>
                <w:szCs w:val="16"/>
              </w:rPr>
              <w:t xml:space="preserve">, Spain </w:t>
            </w:r>
            <w:r w:rsidRPr="008E4BA0">
              <w:rPr>
                <w:rFonts w:asciiTheme="majorBidi" w:hAnsiTheme="majorBidi" w:cstheme="majorBidi"/>
                <w:i/>
                <w:iCs/>
                <w:sz w:val="16"/>
                <w:szCs w:val="16"/>
              </w:rPr>
              <w:t xml:space="preserve">(Faculty of Dentistry, </w:t>
            </w:r>
            <w:proofErr w:type="spellStart"/>
            <w:r w:rsidRPr="008E4BA0">
              <w:rPr>
                <w:rFonts w:asciiTheme="majorBidi" w:hAnsiTheme="majorBidi" w:cstheme="majorBidi"/>
                <w:i/>
                <w:iCs/>
                <w:sz w:val="16"/>
                <w:szCs w:val="16"/>
              </w:rPr>
              <w:t>Complutense</w:t>
            </w:r>
            <w:proofErr w:type="spellEnd"/>
            <w:r w:rsidRPr="008E4BA0">
              <w:rPr>
                <w:rFonts w:asciiTheme="majorBidi" w:hAnsiTheme="majorBidi" w:cstheme="majorBidi"/>
                <w:i/>
                <w:iCs/>
                <w:sz w:val="16"/>
                <w:szCs w:val="16"/>
              </w:rPr>
              <w:t xml:space="preserve"> University of Madrid)</w:t>
            </w:r>
            <w:r w:rsidRPr="008E4BA0">
              <w:rPr>
                <w:rFonts w:asciiTheme="majorBidi" w:hAnsiTheme="majorBidi" w:cstheme="majorBidi"/>
                <w:sz w:val="16"/>
                <w:szCs w:val="16"/>
              </w:rPr>
              <w:t>, and Korea</w:t>
            </w:r>
            <w:r w:rsidRPr="008E4BA0">
              <w:rPr>
                <w:rFonts w:asciiTheme="majorBidi" w:hAnsiTheme="majorBidi" w:cstheme="majorBidi"/>
                <w:i/>
                <w:iCs/>
                <w:sz w:val="16"/>
                <w:szCs w:val="16"/>
              </w:rPr>
              <w:t xml:space="preserve"> (Faculty of Dentistry</w:t>
            </w:r>
            <w:r w:rsidRPr="008E4BA0">
              <w:rPr>
                <w:rFonts w:asciiTheme="majorBidi" w:eastAsiaTheme="majorEastAsia" w:hAnsiTheme="majorBidi" w:cstheme="majorBidi"/>
                <w:i/>
                <w:iCs/>
                <w:sz w:val="16"/>
                <w:szCs w:val="16"/>
              </w:rPr>
              <w:t xml:space="preserve"> </w:t>
            </w:r>
            <w:proofErr w:type="spellStart"/>
            <w:r w:rsidRPr="008E4BA0">
              <w:rPr>
                <w:rFonts w:asciiTheme="majorBidi" w:eastAsiaTheme="majorEastAsia" w:hAnsiTheme="majorBidi" w:cstheme="majorBidi"/>
                <w:i/>
                <w:iCs/>
                <w:sz w:val="16"/>
                <w:szCs w:val="16"/>
              </w:rPr>
              <w:t>Daejeon</w:t>
            </w:r>
            <w:proofErr w:type="spellEnd"/>
            <w:r w:rsidRPr="008E4BA0">
              <w:rPr>
                <w:rFonts w:asciiTheme="majorBidi" w:eastAsiaTheme="majorEastAsia" w:hAnsiTheme="majorBidi" w:cstheme="majorBidi"/>
                <w:i/>
                <w:iCs/>
                <w:sz w:val="16"/>
                <w:szCs w:val="16"/>
              </w:rPr>
              <w:t xml:space="preserve"> Dental Hospital</w:t>
            </w:r>
            <w:r w:rsidRPr="008E4BA0">
              <w:rPr>
                <w:rFonts w:asciiTheme="majorBidi" w:hAnsiTheme="majorBidi" w:cstheme="majorBidi"/>
                <w:i/>
                <w:iCs/>
                <w:sz w:val="16"/>
                <w:szCs w:val="16"/>
              </w:rPr>
              <w:t>)</w:t>
            </w:r>
            <w:r w:rsidRPr="008E4BA0">
              <w:rPr>
                <w:rFonts w:asciiTheme="majorBidi" w:hAnsiTheme="majorBidi" w:cstheme="majorBidi"/>
                <w:sz w:val="16"/>
                <w:szCs w:val="16"/>
              </w:rPr>
              <w:t xml:space="preserve">. The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 for this research were retrospectively selected from 18,000 collected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lastRenderedPageBreak/>
              <w:t>. Reference test:</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15</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A major difficulty in AI studies is the construction of the reference </w:t>
            </w:r>
            <w:proofErr w:type="spellStart"/>
            <w:r w:rsidRPr="008E4BA0">
              <w:rPr>
                <w:rFonts w:asciiTheme="majorBidi" w:hAnsiTheme="majorBidi" w:cstheme="majorBidi"/>
                <w:sz w:val="16"/>
                <w:szCs w:val="16"/>
              </w:rPr>
              <w:t>test.The</w:t>
            </w:r>
            <w:proofErr w:type="spellEnd"/>
            <w:r w:rsidRPr="008E4BA0">
              <w:rPr>
                <w:rFonts w:asciiTheme="majorBidi" w:hAnsiTheme="majorBidi" w:cstheme="majorBidi"/>
                <w:sz w:val="16"/>
                <w:szCs w:val="16"/>
              </w:rPr>
              <w:t xml:space="preserve"> case definition and any kind of grading schemes for sub-types should be </w:t>
            </w:r>
            <w:proofErr w:type="spellStart"/>
            <w:r w:rsidRPr="008E4BA0">
              <w:rPr>
                <w:rFonts w:asciiTheme="majorBidi" w:hAnsiTheme="majorBidi" w:cstheme="majorBidi"/>
                <w:sz w:val="16"/>
                <w:szCs w:val="16"/>
              </w:rPr>
              <w:t>defined.The</w:t>
            </w:r>
            <w:proofErr w:type="spellEnd"/>
            <w:r w:rsidRPr="008E4BA0">
              <w:rPr>
                <w:rFonts w:asciiTheme="majorBidi" w:hAnsiTheme="majorBidi" w:cstheme="majorBidi"/>
                <w:sz w:val="16"/>
                <w:szCs w:val="16"/>
              </w:rPr>
              <w:t xml:space="preserve"> test threshold (positive cutoff), if defined, needs to be explained and justified, as </w:t>
            </w:r>
            <w:proofErr w:type="spellStart"/>
            <w:r w:rsidRPr="008E4BA0">
              <w:rPr>
                <w:rFonts w:asciiTheme="majorBidi" w:hAnsiTheme="majorBidi" w:cstheme="majorBidi"/>
                <w:sz w:val="16"/>
                <w:szCs w:val="16"/>
              </w:rPr>
              <w:t>ithas</w:t>
            </w:r>
            <w:proofErr w:type="spellEnd"/>
            <w:r w:rsidRPr="008E4BA0">
              <w:rPr>
                <w:rFonts w:asciiTheme="majorBidi" w:hAnsiTheme="majorBidi" w:cstheme="majorBidi"/>
                <w:sz w:val="16"/>
                <w:szCs w:val="16"/>
              </w:rPr>
              <w:t xml:space="preserve"> an impact on the model and possibly also comparative dentists’ accuracy.</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D708BB" w:rsidP="001A2A0C">
            <w:pPr>
              <w:rPr>
                <w:rFonts w:asciiTheme="majorBidi" w:hAnsiTheme="majorBidi" w:cstheme="majorBidi"/>
                <w:sz w:val="16"/>
                <w:szCs w:val="16"/>
              </w:rPr>
            </w:pPr>
            <w:r w:rsidRPr="008E4BA0">
              <w:rPr>
                <w:rFonts w:asciiTheme="majorBidi" w:hAnsiTheme="majorBidi" w:cstheme="majorBidi"/>
                <w:sz w:val="16"/>
                <w:szCs w:val="16"/>
              </w:rPr>
              <w:t>Lines 209-230</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Sample   size</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16</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For   hypothesis-testing   studies,   the   sample   size   and   how   it   </w:t>
            </w:r>
            <w:proofErr w:type="spellStart"/>
            <w:r w:rsidRPr="008E4BA0">
              <w:rPr>
                <w:rFonts w:asciiTheme="majorBidi" w:hAnsiTheme="majorBidi" w:cstheme="majorBidi"/>
                <w:sz w:val="16"/>
                <w:szCs w:val="16"/>
              </w:rPr>
              <w:t>wasdetermined</w:t>
            </w:r>
            <w:proofErr w:type="spellEnd"/>
            <w:r w:rsidRPr="008E4BA0">
              <w:rPr>
                <w:rFonts w:asciiTheme="majorBidi" w:hAnsiTheme="majorBidi" w:cstheme="majorBidi"/>
                <w:sz w:val="16"/>
                <w:szCs w:val="16"/>
              </w:rPr>
              <w:t xml:space="preserve"> (sample size estimation) needs to be fully explained. Specifically, for </w:t>
            </w:r>
            <w:proofErr w:type="spellStart"/>
            <w:r w:rsidRPr="008E4BA0">
              <w:rPr>
                <w:rFonts w:asciiTheme="majorBidi" w:hAnsiTheme="majorBidi" w:cstheme="majorBidi"/>
                <w:sz w:val="16"/>
                <w:szCs w:val="16"/>
              </w:rPr>
              <w:t>dentaldata</w:t>
            </w:r>
            <w:proofErr w:type="spellEnd"/>
            <w:r w:rsidRPr="008E4BA0">
              <w:rPr>
                <w:rFonts w:asciiTheme="majorBidi" w:hAnsiTheme="majorBidi" w:cstheme="majorBidi"/>
                <w:sz w:val="16"/>
                <w:szCs w:val="16"/>
              </w:rPr>
              <w:t xml:space="preserve">, </w:t>
            </w:r>
            <w:proofErr w:type="gramStart"/>
            <w:r w:rsidRPr="008E4BA0">
              <w:rPr>
                <w:rFonts w:asciiTheme="majorBidi" w:hAnsiTheme="majorBidi" w:cstheme="majorBidi"/>
                <w:sz w:val="16"/>
                <w:szCs w:val="16"/>
              </w:rPr>
              <w:t>researchers  should</w:t>
            </w:r>
            <w:proofErr w:type="gramEnd"/>
            <w:r w:rsidRPr="008E4BA0">
              <w:rPr>
                <w:rFonts w:asciiTheme="majorBidi" w:hAnsiTheme="majorBidi" w:cstheme="majorBidi"/>
                <w:sz w:val="16"/>
                <w:szCs w:val="16"/>
              </w:rPr>
              <w:t xml:space="preserve"> consider  clustering  effects  (lesion  being clustered   in </w:t>
            </w:r>
            <w:proofErr w:type="spellStart"/>
            <w:r w:rsidRPr="008E4BA0">
              <w:rPr>
                <w:rFonts w:asciiTheme="majorBidi" w:hAnsiTheme="majorBidi" w:cstheme="majorBidi"/>
                <w:sz w:val="16"/>
                <w:szCs w:val="16"/>
              </w:rPr>
              <w:t>teeth,teeth</w:t>
            </w:r>
            <w:proofErr w:type="spellEnd"/>
            <w:r w:rsidRPr="008E4BA0">
              <w:rPr>
                <w:rFonts w:asciiTheme="majorBidi" w:hAnsiTheme="majorBidi" w:cstheme="majorBidi"/>
                <w:sz w:val="16"/>
                <w:szCs w:val="16"/>
              </w:rPr>
              <w:t xml:space="preserve"> in  humans, in centers, and all of this often in repeated  cross-sections).</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870E71" w:rsidRPr="008E4BA0" w:rsidRDefault="00870E71" w:rsidP="001A2A0C">
            <w:pPr>
              <w:spacing w:line="480" w:lineRule="auto"/>
              <w:jc w:val="both"/>
              <w:rPr>
                <w:rFonts w:asciiTheme="majorBidi" w:eastAsia="Times New Roman" w:hAnsiTheme="majorBidi" w:cstheme="majorBidi"/>
                <w:sz w:val="16"/>
                <w:szCs w:val="16"/>
              </w:rPr>
            </w:pPr>
            <w:r w:rsidRPr="008E4BA0">
              <w:rPr>
                <w:rFonts w:asciiTheme="majorBidi" w:eastAsia="Times New Roman" w:hAnsiTheme="majorBidi" w:cstheme="majorBidi"/>
                <w:sz w:val="16"/>
                <w:szCs w:val="16"/>
              </w:rPr>
              <w:t>Based on the results of the study</w:t>
            </w:r>
            <w:r w:rsidRPr="008E4BA0">
              <w:rPr>
                <w:rFonts w:asciiTheme="majorBidi" w:hAnsiTheme="majorBidi" w:cstheme="majorBidi"/>
                <w:sz w:val="16"/>
                <w:szCs w:val="16"/>
              </w:rPr>
              <w:t xml:space="preserve">, </w:t>
            </w:r>
            <w:r w:rsidRPr="008E4BA0">
              <w:rPr>
                <w:rFonts w:asciiTheme="majorBidi" w:eastAsia="Times New Roman" w:hAnsiTheme="majorBidi" w:cstheme="majorBidi"/>
                <w:sz w:val="16"/>
                <w:szCs w:val="16"/>
              </w:rPr>
              <w:fldChar w:fldCharType="begin" w:fldLock="1"/>
            </w:r>
            <w:r w:rsidRPr="008E4BA0">
              <w:rPr>
                <w:rFonts w:asciiTheme="majorBidi" w:eastAsia="Times New Roman" w:hAnsiTheme="majorBidi" w:cstheme="majorBidi"/>
                <w:sz w:val="16"/>
                <w:szCs w:val="16"/>
              </w:rPr>
              <w:instrText>ADDIN CSL_CITATION {"citationItems":[{"id":"ITEM-1","itemData":{"DOI":"10.1016/j.jdent.2018.07.015","ISSN":"1879-176X (Electronic)","PMID":"30056118","abstract":"OBJECTIVES: Deep convolutional neural networks (CNNs) are a rapidly emerging new  area of medical research, and have yielded impressive results in diagnosis and prediction in the fields of radiology and pathology. The aim of the current study was to evaluate the efficacy of deep CNN algorithms for detection and diagnosis of dental caries on periapical radiographs. MATERIALS AND METHODS: A total of 3000 periapical radiographic images were divided into a training and validation dataset (n = 2400 [80%]) and a test dataset (n = 600 [20%]). A pre-trained GoogLeNet Inception v3 CNN network was used for preprocessing and transfer learning. The diagnostic accuracy, sensitivity, specificity, positive predictive value, negative predictive value, receiver operating characteristic (ROC) curve, and area under the curve (AUC) were calculated for detection and diagnostic performance of the deep CNN algorithm. RESULTS: The diagnostic accuracies of premolar, molar, and both premolar and molar models were 89.0% (80.4-93.3), 88.0% (79.2-93.1), and 82.0% (75.5-87.1), respectively. The deep CNN algorithm achieved an AUC of 0.917 (95% CI 0.860-0.975) on premolar, an AUC of 0.890 (95% CI 0.819-0.961) on molar, and an AUC of 0.845 (95% CI 0.790-0.901) on both premolar and molar models. The premolar model provided the best AUC, which was significantly greater than those for other models (P &lt; 0.001). CONCLUSIONS: This study highlighted the potential utility of deep CNN architecture for the detection and diagnosis of dental caries. A deep CNN algorithm provided considerably good performance in detecting dental caries in periapical radiographs. CLINICAL SIGNIﬁCANCE: Deep CNN algorithms are expected to be among the most effective and efficient methods for diagnosing dental caries.","author":[{"dropping-particle":"","family":"Lee","given":"Jae-Hong","non-dropping-particle":"","parse-names":false,"suffix":""},{"dropping-particle":"","family":"Kim","given":"Do-Hyung","non-dropping-particle":"","parse-names":false,"suffix":""},{"dropping-particle":"","family":"Jeong","given":"Seong-Nyum","non-dropping-particle":"","parse-names":false,"suffix":""},{"dropping-particle":"","family":"Choi","given":"Seong-Ho","non-dropping-particle":"","parse-names":false,"suffix":""}],"container-title":"Journal of dentistry","id":"ITEM-1","issued":{"date-parts":[["2018","10"]]},"language":"eng","page":"106-111","publisher-place":"England","title":"Detection and diagnosis of dental caries using a deep learning-based convolutional  neural network algorithm.","type":"article-journal","volume":"77"},"uris":["http://www.mendeley.com/documents/?uuid=c059a9fa-50b3-44a2-a278-0004c4c547e3"]}],"mendeley":{"formattedCitation":"&lt;sup&gt;(3)&lt;/sup&gt;","plainTextFormattedCitation":"(3)","previouslyFormattedCitation":"&lt;sup&gt;(3)&lt;/sup&gt;"},"properties":{"noteIndex":0},"schema":"https://github.com/citation-style-language/schema/raw/master/csl-citation.json"}</w:instrText>
            </w:r>
            <w:r w:rsidRPr="008E4BA0">
              <w:rPr>
                <w:rFonts w:asciiTheme="majorBidi" w:eastAsia="Times New Roman" w:hAnsiTheme="majorBidi" w:cstheme="majorBidi"/>
                <w:sz w:val="16"/>
                <w:szCs w:val="16"/>
              </w:rPr>
              <w:fldChar w:fldCharType="separate"/>
            </w:r>
            <w:r w:rsidRPr="008E4BA0">
              <w:rPr>
                <w:rFonts w:asciiTheme="majorBidi" w:eastAsia="Times New Roman" w:hAnsiTheme="majorBidi" w:cstheme="majorBidi"/>
                <w:noProof/>
                <w:sz w:val="16"/>
                <w:szCs w:val="16"/>
                <w:vertAlign w:val="superscript"/>
              </w:rPr>
              <w:t>(3)</w:t>
            </w:r>
            <w:r w:rsidRPr="008E4BA0">
              <w:rPr>
                <w:rFonts w:asciiTheme="majorBidi" w:eastAsia="Times New Roman" w:hAnsiTheme="majorBidi" w:cstheme="majorBidi"/>
                <w:sz w:val="16"/>
                <w:szCs w:val="16"/>
              </w:rPr>
              <w:fldChar w:fldCharType="end"/>
            </w:r>
            <w:r w:rsidRPr="008E4BA0">
              <w:rPr>
                <w:rFonts w:asciiTheme="majorBidi" w:hAnsiTheme="majorBidi" w:cstheme="majorBidi"/>
                <w:sz w:val="16"/>
                <w:szCs w:val="16"/>
              </w:rPr>
              <w:t xml:space="preserve"> </w:t>
            </w:r>
            <w:r w:rsidRPr="008E4BA0">
              <w:rPr>
                <w:rFonts w:asciiTheme="majorBidi" w:eastAsia="Times New Roman" w:hAnsiTheme="majorBidi" w:cstheme="majorBidi"/>
                <w:sz w:val="16"/>
                <w:szCs w:val="16"/>
              </w:rPr>
              <w:t xml:space="preserve">which aimed to estimate optimal deep CNN algorithm weight factors for training and validation dataset of both carious and non-carious molars and premolars teeth, at diagnostic accuracy 82.0%, sensitivity 81.0%, specificity 83.0%, PPV 82.7%, and NPV 81.4%, and with an </w:t>
            </w:r>
            <w:proofErr w:type="spellStart"/>
            <w:r w:rsidRPr="008E4BA0">
              <w:rPr>
                <w:rFonts w:asciiTheme="majorBidi" w:eastAsia="Times New Roman" w:hAnsiTheme="majorBidi" w:cstheme="majorBidi"/>
                <w:sz w:val="16"/>
                <w:szCs w:val="16"/>
              </w:rPr>
              <w:t>alfa</w:t>
            </w:r>
            <w:proofErr w:type="spellEnd"/>
            <w:r w:rsidRPr="008E4BA0">
              <w:rPr>
                <w:rFonts w:asciiTheme="majorBidi" w:eastAsia="Times New Roman" w:hAnsiTheme="majorBidi" w:cstheme="majorBidi"/>
                <w:sz w:val="16"/>
                <w:szCs w:val="16"/>
              </w:rPr>
              <w:t xml:space="preserve"> error of 5% and a confidence interval of 95%, a sample size of 3000 </w:t>
            </w:r>
            <w:proofErr w:type="spellStart"/>
            <w:r w:rsidRPr="008E4BA0">
              <w:rPr>
                <w:rFonts w:asciiTheme="majorBidi" w:eastAsia="Times New Roman" w:hAnsiTheme="majorBidi" w:cstheme="majorBidi"/>
                <w:sz w:val="16"/>
                <w:szCs w:val="16"/>
              </w:rPr>
              <w:t>periapical</w:t>
            </w:r>
            <w:proofErr w:type="spellEnd"/>
            <w:r w:rsidRPr="008E4BA0">
              <w:rPr>
                <w:rFonts w:asciiTheme="majorBidi" w:eastAsia="Times New Roman" w:hAnsiTheme="majorBidi" w:cstheme="majorBidi"/>
                <w:sz w:val="16"/>
                <w:szCs w:val="16"/>
              </w:rPr>
              <w:t xml:space="preserve"> radiographs in total were chosen. To achieve higher diagnostic performance metrics, the teeth were not classified based on tooth position, and 3445 digital </w:t>
            </w:r>
            <w:proofErr w:type="spellStart"/>
            <w:r w:rsidRPr="008E4BA0">
              <w:rPr>
                <w:rFonts w:asciiTheme="majorBidi" w:eastAsia="Times New Roman" w:hAnsiTheme="majorBidi" w:cstheme="majorBidi"/>
                <w:sz w:val="16"/>
                <w:szCs w:val="16"/>
              </w:rPr>
              <w:t>periapical</w:t>
            </w:r>
            <w:proofErr w:type="spellEnd"/>
            <w:r w:rsidRPr="008E4BA0">
              <w:rPr>
                <w:rFonts w:asciiTheme="majorBidi" w:eastAsia="Times New Roman" w:hAnsiTheme="majorBidi" w:cstheme="majorBidi"/>
                <w:sz w:val="16"/>
                <w:szCs w:val="16"/>
              </w:rPr>
              <w:t xml:space="preserve"> radiographs were selected in this study.</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Model</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17</w:t>
            </w:r>
          </w:p>
        </w:tc>
        <w:tc>
          <w:tcPr>
            <w:tcW w:w="2668" w:type="dxa"/>
          </w:tcPr>
          <w:p w:rsidR="00EB3A1B" w:rsidRPr="008E4BA0" w:rsidRDefault="0057272C" w:rsidP="001A2A0C">
            <w:pPr>
              <w:rPr>
                <w:rFonts w:asciiTheme="majorBidi" w:hAnsiTheme="majorBidi" w:cstheme="majorBidi"/>
                <w:sz w:val="16"/>
                <w:szCs w:val="16"/>
              </w:rPr>
            </w:pPr>
            <w:proofErr w:type="gramStart"/>
            <w:r w:rsidRPr="008E4BA0">
              <w:rPr>
                <w:rFonts w:asciiTheme="majorBidi" w:hAnsiTheme="majorBidi" w:cstheme="majorBidi"/>
                <w:sz w:val="16"/>
                <w:szCs w:val="16"/>
              </w:rPr>
              <w:t>A  complete</w:t>
            </w:r>
            <w:proofErr w:type="gramEnd"/>
            <w:r w:rsidRPr="008E4BA0">
              <w:rPr>
                <w:rFonts w:asciiTheme="majorBidi" w:hAnsiTheme="majorBidi" w:cstheme="majorBidi"/>
                <w:sz w:val="16"/>
                <w:szCs w:val="16"/>
              </w:rPr>
              <w:t xml:space="preserve">   and   detailed description  of   the   model  is   warranted,   allowing  </w:t>
            </w:r>
            <w:proofErr w:type="spellStart"/>
            <w:r w:rsidRPr="008E4BA0">
              <w:rPr>
                <w:rFonts w:asciiTheme="majorBidi" w:hAnsiTheme="majorBidi" w:cstheme="majorBidi"/>
                <w:sz w:val="16"/>
                <w:szCs w:val="16"/>
              </w:rPr>
              <w:t>toreplicate</w:t>
            </w:r>
            <w:proofErr w:type="spellEnd"/>
            <w:r w:rsidRPr="008E4BA0">
              <w:rPr>
                <w:rFonts w:asciiTheme="majorBidi" w:hAnsiTheme="majorBidi" w:cstheme="majorBidi"/>
                <w:sz w:val="16"/>
                <w:szCs w:val="16"/>
              </w:rPr>
              <w:t xml:space="preserve">   the   employed   methods.   In   </w:t>
            </w:r>
            <w:proofErr w:type="gramStart"/>
            <w:r w:rsidRPr="008E4BA0">
              <w:rPr>
                <w:rFonts w:asciiTheme="majorBidi" w:hAnsiTheme="majorBidi" w:cstheme="majorBidi"/>
                <w:sz w:val="16"/>
                <w:szCs w:val="16"/>
              </w:rPr>
              <w:t>particular  for</w:t>
            </w:r>
            <w:proofErr w:type="gramEnd"/>
            <w:r w:rsidRPr="008E4BA0">
              <w:rPr>
                <w:rFonts w:asciiTheme="majorBidi" w:hAnsiTheme="majorBidi" w:cstheme="majorBidi"/>
                <w:sz w:val="16"/>
                <w:szCs w:val="16"/>
              </w:rPr>
              <w:t xml:space="preserve">   neural   network   models  </w:t>
            </w:r>
            <w:proofErr w:type="spellStart"/>
            <w:r w:rsidRPr="008E4BA0">
              <w:rPr>
                <w:rFonts w:asciiTheme="majorBidi" w:hAnsiTheme="majorBidi" w:cstheme="majorBidi"/>
                <w:sz w:val="16"/>
                <w:szCs w:val="16"/>
              </w:rPr>
              <w:t>inputs,outputs</w:t>
            </w:r>
            <w:proofErr w:type="spellEnd"/>
            <w:r w:rsidRPr="008E4BA0">
              <w:rPr>
                <w:rFonts w:asciiTheme="majorBidi" w:hAnsiTheme="majorBidi" w:cstheme="majorBidi"/>
                <w:sz w:val="16"/>
                <w:szCs w:val="16"/>
              </w:rPr>
              <w:t xml:space="preserve">,   intermediate   layers,  pooling,   normalization,   regularization,   and   </w:t>
            </w:r>
            <w:proofErr w:type="spellStart"/>
            <w:r w:rsidRPr="008E4BA0">
              <w:rPr>
                <w:rFonts w:asciiTheme="majorBidi" w:hAnsiTheme="majorBidi" w:cstheme="majorBidi"/>
                <w:sz w:val="16"/>
                <w:szCs w:val="16"/>
              </w:rPr>
              <w:lastRenderedPageBreak/>
              <w:t>activationshould</w:t>
            </w:r>
            <w:proofErr w:type="spellEnd"/>
            <w:r w:rsidRPr="008E4BA0">
              <w:rPr>
                <w:rFonts w:asciiTheme="majorBidi" w:hAnsiTheme="majorBidi" w:cstheme="majorBidi"/>
                <w:sz w:val="16"/>
                <w:szCs w:val="16"/>
              </w:rPr>
              <w:t xml:space="preserve"> be reported.</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870E71" w:rsidP="001A2A0C">
            <w:pPr>
              <w:rPr>
                <w:rFonts w:asciiTheme="majorBidi" w:hAnsiTheme="majorBidi" w:cstheme="majorBidi"/>
                <w:sz w:val="16"/>
                <w:szCs w:val="16"/>
              </w:rPr>
            </w:pPr>
            <w:r w:rsidRPr="008E4BA0">
              <w:rPr>
                <w:rFonts w:asciiTheme="majorBidi" w:hAnsiTheme="majorBidi" w:cstheme="majorBidi"/>
                <w:sz w:val="16"/>
                <w:szCs w:val="16"/>
              </w:rPr>
              <w:t>Lines 256-290</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lastRenderedPageBreak/>
              <w:t>Training</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18</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Describe the training procedures in sufficient detail so that another </w:t>
            </w:r>
            <w:proofErr w:type="spellStart"/>
            <w:r w:rsidRPr="008E4BA0">
              <w:rPr>
                <w:rFonts w:asciiTheme="majorBidi" w:hAnsiTheme="majorBidi" w:cstheme="majorBidi"/>
                <w:sz w:val="16"/>
                <w:szCs w:val="16"/>
              </w:rPr>
              <w:t>researchercould</w:t>
            </w:r>
            <w:proofErr w:type="spellEnd"/>
            <w:r w:rsidRPr="008E4BA0">
              <w:rPr>
                <w:rFonts w:asciiTheme="majorBidi" w:hAnsiTheme="majorBidi" w:cstheme="majorBidi"/>
                <w:sz w:val="16"/>
                <w:szCs w:val="16"/>
              </w:rPr>
              <w:t xml:space="preserve"> </w:t>
            </w:r>
            <w:proofErr w:type="gramStart"/>
            <w:r w:rsidRPr="008E4BA0">
              <w:rPr>
                <w:rFonts w:asciiTheme="majorBidi" w:hAnsiTheme="majorBidi" w:cstheme="majorBidi"/>
                <w:sz w:val="16"/>
                <w:szCs w:val="16"/>
              </w:rPr>
              <w:t>reproduce  the</w:t>
            </w:r>
            <w:proofErr w:type="gramEnd"/>
            <w:r w:rsidRPr="008E4BA0">
              <w:rPr>
                <w:rFonts w:asciiTheme="majorBidi" w:hAnsiTheme="majorBidi" w:cstheme="majorBidi"/>
                <w:sz w:val="16"/>
                <w:szCs w:val="16"/>
              </w:rPr>
              <w:t xml:space="preserve"> training  process.</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870E71" w:rsidRPr="008E4BA0" w:rsidRDefault="00870E71" w:rsidP="001A2A0C">
            <w:pPr>
              <w:pStyle w:val="LO-normal"/>
              <w:tabs>
                <w:tab w:val="left" w:pos="1977"/>
              </w:tabs>
              <w:spacing w:line="480" w:lineRule="auto"/>
              <w:ind w:left="360"/>
              <w:jc w:val="both"/>
              <w:rPr>
                <w:rFonts w:asciiTheme="majorBidi" w:hAnsiTheme="majorBidi" w:cstheme="majorBidi"/>
                <w:sz w:val="16"/>
                <w:szCs w:val="16"/>
              </w:rPr>
            </w:pPr>
            <w:r w:rsidRPr="008E4BA0">
              <w:rPr>
                <w:rFonts w:asciiTheme="majorBidi" w:eastAsia="Times New Roman" w:hAnsiTheme="majorBidi" w:cstheme="majorBidi"/>
                <w:sz w:val="16"/>
                <w:szCs w:val="16"/>
                <w:lang w:eastAsia="en-US"/>
              </w:rPr>
              <w:t xml:space="preserve">Pre-processing procedures were applied using CLAHE to create more contrasted black-and-white images with </w:t>
            </w:r>
            <w:proofErr w:type="spellStart"/>
            <w:r w:rsidRPr="008E4BA0">
              <w:rPr>
                <w:rFonts w:asciiTheme="majorBidi" w:eastAsia="Times New Roman" w:hAnsiTheme="majorBidi" w:cstheme="majorBidi"/>
                <w:sz w:val="16"/>
                <w:szCs w:val="16"/>
                <w:lang w:eastAsia="en-US"/>
              </w:rPr>
              <w:t>clipLimit</w:t>
            </w:r>
            <w:proofErr w:type="spellEnd"/>
            <w:r w:rsidRPr="008E4BA0">
              <w:rPr>
                <w:rFonts w:asciiTheme="majorBidi" w:eastAsia="Times New Roman" w:hAnsiTheme="majorBidi" w:cstheme="majorBidi"/>
                <w:sz w:val="16"/>
                <w:szCs w:val="16"/>
                <w:lang w:eastAsia="en-US"/>
              </w:rPr>
              <w:t xml:space="preserve"> = 5.0 (Fig 1). The dataset was then divided into three groups: train, validate, and test, using an 8-1-1 ratio.</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EB3A1B" w:rsidP="001A2A0C">
            <w:pPr>
              <w:rPr>
                <w:rFonts w:asciiTheme="majorBidi" w:hAnsiTheme="majorBidi" w:cstheme="majorBidi"/>
                <w:sz w:val="16"/>
                <w:szCs w:val="16"/>
              </w:rPr>
            </w:pP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19</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Describe the   method   and   model metric (e.g. accuracy,   F1-score)   to   select   the </w:t>
            </w:r>
            <w:proofErr w:type="spellStart"/>
            <w:r w:rsidRPr="008E4BA0">
              <w:rPr>
                <w:rFonts w:asciiTheme="majorBidi" w:hAnsiTheme="majorBidi" w:cstheme="majorBidi"/>
                <w:sz w:val="16"/>
                <w:szCs w:val="16"/>
              </w:rPr>
              <w:t>finalmodel</w:t>
            </w:r>
            <w:proofErr w:type="spellEnd"/>
            <w:r w:rsidRPr="008E4BA0">
              <w:rPr>
                <w:rFonts w:asciiTheme="majorBidi" w:hAnsiTheme="majorBidi" w:cstheme="majorBidi"/>
                <w:sz w:val="16"/>
                <w:szCs w:val="16"/>
              </w:rPr>
              <w:t xml:space="preserve"> and evaluate it </w:t>
            </w:r>
            <w:proofErr w:type="gramStart"/>
            <w:r w:rsidRPr="008E4BA0">
              <w:rPr>
                <w:rFonts w:asciiTheme="majorBidi" w:hAnsiTheme="majorBidi" w:cstheme="majorBidi"/>
                <w:sz w:val="16"/>
                <w:szCs w:val="16"/>
              </w:rPr>
              <w:t>against  the</w:t>
            </w:r>
            <w:proofErr w:type="gramEnd"/>
            <w:r w:rsidRPr="008E4BA0">
              <w:rPr>
                <w:rFonts w:asciiTheme="majorBidi" w:hAnsiTheme="majorBidi" w:cstheme="majorBidi"/>
                <w:sz w:val="16"/>
                <w:szCs w:val="16"/>
              </w:rPr>
              <w:t xml:space="preserve"> test set.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DF6208"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Primary outcome</w:t>
            </w:r>
            <w:r w:rsidRPr="008E4BA0">
              <w:rPr>
                <w:rFonts w:asciiTheme="majorBidi" w:hAnsiTheme="majorBidi" w:cstheme="majorBidi"/>
                <w:sz w:val="16"/>
                <w:szCs w:val="16"/>
              </w:rPr>
              <w:tab/>
            </w:r>
          </w:p>
          <w:p w:rsidR="00DF6208"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 xml:space="preserve">Mean Average Precision 0.5 (mAP@0.5): Mean average </w:t>
            </w:r>
            <w:proofErr w:type="spellStart"/>
            <w:r w:rsidRPr="008E4BA0">
              <w:rPr>
                <w:rFonts w:asciiTheme="majorBidi" w:hAnsiTheme="majorBidi" w:cstheme="majorBidi"/>
                <w:sz w:val="16"/>
                <w:szCs w:val="16"/>
              </w:rPr>
              <w:t>precisionmAP</w:t>
            </w:r>
            <w:proofErr w:type="spellEnd"/>
            <w:r w:rsidRPr="008E4BA0">
              <w:rPr>
                <w:rFonts w:asciiTheme="majorBidi" w:hAnsiTheme="majorBidi" w:cstheme="majorBidi"/>
                <w:sz w:val="16"/>
                <w:szCs w:val="16"/>
              </w:rPr>
              <w:t xml:space="preserve">, calculated by taking the mean AP (accuracy of our AI tool) over all </w:t>
            </w:r>
            <w:proofErr w:type="spellStart"/>
            <w:r w:rsidRPr="008E4BA0">
              <w:rPr>
                <w:rFonts w:asciiTheme="majorBidi" w:hAnsiTheme="majorBidi" w:cstheme="majorBidi"/>
                <w:sz w:val="16"/>
                <w:szCs w:val="16"/>
              </w:rPr>
              <w:t>eExposed</w:t>
            </w:r>
            <w:proofErr w:type="spellEnd"/>
            <w:r w:rsidRPr="008E4BA0">
              <w:rPr>
                <w:rFonts w:asciiTheme="majorBidi" w:hAnsiTheme="majorBidi" w:cstheme="majorBidi"/>
                <w:sz w:val="16"/>
                <w:szCs w:val="16"/>
              </w:rPr>
              <w:t xml:space="preserve"> and </w:t>
            </w:r>
            <w:proofErr w:type="spellStart"/>
            <w:r w:rsidRPr="008E4BA0">
              <w:rPr>
                <w:rFonts w:asciiTheme="majorBidi" w:hAnsiTheme="majorBidi" w:cstheme="majorBidi"/>
                <w:sz w:val="16"/>
                <w:szCs w:val="16"/>
              </w:rPr>
              <w:t>uUnexposed</w:t>
            </w:r>
            <w:proofErr w:type="spellEnd"/>
            <w:r w:rsidRPr="008E4BA0">
              <w:rPr>
                <w:rFonts w:asciiTheme="majorBidi" w:hAnsiTheme="majorBidi" w:cstheme="majorBidi"/>
                <w:sz w:val="16"/>
                <w:szCs w:val="16"/>
              </w:rPr>
              <w:t xml:space="preserve"> pulp caries and/or overall 0.5 (</w:t>
            </w:r>
            <w:proofErr w:type="spellStart"/>
            <w:r w:rsidRPr="008E4BA0">
              <w:rPr>
                <w:rFonts w:asciiTheme="majorBidi" w:hAnsiTheme="majorBidi" w:cstheme="majorBidi"/>
                <w:sz w:val="16"/>
                <w:szCs w:val="16"/>
              </w:rPr>
              <w:t>IoU</w:t>
            </w:r>
            <w:proofErr w:type="spellEnd"/>
            <w:r w:rsidRPr="008E4BA0">
              <w:rPr>
                <w:rFonts w:asciiTheme="majorBidi" w:hAnsiTheme="majorBidi" w:cstheme="majorBidi"/>
                <w:sz w:val="16"/>
                <w:szCs w:val="16"/>
              </w:rPr>
              <w:t>) thresholds</w:t>
            </w:r>
          </w:p>
          <w:p w:rsidR="00DF6208"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 xml:space="preserve">    2.6.1.2 Secondary outcome</w:t>
            </w:r>
          </w:p>
          <w:p w:rsidR="00DF6208"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w:t>
            </w:r>
            <w:r w:rsidRPr="008E4BA0">
              <w:rPr>
                <w:rFonts w:asciiTheme="majorBidi" w:hAnsiTheme="majorBidi" w:cstheme="majorBidi"/>
                <w:sz w:val="16"/>
                <w:szCs w:val="16"/>
              </w:rPr>
              <w:tab/>
              <w:t xml:space="preserve">Precision (Specificity): The ratio of correctly predicted positive </w:t>
            </w:r>
            <w:proofErr w:type="spellStart"/>
            <w:r w:rsidRPr="008E4BA0">
              <w:rPr>
                <w:rFonts w:asciiTheme="majorBidi" w:hAnsiTheme="majorBidi" w:cstheme="majorBidi"/>
                <w:sz w:val="16"/>
                <w:szCs w:val="16"/>
              </w:rPr>
              <w:t>eExposed</w:t>
            </w:r>
            <w:proofErr w:type="spellEnd"/>
            <w:r w:rsidRPr="008E4BA0">
              <w:rPr>
                <w:rFonts w:asciiTheme="majorBidi" w:hAnsiTheme="majorBidi" w:cstheme="majorBidi"/>
                <w:sz w:val="16"/>
                <w:szCs w:val="16"/>
              </w:rPr>
              <w:t>/</w:t>
            </w:r>
            <w:proofErr w:type="spellStart"/>
            <w:r w:rsidRPr="008E4BA0">
              <w:rPr>
                <w:rFonts w:asciiTheme="majorBidi" w:hAnsiTheme="majorBidi" w:cstheme="majorBidi"/>
                <w:sz w:val="16"/>
                <w:szCs w:val="16"/>
              </w:rPr>
              <w:t>uUnexposed</w:t>
            </w:r>
            <w:proofErr w:type="spellEnd"/>
            <w:r w:rsidRPr="008E4BA0">
              <w:rPr>
                <w:rFonts w:asciiTheme="majorBidi" w:hAnsiTheme="majorBidi" w:cstheme="majorBidi"/>
                <w:sz w:val="16"/>
                <w:szCs w:val="16"/>
              </w:rPr>
              <w:t xml:space="preserve"> pulp caries to the total predicted </w:t>
            </w:r>
            <w:proofErr w:type="spellStart"/>
            <w:r w:rsidRPr="008E4BA0">
              <w:rPr>
                <w:rFonts w:asciiTheme="majorBidi" w:hAnsiTheme="majorBidi" w:cstheme="majorBidi"/>
                <w:sz w:val="16"/>
                <w:szCs w:val="16"/>
              </w:rPr>
              <w:t>eExposed</w:t>
            </w:r>
            <w:proofErr w:type="spellEnd"/>
            <w:r w:rsidRPr="008E4BA0">
              <w:rPr>
                <w:rFonts w:asciiTheme="majorBidi" w:hAnsiTheme="majorBidi" w:cstheme="majorBidi"/>
                <w:sz w:val="16"/>
                <w:szCs w:val="16"/>
              </w:rPr>
              <w:t>/</w:t>
            </w:r>
            <w:proofErr w:type="spellStart"/>
            <w:r w:rsidRPr="008E4BA0">
              <w:rPr>
                <w:rFonts w:asciiTheme="majorBidi" w:hAnsiTheme="majorBidi" w:cstheme="majorBidi"/>
                <w:sz w:val="16"/>
                <w:szCs w:val="16"/>
              </w:rPr>
              <w:t>uUnexposed</w:t>
            </w:r>
            <w:proofErr w:type="spellEnd"/>
            <w:r w:rsidRPr="008E4BA0">
              <w:rPr>
                <w:rFonts w:asciiTheme="majorBidi" w:hAnsiTheme="majorBidi" w:cstheme="majorBidi"/>
                <w:sz w:val="16"/>
                <w:szCs w:val="16"/>
              </w:rPr>
              <w:t xml:space="preserve"> pulp caries: Prec. =TP/ TP + FP </w:t>
            </w:r>
          </w:p>
          <w:p w:rsidR="00DF6208"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w:t>
            </w:r>
            <w:r w:rsidRPr="008E4BA0">
              <w:rPr>
                <w:rFonts w:asciiTheme="majorBidi" w:hAnsiTheme="majorBidi" w:cstheme="majorBidi"/>
                <w:sz w:val="16"/>
                <w:szCs w:val="16"/>
              </w:rPr>
              <w:tab/>
              <w:t xml:space="preserve">Recall (Sensitivity): Calculates how many actual </w:t>
            </w:r>
            <w:proofErr w:type="spellStart"/>
            <w:r w:rsidRPr="008E4BA0">
              <w:rPr>
                <w:rFonts w:asciiTheme="majorBidi" w:hAnsiTheme="majorBidi" w:cstheme="majorBidi"/>
                <w:sz w:val="16"/>
                <w:szCs w:val="16"/>
              </w:rPr>
              <w:t>eExposed</w:t>
            </w:r>
            <w:proofErr w:type="spellEnd"/>
            <w:r w:rsidRPr="008E4BA0">
              <w:rPr>
                <w:rFonts w:asciiTheme="majorBidi" w:hAnsiTheme="majorBidi" w:cstheme="majorBidi"/>
                <w:sz w:val="16"/>
                <w:szCs w:val="16"/>
              </w:rPr>
              <w:t>/</w:t>
            </w:r>
            <w:proofErr w:type="spellStart"/>
            <w:r w:rsidRPr="008E4BA0">
              <w:rPr>
                <w:rFonts w:asciiTheme="majorBidi" w:hAnsiTheme="majorBidi" w:cstheme="majorBidi"/>
                <w:sz w:val="16"/>
                <w:szCs w:val="16"/>
              </w:rPr>
              <w:t>uUnexposed</w:t>
            </w:r>
            <w:proofErr w:type="spellEnd"/>
            <w:r w:rsidRPr="008E4BA0">
              <w:rPr>
                <w:rFonts w:asciiTheme="majorBidi" w:hAnsiTheme="majorBidi" w:cstheme="majorBidi"/>
                <w:sz w:val="16"/>
                <w:szCs w:val="16"/>
              </w:rPr>
              <w:t xml:space="preserve"> pulp caries true positives the model has captured, labeling them as positives. Recall = TP/TP + FN</w:t>
            </w:r>
          </w:p>
          <w:p w:rsidR="00DF6208"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w:t>
            </w:r>
            <w:r w:rsidRPr="008E4BA0">
              <w:rPr>
                <w:rFonts w:asciiTheme="majorBidi" w:hAnsiTheme="majorBidi" w:cstheme="majorBidi"/>
                <w:sz w:val="16"/>
                <w:szCs w:val="16"/>
              </w:rPr>
              <w:tab/>
              <w:t>F1 Score: Defined as the function of precision and recall. It is calculated when a balance between precision and recall is needed. F1 = 2 × Precision × Recall/ Precision + Recall</w:t>
            </w:r>
          </w:p>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w:t>
            </w:r>
            <w:r w:rsidRPr="008E4BA0">
              <w:rPr>
                <w:rFonts w:asciiTheme="majorBidi" w:hAnsiTheme="majorBidi" w:cstheme="majorBidi"/>
                <w:sz w:val="16"/>
                <w:szCs w:val="16"/>
              </w:rPr>
              <w:tab/>
              <w:t xml:space="preserve">AUC: Area under the </w:t>
            </w:r>
            <w:proofErr w:type="spellStart"/>
            <w:r w:rsidRPr="008E4BA0">
              <w:rPr>
                <w:rFonts w:asciiTheme="majorBidi" w:hAnsiTheme="majorBidi" w:cstheme="majorBidi"/>
                <w:sz w:val="16"/>
                <w:szCs w:val="16"/>
              </w:rPr>
              <w:t>rReceiver</w:t>
            </w:r>
            <w:proofErr w:type="spellEnd"/>
            <w:r w:rsidRPr="008E4BA0">
              <w:rPr>
                <w:rFonts w:asciiTheme="majorBidi" w:hAnsiTheme="majorBidi" w:cstheme="majorBidi"/>
                <w:sz w:val="16"/>
                <w:szCs w:val="16"/>
              </w:rPr>
              <w:t xml:space="preserve"> </w:t>
            </w:r>
            <w:proofErr w:type="spellStart"/>
            <w:r w:rsidRPr="008E4BA0">
              <w:rPr>
                <w:rFonts w:asciiTheme="majorBidi" w:hAnsiTheme="majorBidi" w:cstheme="majorBidi"/>
                <w:sz w:val="16"/>
                <w:szCs w:val="16"/>
              </w:rPr>
              <w:t>oOperating</w:t>
            </w:r>
            <w:proofErr w:type="spellEnd"/>
            <w:r w:rsidRPr="008E4BA0">
              <w:rPr>
                <w:rFonts w:asciiTheme="majorBidi" w:hAnsiTheme="majorBidi" w:cstheme="majorBidi"/>
                <w:sz w:val="16"/>
                <w:szCs w:val="16"/>
              </w:rPr>
              <w:t xml:space="preserve"> </w:t>
            </w:r>
            <w:proofErr w:type="spellStart"/>
            <w:r w:rsidRPr="008E4BA0">
              <w:rPr>
                <w:rFonts w:asciiTheme="majorBidi" w:hAnsiTheme="majorBidi" w:cstheme="majorBidi"/>
                <w:sz w:val="16"/>
                <w:szCs w:val="16"/>
              </w:rPr>
              <w:t>cCharacteristic</w:t>
            </w:r>
            <w:proofErr w:type="spellEnd"/>
            <w:r w:rsidRPr="008E4BA0">
              <w:rPr>
                <w:rFonts w:asciiTheme="majorBidi" w:hAnsiTheme="majorBidi" w:cstheme="majorBidi"/>
                <w:sz w:val="16"/>
                <w:szCs w:val="16"/>
              </w:rPr>
              <w:t xml:space="preserve"> (ROC) </w:t>
            </w:r>
            <w:proofErr w:type="spellStart"/>
            <w:r w:rsidRPr="008E4BA0">
              <w:rPr>
                <w:rFonts w:asciiTheme="majorBidi" w:hAnsiTheme="majorBidi" w:cstheme="majorBidi"/>
                <w:sz w:val="16"/>
                <w:szCs w:val="16"/>
              </w:rPr>
              <w:t>cCurve</w:t>
            </w:r>
            <w:proofErr w:type="spellEnd"/>
            <w:r w:rsidRPr="008E4BA0">
              <w:rPr>
                <w:rFonts w:asciiTheme="majorBidi" w:hAnsiTheme="majorBidi" w:cstheme="majorBidi"/>
                <w:sz w:val="16"/>
                <w:szCs w:val="16"/>
              </w:rPr>
              <w:t xml:space="preserve"> (AUC). AUC integrated from (0, 0) to (1, 1) gave the aggregate measure of all possible </w:t>
            </w:r>
            <w:proofErr w:type="spellStart"/>
            <w:r w:rsidRPr="008E4BA0">
              <w:rPr>
                <w:rFonts w:asciiTheme="majorBidi" w:hAnsiTheme="majorBidi" w:cstheme="majorBidi"/>
                <w:sz w:val="16"/>
                <w:szCs w:val="16"/>
              </w:rPr>
              <w:t>eExposed</w:t>
            </w:r>
            <w:proofErr w:type="spellEnd"/>
            <w:r w:rsidRPr="008E4BA0">
              <w:rPr>
                <w:rFonts w:asciiTheme="majorBidi" w:hAnsiTheme="majorBidi" w:cstheme="majorBidi"/>
                <w:sz w:val="16"/>
                <w:szCs w:val="16"/>
              </w:rPr>
              <w:t xml:space="preserve"> and </w:t>
            </w:r>
            <w:proofErr w:type="spellStart"/>
            <w:r w:rsidRPr="008E4BA0">
              <w:rPr>
                <w:rFonts w:asciiTheme="majorBidi" w:hAnsiTheme="majorBidi" w:cstheme="majorBidi"/>
                <w:sz w:val="16"/>
                <w:szCs w:val="16"/>
              </w:rPr>
              <w:t>uUnexposed</w:t>
            </w:r>
            <w:proofErr w:type="spellEnd"/>
            <w:r w:rsidRPr="008E4BA0">
              <w:rPr>
                <w:rFonts w:asciiTheme="majorBidi" w:hAnsiTheme="majorBidi" w:cstheme="majorBidi"/>
                <w:sz w:val="16"/>
                <w:szCs w:val="16"/>
              </w:rPr>
              <w:t xml:space="preserve"> pulp caries detection and classification thresholds.</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Evaluation</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20</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Researchers should describe the outcome and outcome metric(s) used </w:t>
            </w:r>
            <w:proofErr w:type="spellStart"/>
            <w:r w:rsidRPr="008E4BA0">
              <w:rPr>
                <w:rFonts w:asciiTheme="majorBidi" w:hAnsiTheme="majorBidi" w:cstheme="majorBidi"/>
                <w:sz w:val="16"/>
                <w:szCs w:val="16"/>
              </w:rPr>
              <w:t>tomeasure</w:t>
            </w:r>
            <w:proofErr w:type="spellEnd"/>
            <w:r w:rsidRPr="008E4BA0">
              <w:rPr>
                <w:rFonts w:asciiTheme="majorBidi" w:hAnsiTheme="majorBidi" w:cstheme="majorBidi"/>
                <w:sz w:val="16"/>
                <w:szCs w:val="16"/>
              </w:rPr>
              <w:t xml:space="preserve">   the   model’s   performance</w:t>
            </w:r>
            <w:proofErr w:type="gramStart"/>
            <w:r w:rsidRPr="008E4BA0">
              <w:rPr>
                <w:rFonts w:asciiTheme="majorBidi" w:hAnsiTheme="majorBidi" w:cstheme="majorBidi"/>
                <w:sz w:val="16"/>
                <w:szCs w:val="16"/>
              </w:rPr>
              <w:t>,  defining</w:t>
            </w:r>
            <w:proofErr w:type="gramEnd"/>
            <w:r w:rsidRPr="008E4BA0">
              <w:rPr>
                <w:rFonts w:asciiTheme="majorBidi" w:hAnsiTheme="majorBidi" w:cstheme="majorBidi"/>
                <w:sz w:val="16"/>
                <w:szCs w:val="16"/>
              </w:rPr>
              <w:t xml:space="preserve">   the  primary   outcome   and   metric   </w:t>
            </w:r>
            <w:proofErr w:type="spellStart"/>
            <w:r w:rsidRPr="008E4BA0">
              <w:rPr>
                <w:rFonts w:asciiTheme="majorBidi" w:hAnsiTheme="majorBidi" w:cstheme="majorBidi"/>
                <w:sz w:val="16"/>
                <w:szCs w:val="16"/>
              </w:rPr>
              <w:t>andrelating</w:t>
            </w:r>
            <w:proofErr w:type="spellEnd"/>
            <w:r w:rsidRPr="008E4BA0">
              <w:rPr>
                <w:rFonts w:asciiTheme="majorBidi" w:hAnsiTheme="majorBidi" w:cstheme="majorBidi"/>
                <w:sz w:val="16"/>
                <w:szCs w:val="16"/>
              </w:rPr>
              <w:t xml:space="preserve"> it to   the   outlined clinical/teaching/research problem.</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42408B" w:rsidP="001A2A0C">
            <w:pPr>
              <w:rPr>
                <w:rFonts w:asciiTheme="majorBidi" w:hAnsiTheme="majorBidi" w:cstheme="majorBidi"/>
                <w:sz w:val="16"/>
                <w:szCs w:val="16"/>
              </w:rPr>
            </w:pPr>
            <w:r w:rsidRPr="008E4BA0">
              <w:rPr>
                <w:rFonts w:asciiTheme="majorBidi" w:hAnsiTheme="majorBidi" w:cstheme="majorBidi"/>
                <w:sz w:val="16"/>
                <w:szCs w:val="16"/>
              </w:rPr>
              <w:t>Lines 304-335</w:t>
            </w:r>
          </w:p>
        </w:tc>
      </w:tr>
      <w:tr w:rsidR="00E30392" w:rsidRPr="008E4BA0" w:rsidTr="001A2A0C">
        <w:tc>
          <w:tcPr>
            <w:tcW w:w="1643" w:type="dxa"/>
          </w:tcPr>
          <w:p w:rsidR="00EB3A1B" w:rsidRPr="008E4BA0" w:rsidRDefault="00EB3A1B" w:rsidP="001A2A0C">
            <w:pPr>
              <w:rPr>
                <w:rFonts w:asciiTheme="majorBidi" w:hAnsiTheme="majorBidi" w:cstheme="majorBidi"/>
                <w:sz w:val="16"/>
                <w:szCs w:val="16"/>
              </w:rPr>
            </w:pP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21</w:t>
            </w:r>
            <w:r w:rsidR="0057272C" w:rsidRPr="008E4BA0">
              <w:rPr>
                <w:rFonts w:asciiTheme="majorBidi" w:hAnsiTheme="majorBidi" w:cstheme="majorBidi"/>
                <w:sz w:val="16"/>
                <w:szCs w:val="16"/>
              </w:rPr>
              <w:t xml:space="preserve"> </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Lay  out how  uncertainty of  the performance  metrics values  was assessed,  how </w:t>
            </w:r>
            <w:proofErr w:type="spellStart"/>
            <w:r w:rsidRPr="008E4BA0">
              <w:rPr>
                <w:rFonts w:asciiTheme="majorBidi" w:hAnsiTheme="majorBidi" w:cstheme="majorBidi"/>
                <w:sz w:val="16"/>
                <w:szCs w:val="16"/>
              </w:rPr>
              <w:t>anycomparisons</w:t>
            </w:r>
            <w:proofErr w:type="spellEnd"/>
            <w:r w:rsidRPr="008E4BA0">
              <w:rPr>
                <w:rFonts w:asciiTheme="majorBidi" w:hAnsiTheme="majorBidi" w:cstheme="majorBidi"/>
                <w:sz w:val="16"/>
                <w:szCs w:val="16"/>
              </w:rPr>
              <w:t xml:space="preserve"> between groups were done and how robust these comparisons were, </w:t>
            </w:r>
            <w:proofErr w:type="spellStart"/>
            <w:r w:rsidRPr="008E4BA0">
              <w:rPr>
                <w:rFonts w:asciiTheme="majorBidi" w:hAnsiTheme="majorBidi" w:cstheme="majorBidi"/>
                <w:sz w:val="16"/>
                <w:szCs w:val="16"/>
              </w:rPr>
              <w:t>forexample</w:t>
            </w:r>
            <w:proofErr w:type="spellEnd"/>
            <w:r w:rsidRPr="008E4BA0">
              <w:rPr>
                <w:rFonts w:asciiTheme="majorBidi" w:hAnsiTheme="majorBidi" w:cstheme="majorBidi"/>
                <w:sz w:val="16"/>
                <w:szCs w:val="16"/>
              </w:rPr>
              <w:t xml:space="preserve"> by subgroup analyses of tooth groups, dentitions, patient risk groups, or </w:t>
            </w:r>
            <w:proofErr w:type="spellStart"/>
            <w:r w:rsidRPr="008E4BA0">
              <w:rPr>
                <w:rFonts w:asciiTheme="majorBidi" w:hAnsiTheme="majorBidi" w:cstheme="majorBidi"/>
                <w:sz w:val="16"/>
                <w:szCs w:val="16"/>
              </w:rPr>
              <w:t>datasources</w:t>
            </w:r>
            <w:proofErr w:type="spellEnd"/>
            <w:r w:rsidRPr="008E4BA0">
              <w:rPr>
                <w:rFonts w:asciiTheme="majorBidi" w:hAnsiTheme="majorBidi" w:cstheme="majorBidi"/>
                <w:sz w:val="16"/>
                <w:szCs w:val="16"/>
              </w:rPr>
              <w:t xml:space="preserve">   (from   different   centers  or   machinery).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42408B" w:rsidRPr="008E4BA0" w:rsidRDefault="0042408B" w:rsidP="001A2A0C">
            <w:pPr>
              <w:rPr>
                <w:rFonts w:asciiTheme="majorBidi" w:hAnsiTheme="majorBidi" w:cstheme="majorBidi"/>
                <w:sz w:val="16"/>
                <w:szCs w:val="16"/>
              </w:rPr>
            </w:pPr>
            <w:r w:rsidRPr="008E4BA0">
              <w:rPr>
                <w:rFonts w:asciiTheme="majorBidi" w:hAnsiTheme="majorBidi" w:cstheme="majorBidi"/>
                <w:sz w:val="16"/>
                <w:szCs w:val="16"/>
              </w:rPr>
              <w:t xml:space="preserve">All confirmed radiograph images were sent to 10 clinicians (ages 25-32, </w:t>
            </w:r>
            <w:proofErr w:type="spellStart"/>
            <w:r w:rsidRPr="008E4BA0">
              <w:rPr>
                <w:rFonts w:asciiTheme="majorBidi" w:hAnsiTheme="majorBidi" w:cstheme="majorBidi"/>
                <w:sz w:val="16"/>
                <w:szCs w:val="16"/>
              </w:rPr>
              <w:t>endodontists</w:t>
            </w:r>
            <w:proofErr w:type="spellEnd"/>
            <w:r w:rsidRPr="008E4BA0">
              <w:rPr>
                <w:rFonts w:asciiTheme="majorBidi" w:hAnsiTheme="majorBidi" w:cstheme="majorBidi"/>
                <w:sz w:val="16"/>
                <w:szCs w:val="16"/>
              </w:rPr>
              <w:t xml:space="preserve"> and general practitioners, two females and eight males, and from the organizations from which data was collected)</w:t>
            </w:r>
          </w:p>
          <w:p w:rsidR="0042408B" w:rsidRPr="008E4BA0" w:rsidRDefault="0042408B" w:rsidP="001A2A0C">
            <w:pPr>
              <w:rPr>
                <w:rFonts w:asciiTheme="majorBidi" w:hAnsiTheme="majorBidi" w:cstheme="majorBidi"/>
                <w:sz w:val="16"/>
                <w:szCs w:val="16"/>
              </w:rPr>
            </w:pPr>
            <w:r w:rsidRPr="008E4BA0">
              <w:rPr>
                <w:rFonts w:asciiTheme="majorBidi" w:hAnsiTheme="majorBidi" w:cstheme="majorBidi"/>
                <w:sz w:val="16"/>
                <w:szCs w:val="16"/>
              </w:rPr>
              <w:t xml:space="preserve">3461 </w:t>
            </w:r>
            <w:proofErr w:type="spellStart"/>
            <w:r w:rsidRPr="008E4BA0">
              <w:rPr>
                <w:rFonts w:asciiTheme="majorBidi" w:hAnsiTheme="majorBidi" w:cstheme="majorBidi"/>
                <w:sz w:val="16"/>
                <w:szCs w:val="16"/>
              </w:rPr>
              <w:t>anonymized</w:t>
            </w:r>
            <w:proofErr w:type="spellEnd"/>
            <w:r w:rsidRPr="008E4BA0">
              <w:rPr>
                <w:rFonts w:asciiTheme="majorBidi" w:hAnsiTheme="majorBidi" w:cstheme="majorBidi"/>
                <w:sz w:val="16"/>
                <w:szCs w:val="16"/>
              </w:rPr>
              <w:t xml:space="preserve"> labeled digital </w:t>
            </w:r>
            <w:proofErr w:type="spellStart"/>
            <w:r w:rsidRPr="008E4BA0">
              <w:rPr>
                <w:rFonts w:asciiTheme="majorBidi" w:hAnsiTheme="majorBidi" w:cstheme="majorBidi"/>
                <w:sz w:val="16"/>
                <w:szCs w:val="16"/>
              </w:rPr>
              <w:t>periapical</w:t>
            </w:r>
            <w:proofErr w:type="spellEnd"/>
            <w:r w:rsidRPr="008E4BA0">
              <w:rPr>
                <w:rFonts w:asciiTheme="majorBidi" w:hAnsiTheme="majorBidi" w:cstheme="majorBidi"/>
                <w:sz w:val="16"/>
                <w:szCs w:val="16"/>
              </w:rPr>
              <w:t xml:space="preserve"> radiographs with 3106 exposed pulp caries and 4612 unexposed pulp caries were selected between April 2021 and November 2021 from different centers in different countries, including Saudi Arabia </w:t>
            </w:r>
            <w:r w:rsidRPr="008E4BA0">
              <w:rPr>
                <w:rFonts w:asciiTheme="majorBidi" w:hAnsiTheme="majorBidi" w:cstheme="majorBidi"/>
                <w:i/>
                <w:iCs/>
                <w:sz w:val="16"/>
                <w:szCs w:val="16"/>
              </w:rPr>
              <w:t xml:space="preserve">(Specialized Dental Center, </w:t>
            </w:r>
            <w:proofErr w:type="spellStart"/>
            <w:r w:rsidRPr="008E4BA0">
              <w:rPr>
                <w:rFonts w:asciiTheme="majorBidi" w:hAnsiTheme="majorBidi" w:cstheme="majorBidi"/>
                <w:i/>
                <w:iCs/>
                <w:sz w:val="16"/>
                <w:szCs w:val="16"/>
              </w:rPr>
              <w:t>Aohd</w:t>
            </w:r>
            <w:proofErr w:type="spellEnd"/>
            <w:r w:rsidRPr="008E4BA0">
              <w:rPr>
                <w:rFonts w:asciiTheme="majorBidi" w:hAnsiTheme="majorBidi" w:cstheme="majorBidi"/>
                <w:i/>
                <w:iCs/>
                <w:sz w:val="16"/>
                <w:szCs w:val="16"/>
              </w:rPr>
              <w:t xml:space="preserve"> Dental Center, </w:t>
            </w:r>
            <w:proofErr w:type="spellStart"/>
            <w:r w:rsidRPr="008E4BA0">
              <w:rPr>
                <w:rFonts w:asciiTheme="majorBidi" w:hAnsiTheme="majorBidi" w:cstheme="majorBidi"/>
                <w:i/>
                <w:iCs/>
                <w:sz w:val="16"/>
                <w:szCs w:val="16"/>
              </w:rPr>
              <w:t>Alhijra</w:t>
            </w:r>
            <w:proofErr w:type="spellEnd"/>
            <w:r w:rsidRPr="008E4BA0">
              <w:rPr>
                <w:rFonts w:asciiTheme="majorBidi" w:hAnsiTheme="majorBidi" w:cstheme="majorBidi"/>
                <w:i/>
                <w:iCs/>
                <w:sz w:val="16"/>
                <w:szCs w:val="16"/>
              </w:rPr>
              <w:t xml:space="preserve"> Dental Center, </w:t>
            </w:r>
            <w:proofErr w:type="spellStart"/>
            <w:r w:rsidRPr="008E4BA0">
              <w:rPr>
                <w:rFonts w:asciiTheme="majorBidi" w:hAnsiTheme="majorBidi" w:cstheme="majorBidi"/>
                <w:i/>
                <w:iCs/>
                <w:sz w:val="16"/>
                <w:szCs w:val="16"/>
              </w:rPr>
              <w:t>andFaculty</w:t>
            </w:r>
            <w:proofErr w:type="spellEnd"/>
            <w:r w:rsidRPr="008E4BA0">
              <w:rPr>
                <w:rFonts w:asciiTheme="majorBidi" w:hAnsiTheme="majorBidi" w:cstheme="majorBidi"/>
                <w:i/>
                <w:iCs/>
                <w:sz w:val="16"/>
                <w:szCs w:val="16"/>
              </w:rPr>
              <w:t xml:space="preserve"> of Dentistry, </w:t>
            </w:r>
            <w:proofErr w:type="spellStart"/>
            <w:r w:rsidRPr="008E4BA0">
              <w:rPr>
                <w:rFonts w:asciiTheme="majorBidi" w:hAnsiTheme="majorBidi" w:cstheme="majorBidi"/>
                <w:i/>
                <w:iCs/>
                <w:sz w:val="16"/>
                <w:szCs w:val="16"/>
              </w:rPr>
              <w:t>Taibah</w:t>
            </w:r>
            <w:proofErr w:type="spellEnd"/>
            <w:r w:rsidRPr="008E4BA0">
              <w:rPr>
                <w:rFonts w:asciiTheme="majorBidi" w:hAnsiTheme="majorBidi" w:cstheme="majorBidi"/>
                <w:i/>
                <w:iCs/>
                <w:sz w:val="16"/>
                <w:szCs w:val="16"/>
              </w:rPr>
              <w:t xml:space="preserve"> University)</w:t>
            </w:r>
            <w:r w:rsidRPr="008E4BA0">
              <w:rPr>
                <w:rFonts w:asciiTheme="majorBidi" w:hAnsiTheme="majorBidi" w:cstheme="majorBidi"/>
                <w:sz w:val="16"/>
                <w:szCs w:val="16"/>
              </w:rPr>
              <w:t xml:space="preserve">, Spain </w:t>
            </w:r>
            <w:r w:rsidRPr="008E4BA0">
              <w:rPr>
                <w:rFonts w:asciiTheme="majorBidi" w:hAnsiTheme="majorBidi" w:cstheme="majorBidi"/>
                <w:i/>
                <w:iCs/>
                <w:sz w:val="16"/>
                <w:szCs w:val="16"/>
              </w:rPr>
              <w:t xml:space="preserve">(Faculty of Dentistry, </w:t>
            </w:r>
            <w:proofErr w:type="spellStart"/>
            <w:r w:rsidRPr="008E4BA0">
              <w:rPr>
                <w:rFonts w:asciiTheme="majorBidi" w:hAnsiTheme="majorBidi" w:cstheme="majorBidi"/>
                <w:i/>
                <w:iCs/>
                <w:sz w:val="16"/>
                <w:szCs w:val="16"/>
              </w:rPr>
              <w:t>Complutense</w:t>
            </w:r>
            <w:proofErr w:type="spellEnd"/>
            <w:r w:rsidRPr="008E4BA0">
              <w:rPr>
                <w:rFonts w:asciiTheme="majorBidi" w:hAnsiTheme="majorBidi" w:cstheme="majorBidi"/>
                <w:i/>
                <w:iCs/>
                <w:sz w:val="16"/>
                <w:szCs w:val="16"/>
              </w:rPr>
              <w:t xml:space="preserve"> University of Madrid)</w:t>
            </w:r>
            <w:r w:rsidRPr="008E4BA0">
              <w:rPr>
                <w:rFonts w:asciiTheme="majorBidi" w:hAnsiTheme="majorBidi" w:cstheme="majorBidi"/>
                <w:sz w:val="16"/>
                <w:szCs w:val="16"/>
              </w:rPr>
              <w:t>, and Korea</w:t>
            </w:r>
            <w:r w:rsidRPr="008E4BA0">
              <w:rPr>
                <w:rFonts w:asciiTheme="majorBidi" w:hAnsiTheme="majorBidi" w:cstheme="majorBidi"/>
                <w:i/>
                <w:iCs/>
                <w:sz w:val="16"/>
                <w:szCs w:val="16"/>
              </w:rPr>
              <w:t xml:space="preserve"> (Faculty of Dentistry</w:t>
            </w:r>
            <w:r w:rsidRPr="008E4BA0">
              <w:rPr>
                <w:rFonts w:asciiTheme="majorBidi" w:eastAsiaTheme="majorEastAsia" w:hAnsiTheme="majorBidi" w:cstheme="majorBidi"/>
                <w:i/>
                <w:iCs/>
                <w:sz w:val="16"/>
                <w:szCs w:val="16"/>
              </w:rPr>
              <w:t xml:space="preserve"> </w:t>
            </w:r>
            <w:proofErr w:type="spellStart"/>
            <w:r w:rsidRPr="008E4BA0">
              <w:rPr>
                <w:rFonts w:asciiTheme="majorBidi" w:eastAsiaTheme="majorEastAsia" w:hAnsiTheme="majorBidi" w:cstheme="majorBidi"/>
                <w:i/>
                <w:iCs/>
                <w:sz w:val="16"/>
                <w:szCs w:val="16"/>
              </w:rPr>
              <w:t>Daejeon</w:t>
            </w:r>
            <w:proofErr w:type="spellEnd"/>
            <w:r w:rsidRPr="008E4BA0">
              <w:rPr>
                <w:rFonts w:asciiTheme="majorBidi" w:eastAsiaTheme="majorEastAsia" w:hAnsiTheme="majorBidi" w:cstheme="majorBidi"/>
                <w:i/>
                <w:iCs/>
                <w:sz w:val="16"/>
                <w:szCs w:val="16"/>
              </w:rPr>
              <w:t xml:space="preserve"> Dental Hospital</w:t>
            </w:r>
            <w:r w:rsidRPr="008E4BA0">
              <w:rPr>
                <w:rFonts w:asciiTheme="majorBidi" w:hAnsiTheme="majorBidi" w:cstheme="majorBidi"/>
                <w:i/>
                <w:iCs/>
                <w:sz w:val="16"/>
                <w:szCs w:val="16"/>
              </w:rPr>
              <w:t>)</w:t>
            </w:r>
            <w:r w:rsidRPr="008E4BA0">
              <w:rPr>
                <w:rFonts w:asciiTheme="majorBidi" w:hAnsiTheme="majorBidi" w:cstheme="majorBidi"/>
                <w:sz w:val="16"/>
                <w:szCs w:val="16"/>
              </w:rPr>
              <w:t>.</w:t>
            </w:r>
          </w:p>
          <w:p w:rsidR="00EB3A1B" w:rsidRPr="008E4BA0" w:rsidRDefault="00EB3A1B" w:rsidP="001A2A0C">
            <w:pPr>
              <w:rPr>
                <w:rFonts w:asciiTheme="majorBidi" w:hAnsiTheme="majorBidi" w:cstheme="majorBidi"/>
                <w:sz w:val="16"/>
                <w:szCs w:val="16"/>
              </w:rPr>
            </w:pPr>
          </w:p>
        </w:tc>
      </w:tr>
      <w:tr w:rsidR="00E30392" w:rsidRPr="008E4BA0" w:rsidTr="001A2A0C">
        <w:tc>
          <w:tcPr>
            <w:tcW w:w="1643" w:type="dxa"/>
          </w:tcPr>
          <w:p w:rsidR="00EB3A1B" w:rsidRPr="008E4BA0" w:rsidRDefault="00EB3A1B" w:rsidP="001A2A0C">
            <w:pPr>
              <w:rPr>
                <w:rFonts w:asciiTheme="majorBidi" w:hAnsiTheme="majorBidi" w:cstheme="majorBidi"/>
                <w:sz w:val="16"/>
                <w:szCs w:val="16"/>
              </w:rPr>
            </w:pP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22</w:t>
            </w:r>
          </w:p>
        </w:tc>
        <w:tc>
          <w:tcPr>
            <w:tcW w:w="2668" w:type="dxa"/>
          </w:tcPr>
          <w:p w:rsidR="00EB3A1B" w:rsidRPr="008E4BA0" w:rsidRDefault="0057272C" w:rsidP="001A2A0C">
            <w:pPr>
              <w:rPr>
                <w:rFonts w:asciiTheme="majorBidi" w:hAnsiTheme="majorBidi" w:cstheme="majorBidi"/>
                <w:sz w:val="16"/>
                <w:szCs w:val="16"/>
              </w:rPr>
            </w:pPr>
            <w:proofErr w:type="gramStart"/>
            <w:r w:rsidRPr="008E4BA0">
              <w:rPr>
                <w:rFonts w:asciiTheme="majorBidi" w:hAnsiTheme="majorBidi" w:cstheme="majorBidi"/>
                <w:sz w:val="16"/>
                <w:szCs w:val="16"/>
              </w:rPr>
              <w:t>If  feasible</w:t>
            </w:r>
            <w:proofErr w:type="gramEnd"/>
            <w:r w:rsidRPr="008E4BA0">
              <w:rPr>
                <w:rFonts w:asciiTheme="majorBidi" w:hAnsiTheme="majorBidi" w:cstheme="majorBidi"/>
                <w:sz w:val="16"/>
                <w:szCs w:val="16"/>
              </w:rPr>
              <w:t xml:space="preserve">,   researchers   should   lay   out   how   the   </w:t>
            </w:r>
            <w:proofErr w:type="spellStart"/>
            <w:r w:rsidRPr="008E4BA0">
              <w:rPr>
                <w:rFonts w:asciiTheme="majorBidi" w:hAnsiTheme="majorBidi" w:cstheme="majorBidi"/>
                <w:sz w:val="16"/>
                <w:szCs w:val="16"/>
              </w:rPr>
              <w:t>explainability</w:t>
            </w:r>
            <w:proofErr w:type="spellEnd"/>
            <w:r w:rsidRPr="008E4BA0">
              <w:rPr>
                <w:rFonts w:asciiTheme="majorBidi" w:hAnsiTheme="majorBidi" w:cstheme="majorBidi"/>
                <w:sz w:val="16"/>
                <w:szCs w:val="16"/>
              </w:rPr>
              <w:t xml:space="preserve">,  trustworthiness,   </w:t>
            </w:r>
            <w:proofErr w:type="spellStart"/>
            <w:r w:rsidRPr="008E4BA0">
              <w:rPr>
                <w:rFonts w:asciiTheme="majorBidi" w:hAnsiTheme="majorBidi" w:cstheme="majorBidi"/>
                <w:sz w:val="16"/>
                <w:szCs w:val="16"/>
              </w:rPr>
              <w:t>andtransparency</w:t>
            </w:r>
            <w:proofErr w:type="spellEnd"/>
            <w:r w:rsidRPr="008E4BA0">
              <w:rPr>
                <w:rFonts w:asciiTheme="majorBidi" w:hAnsiTheme="majorBidi" w:cstheme="majorBidi"/>
                <w:sz w:val="16"/>
                <w:szCs w:val="16"/>
              </w:rPr>
              <w:t xml:space="preserve">   of   the   model   was   assessed.   </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42408B" w:rsidP="001A2A0C">
            <w:pPr>
              <w:rPr>
                <w:rFonts w:asciiTheme="majorBidi" w:hAnsiTheme="majorBidi" w:cstheme="majorBidi"/>
                <w:sz w:val="16"/>
                <w:szCs w:val="16"/>
              </w:rPr>
            </w:pPr>
            <w:r w:rsidRPr="008E4BA0">
              <w:rPr>
                <w:rFonts w:asciiTheme="majorBidi" w:hAnsiTheme="majorBidi" w:cstheme="majorBidi"/>
                <w:sz w:val="16"/>
                <w:szCs w:val="16"/>
              </w:rPr>
              <w:t>N/a</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Results</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23</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The </w:t>
            </w:r>
            <w:proofErr w:type="gramStart"/>
            <w:r w:rsidRPr="008E4BA0">
              <w:rPr>
                <w:rFonts w:asciiTheme="majorBidi" w:hAnsiTheme="majorBidi" w:cstheme="majorBidi"/>
                <w:sz w:val="16"/>
                <w:szCs w:val="16"/>
              </w:rPr>
              <w:t>flow  of</w:t>
            </w:r>
            <w:proofErr w:type="gramEnd"/>
            <w:r w:rsidRPr="008E4BA0">
              <w:rPr>
                <w:rFonts w:asciiTheme="majorBidi" w:hAnsiTheme="majorBidi" w:cstheme="majorBidi"/>
                <w:sz w:val="16"/>
                <w:szCs w:val="16"/>
              </w:rPr>
              <w:t xml:space="preserve"> data,  including those in-  and excluded,  and data  partitions </w:t>
            </w:r>
            <w:proofErr w:type="spellStart"/>
            <w:r w:rsidRPr="008E4BA0">
              <w:rPr>
                <w:rFonts w:asciiTheme="majorBidi" w:hAnsiTheme="majorBidi" w:cstheme="majorBidi"/>
                <w:sz w:val="16"/>
                <w:szCs w:val="16"/>
              </w:rPr>
              <w:lastRenderedPageBreak/>
              <w:t>intotraining</w:t>
            </w:r>
            <w:proofErr w:type="spellEnd"/>
            <w:r w:rsidRPr="008E4BA0">
              <w:rPr>
                <w:rFonts w:asciiTheme="majorBidi" w:hAnsiTheme="majorBidi" w:cstheme="majorBidi"/>
                <w:sz w:val="16"/>
                <w:szCs w:val="16"/>
              </w:rPr>
              <w:t>, validation and test dataset should be clarified; a flowchart may be helpful.</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42408B" w:rsidP="001A2A0C">
            <w:pPr>
              <w:rPr>
                <w:rFonts w:asciiTheme="majorBidi" w:hAnsiTheme="majorBidi" w:cstheme="majorBidi"/>
                <w:sz w:val="16"/>
                <w:szCs w:val="16"/>
              </w:rPr>
            </w:pPr>
            <w:r w:rsidRPr="008E4BA0">
              <w:rPr>
                <w:rFonts w:asciiTheme="majorBidi" w:hAnsiTheme="majorBidi" w:cstheme="majorBidi"/>
                <w:sz w:val="16"/>
                <w:szCs w:val="16"/>
              </w:rPr>
              <w:t>Line 380</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lastRenderedPageBreak/>
              <w:t>Discussion</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24</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As   mostly   recommended,   we   also   see   four   aspects   which   should   </w:t>
            </w:r>
            <w:proofErr w:type="spellStart"/>
            <w:r w:rsidRPr="008E4BA0">
              <w:rPr>
                <w:rFonts w:asciiTheme="majorBidi" w:hAnsiTheme="majorBidi" w:cstheme="majorBidi"/>
                <w:sz w:val="16"/>
                <w:szCs w:val="16"/>
              </w:rPr>
              <w:t>beprovided</w:t>
            </w:r>
            <w:proofErr w:type="spellEnd"/>
            <w:proofErr w:type="gramStart"/>
            <w:r w:rsidRPr="008E4BA0">
              <w:rPr>
                <w:rFonts w:asciiTheme="majorBidi" w:hAnsiTheme="majorBidi" w:cstheme="majorBidi"/>
                <w:sz w:val="16"/>
                <w:szCs w:val="16"/>
              </w:rPr>
              <w:t>;  a</w:t>
            </w:r>
            <w:proofErr w:type="gramEnd"/>
            <w:r w:rsidRPr="008E4BA0">
              <w:rPr>
                <w:rFonts w:asciiTheme="majorBidi" w:hAnsiTheme="majorBidi" w:cstheme="majorBidi"/>
                <w:sz w:val="16"/>
                <w:szCs w:val="16"/>
              </w:rPr>
              <w:t xml:space="preserve"> summary, a strengths and  limitations sections, a section on  findings </w:t>
            </w:r>
            <w:proofErr w:type="spellStart"/>
            <w:r w:rsidRPr="008E4BA0">
              <w:rPr>
                <w:rFonts w:asciiTheme="majorBidi" w:hAnsiTheme="majorBidi" w:cstheme="majorBidi"/>
                <w:sz w:val="16"/>
                <w:szCs w:val="16"/>
              </w:rPr>
              <w:t>andtheir</w:t>
            </w:r>
            <w:proofErr w:type="spellEnd"/>
            <w:r w:rsidRPr="008E4BA0">
              <w:rPr>
                <w:rFonts w:asciiTheme="majorBidi" w:hAnsiTheme="majorBidi" w:cstheme="majorBidi"/>
                <w:sz w:val="16"/>
                <w:szCs w:val="16"/>
              </w:rPr>
              <w:t xml:space="preserve"> implications, and one on future directions.</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3E64DA" w:rsidP="001A2A0C">
            <w:pPr>
              <w:rPr>
                <w:rFonts w:asciiTheme="majorBidi" w:hAnsiTheme="majorBidi" w:cstheme="majorBidi"/>
                <w:sz w:val="16"/>
                <w:szCs w:val="16"/>
              </w:rPr>
            </w:pPr>
            <w:r w:rsidRPr="008E4BA0">
              <w:rPr>
                <w:rFonts w:asciiTheme="majorBidi" w:hAnsiTheme="majorBidi" w:cstheme="majorBidi"/>
                <w:sz w:val="16"/>
                <w:szCs w:val="16"/>
              </w:rPr>
              <w:t>Lines 406-531</w:t>
            </w:r>
          </w:p>
        </w:tc>
      </w:tr>
      <w:tr w:rsidR="00E30392" w:rsidRPr="008E4BA0" w:rsidTr="001A2A0C">
        <w:tc>
          <w:tcPr>
            <w:tcW w:w="1643" w:type="dxa"/>
          </w:tcPr>
          <w:p w:rsidR="00EB3A1B" w:rsidRPr="008E4BA0" w:rsidRDefault="00DF6208" w:rsidP="001A2A0C">
            <w:pPr>
              <w:rPr>
                <w:rFonts w:asciiTheme="majorBidi" w:hAnsiTheme="majorBidi" w:cstheme="majorBidi"/>
                <w:sz w:val="16"/>
                <w:szCs w:val="16"/>
              </w:rPr>
            </w:pPr>
            <w:r w:rsidRPr="008E4BA0">
              <w:rPr>
                <w:rFonts w:asciiTheme="majorBidi" w:hAnsiTheme="majorBidi" w:cstheme="majorBidi"/>
                <w:sz w:val="16"/>
                <w:szCs w:val="16"/>
              </w:rPr>
              <w:t>Other   Information</w:t>
            </w:r>
            <w:r w:rsidR="0057272C" w:rsidRPr="008E4BA0">
              <w:rPr>
                <w:rFonts w:asciiTheme="majorBidi" w:hAnsiTheme="majorBidi" w:cstheme="majorBidi"/>
                <w:sz w:val="16"/>
                <w:szCs w:val="16"/>
              </w:rPr>
              <w:t xml:space="preserve">  </w:t>
            </w:r>
          </w:p>
        </w:tc>
        <w:tc>
          <w:tcPr>
            <w:tcW w:w="656" w:type="dxa"/>
          </w:tcPr>
          <w:p w:rsidR="00EB3A1B" w:rsidRPr="008E4BA0" w:rsidRDefault="00EB3A1B" w:rsidP="001A2A0C">
            <w:pPr>
              <w:rPr>
                <w:rFonts w:asciiTheme="majorBidi" w:hAnsiTheme="majorBidi" w:cstheme="majorBidi"/>
                <w:sz w:val="16"/>
                <w:szCs w:val="16"/>
              </w:rPr>
            </w:pPr>
            <w:r w:rsidRPr="008E4BA0">
              <w:rPr>
                <w:rFonts w:asciiTheme="majorBidi" w:hAnsiTheme="majorBidi" w:cstheme="majorBidi"/>
                <w:sz w:val="16"/>
                <w:szCs w:val="16"/>
              </w:rPr>
              <w:t>25</w:t>
            </w:r>
          </w:p>
        </w:tc>
        <w:tc>
          <w:tcPr>
            <w:tcW w:w="2668" w:type="dxa"/>
          </w:tcPr>
          <w:p w:rsidR="00EB3A1B" w:rsidRPr="008E4BA0" w:rsidRDefault="0057272C" w:rsidP="001A2A0C">
            <w:pPr>
              <w:rPr>
                <w:rFonts w:asciiTheme="majorBidi" w:hAnsiTheme="majorBidi" w:cstheme="majorBidi"/>
                <w:sz w:val="16"/>
                <w:szCs w:val="16"/>
              </w:rPr>
            </w:pPr>
            <w:r w:rsidRPr="008E4BA0">
              <w:rPr>
                <w:rFonts w:asciiTheme="majorBidi" w:hAnsiTheme="majorBidi" w:cstheme="majorBidi"/>
                <w:sz w:val="16"/>
                <w:szCs w:val="16"/>
              </w:rPr>
              <w:t xml:space="preserve">Here,   recommendations   towards   authorship   and   </w:t>
            </w:r>
            <w:proofErr w:type="spellStart"/>
            <w:r w:rsidRPr="008E4BA0">
              <w:rPr>
                <w:rFonts w:asciiTheme="majorBidi" w:hAnsiTheme="majorBidi" w:cstheme="majorBidi"/>
                <w:sz w:val="16"/>
                <w:szCs w:val="16"/>
              </w:rPr>
              <w:t>registrationaccording</w:t>
            </w:r>
            <w:proofErr w:type="spellEnd"/>
            <w:r w:rsidRPr="008E4BA0">
              <w:rPr>
                <w:rFonts w:asciiTheme="majorBidi" w:hAnsiTheme="majorBidi" w:cstheme="majorBidi"/>
                <w:sz w:val="16"/>
                <w:szCs w:val="16"/>
              </w:rPr>
              <w:t xml:space="preserve"> to the International Committee of Medical Journal Editors (ICMJE) should </w:t>
            </w:r>
            <w:proofErr w:type="spellStart"/>
            <w:r w:rsidRPr="008E4BA0">
              <w:rPr>
                <w:rFonts w:asciiTheme="majorBidi" w:hAnsiTheme="majorBidi" w:cstheme="majorBidi"/>
                <w:sz w:val="16"/>
                <w:szCs w:val="16"/>
              </w:rPr>
              <w:t>befollowed</w:t>
            </w:r>
            <w:proofErr w:type="spellEnd"/>
            <w:r w:rsidRPr="008E4BA0">
              <w:rPr>
                <w:rFonts w:asciiTheme="majorBidi" w:hAnsiTheme="majorBidi" w:cstheme="majorBidi"/>
                <w:sz w:val="16"/>
                <w:szCs w:val="16"/>
              </w:rPr>
              <w:t>.</w:t>
            </w:r>
          </w:p>
        </w:tc>
        <w:tc>
          <w:tcPr>
            <w:tcW w:w="1096" w:type="dxa"/>
          </w:tcPr>
          <w:p w:rsidR="00EB3A1B" w:rsidRPr="008E4BA0" w:rsidRDefault="00EB3A1B" w:rsidP="001A2A0C">
            <w:pPr>
              <w:rPr>
                <w:rFonts w:asciiTheme="majorBidi" w:hAnsiTheme="majorBidi" w:cstheme="majorBidi"/>
                <w:sz w:val="16"/>
                <w:szCs w:val="16"/>
              </w:rPr>
            </w:pPr>
          </w:p>
        </w:tc>
        <w:tc>
          <w:tcPr>
            <w:tcW w:w="3513" w:type="dxa"/>
          </w:tcPr>
          <w:p w:rsidR="00EB3A1B" w:rsidRPr="008E4BA0" w:rsidRDefault="009B3CF0" w:rsidP="001A2A0C">
            <w:pPr>
              <w:rPr>
                <w:rFonts w:asciiTheme="majorBidi" w:hAnsiTheme="majorBidi" w:cstheme="majorBidi"/>
                <w:sz w:val="16"/>
                <w:szCs w:val="16"/>
              </w:rPr>
            </w:pPr>
            <w:r w:rsidRPr="008E4BA0">
              <w:rPr>
                <w:rFonts w:asciiTheme="majorBidi" w:hAnsiTheme="majorBidi" w:cstheme="majorBidi"/>
                <w:sz w:val="16"/>
                <w:szCs w:val="16"/>
              </w:rPr>
              <w:t>Lines 539-567</w:t>
            </w:r>
          </w:p>
        </w:tc>
      </w:tr>
    </w:tbl>
    <w:p w:rsidR="00850EEC" w:rsidRPr="008E4BA0" w:rsidRDefault="00850EEC">
      <w:pPr>
        <w:rPr>
          <w:rFonts w:asciiTheme="majorBidi" w:hAnsiTheme="majorBidi" w:cstheme="majorBidi"/>
          <w:sz w:val="16"/>
          <w:szCs w:val="16"/>
        </w:rPr>
      </w:pPr>
    </w:p>
    <w:sectPr w:rsidR="00850EEC" w:rsidRPr="008E4BA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8D8" w:rsidRDefault="003B18D8" w:rsidP="001A2A0C">
      <w:pPr>
        <w:spacing w:after="0" w:line="240" w:lineRule="auto"/>
      </w:pPr>
      <w:r>
        <w:separator/>
      </w:r>
    </w:p>
  </w:endnote>
  <w:endnote w:type="continuationSeparator" w:id="0">
    <w:p w:rsidR="003B18D8" w:rsidRDefault="003B18D8" w:rsidP="001A2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8D8" w:rsidRDefault="003B18D8" w:rsidP="001A2A0C">
      <w:pPr>
        <w:spacing w:after="0" w:line="240" w:lineRule="auto"/>
      </w:pPr>
      <w:r>
        <w:separator/>
      </w:r>
    </w:p>
  </w:footnote>
  <w:footnote w:type="continuationSeparator" w:id="0">
    <w:p w:rsidR="003B18D8" w:rsidRDefault="003B18D8" w:rsidP="001A2A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A1B"/>
    <w:rsid w:val="000764A8"/>
    <w:rsid w:val="000E7467"/>
    <w:rsid w:val="00100A5E"/>
    <w:rsid w:val="001A2A0C"/>
    <w:rsid w:val="003B18D8"/>
    <w:rsid w:val="003C71D9"/>
    <w:rsid w:val="003E64DA"/>
    <w:rsid w:val="0042408B"/>
    <w:rsid w:val="0057272C"/>
    <w:rsid w:val="007767ED"/>
    <w:rsid w:val="00850EEC"/>
    <w:rsid w:val="00870E71"/>
    <w:rsid w:val="008E4BA0"/>
    <w:rsid w:val="00906EF1"/>
    <w:rsid w:val="00913597"/>
    <w:rsid w:val="00966D87"/>
    <w:rsid w:val="00984332"/>
    <w:rsid w:val="009B3CF0"/>
    <w:rsid w:val="00D708BB"/>
    <w:rsid w:val="00DF6208"/>
    <w:rsid w:val="00E30392"/>
    <w:rsid w:val="00EB3A1B"/>
    <w:rsid w:val="00FF02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B3A1B"/>
    <w:pPr>
      <w:keepNext/>
      <w:keepLines/>
      <w:spacing w:before="40" w:after="120" w:line="240" w:lineRule="auto"/>
      <w:ind w:left="879" w:hanging="709"/>
      <w:outlineLvl w:val="1"/>
    </w:pPr>
    <w:rPr>
      <w:rFonts w:eastAsiaTheme="majorEastAsia" w:cstheme="majorBidi"/>
      <w:b/>
      <w:sz w:val="24"/>
      <w:szCs w:val="2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B3A1B"/>
    <w:rPr>
      <w:rFonts w:eastAsiaTheme="majorEastAsia" w:cstheme="majorBidi"/>
      <w:b/>
      <w:sz w:val="24"/>
      <w:szCs w:val="26"/>
      <w:lang w:eastAsia="es-ES"/>
    </w:rPr>
  </w:style>
  <w:style w:type="character" w:styleId="Strong">
    <w:name w:val="Strong"/>
    <w:basedOn w:val="DefaultParagraphFont"/>
    <w:uiPriority w:val="22"/>
    <w:qFormat/>
    <w:rsid w:val="00EB3A1B"/>
    <w:rPr>
      <w:b/>
      <w:bCs/>
    </w:rPr>
  </w:style>
  <w:style w:type="paragraph" w:customStyle="1" w:styleId="LO-normal">
    <w:name w:val="LO-normal"/>
    <w:qFormat/>
    <w:rsid w:val="00870E71"/>
    <w:pPr>
      <w:suppressAutoHyphens/>
      <w:spacing w:after="0"/>
    </w:pPr>
    <w:rPr>
      <w:rFonts w:ascii="Arial" w:eastAsia="Arial" w:hAnsi="Arial" w:cs="Arial"/>
      <w:lang w:eastAsia="zh-CN" w:bidi="hi-IN"/>
    </w:rPr>
  </w:style>
  <w:style w:type="paragraph" w:styleId="Header">
    <w:name w:val="header"/>
    <w:basedOn w:val="Normal"/>
    <w:link w:val="HeaderChar"/>
    <w:uiPriority w:val="99"/>
    <w:unhideWhenUsed/>
    <w:rsid w:val="001A2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A0C"/>
  </w:style>
  <w:style w:type="paragraph" w:styleId="Footer">
    <w:name w:val="footer"/>
    <w:basedOn w:val="Normal"/>
    <w:link w:val="FooterChar"/>
    <w:uiPriority w:val="99"/>
    <w:unhideWhenUsed/>
    <w:rsid w:val="001A2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A0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EB3A1B"/>
    <w:pPr>
      <w:keepNext/>
      <w:keepLines/>
      <w:spacing w:before="40" w:after="120" w:line="240" w:lineRule="auto"/>
      <w:ind w:left="879" w:hanging="709"/>
      <w:outlineLvl w:val="1"/>
    </w:pPr>
    <w:rPr>
      <w:rFonts w:eastAsiaTheme="majorEastAsia" w:cstheme="majorBidi"/>
      <w:b/>
      <w:sz w:val="24"/>
      <w:szCs w:val="26"/>
      <w:lang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3A1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B3A1B"/>
    <w:rPr>
      <w:rFonts w:eastAsiaTheme="majorEastAsia" w:cstheme="majorBidi"/>
      <w:b/>
      <w:sz w:val="24"/>
      <w:szCs w:val="26"/>
      <w:lang w:eastAsia="es-ES"/>
    </w:rPr>
  </w:style>
  <w:style w:type="character" w:styleId="Strong">
    <w:name w:val="Strong"/>
    <w:basedOn w:val="DefaultParagraphFont"/>
    <w:uiPriority w:val="22"/>
    <w:qFormat/>
    <w:rsid w:val="00EB3A1B"/>
    <w:rPr>
      <w:b/>
      <w:bCs/>
    </w:rPr>
  </w:style>
  <w:style w:type="paragraph" w:customStyle="1" w:styleId="LO-normal">
    <w:name w:val="LO-normal"/>
    <w:qFormat/>
    <w:rsid w:val="00870E71"/>
    <w:pPr>
      <w:suppressAutoHyphens/>
      <w:spacing w:after="0"/>
    </w:pPr>
    <w:rPr>
      <w:rFonts w:ascii="Arial" w:eastAsia="Arial" w:hAnsi="Arial" w:cs="Arial"/>
      <w:lang w:eastAsia="zh-CN" w:bidi="hi-IN"/>
    </w:rPr>
  </w:style>
  <w:style w:type="paragraph" w:styleId="Header">
    <w:name w:val="header"/>
    <w:basedOn w:val="Normal"/>
    <w:link w:val="HeaderChar"/>
    <w:uiPriority w:val="99"/>
    <w:unhideWhenUsed/>
    <w:rsid w:val="001A2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2A0C"/>
  </w:style>
  <w:style w:type="paragraph" w:styleId="Footer">
    <w:name w:val="footer"/>
    <w:basedOn w:val="Normal"/>
    <w:link w:val="FooterChar"/>
    <w:uiPriority w:val="99"/>
    <w:unhideWhenUsed/>
    <w:rsid w:val="001A2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2A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3272</Words>
  <Characters>18655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10</dc:creator>
  <cp:lastModifiedBy>WIN 10</cp:lastModifiedBy>
  <cp:revision>34</cp:revision>
  <dcterms:created xsi:type="dcterms:W3CDTF">2023-06-01T10:12:00Z</dcterms:created>
  <dcterms:modified xsi:type="dcterms:W3CDTF">2023-06-06T10:44:00Z</dcterms:modified>
</cp:coreProperties>
</file>