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0"/>
          <w:szCs w:val="20"/>
        </w:rPr>
        <w:t>Table S</w:t>
      </w:r>
      <w:r>
        <w:rPr>
          <w:rFonts w:hint="eastAsia" w:ascii="Times New Roman" w:hAnsi="Times New Roman" w:cs="Times New Roman"/>
          <w:b/>
          <w:bCs/>
          <w:kern w:val="0"/>
          <w:sz w:val="20"/>
          <w:szCs w:val="20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b/>
          <w:bCs/>
          <w:kern w:val="0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kern w:val="0"/>
          <w:sz w:val="20"/>
          <w:szCs w:val="20"/>
          <w:lang w:val="en-US" w:eastAsia="zh-CN"/>
        </w:rPr>
        <w:t xml:space="preserve">Linear regression model 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0"/>
          <w:szCs w:val="20"/>
        </w:rPr>
        <w:t xml:space="preserve">between </w:t>
      </w:r>
      <w:r>
        <w:rPr>
          <w:rFonts w:hint="eastAsia" w:ascii="Times New Roman" w:hAnsi="Times New Roman" w:cs="Times New Roman"/>
          <w:b w:val="0"/>
          <w:bCs w:val="0"/>
          <w:kern w:val="0"/>
          <w:sz w:val="20"/>
          <w:szCs w:val="20"/>
          <w:lang w:val="en-US" w:eastAsia="zh-CN"/>
        </w:rPr>
        <w:t xml:space="preserve">healthy lifestyle factors and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clinical attachment loss of the heaviest site in 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0"/>
          <w:szCs w:val="20"/>
        </w:rPr>
        <w:t>periodontitis</w:t>
      </w:r>
      <w:r>
        <w:rPr>
          <w:rFonts w:hint="eastAsia" w:ascii="Times New Roman" w:hAnsi="Times New Roman" w:cs="Times New Roman"/>
          <w:b w:val="0"/>
          <w:bCs w:val="0"/>
          <w:kern w:val="0"/>
          <w:sz w:val="20"/>
          <w:szCs w:val="20"/>
          <w:lang w:val="en-US" w:eastAsia="zh-CN"/>
        </w:rPr>
        <w:t xml:space="preserve"> group.</w:t>
      </w:r>
    </w:p>
    <w:p>
      <w:pPr>
        <w:rPr>
          <w:rFonts w:hint="default" w:eastAsia="宋体"/>
          <w:lang w:val="en-US" w:eastAsia="zh-CN"/>
        </w:rPr>
      </w:pPr>
    </w:p>
    <w:tbl>
      <w:tblPr>
        <w:tblStyle w:val="3"/>
        <w:tblW w:w="0" w:type="auto"/>
        <w:tblInd w:w="1009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1413"/>
        <w:gridCol w:w="2179"/>
        <w:gridCol w:w="2649"/>
        <w:gridCol w:w="1357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l2br w:val="nil"/>
              <w:tr2bl w:val="nil"/>
            </w:tcBorders>
          </w:tcPr>
          <w:p>
            <w:pPr>
              <w:widowControl w:val="0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413" w:type="dxa"/>
            <w:tcBorders>
              <w:tl2br w:val="nil"/>
              <w:tr2bl w:val="nil"/>
            </w:tcBorders>
          </w:tcPr>
          <w:p>
            <w:pPr>
              <w:widowControl w:val="0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6185" w:type="dxa"/>
            <w:gridSpan w:val="3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vertAlign w:val="baseline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he CAL of the heaviest site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bottom w:val="single" w:color="000000" w:sz="12" w:space="0"/>
              <w:tl2br w:val="nil"/>
              <w:tr2bl w:val="nil"/>
            </w:tcBorders>
          </w:tcPr>
          <w:p>
            <w:pPr>
              <w:widowControl w:val="0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413" w:type="dxa"/>
            <w:tcBorders>
              <w:bottom w:val="single" w:color="000000" w:sz="12" w:space="0"/>
              <w:tl2br w:val="nil"/>
              <w:tr2bl w:val="nil"/>
            </w:tcBorders>
          </w:tcPr>
          <w:p>
            <w:pPr>
              <w:widowControl w:val="0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2179" w:type="dxa"/>
            <w:tcBorders>
              <w:bottom w:val="single" w:color="000000" w:sz="12" w:space="0"/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β</w:t>
            </w:r>
          </w:p>
        </w:tc>
        <w:tc>
          <w:tcPr>
            <w:tcW w:w="2649" w:type="dxa"/>
            <w:tcBorders>
              <w:bottom w:val="single" w:color="000000" w:sz="12" w:space="0"/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95%CI</w:t>
            </w:r>
          </w:p>
        </w:tc>
        <w:tc>
          <w:tcPr>
            <w:tcW w:w="1357" w:type="dxa"/>
            <w:tcBorders>
              <w:bottom w:val="single" w:color="000000" w:sz="12" w:space="0"/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8"/>
                <w:szCs w:val="18"/>
                <w:vertAlign w:val="baseline"/>
                <w:lang w:val="en-US" w:eastAsia="zh-CN"/>
              </w:rPr>
              <w:t>P-value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restart"/>
            <w:tcBorders>
              <w:top w:val="single" w:color="000000" w:sz="12" w:space="0"/>
              <w:tl2br w:val="nil"/>
              <w:tr2bl w:val="nil"/>
            </w:tcBorders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H</w:t>
            </w:r>
            <w:r>
              <w:rPr>
                <w:rFonts w:hint="default" w:ascii="Times New Roman" w:hAnsi="Times New Roman" w:cs="Times New Roman"/>
                <w:b/>
                <w:bCs/>
                <w:vertAlign w:val="baseline"/>
              </w:rPr>
              <w:t>ealthy lifestyle factors</w:t>
            </w:r>
          </w:p>
        </w:tc>
        <w:tc>
          <w:tcPr>
            <w:tcW w:w="1413" w:type="dxa"/>
            <w:tcBorders>
              <w:top w:val="single" w:color="000000" w:sz="12" w:space="0"/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Model 1</w:t>
            </w:r>
          </w:p>
        </w:tc>
        <w:tc>
          <w:tcPr>
            <w:tcW w:w="2179" w:type="dxa"/>
            <w:tcBorders>
              <w:top w:val="single" w:color="000000" w:sz="12" w:space="0"/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eastAsia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-0.1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9</w:t>
            </w:r>
          </w:p>
        </w:tc>
        <w:tc>
          <w:tcPr>
            <w:tcW w:w="2649" w:type="dxa"/>
            <w:tcBorders>
              <w:top w:val="single" w:color="000000" w:sz="12" w:space="0"/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(-0.23, -0.15)</w:t>
            </w:r>
          </w:p>
        </w:tc>
        <w:tc>
          <w:tcPr>
            <w:tcW w:w="1357" w:type="dxa"/>
            <w:tcBorders>
              <w:top w:val="single" w:color="000000" w:sz="12" w:space="0"/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&lt;0.01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tcBorders>
              <w:tl2br w:val="nil"/>
              <w:tr2bl w:val="nil"/>
            </w:tcBorders>
          </w:tcPr>
          <w:p>
            <w:pPr>
              <w:widowControl w:val="0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413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Model 2</w:t>
            </w:r>
          </w:p>
        </w:tc>
        <w:tc>
          <w:tcPr>
            <w:tcW w:w="217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-0.20</w:t>
            </w:r>
          </w:p>
        </w:tc>
        <w:tc>
          <w:tcPr>
            <w:tcW w:w="264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(-0.25, -0.16)</w:t>
            </w:r>
          </w:p>
        </w:tc>
        <w:tc>
          <w:tcPr>
            <w:tcW w:w="1357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&lt;0.01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tcBorders>
              <w:tl2br w:val="nil"/>
              <w:tr2bl w:val="nil"/>
            </w:tcBorders>
          </w:tcPr>
          <w:p>
            <w:pPr>
              <w:widowControl w:val="0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1413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Model 3</w:t>
            </w:r>
          </w:p>
        </w:tc>
        <w:tc>
          <w:tcPr>
            <w:tcW w:w="217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-0.11</w:t>
            </w:r>
          </w:p>
        </w:tc>
        <w:tc>
          <w:tcPr>
            <w:tcW w:w="264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(-0.15, -0.06)</w:t>
            </w:r>
          </w:p>
        </w:tc>
        <w:tc>
          <w:tcPr>
            <w:tcW w:w="1357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&lt;0.01</w:t>
            </w:r>
          </w:p>
        </w:tc>
      </w:tr>
    </w:tbl>
    <w:p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</w:rPr>
        <w:t>No covariates were adjusted in Model 1. Model 2 was adjusted for age and gender. Model 3 was adjusted for ethnicity</w:t>
      </w:r>
      <w:r>
        <w:rPr>
          <w:rFonts w:hint="eastAsia" w:ascii="Times New Roman" w:hAnsi="Times New Roman" w:cs="Times New Roman"/>
          <w:b w:val="0"/>
          <w:bCs w:val="0"/>
          <w:lang w:eastAsia="zh-CN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</w:rPr>
        <w:t>family income-to-poverty ratio</w:t>
      </w:r>
      <w:r>
        <w:rPr>
          <w:rFonts w:hint="eastAsia" w:ascii="Times New Roman" w:hAnsi="Times New Roman" w:cs="Times New Roman"/>
          <w:b w:val="0"/>
          <w:bCs w:val="0"/>
          <w:lang w:eastAsia="zh-CN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</w:rPr>
        <w:t xml:space="preserve"> educational level</w:t>
      </w:r>
      <w:r>
        <w:rPr>
          <w:rFonts w:hint="eastAsia" w:ascii="Times New Roman" w:hAnsi="Times New Roman" w:cs="Times New Roman"/>
          <w:b w:val="0"/>
          <w:bCs w:val="0"/>
          <w:lang w:eastAsia="zh-CN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</w:rPr>
        <w:t>and history of diabetes on the base of Model 2. P-values less than 0.05 (</w:t>
      </w:r>
      <w:r>
        <w:rPr>
          <w:rFonts w:hint="default" w:ascii="Times New Roman" w:hAnsi="Times New Roman" w:cs="Times New Roman"/>
          <w:b w:val="0"/>
          <w:bCs w:val="0"/>
          <w:i/>
          <w:iCs/>
        </w:rPr>
        <w:t>p</w:t>
      </w:r>
      <w:r>
        <w:rPr>
          <w:rFonts w:hint="default" w:ascii="Times New Roman" w:hAnsi="Times New Roman" w:cs="Times New Roman"/>
          <w:b w:val="0"/>
          <w:bCs w:val="0"/>
        </w:rPr>
        <w:t xml:space="preserve"> &lt; 0.05) were considered significant.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CAL: clinical attachment loss; </w:t>
      </w:r>
      <w:r>
        <w:rPr>
          <w:rFonts w:hint="default" w:ascii="Times New Roman" w:hAnsi="Times New Roman" w:cs="Times New Roman"/>
          <w:b w:val="0"/>
          <w:bCs w:val="0"/>
        </w:rPr>
        <w:t>CI: confidence interval.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 </w:t>
      </w:r>
    </w:p>
    <w:p>
      <w:pPr>
        <w:rPr>
          <w:rFonts w:hint="eastAsia" w:ascii="Times New Roman" w:hAnsi="Times New Roman" w:cs="Times New Roman"/>
          <w:b w:val="0"/>
          <w:bCs w:val="0"/>
          <w:lang w:val="en-US" w:eastAsia="zh-CN"/>
        </w:rPr>
      </w:pPr>
      <w:bookmarkStart w:id="0" w:name="_GoBack"/>
      <w:bookmarkEnd w:id="0"/>
    </w:p>
    <w:sectPr>
      <w:pgSz w:w="15840" w:h="12240" w:orient="landscape"/>
      <w:pgMar w:top="1800" w:right="1440" w:bottom="1800" w:left="144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172A27"/>
    <w:rsid w:val="1AE80E07"/>
    <w:rsid w:val="22FE4AB7"/>
    <w:rsid w:val="3D3C7824"/>
    <w:rsid w:val="4DAB501F"/>
    <w:rsid w:val="6C6E66D9"/>
    <w:rsid w:val="74EF5B6E"/>
    <w:rsid w:val="79B00633"/>
    <w:rsid w:val="7D27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autoRedefine/>
    <w:qFormat/>
    <w:uiPriority w:val="9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335</Words>
  <Characters>1658</Characters>
  <Lines>0</Lines>
  <Paragraphs>0</Paragraphs>
  <TotalTime>3</TotalTime>
  <ScaleCrop>false</ScaleCrop>
  <LinksUpToDate>false</LinksUpToDate>
  <CharactersWithSpaces>1867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2024-01-02T07:27:00Z</dcterms:created>
  <dc:creator>黄焱秋</dc:creator>
  <cp:lastModifiedBy>徐佳妮</cp:lastModifiedBy>
  <dcterms:modified xsi:type="dcterms:W3CDTF">2024-01-05T00:39:33Z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C46E883FF0234EF7A162DB43070DA796_13</vt:lpwstr>
  </property>
</Properties>
</file>