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Times New Roman" w:hAnsi="Times New Roman" w:cs="Times New Roman"/>
          <w:b w:val="0"/>
          <w:bCs w:val="0"/>
          <w:sz w:val="22"/>
          <w:szCs w:val="22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  <w:lang w:val="en-US" w:eastAsia="zh-CN"/>
        </w:rPr>
        <w:t>Table Supplementary</w:t>
      </w:r>
      <w:r>
        <w:rPr>
          <w:rFonts w:hint="eastAsia" w:ascii="Times New Roman" w:hAnsi="Times New Roman" w:cs="Times New Roman"/>
          <w:b/>
          <w:bCs/>
          <w:sz w:val="22"/>
          <w:szCs w:val="22"/>
          <w:lang w:val="en-US" w:eastAsia="zh-CN"/>
        </w:rPr>
        <w:t>3</w:t>
      </w:r>
      <w:bookmarkStart w:id="0" w:name="_GoBack"/>
      <w:bookmarkEnd w:id="0"/>
      <w:r>
        <w:rPr>
          <w:rFonts w:hint="eastAsia" w:ascii="Times New Roman" w:hAnsi="Times New Roman" w:cs="Times New Roman"/>
          <w:b/>
          <w:bCs/>
          <w:sz w:val="22"/>
          <w:szCs w:val="22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b w:val="0"/>
          <w:bCs w:val="0"/>
          <w:sz w:val="22"/>
          <w:szCs w:val="22"/>
          <w:lang w:val="en-US" w:eastAsia="zh-CN"/>
        </w:rPr>
        <w:t>The distribution statistics of high-quality sequences obtained after data preprocessing are shown in the following table</w:t>
      </w:r>
    </w:p>
    <w:tbl>
      <w:tblPr>
        <w:tblStyle w:val="2"/>
        <w:tblpPr w:leftFromText="180" w:rightFromText="180" w:vertAnchor="page" w:horzAnchor="page" w:tblpX="2406" w:tblpY="2174"/>
        <w:tblOverlap w:val="never"/>
        <w:tblW w:w="4488" w:type="dxa"/>
        <w:tblInd w:w="0" w:type="dxa"/>
        <w:tblBorders>
          <w:top w:val="outset" w:color="auto" w:sz="6" w:space="0"/>
          <w:left w:val="none" w:color="auto" w:sz="0" w:space="0"/>
          <w:bottom w:val="outset" w:color="auto" w:sz="6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026"/>
        <w:gridCol w:w="1462"/>
      </w:tblGrid>
      <w:tr>
        <w:tblPrEx>
          <w:tblBorders>
            <w:top w:val="outset" w:color="auto" w:sz="6" w:space="0"/>
            <w:left w:val="none" w:color="auto" w:sz="0" w:space="0"/>
            <w:bottom w:val="outset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c>
          <w:tcPr>
            <w:tcW w:w="3026" w:type="dxa"/>
            <w:tcBorders>
              <w:bottom w:val="outset" w:color="000000" w:sz="6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Length(bp)</w:t>
            </w:r>
          </w:p>
        </w:tc>
        <w:tc>
          <w:tcPr>
            <w:tcW w:w="1462" w:type="dxa"/>
            <w:tcBorders>
              <w:bottom w:val="outset" w:color="000000" w:sz="6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Sequences</w:t>
            </w:r>
          </w:p>
        </w:tc>
      </w:tr>
      <w:tr>
        <w:tblPrEx>
          <w:tblBorders>
            <w:top w:val="outset" w:color="auto" w:sz="6" w:space="0"/>
            <w:left w:val="none" w:color="auto" w:sz="0" w:space="0"/>
            <w:bottom w:val="outset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26" w:type="dxa"/>
            <w:tcBorders>
              <w:top w:val="outset" w:color="000000" w:sz="6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0-200</w:t>
            </w:r>
          </w:p>
        </w:tc>
        <w:tc>
          <w:tcPr>
            <w:tcW w:w="1462" w:type="dxa"/>
            <w:tcBorders>
              <w:top w:val="outset" w:color="000000" w:sz="6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none" w:color="auto" w:sz="0" w:space="0"/>
            <w:bottom w:val="outset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200-260</w:t>
            </w:r>
          </w:p>
        </w:tc>
        <w:tc>
          <w:tcPr>
            <w:tcW w:w="146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2</w:t>
            </w:r>
          </w:p>
        </w:tc>
      </w:tr>
      <w:tr>
        <w:tblPrEx>
          <w:tblBorders>
            <w:top w:val="outset" w:color="auto" w:sz="6" w:space="0"/>
            <w:left w:val="none" w:color="auto" w:sz="0" w:space="0"/>
            <w:bottom w:val="outset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260-320</w:t>
            </w:r>
          </w:p>
        </w:tc>
        <w:tc>
          <w:tcPr>
            <w:tcW w:w="146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15</w:t>
            </w:r>
          </w:p>
        </w:tc>
      </w:tr>
      <w:tr>
        <w:tblPrEx>
          <w:tblBorders>
            <w:top w:val="outset" w:color="auto" w:sz="6" w:space="0"/>
            <w:left w:val="none" w:color="auto" w:sz="0" w:space="0"/>
            <w:bottom w:val="outset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320-360</w:t>
            </w:r>
          </w:p>
        </w:tc>
        <w:tc>
          <w:tcPr>
            <w:tcW w:w="146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25</w:t>
            </w:r>
          </w:p>
        </w:tc>
      </w:tr>
      <w:tr>
        <w:tblPrEx>
          <w:tblBorders>
            <w:top w:val="outset" w:color="auto" w:sz="6" w:space="0"/>
            <w:left w:val="none" w:color="auto" w:sz="0" w:space="0"/>
            <w:bottom w:val="outset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360-380</w:t>
            </w:r>
          </w:p>
        </w:tc>
        <w:tc>
          <w:tcPr>
            <w:tcW w:w="146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12</w:t>
            </w:r>
          </w:p>
        </w:tc>
      </w:tr>
      <w:tr>
        <w:tblPrEx>
          <w:tblBorders>
            <w:top w:val="outset" w:color="auto" w:sz="6" w:space="0"/>
            <w:left w:val="none" w:color="auto" w:sz="0" w:space="0"/>
            <w:bottom w:val="outset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380-400</w:t>
            </w:r>
          </w:p>
        </w:tc>
        <w:tc>
          <w:tcPr>
            <w:tcW w:w="146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54</w:t>
            </w:r>
          </w:p>
        </w:tc>
      </w:tr>
      <w:tr>
        <w:tblPrEx>
          <w:tblBorders>
            <w:top w:val="outset" w:color="auto" w:sz="6" w:space="0"/>
            <w:left w:val="none" w:color="auto" w:sz="0" w:space="0"/>
            <w:bottom w:val="outset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400-420</w:t>
            </w:r>
          </w:p>
        </w:tc>
        <w:tc>
          <w:tcPr>
            <w:tcW w:w="146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205774</w:t>
            </w:r>
          </w:p>
        </w:tc>
      </w:tr>
      <w:tr>
        <w:tblPrEx>
          <w:tblBorders>
            <w:top w:val="outset" w:color="auto" w:sz="6" w:space="0"/>
            <w:left w:val="none" w:color="auto" w:sz="0" w:space="0"/>
            <w:bottom w:val="outset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420-440</w:t>
            </w:r>
          </w:p>
        </w:tc>
        <w:tc>
          <w:tcPr>
            <w:tcW w:w="146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1230472</w:t>
            </w:r>
          </w:p>
        </w:tc>
      </w:tr>
      <w:tr>
        <w:tblPrEx>
          <w:tblBorders>
            <w:top w:val="outset" w:color="auto" w:sz="6" w:space="0"/>
            <w:left w:val="none" w:color="auto" w:sz="0" w:space="0"/>
            <w:bottom w:val="outset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440-460</w:t>
            </w:r>
          </w:p>
        </w:tc>
        <w:tc>
          <w:tcPr>
            <w:tcW w:w="146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4</w:t>
            </w:r>
          </w:p>
        </w:tc>
      </w:tr>
      <w:tr>
        <w:tblPrEx>
          <w:tblBorders>
            <w:top w:val="outset" w:color="auto" w:sz="6" w:space="0"/>
            <w:left w:val="none" w:color="auto" w:sz="0" w:space="0"/>
            <w:bottom w:val="outset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460-480</w:t>
            </w:r>
          </w:p>
        </w:tc>
        <w:tc>
          <w:tcPr>
            <w:tcW w:w="146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2</w:t>
            </w:r>
          </w:p>
        </w:tc>
      </w:tr>
      <w:tr>
        <w:tblPrEx>
          <w:tblBorders>
            <w:top w:val="outset" w:color="auto" w:sz="6" w:space="0"/>
            <w:left w:val="none" w:color="auto" w:sz="0" w:space="0"/>
            <w:bottom w:val="outset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480-500</w:t>
            </w:r>
          </w:p>
        </w:tc>
        <w:tc>
          <w:tcPr>
            <w:tcW w:w="146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none" w:color="auto" w:sz="0" w:space="0"/>
            <w:bottom w:val="outset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500-520</w:t>
            </w:r>
          </w:p>
        </w:tc>
        <w:tc>
          <w:tcPr>
            <w:tcW w:w="146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none" w:color="auto" w:sz="0" w:space="0"/>
            <w:bottom w:val="outset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520-540</w:t>
            </w:r>
          </w:p>
        </w:tc>
        <w:tc>
          <w:tcPr>
            <w:tcW w:w="146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none" w:color="auto" w:sz="0" w:space="0"/>
            <w:bottom w:val="outset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540-560</w:t>
            </w:r>
          </w:p>
        </w:tc>
        <w:tc>
          <w:tcPr>
            <w:tcW w:w="146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none" w:color="auto" w:sz="0" w:space="0"/>
            <w:bottom w:val="outset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560-600</w:t>
            </w:r>
          </w:p>
        </w:tc>
        <w:tc>
          <w:tcPr>
            <w:tcW w:w="146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val="en-US" w:eastAsia="zh-CN"/>
              </w:rPr>
              <w:t>0</w:t>
            </w:r>
          </w:p>
        </w:tc>
      </w:tr>
    </w:tbl>
    <w:p>
      <w:pPr>
        <w:rPr>
          <w:rFonts w:hint="default" w:ascii="Times New Roman" w:hAnsi="Times New Roman" w:cs="Times New Roman" w:eastAsiaTheme="minorEastAsia"/>
          <w:b/>
          <w:bCs/>
          <w:sz w:val="22"/>
          <w:szCs w:val="2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zY2ZkZDFiODA1MTNiOWQyZDhhM2I4OGE0MGVhNzgifQ=="/>
    <w:docVar w:name="KSO_WPS_MARK_KEY" w:val="de12a150-7384-4db7-9496-a56772944ce3"/>
  </w:docVars>
  <w:rsids>
    <w:rsidRoot w:val="503A7DD0"/>
    <w:rsid w:val="18504D21"/>
    <w:rsid w:val="503A7DD0"/>
    <w:rsid w:val="6D15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</Words>
  <Characters>276</Characters>
  <Lines>0</Lines>
  <Paragraphs>0</Paragraphs>
  <TotalTime>1</TotalTime>
  <ScaleCrop>false</ScaleCrop>
  <LinksUpToDate>false</LinksUpToDate>
  <CharactersWithSpaces>293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2023-03-22T12:34:00Z</dcterms:created>
  <dc:creator>哂哂</dc:creator>
  <cp:lastModifiedBy>哂哂</cp:lastModifiedBy>
  <dcterms:modified xsi:type="dcterms:W3CDTF">2024-05-30T18:57:47Z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80CCCC51C8A44EEDA7494CD559FC63C3</vt:lpwstr>
  </property>
</Properties>
</file>