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44446" w14:textId="08006EB6" w:rsidR="009A75D7" w:rsidRPr="00BC7DEF" w:rsidRDefault="009A75D7">
      <w:pPr>
        <w:pStyle w:val="a3"/>
        <w:widowControl/>
        <w:rPr>
          <w:rFonts w:ascii="Times New Roman" w:hAnsi="Times New Roman"/>
          <w:sz w:val="21"/>
          <w:szCs w:val="21"/>
        </w:rPr>
      </w:pPr>
      <w:bookmarkStart w:id="0" w:name="_Hlk177302798"/>
      <w:r w:rsidRPr="00BC7DEF">
        <w:rPr>
          <w:rFonts w:ascii="Times New Roman" w:hAnsi="Times New Roman"/>
          <w:color w:val="000000"/>
          <w:sz w:val="21"/>
          <w:szCs w:val="21"/>
        </w:rPr>
        <w:t xml:space="preserve">Table S2 </w:t>
      </w:r>
      <w:r w:rsidR="00BC7DEF" w:rsidRPr="00BC7DEF">
        <w:rPr>
          <w:rFonts w:ascii="Times New Roman" w:hAnsi="Times New Roman"/>
          <w:color w:val="000000"/>
          <w:sz w:val="21"/>
          <w:szCs w:val="21"/>
        </w:rPr>
        <w:t>Assessment of the certainty of evidence for PR</w:t>
      </w:r>
      <w:r w:rsidR="00BC7DEF" w:rsidRPr="00BC7DEF">
        <w:rPr>
          <w:rFonts w:ascii="Times New Roman" w:hAnsi="Times New Roman"/>
          <w:color w:val="000000"/>
          <w:sz w:val="21"/>
          <w:szCs w:val="21"/>
        </w:rPr>
        <w:t>F</w:t>
      </w:r>
      <w:r w:rsidR="00BC7DEF" w:rsidRPr="00BC7DEF">
        <w:rPr>
          <w:rFonts w:ascii="Times New Roman" w:hAnsi="Times New Roman"/>
          <w:color w:val="000000"/>
          <w:sz w:val="21"/>
          <w:szCs w:val="21"/>
        </w:rPr>
        <w:t xml:space="preserve"> based on the GRADE guidelines.</w:t>
      </w: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"/>
        <w:gridCol w:w="1075"/>
        <w:gridCol w:w="753"/>
        <w:gridCol w:w="1359"/>
        <w:gridCol w:w="1239"/>
        <w:gridCol w:w="1217"/>
        <w:gridCol w:w="1407"/>
        <w:gridCol w:w="522"/>
        <w:gridCol w:w="1236"/>
        <w:gridCol w:w="780"/>
        <w:gridCol w:w="1224"/>
        <w:gridCol w:w="1197"/>
        <w:gridCol w:w="1256"/>
      </w:tblGrid>
      <w:tr w:rsidR="001F6050" w:rsidRPr="00BC7DEF" w14:paraId="2D01D26C" w14:textId="77777777">
        <w:trPr>
          <w:trHeight w:val="312"/>
        </w:trPr>
        <w:tc>
          <w:tcPr>
            <w:tcW w:w="0" w:type="auto"/>
            <w:gridSpan w:val="7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bookmarkEnd w:id="0"/>
          <w:p w14:paraId="325F2384" w14:textId="77777777" w:rsidR="001F6050" w:rsidRPr="00BC7DEF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Quality assessment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06E25114" w14:textId="77777777" w:rsidR="001F6050" w:rsidRPr="00BC7DEF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No of patients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334D22BD" w14:textId="77777777" w:rsidR="001F6050" w:rsidRPr="00BC7DEF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Effect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313A8886" w14:textId="77777777" w:rsidR="001F6050" w:rsidRPr="00BC7DEF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Quality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2D944AAE" w14:textId="77777777" w:rsidR="001F6050" w:rsidRPr="00BC7DEF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Importance</w:t>
            </w:r>
          </w:p>
        </w:tc>
      </w:tr>
      <w:tr w:rsidR="001F6050" w:rsidRPr="00BC7DEF" w14:paraId="19A19778" w14:textId="77777777">
        <w:trPr>
          <w:trHeight w:val="312"/>
        </w:trPr>
        <w:tc>
          <w:tcPr>
            <w:tcW w:w="0" w:type="auto"/>
            <w:gridSpan w:val="7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39F25193" w14:textId="77777777" w:rsidR="001F6050" w:rsidRPr="00BC7DEF" w:rsidRDefault="001F605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2030542A" w14:textId="77777777" w:rsidR="001F6050" w:rsidRPr="00BC7DEF" w:rsidRDefault="001F605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791987FA" w14:textId="77777777" w:rsidR="001F6050" w:rsidRPr="00BC7DEF" w:rsidRDefault="001F605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63826EEA" w14:textId="77777777" w:rsidR="001F6050" w:rsidRPr="00BC7DEF" w:rsidRDefault="001F605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1DE5F2D5" w14:textId="77777777" w:rsidR="001F6050" w:rsidRPr="00BC7DEF" w:rsidRDefault="001F605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1F6050" w:rsidRPr="00BC7DEF" w14:paraId="62DCE5C3" w14:textId="7777777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673C9203" w14:textId="77777777" w:rsidR="001F6050" w:rsidRPr="00BC7DEF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No of studies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19BA5881" w14:textId="77777777" w:rsidR="001F6050" w:rsidRPr="00BC7DEF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Design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1CE2176B" w14:textId="77777777" w:rsidR="001F6050" w:rsidRPr="00BC7DEF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Risk of bias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28A93372" w14:textId="77777777" w:rsidR="001F6050" w:rsidRPr="00BC7DEF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Inconsistency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7E277281" w14:textId="77777777" w:rsidR="001F6050" w:rsidRPr="00BC7DEF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Indirectness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4A60B3C0" w14:textId="77777777" w:rsidR="001F6050" w:rsidRPr="00BC7DEF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Imprecision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7ADCB45F" w14:textId="77777777" w:rsidR="001F6050" w:rsidRPr="00BC7DEF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Other considerations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0000A8BC" w14:textId="77777777" w:rsidR="001F6050" w:rsidRPr="00BC7DEF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Use of PRF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3455F077" w14:textId="77777777" w:rsidR="001F6050" w:rsidRPr="00BC7DEF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Patients receiving other graft materials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5FF6D999" w14:textId="77777777" w:rsidR="001F6050" w:rsidRPr="00BC7DEF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Relative</w:t>
            </w:r>
            <w:r w:rsidRPr="00BC7DEF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br/>
              <w:t>(95% CI)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1C06BE71" w14:textId="77777777" w:rsidR="001F6050" w:rsidRPr="00BC7DEF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Absolute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49C4B231" w14:textId="77777777" w:rsidR="001F6050" w:rsidRPr="00BC7DEF" w:rsidRDefault="001F605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19F4E409" w14:textId="77777777" w:rsidR="001F6050" w:rsidRPr="00BC7DEF" w:rsidRDefault="001F605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1F6050" w:rsidRPr="00BC7DEF" w14:paraId="4D1CBC83" w14:textId="77777777">
        <w:tc>
          <w:tcPr>
            <w:tcW w:w="0" w:type="auto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4F676865" w14:textId="77777777" w:rsidR="001F6050" w:rsidRPr="00BC7DEF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Percentage of new bone formation (Better indicated by higher values)</w:t>
            </w:r>
          </w:p>
        </w:tc>
      </w:tr>
      <w:tr w:rsidR="001F6050" w:rsidRPr="00BC7DEF" w14:paraId="26DEDEEB" w14:textId="7777777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78D4EA" w14:textId="77777777" w:rsidR="001F6050" w:rsidRPr="00BC7DEF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8D015A" w14:textId="77777777" w:rsidR="001F6050" w:rsidRPr="00BC7DEF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C7DE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randomised</w:t>
            </w:r>
            <w:proofErr w:type="spellEnd"/>
            <w:r w:rsidRPr="00BC7DE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 xml:space="preserve"> trials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79CC8F" w14:textId="77777777" w:rsidR="001F6050" w:rsidRPr="00BC7DEF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serious</w:t>
            </w:r>
            <w:r w:rsidRPr="00BC7DEF">
              <w:rPr>
                <w:rFonts w:ascii="Times New Roman" w:eastAsia="宋体" w:hAnsi="Times New Roman" w:cs="Times New Roman"/>
                <w:kern w:val="0"/>
                <w:szCs w:val="21"/>
                <w:vertAlign w:val="superscript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A9753E" w14:textId="77777777" w:rsidR="001F6050" w:rsidRPr="00BC7DEF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serious</w:t>
            </w:r>
            <w:r w:rsidRPr="00BC7DEF">
              <w:rPr>
                <w:rFonts w:ascii="Times New Roman" w:eastAsia="宋体" w:hAnsi="Times New Roman" w:cs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03CFEC" w14:textId="77777777" w:rsidR="001F6050" w:rsidRPr="00BC7DEF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no serious indirectness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4C6914" w14:textId="77777777" w:rsidR="001F6050" w:rsidRPr="00BC7DEF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no serious imprecision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67DDA9" w14:textId="77777777" w:rsidR="001F6050" w:rsidRPr="00BC7DEF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none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AF7B7B" w14:textId="77777777" w:rsidR="001F6050" w:rsidRPr="00BC7DEF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86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20E46B" w14:textId="77777777" w:rsidR="001F6050" w:rsidRPr="00BC7DEF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78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E7A254" w14:textId="77777777" w:rsidR="001F6050" w:rsidRPr="00BC7DEF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-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4B58F7" w14:textId="77777777" w:rsidR="001F6050" w:rsidRPr="00BC7DEF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MD 3.34 higher (0.34 lower to 7.01 higher)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A0DD82" w14:textId="77777777" w:rsidR="001F6050" w:rsidRPr="00BC7DEF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ÅÅOO</w:t>
            </w:r>
            <w:r w:rsidRPr="00BC7DE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br/>
              <w:t>LOW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5EC601" w14:textId="77777777" w:rsidR="001F6050" w:rsidRPr="00BC7DEF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CRITICAL</w:t>
            </w:r>
          </w:p>
        </w:tc>
      </w:tr>
      <w:tr w:rsidR="001F6050" w:rsidRPr="00BC7DEF" w14:paraId="4D699602" w14:textId="77777777">
        <w:tc>
          <w:tcPr>
            <w:tcW w:w="0" w:type="auto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4F1AACF2" w14:textId="77777777" w:rsidR="001F6050" w:rsidRPr="00BC7DEF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Maxillary sinus floor height (Better indicated by higher values)</w:t>
            </w:r>
          </w:p>
        </w:tc>
      </w:tr>
      <w:tr w:rsidR="001F6050" w:rsidRPr="00BC7DEF" w14:paraId="53B5E3B9" w14:textId="7777777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AC9940" w14:textId="77777777" w:rsidR="001F6050" w:rsidRPr="00BC7DEF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8013E1" w14:textId="77777777" w:rsidR="001F6050" w:rsidRPr="00BC7DEF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C7DE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randomised</w:t>
            </w:r>
            <w:proofErr w:type="spellEnd"/>
            <w:r w:rsidRPr="00BC7DE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 xml:space="preserve"> trials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875A3A" w14:textId="77777777" w:rsidR="001F6050" w:rsidRPr="00BC7DEF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very serious</w:t>
            </w:r>
            <w:r w:rsidRPr="00BC7DEF">
              <w:rPr>
                <w:rFonts w:ascii="Times New Roman" w:eastAsia="宋体" w:hAnsi="Times New Roman" w:cs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9D6BD1" w14:textId="77777777" w:rsidR="001F6050" w:rsidRPr="00BC7DEF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serious</w:t>
            </w:r>
            <w:r w:rsidRPr="00BC7DEF">
              <w:rPr>
                <w:rFonts w:ascii="Times New Roman" w:eastAsia="宋体" w:hAnsi="Times New Roman" w:cs="Times New Roman"/>
                <w:kern w:val="0"/>
                <w:szCs w:val="21"/>
                <w:vertAlign w:val="superscript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3DF76E" w14:textId="77777777" w:rsidR="001F6050" w:rsidRPr="00BC7DEF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no serious indirectness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4A343E" w14:textId="77777777" w:rsidR="001F6050" w:rsidRPr="00BC7DEF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serious</w:t>
            </w:r>
            <w:r w:rsidRPr="00BC7DEF">
              <w:rPr>
                <w:rFonts w:ascii="Times New Roman" w:eastAsia="宋体" w:hAnsi="Times New Roman" w:cs="Times New Roman"/>
                <w:kern w:val="0"/>
                <w:szCs w:val="21"/>
                <w:vertAlign w:val="superscript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C2FCF9" w14:textId="77777777" w:rsidR="001F6050" w:rsidRPr="00BC7DEF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none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6FBD1D" w14:textId="77777777" w:rsidR="001F6050" w:rsidRPr="00BC7DEF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B6E784" w14:textId="77777777" w:rsidR="001F6050" w:rsidRPr="00BC7DEF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DC6E99" w14:textId="77777777" w:rsidR="001F6050" w:rsidRPr="00BC7DEF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-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8BAD8A" w14:textId="77777777" w:rsidR="001F6050" w:rsidRPr="00BC7DEF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MD 3.61 lower (11.63 lower to 4.41 higher)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8D4554" w14:textId="77777777" w:rsidR="001F6050" w:rsidRPr="00BC7DEF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ÅOOO</w:t>
            </w:r>
            <w:r w:rsidRPr="00BC7DE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br/>
              <w:t>VERY LOW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A951DA" w14:textId="77777777" w:rsidR="001F6050" w:rsidRPr="00BC7DEF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IMPORTANT</w:t>
            </w:r>
          </w:p>
        </w:tc>
      </w:tr>
      <w:tr w:rsidR="001F6050" w:rsidRPr="00BC7DEF" w14:paraId="5E8E39D2" w14:textId="77777777">
        <w:tc>
          <w:tcPr>
            <w:tcW w:w="0" w:type="auto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03EE0DA6" w14:textId="77777777" w:rsidR="001F6050" w:rsidRPr="00BC7DEF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The percentage of soft tissue area (Better indicated by lower values)</w:t>
            </w:r>
          </w:p>
        </w:tc>
      </w:tr>
      <w:tr w:rsidR="001F6050" w:rsidRPr="00BC7DEF" w14:paraId="4141963B" w14:textId="7777777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4D270D" w14:textId="77777777" w:rsidR="001F6050" w:rsidRPr="00BC7DEF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DFD791" w14:textId="77777777" w:rsidR="001F6050" w:rsidRPr="00BC7DEF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C7DE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randomised</w:t>
            </w:r>
            <w:proofErr w:type="spellEnd"/>
            <w:r w:rsidRPr="00BC7DE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 xml:space="preserve"> trials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5DB835" w14:textId="77777777" w:rsidR="001F6050" w:rsidRPr="00BC7DEF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serious</w:t>
            </w:r>
            <w:r w:rsidRPr="00BC7DEF">
              <w:rPr>
                <w:rFonts w:ascii="Times New Roman" w:eastAsia="宋体" w:hAnsi="Times New Roman" w:cs="Times New Roman"/>
                <w:kern w:val="0"/>
                <w:szCs w:val="21"/>
                <w:vertAlign w:val="superscript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709DA0" w14:textId="77777777" w:rsidR="001F6050" w:rsidRPr="00BC7DEF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no serious inconsistency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5BCAD5" w14:textId="77777777" w:rsidR="001F6050" w:rsidRPr="00BC7DEF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no serious indirectness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8120B3" w14:textId="77777777" w:rsidR="001F6050" w:rsidRPr="00BC7DEF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no serious imprecision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D04C44" w14:textId="77777777" w:rsidR="001F6050" w:rsidRPr="00BC7DEF" w:rsidRDefault="0000000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none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0AB35B" w14:textId="77777777" w:rsidR="001F6050" w:rsidRPr="00BC7DEF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8F7E0D" w14:textId="77777777" w:rsidR="001F6050" w:rsidRPr="00BC7DEF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65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E3AA51" w14:textId="77777777" w:rsidR="001F6050" w:rsidRPr="00BC7DEF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-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09A6FE" w14:textId="77777777" w:rsidR="001F6050" w:rsidRPr="00BC7DEF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MD 1.90 lower (6.24 lower to 2.43 higher)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580F48" w14:textId="77777777" w:rsidR="001F6050" w:rsidRPr="00BC7DEF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ÅÅÅO</w:t>
            </w:r>
            <w:r w:rsidRPr="00BC7DE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br/>
              <w:t>MODERATE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4EE8B0" w14:textId="77777777" w:rsidR="001F6050" w:rsidRPr="00BC7DEF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 w:rsidRPr="00BC7DE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IMPORTANT</w:t>
            </w:r>
          </w:p>
        </w:tc>
      </w:tr>
    </w:tbl>
    <w:p w14:paraId="3EA34945" w14:textId="1EA526FC" w:rsidR="001F6050" w:rsidRPr="00BC7DEF" w:rsidRDefault="00000000" w:rsidP="00BC7DEF">
      <w:pPr>
        <w:widowControl/>
        <w:jc w:val="left"/>
        <w:rPr>
          <w:rFonts w:ascii="Times New Roman" w:hAnsi="Times New Roman" w:cs="Times New Roman" w:hint="eastAsia"/>
          <w:szCs w:val="21"/>
        </w:rPr>
      </w:pPr>
      <w:r w:rsidRPr="00BC7DEF">
        <w:rPr>
          <w:rFonts w:ascii="Times New Roman" w:eastAsia="宋体" w:hAnsi="Times New Roman" w:cs="Times New Roman"/>
          <w:color w:val="000000"/>
          <w:kern w:val="0"/>
          <w:szCs w:val="21"/>
          <w:vertAlign w:val="superscript"/>
          <w:lang w:bidi="ar"/>
        </w:rPr>
        <w:t>1</w:t>
      </w:r>
      <w:r w:rsidRPr="00BC7DEF"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 xml:space="preserve"> 5/8 studies showed potential bias</w:t>
      </w:r>
      <w:r w:rsidRPr="00BC7DEF"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br/>
      </w:r>
      <w:r w:rsidRPr="00BC7DEF">
        <w:rPr>
          <w:rFonts w:ascii="Times New Roman" w:eastAsia="宋体" w:hAnsi="Times New Roman" w:cs="Times New Roman"/>
          <w:color w:val="000000"/>
          <w:kern w:val="0"/>
          <w:szCs w:val="21"/>
          <w:vertAlign w:val="superscript"/>
          <w:lang w:bidi="ar"/>
        </w:rPr>
        <w:t>2</w:t>
      </w:r>
      <w:r w:rsidRPr="00BC7DEF"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 xml:space="preserve"> I</w:t>
      </w:r>
      <w:r w:rsidRPr="00BC7DEF">
        <w:rPr>
          <w:rFonts w:ascii="Times New Roman" w:eastAsia="宋体" w:hAnsi="Times New Roman" w:cs="Times New Roman"/>
          <w:color w:val="000000"/>
          <w:kern w:val="0"/>
          <w:szCs w:val="21"/>
          <w:vertAlign w:val="superscript"/>
          <w:lang w:bidi="ar"/>
        </w:rPr>
        <w:t>2</w:t>
      </w:r>
      <w:r w:rsidRPr="00BC7DEF"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>＞</w:t>
      </w:r>
      <w:r w:rsidRPr="00BC7DEF"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>50%</w:t>
      </w:r>
      <w:r w:rsidRPr="00BC7DEF"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br/>
      </w:r>
      <w:r w:rsidRPr="00BC7DEF">
        <w:rPr>
          <w:rFonts w:ascii="Times New Roman" w:eastAsia="宋体" w:hAnsi="Times New Roman" w:cs="Times New Roman"/>
          <w:color w:val="000000"/>
          <w:kern w:val="0"/>
          <w:szCs w:val="21"/>
          <w:vertAlign w:val="superscript"/>
          <w:lang w:bidi="ar"/>
        </w:rPr>
        <w:lastRenderedPageBreak/>
        <w:t>3</w:t>
      </w:r>
      <w:r w:rsidRPr="00BC7DEF"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 xml:space="preserve"> 2/2 studies showed potential bias</w:t>
      </w:r>
      <w:r w:rsidRPr="00BC7DEF"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br/>
      </w:r>
      <w:r w:rsidRPr="00BC7DEF">
        <w:rPr>
          <w:rFonts w:ascii="Times New Roman" w:eastAsia="宋体" w:hAnsi="Times New Roman" w:cs="Times New Roman"/>
          <w:color w:val="000000"/>
          <w:kern w:val="0"/>
          <w:szCs w:val="21"/>
          <w:vertAlign w:val="superscript"/>
          <w:lang w:bidi="ar"/>
        </w:rPr>
        <w:t>4</w:t>
      </w:r>
      <w:r w:rsidRPr="00BC7DEF"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 xml:space="preserve"> I</w:t>
      </w:r>
      <w:r w:rsidRPr="00BC7DEF">
        <w:rPr>
          <w:rFonts w:ascii="Times New Roman" w:eastAsia="宋体" w:hAnsi="Times New Roman" w:cs="Times New Roman"/>
          <w:color w:val="000000"/>
          <w:kern w:val="0"/>
          <w:szCs w:val="21"/>
          <w:vertAlign w:val="superscript"/>
          <w:lang w:bidi="ar"/>
        </w:rPr>
        <w:t>2</w:t>
      </w:r>
      <w:r w:rsidRPr="00BC7DEF"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>＞</w:t>
      </w:r>
      <w:r w:rsidRPr="00BC7DEF"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>50%</w:t>
      </w:r>
      <w:r w:rsidRPr="00BC7DEF"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br/>
      </w:r>
      <w:r w:rsidRPr="00BC7DEF">
        <w:rPr>
          <w:rFonts w:ascii="Times New Roman" w:eastAsia="宋体" w:hAnsi="Times New Roman" w:cs="Times New Roman"/>
          <w:color w:val="000000"/>
          <w:kern w:val="0"/>
          <w:szCs w:val="21"/>
          <w:vertAlign w:val="superscript"/>
          <w:lang w:bidi="ar"/>
        </w:rPr>
        <w:t>5</w:t>
      </w:r>
      <w:r w:rsidRPr="00BC7DEF"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 xml:space="preserve"> Small sample size and wide confidence intervals</w:t>
      </w:r>
      <w:r w:rsidRPr="00BC7DEF"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br/>
      </w:r>
      <w:r w:rsidRPr="00BC7DEF">
        <w:rPr>
          <w:rFonts w:ascii="Times New Roman" w:eastAsia="宋体" w:hAnsi="Times New Roman" w:cs="Times New Roman"/>
          <w:color w:val="000000"/>
          <w:kern w:val="0"/>
          <w:szCs w:val="21"/>
          <w:vertAlign w:val="superscript"/>
          <w:lang w:bidi="ar"/>
        </w:rPr>
        <w:t>6</w:t>
      </w:r>
      <w:r w:rsidRPr="00BC7DEF"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 xml:space="preserve"> 3/6 studies showed potential bias</w:t>
      </w:r>
    </w:p>
    <w:sectPr w:rsidR="001F6050" w:rsidRPr="00BC7DE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A1CDF2" w14:textId="77777777" w:rsidR="00292D48" w:rsidRDefault="00292D48" w:rsidP="009A75D7">
      <w:r>
        <w:separator/>
      </w:r>
    </w:p>
  </w:endnote>
  <w:endnote w:type="continuationSeparator" w:id="0">
    <w:p w14:paraId="31F3D65B" w14:textId="77777777" w:rsidR="00292D48" w:rsidRDefault="00292D48" w:rsidP="009A7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45DDE1" w14:textId="77777777" w:rsidR="00292D48" w:rsidRDefault="00292D48" w:rsidP="009A75D7">
      <w:r>
        <w:separator/>
      </w:r>
    </w:p>
  </w:footnote>
  <w:footnote w:type="continuationSeparator" w:id="0">
    <w:p w14:paraId="53E14009" w14:textId="77777777" w:rsidR="00292D48" w:rsidRDefault="00292D48" w:rsidP="009A75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B4879B5"/>
    <w:rsid w:val="001F6050"/>
    <w:rsid w:val="00292D48"/>
    <w:rsid w:val="006057FF"/>
    <w:rsid w:val="008337CE"/>
    <w:rsid w:val="009A75D7"/>
    <w:rsid w:val="00BC7DEF"/>
    <w:rsid w:val="00DC553D"/>
    <w:rsid w:val="6B48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9E97B1"/>
  <w15:docId w15:val="{628655FA-D815-4274-B45E-00146D255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a5"/>
    <w:rsid w:val="009A75D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9A75D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9A75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9A75D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11230</dc:creator>
  <cp:lastModifiedBy>O365</cp:lastModifiedBy>
  <cp:revision>4</cp:revision>
  <dcterms:created xsi:type="dcterms:W3CDTF">2024-09-12T14:28:00Z</dcterms:created>
  <dcterms:modified xsi:type="dcterms:W3CDTF">2024-09-15T06:28:00Z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2052-11.1.0.11757</vt:lpwstr>
  </property>
  <property fmtid="{D5CDD505-2E9C-101B-9397-08002B2CF9AE}" pid="3" name="ICV">
    <vt:lpwstr>10DE4ACF305B47AD87777B0C3F5B11D8</vt:lpwstr>
  </property>
</Properties>
</file>