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316C5C" w14:textId="77777777" w:rsidR="00EF2A12" w:rsidRPr="005E27C4" w:rsidRDefault="00000000" w:rsidP="00391D7F">
      <w:pPr>
        <w:spacing w:line="240" w:lineRule="auto"/>
        <w:jc w:val="center"/>
        <w:rPr>
          <w:rFonts w:ascii="Times New Roman" w:hAnsi="Times New Roman" w:cs="Times New Roman"/>
          <w:b/>
          <w:bCs/>
        </w:rPr>
      </w:pPr>
      <w:r w:rsidRPr="005E27C4">
        <w:rPr>
          <w:rFonts w:ascii="Times New Roman" w:hAnsi="Times New Roman" w:cs="Times New Roman"/>
          <w:b/>
          <w:bCs/>
        </w:rPr>
        <w:t>Audit of Oral Neoplasms in Children and Young Adults in Nigeria</w:t>
      </w:r>
    </w:p>
    <w:p w14:paraId="6179C840" w14:textId="15887F47" w:rsidR="00EF2A12" w:rsidRPr="005E27C4" w:rsidRDefault="00000000">
      <w:pPr>
        <w:pStyle w:val="NoSpacing"/>
        <w:jc w:val="both"/>
        <w:rPr>
          <w:rFonts w:ascii="Times New Roman" w:hAnsi="Times New Roman" w:cs="Times New Roman"/>
          <w:b/>
          <w:bCs/>
        </w:rPr>
      </w:pPr>
      <w:r w:rsidRPr="005E27C4">
        <w:rPr>
          <w:rFonts w:ascii="Times New Roman" w:hAnsi="Times New Roman" w:cs="Times New Roman"/>
          <w:b/>
          <w:bCs/>
        </w:rPr>
        <w:t>A</w:t>
      </w:r>
      <w:r w:rsidR="00DE2A72" w:rsidRPr="005E27C4">
        <w:rPr>
          <w:rFonts w:ascii="Times New Roman" w:hAnsi="Times New Roman" w:cs="Times New Roman"/>
          <w:b/>
          <w:bCs/>
        </w:rPr>
        <w:t xml:space="preserve">detayo </w:t>
      </w:r>
      <w:r w:rsidRPr="005E27C4">
        <w:rPr>
          <w:rFonts w:ascii="Times New Roman" w:hAnsi="Times New Roman" w:cs="Times New Roman"/>
          <w:b/>
          <w:bCs/>
        </w:rPr>
        <w:t>O</w:t>
      </w:r>
      <w:r w:rsidR="00DE2A72" w:rsidRPr="005E27C4">
        <w:rPr>
          <w:rFonts w:ascii="Times New Roman" w:hAnsi="Times New Roman" w:cs="Times New Roman"/>
          <w:b/>
          <w:bCs/>
        </w:rPr>
        <w:t>luwole</w:t>
      </w:r>
      <w:r w:rsidRPr="005E27C4">
        <w:rPr>
          <w:rFonts w:ascii="Times New Roman" w:hAnsi="Times New Roman" w:cs="Times New Roman"/>
          <w:b/>
          <w:bCs/>
        </w:rPr>
        <w:t xml:space="preserve"> Aborisade</w:t>
      </w:r>
      <w:r w:rsidRPr="005E27C4">
        <w:rPr>
          <w:rFonts w:ascii="Times New Roman" w:hAnsi="Times New Roman" w:cs="Times New Roman"/>
          <w:b/>
          <w:bCs/>
          <w:vertAlign w:val="superscript"/>
        </w:rPr>
        <w:t>1</w:t>
      </w:r>
      <w:r w:rsidRPr="005E27C4">
        <w:rPr>
          <w:rFonts w:ascii="Times New Roman" w:hAnsi="Times New Roman" w:cs="Times New Roman"/>
          <w:b/>
          <w:bCs/>
        </w:rPr>
        <w:t>, E</w:t>
      </w:r>
      <w:r w:rsidR="00DE2A72" w:rsidRPr="005E27C4">
        <w:rPr>
          <w:rFonts w:ascii="Times New Roman" w:hAnsi="Times New Roman" w:cs="Times New Roman"/>
          <w:b/>
          <w:bCs/>
        </w:rPr>
        <w:t xml:space="preserve">fetobo </w:t>
      </w:r>
      <w:r w:rsidRPr="005E27C4">
        <w:rPr>
          <w:rFonts w:ascii="Times New Roman" w:hAnsi="Times New Roman" w:cs="Times New Roman"/>
          <w:b/>
          <w:bCs/>
        </w:rPr>
        <w:t>V</w:t>
      </w:r>
      <w:r w:rsidR="00DE2A72" w:rsidRPr="005E27C4">
        <w:rPr>
          <w:rFonts w:ascii="Times New Roman" w:hAnsi="Times New Roman" w:cs="Times New Roman"/>
          <w:b/>
          <w:bCs/>
        </w:rPr>
        <w:t>ictor</w:t>
      </w:r>
      <w:r w:rsidRPr="005E27C4">
        <w:rPr>
          <w:rFonts w:ascii="Times New Roman" w:hAnsi="Times New Roman" w:cs="Times New Roman"/>
          <w:b/>
          <w:bCs/>
        </w:rPr>
        <w:t xml:space="preserve"> Orikpete</w:t>
      </w:r>
      <w:r w:rsidRPr="005E27C4">
        <w:rPr>
          <w:rFonts w:ascii="Times New Roman" w:hAnsi="Times New Roman" w:cs="Times New Roman"/>
          <w:b/>
          <w:bCs/>
          <w:vertAlign w:val="superscript"/>
        </w:rPr>
        <w:t>2*</w:t>
      </w:r>
      <w:r w:rsidRPr="005E27C4">
        <w:rPr>
          <w:rFonts w:ascii="Times New Roman" w:hAnsi="Times New Roman" w:cs="Times New Roman"/>
          <w:b/>
          <w:bCs/>
        </w:rPr>
        <w:t>, A</w:t>
      </w:r>
      <w:r w:rsidR="00DE2A72" w:rsidRPr="005E27C4">
        <w:rPr>
          <w:rFonts w:ascii="Times New Roman" w:hAnsi="Times New Roman" w:cs="Times New Roman"/>
          <w:b/>
          <w:bCs/>
        </w:rPr>
        <w:t xml:space="preserve">deola </w:t>
      </w:r>
      <w:r w:rsidRPr="005E27C4">
        <w:rPr>
          <w:rFonts w:ascii="Times New Roman" w:hAnsi="Times New Roman" w:cs="Times New Roman"/>
          <w:b/>
          <w:bCs/>
        </w:rPr>
        <w:t>T</w:t>
      </w:r>
      <w:r w:rsidR="00DE2A72" w:rsidRPr="005E27C4">
        <w:rPr>
          <w:rFonts w:ascii="Times New Roman" w:hAnsi="Times New Roman" w:cs="Times New Roman"/>
          <w:b/>
          <w:bCs/>
        </w:rPr>
        <w:t>emitope</w:t>
      </w:r>
      <w:r w:rsidRPr="005E27C4">
        <w:rPr>
          <w:rFonts w:ascii="Times New Roman" w:hAnsi="Times New Roman" w:cs="Times New Roman"/>
          <w:b/>
          <w:bCs/>
        </w:rPr>
        <w:t xml:space="preserve"> Williams</w:t>
      </w:r>
      <w:r w:rsidRPr="005E27C4">
        <w:rPr>
          <w:rFonts w:ascii="Times New Roman" w:hAnsi="Times New Roman" w:cs="Times New Roman"/>
          <w:b/>
          <w:bCs/>
          <w:vertAlign w:val="superscript"/>
        </w:rPr>
        <w:t>3</w:t>
      </w:r>
      <w:r w:rsidRPr="005E27C4">
        <w:rPr>
          <w:rFonts w:ascii="Times New Roman" w:hAnsi="Times New Roman" w:cs="Times New Roman"/>
          <w:b/>
          <w:bCs/>
        </w:rPr>
        <w:t>, Y</w:t>
      </w:r>
      <w:r w:rsidR="00DE2A72" w:rsidRPr="005E27C4">
        <w:rPr>
          <w:rFonts w:ascii="Times New Roman" w:hAnsi="Times New Roman" w:cs="Times New Roman"/>
          <w:b/>
          <w:bCs/>
        </w:rPr>
        <w:t xml:space="preserve">ewande </w:t>
      </w:r>
      <w:r w:rsidRPr="005E27C4">
        <w:rPr>
          <w:rFonts w:ascii="Times New Roman" w:hAnsi="Times New Roman" w:cs="Times New Roman"/>
          <w:b/>
          <w:bCs/>
        </w:rPr>
        <w:t>I</w:t>
      </w:r>
      <w:r w:rsidR="00DE2A72" w:rsidRPr="005E27C4">
        <w:rPr>
          <w:rFonts w:ascii="Times New Roman" w:hAnsi="Times New Roman" w:cs="Times New Roman"/>
          <w:b/>
          <w:bCs/>
        </w:rPr>
        <w:t>sabella</w:t>
      </w:r>
      <w:r w:rsidRPr="005E27C4">
        <w:rPr>
          <w:rFonts w:ascii="Times New Roman" w:hAnsi="Times New Roman" w:cs="Times New Roman"/>
          <w:b/>
          <w:bCs/>
        </w:rPr>
        <w:t xml:space="preserve"> Adeyemo</w:t>
      </w:r>
      <w:r w:rsidRPr="005E27C4">
        <w:rPr>
          <w:rFonts w:ascii="Times New Roman" w:hAnsi="Times New Roman" w:cs="Times New Roman"/>
          <w:b/>
          <w:bCs/>
          <w:vertAlign w:val="superscript"/>
        </w:rPr>
        <w:t>4</w:t>
      </w:r>
      <w:r w:rsidRPr="005E27C4">
        <w:rPr>
          <w:rFonts w:ascii="Times New Roman" w:hAnsi="Times New Roman" w:cs="Times New Roman"/>
          <w:b/>
          <w:bCs/>
        </w:rPr>
        <w:t>, A</w:t>
      </w:r>
      <w:r w:rsidR="00DE2A72" w:rsidRPr="005E27C4">
        <w:rPr>
          <w:rFonts w:ascii="Times New Roman" w:hAnsi="Times New Roman" w:cs="Times New Roman"/>
          <w:b/>
          <w:bCs/>
        </w:rPr>
        <w:t xml:space="preserve">bdul-Warith </w:t>
      </w:r>
      <w:r w:rsidRPr="005E27C4">
        <w:rPr>
          <w:rFonts w:ascii="Times New Roman" w:hAnsi="Times New Roman" w:cs="Times New Roman"/>
          <w:b/>
          <w:bCs/>
        </w:rPr>
        <w:t>O</w:t>
      </w:r>
      <w:r w:rsidR="00DE2A72" w:rsidRPr="005E27C4">
        <w:rPr>
          <w:rFonts w:ascii="Times New Roman" w:hAnsi="Times New Roman" w:cs="Times New Roman"/>
          <w:b/>
          <w:bCs/>
        </w:rPr>
        <w:t>laitan</w:t>
      </w:r>
      <w:r w:rsidRPr="005E27C4">
        <w:rPr>
          <w:rFonts w:ascii="Times New Roman" w:hAnsi="Times New Roman" w:cs="Times New Roman"/>
          <w:b/>
          <w:bCs/>
        </w:rPr>
        <w:t xml:space="preserve"> Akinshipo</w:t>
      </w:r>
      <w:r w:rsidRPr="005E27C4">
        <w:rPr>
          <w:rFonts w:ascii="Times New Roman" w:hAnsi="Times New Roman" w:cs="Times New Roman"/>
          <w:b/>
          <w:bCs/>
          <w:vertAlign w:val="superscript"/>
        </w:rPr>
        <w:t>5</w:t>
      </w:r>
      <w:r w:rsidRPr="005E27C4">
        <w:rPr>
          <w:rFonts w:ascii="Times New Roman" w:hAnsi="Times New Roman" w:cs="Times New Roman"/>
          <w:b/>
          <w:bCs/>
        </w:rPr>
        <w:t xml:space="preserve">, </w:t>
      </w:r>
      <w:proofErr w:type="spellStart"/>
      <w:r w:rsidRPr="005E27C4">
        <w:rPr>
          <w:rFonts w:ascii="Times New Roman" w:hAnsi="Times New Roman" w:cs="Times New Roman"/>
          <w:b/>
          <w:bCs/>
        </w:rPr>
        <w:t>M</w:t>
      </w:r>
      <w:r w:rsidR="00DE2A72" w:rsidRPr="005E27C4">
        <w:rPr>
          <w:rFonts w:ascii="Times New Roman" w:hAnsi="Times New Roman" w:cs="Times New Roman"/>
          <w:b/>
          <w:bCs/>
        </w:rPr>
        <w:t>ofoluwaso</w:t>
      </w:r>
      <w:proofErr w:type="spellEnd"/>
      <w:r w:rsidRPr="005E27C4">
        <w:rPr>
          <w:rFonts w:ascii="Times New Roman" w:hAnsi="Times New Roman" w:cs="Times New Roman"/>
          <w:b/>
          <w:bCs/>
        </w:rPr>
        <w:t xml:space="preserve"> Olajide</w:t>
      </w:r>
      <w:r w:rsidRPr="005E27C4">
        <w:rPr>
          <w:rFonts w:ascii="Times New Roman" w:hAnsi="Times New Roman" w:cs="Times New Roman"/>
          <w:b/>
          <w:bCs/>
          <w:vertAlign w:val="superscript"/>
        </w:rPr>
        <w:t>6</w:t>
      </w:r>
      <w:r w:rsidRPr="005E27C4">
        <w:rPr>
          <w:rFonts w:ascii="Times New Roman" w:hAnsi="Times New Roman" w:cs="Times New Roman"/>
          <w:b/>
          <w:bCs/>
        </w:rPr>
        <w:t xml:space="preserve">, </w:t>
      </w:r>
      <w:proofErr w:type="spellStart"/>
      <w:r w:rsidRPr="005E27C4">
        <w:rPr>
          <w:rFonts w:ascii="Times New Roman" w:hAnsi="Times New Roman" w:cs="Times New Roman"/>
          <w:b/>
          <w:bCs/>
        </w:rPr>
        <w:t>C</w:t>
      </w:r>
      <w:r w:rsidR="00DE2A72" w:rsidRPr="005E27C4">
        <w:rPr>
          <w:rFonts w:ascii="Times New Roman" w:hAnsi="Times New Roman" w:cs="Times New Roman"/>
          <w:b/>
          <w:bCs/>
        </w:rPr>
        <w:t>hukwubuzor</w:t>
      </w:r>
      <w:proofErr w:type="spellEnd"/>
      <w:r w:rsidR="00DE2A72" w:rsidRPr="005E27C4">
        <w:rPr>
          <w:rFonts w:ascii="Times New Roman" w:hAnsi="Times New Roman" w:cs="Times New Roman"/>
          <w:b/>
          <w:bCs/>
        </w:rPr>
        <w:t xml:space="preserve"> </w:t>
      </w:r>
      <w:proofErr w:type="spellStart"/>
      <w:r w:rsidRPr="005E27C4">
        <w:rPr>
          <w:rFonts w:ascii="Times New Roman" w:hAnsi="Times New Roman" w:cs="Times New Roman"/>
          <w:b/>
          <w:bCs/>
        </w:rPr>
        <w:t>U</w:t>
      </w:r>
      <w:r w:rsidR="00DE2A72" w:rsidRPr="005E27C4">
        <w:rPr>
          <w:rFonts w:ascii="Times New Roman" w:hAnsi="Times New Roman" w:cs="Times New Roman"/>
          <w:b/>
          <w:bCs/>
        </w:rPr>
        <w:t>dokwu</w:t>
      </w:r>
      <w:proofErr w:type="spellEnd"/>
      <w:r w:rsidRPr="005E27C4">
        <w:rPr>
          <w:rFonts w:ascii="Times New Roman" w:hAnsi="Times New Roman" w:cs="Times New Roman"/>
          <w:b/>
          <w:bCs/>
        </w:rPr>
        <w:t xml:space="preserve"> Okwuosa</w:t>
      </w:r>
      <w:r w:rsidRPr="005E27C4">
        <w:rPr>
          <w:rFonts w:ascii="Times New Roman" w:hAnsi="Times New Roman" w:cs="Times New Roman"/>
          <w:b/>
          <w:bCs/>
          <w:vertAlign w:val="superscript"/>
        </w:rPr>
        <w:t>7</w:t>
      </w:r>
      <w:r w:rsidRPr="005E27C4">
        <w:rPr>
          <w:rFonts w:ascii="Times New Roman" w:hAnsi="Times New Roman" w:cs="Times New Roman"/>
          <w:b/>
          <w:bCs/>
        </w:rPr>
        <w:t>, M</w:t>
      </w:r>
      <w:r w:rsidR="00DE2A72" w:rsidRPr="005E27C4">
        <w:rPr>
          <w:rFonts w:ascii="Times New Roman" w:hAnsi="Times New Roman" w:cs="Times New Roman"/>
          <w:b/>
          <w:bCs/>
        </w:rPr>
        <w:t xml:space="preserve">ark </w:t>
      </w:r>
      <w:r w:rsidRPr="005E27C4">
        <w:rPr>
          <w:rFonts w:ascii="Times New Roman" w:hAnsi="Times New Roman" w:cs="Times New Roman"/>
          <w:b/>
          <w:bCs/>
        </w:rPr>
        <w:t>C</w:t>
      </w:r>
      <w:r w:rsidR="00DE2A72" w:rsidRPr="005E27C4">
        <w:rPr>
          <w:rFonts w:ascii="Times New Roman" w:hAnsi="Times New Roman" w:cs="Times New Roman"/>
          <w:b/>
          <w:bCs/>
        </w:rPr>
        <w:t>hukwuemeka</w:t>
      </w:r>
      <w:r w:rsidRPr="005E27C4">
        <w:rPr>
          <w:rFonts w:ascii="Times New Roman" w:hAnsi="Times New Roman" w:cs="Times New Roman"/>
          <w:b/>
          <w:bCs/>
        </w:rPr>
        <w:t xml:space="preserve"> Nwoga</w:t>
      </w:r>
      <w:r w:rsidRPr="005E27C4">
        <w:rPr>
          <w:rFonts w:ascii="Times New Roman" w:hAnsi="Times New Roman" w:cs="Times New Roman"/>
          <w:b/>
          <w:bCs/>
          <w:vertAlign w:val="superscript"/>
        </w:rPr>
        <w:t>8</w:t>
      </w:r>
      <w:r w:rsidRPr="005E27C4">
        <w:rPr>
          <w:rFonts w:ascii="Times New Roman" w:hAnsi="Times New Roman" w:cs="Times New Roman"/>
          <w:b/>
          <w:bCs/>
        </w:rPr>
        <w:t xml:space="preserve">, </w:t>
      </w:r>
      <w:proofErr w:type="spellStart"/>
      <w:r w:rsidRPr="005E27C4">
        <w:rPr>
          <w:rFonts w:ascii="Times New Roman" w:hAnsi="Times New Roman" w:cs="Times New Roman"/>
          <w:b/>
          <w:bCs/>
        </w:rPr>
        <w:t>T</w:t>
      </w:r>
      <w:r w:rsidR="00DE2A72" w:rsidRPr="005E27C4">
        <w:rPr>
          <w:rFonts w:ascii="Times New Roman" w:hAnsi="Times New Roman" w:cs="Times New Roman"/>
          <w:b/>
          <w:bCs/>
        </w:rPr>
        <w:t>aoheed</w:t>
      </w:r>
      <w:proofErr w:type="spellEnd"/>
      <w:r w:rsidR="00DE2A72" w:rsidRPr="005E27C4">
        <w:rPr>
          <w:rFonts w:ascii="Times New Roman" w:hAnsi="Times New Roman" w:cs="Times New Roman"/>
          <w:b/>
          <w:bCs/>
        </w:rPr>
        <w:t xml:space="preserve"> </w:t>
      </w:r>
      <w:r w:rsidRPr="005E27C4">
        <w:rPr>
          <w:rFonts w:ascii="Times New Roman" w:hAnsi="Times New Roman" w:cs="Times New Roman"/>
          <w:b/>
          <w:bCs/>
        </w:rPr>
        <w:t>O</w:t>
      </w:r>
      <w:r w:rsidR="00DE2A72" w:rsidRPr="005E27C4">
        <w:rPr>
          <w:rFonts w:ascii="Times New Roman" w:hAnsi="Times New Roman" w:cs="Times New Roman"/>
          <w:b/>
          <w:bCs/>
        </w:rPr>
        <w:t>laide</w:t>
      </w:r>
      <w:r w:rsidRPr="005E27C4">
        <w:rPr>
          <w:rFonts w:ascii="Times New Roman" w:hAnsi="Times New Roman" w:cs="Times New Roman"/>
          <w:b/>
          <w:bCs/>
        </w:rPr>
        <w:t xml:space="preserve"> Mudasiru</w:t>
      </w:r>
      <w:r w:rsidRPr="005E27C4">
        <w:rPr>
          <w:rFonts w:ascii="Times New Roman" w:hAnsi="Times New Roman" w:cs="Times New Roman"/>
          <w:b/>
          <w:bCs/>
          <w:vertAlign w:val="superscript"/>
        </w:rPr>
        <w:t>9</w:t>
      </w:r>
      <w:r w:rsidRPr="005E27C4">
        <w:rPr>
          <w:rFonts w:ascii="Times New Roman" w:hAnsi="Times New Roman" w:cs="Times New Roman"/>
          <w:b/>
          <w:bCs/>
        </w:rPr>
        <w:t>, M</w:t>
      </w:r>
      <w:r w:rsidR="00DE2A72" w:rsidRPr="005E27C4">
        <w:rPr>
          <w:rFonts w:ascii="Times New Roman" w:hAnsi="Times New Roman" w:cs="Times New Roman"/>
          <w:b/>
          <w:bCs/>
        </w:rPr>
        <w:t>ujtaba</w:t>
      </w:r>
      <w:r w:rsidRPr="005E27C4">
        <w:rPr>
          <w:rFonts w:ascii="Times New Roman" w:hAnsi="Times New Roman" w:cs="Times New Roman"/>
          <w:b/>
          <w:bCs/>
        </w:rPr>
        <w:t xml:space="preserve"> Bala</w:t>
      </w:r>
      <w:r w:rsidRPr="005E27C4">
        <w:rPr>
          <w:rFonts w:ascii="Times New Roman" w:hAnsi="Times New Roman" w:cs="Times New Roman"/>
          <w:b/>
          <w:bCs/>
          <w:vertAlign w:val="superscript"/>
        </w:rPr>
        <w:t>10</w:t>
      </w:r>
      <w:r w:rsidRPr="005E27C4">
        <w:rPr>
          <w:rFonts w:ascii="Times New Roman" w:hAnsi="Times New Roman" w:cs="Times New Roman"/>
          <w:b/>
          <w:bCs/>
        </w:rPr>
        <w:t>, M</w:t>
      </w:r>
      <w:r w:rsidR="00DE2A72" w:rsidRPr="005E27C4">
        <w:rPr>
          <w:rFonts w:ascii="Times New Roman" w:hAnsi="Times New Roman" w:cs="Times New Roman"/>
          <w:b/>
          <w:bCs/>
        </w:rPr>
        <w:t>ohamme</w:t>
      </w:r>
      <w:r w:rsidR="0081065C">
        <w:rPr>
          <w:rFonts w:ascii="Times New Roman" w:hAnsi="Times New Roman" w:cs="Times New Roman"/>
          <w:b/>
          <w:bCs/>
        </w:rPr>
        <w:t>d</w:t>
      </w:r>
      <w:r w:rsidR="00DE2A72" w:rsidRPr="005E27C4">
        <w:rPr>
          <w:rFonts w:ascii="Times New Roman" w:hAnsi="Times New Roman" w:cs="Times New Roman"/>
          <w:b/>
          <w:bCs/>
        </w:rPr>
        <w:t xml:space="preserve"> </w:t>
      </w:r>
      <w:r w:rsidRPr="005E27C4">
        <w:rPr>
          <w:rFonts w:ascii="Times New Roman" w:hAnsi="Times New Roman" w:cs="Times New Roman"/>
          <w:b/>
          <w:bCs/>
        </w:rPr>
        <w:t>A.S Abdullahi</w:t>
      </w:r>
      <w:r w:rsidRPr="005E27C4">
        <w:rPr>
          <w:rFonts w:ascii="Times New Roman" w:hAnsi="Times New Roman" w:cs="Times New Roman"/>
          <w:b/>
          <w:bCs/>
          <w:vertAlign w:val="superscript"/>
        </w:rPr>
        <w:t>11</w:t>
      </w:r>
      <w:r w:rsidRPr="005E27C4">
        <w:rPr>
          <w:rFonts w:ascii="Times New Roman" w:hAnsi="Times New Roman" w:cs="Times New Roman"/>
          <w:b/>
          <w:bCs/>
        </w:rPr>
        <w:t>, A</w:t>
      </w:r>
      <w:r w:rsidR="00DE2A72" w:rsidRPr="005E27C4">
        <w:rPr>
          <w:rFonts w:ascii="Times New Roman" w:hAnsi="Times New Roman" w:cs="Times New Roman"/>
          <w:b/>
          <w:bCs/>
        </w:rPr>
        <w:t xml:space="preserve">kinyele </w:t>
      </w:r>
      <w:r w:rsidRPr="005E27C4">
        <w:rPr>
          <w:rFonts w:ascii="Times New Roman" w:hAnsi="Times New Roman" w:cs="Times New Roman"/>
          <w:b/>
          <w:bCs/>
        </w:rPr>
        <w:t>O</w:t>
      </w:r>
      <w:r w:rsidR="00DE2A72" w:rsidRPr="005E27C4">
        <w:rPr>
          <w:rFonts w:ascii="Times New Roman" w:hAnsi="Times New Roman" w:cs="Times New Roman"/>
          <w:b/>
          <w:bCs/>
        </w:rPr>
        <w:t>lumuyiwa</w:t>
      </w:r>
      <w:r w:rsidRPr="005E27C4">
        <w:rPr>
          <w:rFonts w:ascii="Times New Roman" w:hAnsi="Times New Roman" w:cs="Times New Roman"/>
          <w:b/>
          <w:bCs/>
        </w:rPr>
        <w:t xml:space="preserve"> Adisa</w:t>
      </w:r>
      <w:r w:rsidRPr="005E27C4">
        <w:rPr>
          <w:rFonts w:ascii="Times New Roman" w:hAnsi="Times New Roman" w:cs="Times New Roman"/>
          <w:b/>
          <w:bCs/>
          <w:vertAlign w:val="superscript"/>
        </w:rPr>
        <w:t>12</w:t>
      </w:r>
    </w:p>
    <w:p w14:paraId="18041C3D" w14:textId="77777777" w:rsidR="00EF2A12" w:rsidRPr="005E27C4" w:rsidRDefault="00EF2A12">
      <w:pPr>
        <w:pStyle w:val="NoSpacing"/>
        <w:jc w:val="both"/>
        <w:rPr>
          <w:rFonts w:ascii="Times New Roman" w:hAnsi="Times New Roman" w:cs="Times New Roman"/>
        </w:rPr>
      </w:pPr>
    </w:p>
    <w:p w14:paraId="70BC1398" w14:textId="77777777" w:rsidR="00EF2A12" w:rsidRPr="005E27C4" w:rsidRDefault="00000000">
      <w:pPr>
        <w:pStyle w:val="NoSpacing"/>
        <w:jc w:val="both"/>
        <w:rPr>
          <w:rFonts w:ascii="Times New Roman" w:hAnsi="Times New Roman" w:cs="Times New Roman"/>
        </w:rPr>
      </w:pPr>
      <w:r w:rsidRPr="005E27C4">
        <w:rPr>
          <w:rFonts w:ascii="Times New Roman" w:hAnsi="Times New Roman" w:cs="Times New Roman"/>
          <w:vertAlign w:val="superscript"/>
        </w:rPr>
        <w:t>1</w:t>
      </w:r>
      <w:r w:rsidRPr="005E27C4">
        <w:rPr>
          <w:rFonts w:ascii="Times New Roman" w:hAnsi="Times New Roman" w:cs="Times New Roman"/>
        </w:rPr>
        <w:t xml:space="preserve">Department of Oral Diagnostic Sciences, </w:t>
      </w:r>
      <w:proofErr w:type="spellStart"/>
      <w:r w:rsidRPr="005E27C4">
        <w:rPr>
          <w:rFonts w:ascii="Times New Roman" w:hAnsi="Times New Roman" w:cs="Times New Roman"/>
        </w:rPr>
        <w:t>Bayero</w:t>
      </w:r>
      <w:proofErr w:type="spellEnd"/>
      <w:r w:rsidRPr="005E27C4">
        <w:rPr>
          <w:rFonts w:ascii="Times New Roman" w:hAnsi="Times New Roman" w:cs="Times New Roman"/>
        </w:rPr>
        <w:t xml:space="preserve"> University, Kano</w:t>
      </w:r>
    </w:p>
    <w:p w14:paraId="7A489A56" w14:textId="77777777" w:rsidR="00EF2A12" w:rsidRPr="005E27C4" w:rsidRDefault="00EF2A12">
      <w:pPr>
        <w:pStyle w:val="NoSpacing"/>
        <w:jc w:val="both"/>
        <w:rPr>
          <w:rFonts w:ascii="Times New Roman" w:hAnsi="Times New Roman" w:cs="Times New Roman"/>
        </w:rPr>
      </w:pPr>
    </w:p>
    <w:p w14:paraId="4E55D9A4" w14:textId="77777777" w:rsidR="00EF2A12" w:rsidRPr="005E27C4" w:rsidRDefault="00000000">
      <w:pPr>
        <w:pStyle w:val="NoSpacing"/>
        <w:jc w:val="both"/>
        <w:rPr>
          <w:rFonts w:ascii="Times New Roman" w:hAnsi="Times New Roman" w:cs="Times New Roman"/>
        </w:rPr>
      </w:pPr>
      <w:r w:rsidRPr="005E27C4">
        <w:rPr>
          <w:rFonts w:ascii="Times New Roman" w:hAnsi="Times New Roman" w:cs="Times New Roman"/>
          <w:vertAlign w:val="superscript"/>
        </w:rPr>
        <w:t>2</w:t>
      </w:r>
      <w:r w:rsidRPr="005E27C4">
        <w:rPr>
          <w:rFonts w:ascii="Times New Roman" w:hAnsi="Times New Roman" w:cs="Times New Roman"/>
        </w:rPr>
        <w:t>Department of Oral Pathology, Oral Medicine and Oral Radiology, Faculty of Dentistry University of Port Harcourt, Nigeria.</w:t>
      </w:r>
    </w:p>
    <w:p w14:paraId="4E8B40EB" w14:textId="77777777" w:rsidR="00EF2A12" w:rsidRPr="005E27C4" w:rsidRDefault="00EF2A12">
      <w:pPr>
        <w:pStyle w:val="NoSpacing"/>
        <w:jc w:val="both"/>
        <w:rPr>
          <w:rFonts w:ascii="Times New Roman" w:hAnsi="Times New Roman" w:cs="Times New Roman"/>
        </w:rPr>
      </w:pPr>
    </w:p>
    <w:p w14:paraId="4F465721" w14:textId="77777777" w:rsidR="00EF2A12" w:rsidRPr="005E27C4" w:rsidRDefault="00000000">
      <w:pPr>
        <w:pStyle w:val="NoSpacing"/>
        <w:jc w:val="both"/>
        <w:rPr>
          <w:rFonts w:ascii="Times New Roman" w:hAnsi="Times New Roman" w:cs="Times New Roman"/>
        </w:rPr>
      </w:pPr>
      <w:r w:rsidRPr="005E27C4">
        <w:rPr>
          <w:rFonts w:ascii="Times New Roman" w:hAnsi="Times New Roman" w:cs="Times New Roman"/>
          <w:vertAlign w:val="superscript"/>
        </w:rPr>
        <w:t>3</w:t>
      </w:r>
      <w:r w:rsidRPr="005E27C4">
        <w:rPr>
          <w:rFonts w:ascii="Times New Roman" w:hAnsi="Times New Roman" w:cs="Times New Roman"/>
        </w:rPr>
        <w:t>Department of Child Oral Health, Faculty of Dentistry, University of Ibadan, Ibadan, Nigeria and University College Hospital, Ibadan, Nigeria.</w:t>
      </w:r>
    </w:p>
    <w:p w14:paraId="58896C12" w14:textId="77777777" w:rsidR="00EF2A12" w:rsidRPr="005E27C4" w:rsidRDefault="00EF2A12">
      <w:pPr>
        <w:pStyle w:val="NoSpacing"/>
        <w:jc w:val="both"/>
        <w:rPr>
          <w:rFonts w:ascii="Times New Roman" w:hAnsi="Times New Roman" w:cs="Times New Roman"/>
        </w:rPr>
      </w:pPr>
    </w:p>
    <w:p w14:paraId="2B03DBA3" w14:textId="77777777" w:rsidR="00EF2A12" w:rsidRPr="005E27C4" w:rsidRDefault="00000000">
      <w:pPr>
        <w:pStyle w:val="NoSpacing"/>
        <w:jc w:val="both"/>
        <w:rPr>
          <w:rFonts w:ascii="Times New Roman" w:hAnsi="Times New Roman" w:cs="Times New Roman"/>
        </w:rPr>
      </w:pPr>
      <w:r w:rsidRPr="005E27C4">
        <w:rPr>
          <w:rFonts w:ascii="Times New Roman" w:hAnsi="Times New Roman" w:cs="Times New Roman"/>
          <w:vertAlign w:val="superscript"/>
        </w:rPr>
        <w:t>4</w:t>
      </w:r>
      <w:r w:rsidRPr="005E27C4">
        <w:rPr>
          <w:rFonts w:ascii="Times New Roman" w:hAnsi="Times New Roman" w:cs="Times New Roman"/>
        </w:rPr>
        <w:t xml:space="preserve">Department of Child Dental Health, Faculty of Dentistry, </w:t>
      </w:r>
      <w:proofErr w:type="spellStart"/>
      <w:r w:rsidRPr="005E27C4">
        <w:rPr>
          <w:rFonts w:ascii="Times New Roman" w:hAnsi="Times New Roman" w:cs="Times New Roman"/>
        </w:rPr>
        <w:t>Bayero</w:t>
      </w:r>
      <w:proofErr w:type="spellEnd"/>
      <w:r w:rsidRPr="005E27C4">
        <w:rPr>
          <w:rFonts w:ascii="Times New Roman" w:hAnsi="Times New Roman" w:cs="Times New Roman"/>
        </w:rPr>
        <w:t xml:space="preserve"> University, Kano and Aminu Kano Teaching Hospital, Kano.</w:t>
      </w:r>
    </w:p>
    <w:p w14:paraId="4E0DC1AC" w14:textId="77777777" w:rsidR="00EF2A12" w:rsidRPr="005E27C4" w:rsidRDefault="00EF2A12">
      <w:pPr>
        <w:pStyle w:val="NoSpacing"/>
        <w:jc w:val="both"/>
        <w:rPr>
          <w:rFonts w:ascii="Times New Roman" w:hAnsi="Times New Roman" w:cs="Times New Roman"/>
        </w:rPr>
      </w:pPr>
    </w:p>
    <w:p w14:paraId="00CBCBF0" w14:textId="77777777" w:rsidR="00EF2A12" w:rsidRPr="005E27C4" w:rsidRDefault="00000000">
      <w:pPr>
        <w:pStyle w:val="NoSpacing"/>
        <w:jc w:val="both"/>
        <w:rPr>
          <w:rFonts w:ascii="Times New Roman" w:hAnsi="Times New Roman" w:cs="Times New Roman"/>
        </w:rPr>
      </w:pPr>
      <w:r w:rsidRPr="005E27C4">
        <w:rPr>
          <w:rFonts w:ascii="Times New Roman" w:hAnsi="Times New Roman" w:cs="Times New Roman"/>
          <w:vertAlign w:val="superscript"/>
        </w:rPr>
        <w:t>5</w:t>
      </w:r>
      <w:r w:rsidRPr="005E27C4">
        <w:rPr>
          <w:rFonts w:ascii="Times New Roman" w:hAnsi="Times New Roman" w:cs="Times New Roman"/>
        </w:rPr>
        <w:t>Department of Oral and Maxillofacial Pathology/Biology, Faculty of Dental Sciences, University of Lagos, Lagos, Nigeria</w:t>
      </w:r>
    </w:p>
    <w:p w14:paraId="255B719C" w14:textId="77777777" w:rsidR="00EF2A12" w:rsidRPr="005E27C4" w:rsidRDefault="00EF2A12">
      <w:pPr>
        <w:pStyle w:val="NoSpacing"/>
        <w:jc w:val="both"/>
        <w:rPr>
          <w:rFonts w:ascii="Times New Roman" w:hAnsi="Times New Roman" w:cs="Times New Roman"/>
        </w:rPr>
      </w:pPr>
    </w:p>
    <w:p w14:paraId="402222B9" w14:textId="77777777" w:rsidR="00EF2A12" w:rsidRPr="005E27C4" w:rsidRDefault="00000000">
      <w:pPr>
        <w:spacing w:line="240" w:lineRule="auto"/>
        <w:jc w:val="both"/>
        <w:rPr>
          <w:rFonts w:ascii="Times New Roman" w:hAnsi="Times New Roman" w:cs="Times New Roman"/>
        </w:rPr>
      </w:pPr>
      <w:r w:rsidRPr="005E27C4">
        <w:rPr>
          <w:rFonts w:ascii="Times New Roman" w:hAnsi="Times New Roman" w:cs="Times New Roman"/>
          <w:vertAlign w:val="superscript"/>
        </w:rPr>
        <w:t>6</w:t>
      </w:r>
      <w:r w:rsidRPr="005E27C4">
        <w:rPr>
          <w:rFonts w:ascii="Times New Roman" w:hAnsi="Times New Roman" w:cs="Times New Roman"/>
        </w:rPr>
        <w:t>Department of Oral Pathology and Oral Medicine, Faculty of Dentistry, Lagos State University College of Medicine, Ikeja, Lagos</w:t>
      </w:r>
    </w:p>
    <w:p w14:paraId="789AE942" w14:textId="77777777" w:rsidR="00EF2A12" w:rsidRPr="005E27C4" w:rsidRDefault="00EF2A12">
      <w:pPr>
        <w:pStyle w:val="NoSpacing"/>
        <w:jc w:val="both"/>
        <w:rPr>
          <w:rFonts w:ascii="Times New Roman" w:hAnsi="Times New Roman" w:cs="Times New Roman"/>
        </w:rPr>
      </w:pPr>
    </w:p>
    <w:p w14:paraId="69F38D99" w14:textId="77777777" w:rsidR="00EF2A12" w:rsidRPr="005E27C4" w:rsidRDefault="00000000">
      <w:pPr>
        <w:pStyle w:val="NoSpacing"/>
        <w:jc w:val="both"/>
        <w:rPr>
          <w:rFonts w:ascii="Times New Roman" w:hAnsi="Times New Roman" w:cs="Times New Roman"/>
        </w:rPr>
      </w:pPr>
      <w:r w:rsidRPr="005E27C4">
        <w:rPr>
          <w:rFonts w:ascii="Times New Roman" w:hAnsi="Times New Roman" w:cs="Times New Roman"/>
          <w:vertAlign w:val="superscript"/>
        </w:rPr>
        <w:t>7</w:t>
      </w:r>
      <w:r w:rsidRPr="005E27C4">
        <w:rPr>
          <w:rFonts w:ascii="Times New Roman" w:hAnsi="Times New Roman" w:cs="Times New Roman"/>
        </w:rPr>
        <w:t xml:space="preserve">Department of Oral Medicine and Oral Pathology University of Nigeria, Enugu campus and University of Nigeria Teaching Hospital, </w:t>
      </w:r>
      <w:proofErr w:type="spellStart"/>
      <w:r w:rsidRPr="005E27C4">
        <w:rPr>
          <w:rFonts w:ascii="Times New Roman" w:hAnsi="Times New Roman" w:cs="Times New Roman"/>
        </w:rPr>
        <w:t>Ituku-Ozalla</w:t>
      </w:r>
      <w:proofErr w:type="spellEnd"/>
      <w:r w:rsidRPr="005E27C4">
        <w:rPr>
          <w:rFonts w:ascii="Times New Roman" w:hAnsi="Times New Roman" w:cs="Times New Roman"/>
        </w:rPr>
        <w:t xml:space="preserve"> Enugu Nigeria</w:t>
      </w:r>
    </w:p>
    <w:p w14:paraId="3F8C13E7" w14:textId="77777777" w:rsidR="00EF2A12" w:rsidRPr="005E27C4" w:rsidRDefault="00EF2A12">
      <w:pPr>
        <w:pStyle w:val="NoSpacing"/>
        <w:jc w:val="both"/>
        <w:rPr>
          <w:rFonts w:ascii="Times New Roman" w:hAnsi="Times New Roman" w:cs="Times New Roman"/>
        </w:rPr>
      </w:pPr>
    </w:p>
    <w:p w14:paraId="7BE45F47" w14:textId="77777777" w:rsidR="00EF2A12" w:rsidRPr="005E27C4" w:rsidRDefault="00000000">
      <w:pPr>
        <w:pStyle w:val="NoSpacing"/>
        <w:jc w:val="both"/>
        <w:rPr>
          <w:rFonts w:ascii="Times New Roman" w:hAnsi="Times New Roman" w:cs="Times New Roman"/>
        </w:rPr>
      </w:pPr>
      <w:r w:rsidRPr="005E27C4">
        <w:rPr>
          <w:rFonts w:ascii="Times New Roman" w:hAnsi="Times New Roman" w:cs="Times New Roman"/>
          <w:vertAlign w:val="superscript"/>
        </w:rPr>
        <w:t>8</w:t>
      </w:r>
      <w:r w:rsidRPr="005E27C4">
        <w:rPr>
          <w:rFonts w:ascii="Times New Roman" w:hAnsi="Times New Roman" w:cs="Times New Roman"/>
        </w:rPr>
        <w:t xml:space="preserve">Department of Oral Medicine and Oral Pathology University of Nigeria Teaching Hospital, </w:t>
      </w:r>
      <w:proofErr w:type="spellStart"/>
      <w:r w:rsidRPr="005E27C4">
        <w:rPr>
          <w:rFonts w:ascii="Times New Roman" w:hAnsi="Times New Roman" w:cs="Times New Roman"/>
        </w:rPr>
        <w:t>Ituku-Ozalla</w:t>
      </w:r>
      <w:proofErr w:type="spellEnd"/>
      <w:r w:rsidRPr="005E27C4">
        <w:rPr>
          <w:rFonts w:ascii="Times New Roman" w:hAnsi="Times New Roman" w:cs="Times New Roman"/>
        </w:rPr>
        <w:t xml:space="preserve"> Enugu Nigeria</w:t>
      </w:r>
    </w:p>
    <w:p w14:paraId="0328293F" w14:textId="77777777" w:rsidR="00EF2A12" w:rsidRPr="005E27C4" w:rsidRDefault="00EF2A12">
      <w:pPr>
        <w:pStyle w:val="NoSpacing"/>
        <w:jc w:val="both"/>
        <w:rPr>
          <w:rFonts w:ascii="Times New Roman" w:hAnsi="Times New Roman" w:cs="Times New Roman"/>
        </w:rPr>
      </w:pPr>
    </w:p>
    <w:p w14:paraId="36C31281" w14:textId="77777777" w:rsidR="00EF2A12" w:rsidRPr="005E27C4" w:rsidRDefault="00000000">
      <w:pPr>
        <w:spacing w:line="240" w:lineRule="auto"/>
        <w:jc w:val="both"/>
        <w:rPr>
          <w:rFonts w:ascii="Times New Roman" w:hAnsi="Times New Roman" w:cs="Times New Roman"/>
        </w:rPr>
      </w:pPr>
      <w:r w:rsidRPr="005E27C4">
        <w:rPr>
          <w:rFonts w:ascii="Times New Roman" w:hAnsi="Times New Roman" w:cs="Times New Roman"/>
          <w:shd w:val="clear" w:color="auto" w:fill="FFFFFF"/>
          <w:vertAlign w:val="superscript"/>
        </w:rPr>
        <w:t>9</w:t>
      </w:r>
      <w:r w:rsidRPr="005E27C4">
        <w:rPr>
          <w:rFonts w:ascii="Times New Roman" w:hAnsi="Times New Roman" w:cs="Times New Roman"/>
          <w:shd w:val="clear" w:color="auto" w:fill="FFFFFF"/>
        </w:rPr>
        <w:t>Department of Oral and Maxillofacial Surgery, Ahmadu Bello University Teaching Hospital, Zaria</w:t>
      </w:r>
    </w:p>
    <w:p w14:paraId="74A9B6AE" w14:textId="77777777" w:rsidR="00EF2A12" w:rsidRPr="005E27C4" w:rsidRDefault="00000000">
      <w:pPr>
        <w:spacing w:line="240" w:lineRule="auto"/>
        <w:jc w:val="both"/>
        <w:rPr>
          <w:rFonts w:ascii="Times New Roman" w:hAnsi="Times New Roman" w:cs="Times New Roman"/>
        </w:rPr>
      </w:pPr>
      <w:r w:rsidRPr="005E27C4">
        <w:rPr>
          <w:rFonts w:ascii="Times New Roman" w:hAnsi="Times New Roman" w:cs="Times New Roman"/>
          <w:vertAlign w:val="superscript"/>
        </w:rPr>
        <w:t>10</w:t>
      </w:r>
      <w:r w:rsidRPr="005E27C4">
        <w:rPr>
          <w:rFonts w:ascii="Times New Roman" w:hAnsi="Times New Roman" w:cs="Times New Roman"/>
        </w:rPr>
        <w:t xml:space="preserve">Department of Dental &amp; Maxillofacial Surgery, </w:t>
      </w:r>
      <w:proofErr w:type="spellStart"/>
      <w:r w:rsidRPr="005E27C4">
        <w:rPr>
          <w:rFonts w:ascii="Times New Roman" w:hAnsi="Times New Roman" w:cs="Times New Roman"/>
        </w:rPr>
        <w:t>Usmanu</w:t>
      </w:r>
      <w:proofErr w:type="spellEnd"/>
      <w:r w:rsidRPr="005E27C4">
        <w:rPr>
          <w:rFonts w:ascii="Times New Roman" w:hAnsi="Times New Roman" w:cs="Times New Roman"/>
        </w:rPr>
        <w:t xml:space="preserve"> </w:t>
      </w:r>
      <w:proofErr w:type="spellStart"/>
      <w:r w:rsidRPr="005E27C4">
        <w:rPr>
          <w:rFonts w:ascii="Times New Roman" w:hAnsi="Times New Roman" w:cs="Times New Roman"/>
        </w:rPr>
        <w:t>Danfodiyo</w:t>
      </w:r>
      <w:proofErr w:type="spellEnd"/>
      <w:r w:rsidRPr="005E27C4">
        <w:rPr>
          <w:rFonts w:ascii="Times New Roman" w:hAnsi="Times New Roman" w:cs="Times New Roman"/>
        </w:rPr>
        <w:t xml:space="preserve"> University Teaching Hospital, Sokoto, Nigeria.</w:t>
      </w:r>
    </w:p>
    <w:p w14:paraId="2DD21D8F" w14:textId="77777777" w:rsidR="00EF2A12" w:rsidRPr="005E27C4" w:rsidRDefault="00EF2A12">
      <w:pPr>
        <w:pStyle w:val="NoSpacing"/>
        <w:jc w:val="both"/>
        <w:rPr>
          <w:rFonts w:ascii="Times New Roman" w:hAnsi="Times New Roman" w:cs="Times New Roman"/>
        </w:rPr>
      </w:pPr>
    </w:p>
    <w:p w14:paraId="70C4C399" w14:textId="77777777" w:rsidR="00EF2A12" w:rsidRPr="005E27C4" w:rsidRDefault="00000000">
      <w:pPr>
        <w:pStyle w:val="NoSpacing"/>
        <w:jc w:val="both"/>
        <w:rPr>
          <w:rFonts w:ascii="Times New Roman" w:hAnsi="Times New Roman" w:cs="Times New Roman"/>
        </w:rPr>
      </w:pPr>
      <w:r w:rsidRPr="005E27C4">
        <w:rPr>
          <w:rFonts w:ascii="Times New Roman" w:hAnsi="Times New Roman" w:cs="Times New Roman"/>
          <w:vertAlign w:val="superscript"/>
        </w:rPr>
        <w:t>11</w:t>
      </w:r>
      <w:r w:rsidRPr="005E27C4">
        <w:rPr>
          <w:rFonts w:ascii="Times New Roman" w:hAnsi="Times New Roman" w:cs="Times New Roman"/>
        </w:rPr>
        <w:t>Department of Oral and Maxillofacial Surgery, University of Maiduguri Teaching Hospital, Borno</w:t>
      </w:r>
    </w:p>
    <w:p w14:paraId="4790BDD1" w14:textId="77777777" w:rsidR="00EF2A12" w:rsidRPr="005E27C4" w:rsidRDefault="00EF2A12">
      <w:pPr>
        <w:pStyle w:val="NoSpacing"/>
        <w:jc w:val="both"/>
        <w:rPr>
          <w:rFonts w:ascii="Times New Roman" w:hAnsi="Times New Roman" w:cs="Times New Roman"/>
        </w:rPr>
      </w:pPr>
    </w:p>
    <w:p w14:paraId="16CED0DF" w14:textId="77777777" w:rsidR="00EF2A12" w:rsidRPr="005E27C4" w:rsidRDefault="00000000">
      <w:pPr>
        <w:pStyle w:val="NoSpacing"/>
        <w:jc w:val="both"/>
        <w:rPr>
          <w:rFonts w:ascii="Times New Roman" w:hAnsi="Times New Roman" w:cs="Times New Roman"/>
        </w:rPr>
      </w:pPr>
      <w:r w:rsidRPr="005E27C4">
        <w:rPr>
          <w:rFonts w:ascii="Times New Roman" w:hAnsi="Times New Roman" w:cs="Times New Roman"/>
          <w:vertAlign w:val="superscript"/>
        </w:rPr>
        <w:t>12</w:t>
      </w:r>
      <w:r w:rsidRPr="005E27C4">
        <w:rPr>
          <w:rFonts w:ascii="Times New Roman" w:hAnsi="Times New Roman" w:cs="Times New Roman"/>
        </w:rPr>
        <w:t>Department of Oral Pathology, Faculty of Dentistry, University of Ibadan, Ibadan, Nigeria and University College Hospital, Ibadan, Nigeria</w:t>
      </w:r>
    </w:p>
    <w:p w14:paraId="172FBB9A" w14:textId="77777777" w:rsidR="00EF2A12" w:rsidRPr="005E27C4" w:rsidRDefault="00EF2A12">
      <w:pPr>
        <w:pStyle w:val="NoSpacing"/>
        <w:jc w:val="both"/>
        <w:rPr>
          <w:rFonts w:ascii="Times New Roman" w:hAnsi="Times New Roman" w:cs="Times New Roman"/>
        </w:rPr>
      </w:pPr>
    </w:p>
    <w:p w14:paraId="1D3CCC74" w14:textId="77777777" w:rsidR="00EF2A12" w:rsidRPr="005E27C4" w:rsidRDefault="00000000">
      <w:pPr>
        <w:spacing w:line="240" w:lineRule="auto"/>
        <w:jc w:val="both"/>
        <w:rPr>
          <w:rFonts w:ascii="Times New Roman" w:hAnsi="Times New Roman" w:cs="Times New Roman"/>
          <w:b/>
          <w:bCs/>
        </w:rPr>
      </w:pPr>
      <w:r w:rsidRPr="005E27C4">
        <w:rPr>
          <w:rFonts w:ascii="Times New Roman" w:hAnsi="Times New Roman" w:cs="Times New Roman"/>
          <w:b/>
          <w:bCs/>
        </w:rPr>
        <w:t>Correspondence:</w:t>
      </w:r>
    </w:p>
    <w:p w14:paraId="407C38E2" w14:textId="77777777" w:rsidR="00EF2A12" w:rsidRPr="005E27C4" w:rsidRDefault="00000000">
      <w:pPr>
        <w:spacing w:line="240" w:lineRule="auto"/>
        <w:jc w:val="both"/>
        <w:rPr>
          <w:rFonts w:ascii="Times New Roman" w:hAnsi="Times New Roman" w:cs="Times New Roman"/>
        </w:rPr>
      </w:pPr>
      <w:r w:rsidRPr="005E27C4">
        <w:rPr>
          <w:rFonts w:ascii="Times New Roman" w:hAnsi="Times New Roman" w:cs="Times New Roman"/>
        </w:rPr>
        <w:t>E.V</w:t>
      </w:r>
      <w:r w:rsidRPr="005E27C4">
        <w:rPr>
          <w:rFonts w:ascii="Times New Roman" w:eastAsia="Aptos" w:hAnsi="Times New Roman" w:cs="Times New Roman"/>
        </w:rPr>
        <w:t>.</w:t>
      </w:r>
      <w:r w:rsidRPr="005E27C4">
        <w:rPr>
          <w:rFonts w:ascii="Times New Roman" w:hAnsi="Times New Roman" w:cs="Times New Roman"/>
        </w:rPr>
        <w:t xml:space="preserve"> Orikpete</w:t>
      </w:r>
    </w:p>
    <w:p w14:paraId="789F1F86" w14:textId="77777777" w:rsidR="00EF2A12" w:rsidRPr="005E27C4" w:rsidRDefault="00000000">
      <w:pPr>
        <w:pStyle w:val="NoSpacing"/>
        <w:jc w:val="both"/>
        <w:rPr>
          <w:rFonts w:ascii="Times New Roman" w:hAnsi="Times New Roman" w:cs="Times New Roman"/>
        </w:rPr>
      </w:pPr>
      <w:r w:rsidRPr="005E27C4">
        <w:rPr>
          <w:rFonts w:ascii="Times New Roman" w:hAnsi="Times New Roman" w:cs="Times New Roman"/>
        </w:rPr>
        <w:t>Department of Oral Pathology, Oral Medicine and Oral Radiology,</w:t>
      </w:r>
    </w:p>
    <w:p w14:paraId="0B894754" w14:textId="0D033DEE" w:rsidR="00EF2A12" w:rsidRPr="005E27C4" w:rsidRDefault="00000000">
      <w:pPr>
        <w:pStyle w:val="NoSpacing"/>
        <w:jc w:val="both"/>
        <w:rPr>
          <w:rFonts w:ascii="Times New Roman" w:hAnsi="Times New Roman" w:cs="Times New Roman"/>
        </w:rPr>
      </w:pPr>
      <w:r w:rsidRPr="005E27C4">
        <w:rPr>
          <w:rFonts w:ascii="Times New Roman" w:hAnsi="Times New Roman" w:cs="Times New Roman"/>
        </w:rPr>
        <w:t>Faculty of Dentistry</w:t>
      </w:r>
    </w:p>
    <w:p w14:paraId="2C820781" w14:textId="77777777" w:rsidR="00EF2A12" w:rsidRPr="005E27C4" w:rsidRDefault="00000000">
      <w:pPr>
        <w:pStyle w:val="NoSpacing"/>
        <w:jc w:val="both"/>
        <w:rPr>
          <w:rFonts w:ascii="Times New Roman" w:hAnsi="Times New Roman" w:cs="Times New Roman"/>
        </w:rPr>
      </w:pPr>
      <w:r w:rsidRPr="005E27C4">
        <w:rPr>
          <w:rFonts w:ascii="Times New Roman" w:hAnsi="Times New Roman" w:cs="Times New Roman"/>
        </w:rPr>
        <w:t>University of Port Harcourt,</w:t>
      </w:r>
    </w:p>
    <w:p w14:paraId="1366BD3A" w14:textId="77777777" w:rsidR="00EF2A12" w:rsidRPr="005E27C4" w:rsidRDefault="00000000">
      <w:pPr>
        <w:pStyle w:val="NoSpacing"/>
        <w:jc w:val="both"/>
        <w:rPr>
          <w:rFonts w:ascii="Times New Roman" w:hAnsi="Times New Roman" w:cs="Times New Roman"/>
        </w:rPr>
      </w:pPr>
      <w:r w:rsidRPr="005E27C4">
        <w:rPr>
          <w:rFonts w:ascii="Times New Roman" w:hAnsi="Times New Roman" w:cs="Times New Roman"/>
        </w:rPr>
        <w:t>Nigeria.</w:t>
      </w:r>
    </w:p>
    <w:p w14:paraId="677619FB" w14:textId="77777777" w:rsidR="00EF2A12" w:rsidRPr="005E27C4" w:rsidRDefault="00000000">
      <w:pPr>
        <w:pStyle w:val="NoSpacing"/>
        <w:jc w:val="both"/>
        <w:rPr>
          <w:rFonts w:ascii="Times New Roman" w:hAnsi="Times New Roman" w:cs="Times New Roman"/>
        </w:rPr>
      </w:pPr>
      <w:hyperlink r:id="rId6" w:history="1">
        <w:r w:rsidR="00EF2A12" w:rsidRPr="005E27C4">
          <w:rPr>
            <w:rStyle w:val="Hyperlink"/>
            <w:rFonts w:ascii="Times New Roman" w:hAnsi="Times New Roman" w:cs="Times New Roman"/>
          </w:rPr>
          <w:t>efezi2000@yahoo.com</w:t>
        </w:r>
      </w:hyperlink>
      <w:r w:rsidR="00EF2A12" w:rsidRPr="005E27C4">
        <w:rPr>
          <w:rFonts w:ascii="Times New Roman" w:hAnsi="Times New Roman" w:cs="Times New Roman"/>
        </w:rPr>
        <w:t>,</w:t>
      </w:r>
    </w:p>
    <w:p w14:paraId="0B10B229" w14:textId="77777777" w:rsidR="00EF2A12" w:rsidRPr="005E27C4" w:rsidRDefault="00EF2A12">
      <w:pPr>
        <w:pStyle w:val="NoSpacing"/>
        <w:jc w:val="both"/>
        <w:rPr>
          <w:rFonts w:ascii="Times New Roman" w:hAnsi="Times New Roman" w:cs="Times New Roman"/>
        </w:rPr>
      </w:pPr>
    </w:p>
    <w:p w14:paraId="1A8F9481" w14:textId="77777777" w:rsidR="00EF2A12" w:rsidRPr="005E27C4" w:rsidRDefault="00000000">
      <w:pPr>
        <w:spacing w:line="240" w:lineRule="auto"/>
        <w:jc w:val="both"/>
        <w:rPr>
          <w:rFonts w:ascii="Times New Roman" w:hAnsi="Times New Roman" w:cs="Times New Roman"/>
          <w:b/>
          <w:bCs/>
        </w:rPr>
      </w:pPr>
      <w:r w:rsidRPr="005E27C4">
        <w:rPr>
          <w:rFonts w:ascii="Times New Roman" w:hAnsi="Times New Roman" w:cs="Times New Roman"/>
          <w:b/>
          <w:bCs/>
        </w:rPr>
        <w:t>Abstract</w:t>
      </w:r>
    </w:p>
    <w:p w14:paraId="1140E8E4" w14:textId="77777777" w:rsidR="00EF2A12" w:rsidRPr="005E27C4" w:rsidRDefault="00000000">
      <w:pPr>
        <w:spacing w:line="240" w:lineRule="auto"/>
        <w:jc w:val="both"/>
        <w:rPr>
          <w:rFonts w:ascii="Times New Roman" w:hAnsi="Times New Roman" w:cs="Times New Roman"/>
          <w:b/>
          <w:bCs/>
        </w:rPr>
      </w:pPr>
      <w:r w:rsidRPr="005E27C4">
        <w:rPr>
          <w:rFonts w:ascii="Times New Roman" w:hAnsi="Times New Roman" w:cs="Times New Roman"/>
          <w:b/>
          <w:bCs/>
        </w:rPr>
        <w:t>Background</w:t>
      </w:r>
    </w:p>
    <w:p w14:paraId="02332602" w14:textId="506B8DD4" w:rsidR="00EF2A12" w:rsidRPr="005E27C4" w:rsidRDefault="00000000">
      <w:pPr>
        <w:spacing w:line="240" w:lineRule="auto"/>
        <w:jc w:val="both"/>
        <w:rPr>
          <w:rFonts w:ascii="Times New Roman" w:hAnsi="Times New Roman" w:cs="Times New Roman"/>
        </w:rPr>
      </w:pPr>
      <w:r w:rsidRPr="005E27C4">
        <w:rPr>
          <w:rFonts w:ascii="Times New Roman" w:hAnsi="Times New Roman" w:cs="Times New Roman"/>
        </w:rPr>
        <w:t xml:space="preserve">Orofacial neoplasms in children and young adults may differ significantly from </w:t>
      </w:r>
      <w:r w:rsidRPr="005E27C4">
        <w:rPr>
          <w:rFonts w:ascii="Times New Roman" w:eastAsia="Aptos" w:hAnsi="Times New Roman" w:cs="Times New Roman"/>
        </w:rPr>
        <w:t>those observed</w:t>
      </w:r>
      <w:r w:rsidRPr="005E27C4">
        <w:rPr>
          <w:rFonts w:ascii="Times New Roman" w:hAnsi="Times New Roman" w:cs="Times New Roman"/>
        </w:rPr>
        <w:t xml:space="preserve"> in adults. Our aim was to describe the epidemiological characteristics of histologically diagnosed orofacial neoplasms among children and young adults in Nigeria.</w:t>
      </w:r>
    </w:p>
    <w:p w14:paraId="7F45D086" w14:textId="77777777" w:rsidR="00EF2A12" w:rsidRPr="005E27C4" w:rsidRDefault="00000000">
      <w:pPr>
        <w:spacing w:line="240" w:lineRule="auto"/>
        <w:jc w:val="both"/>
        <w:rPr>
          <w:rFonts w:ascii="Times New Roman" w:hAnsi="Times New Roman" w:cs="Times New Roman"/>
        </w:rPr>
      </w:pPr>
      <w:r w:rsidRPr="005E27C4">
        <w:rPr>
          <w:rFonts w:ascii="Times New Roman" w:hAnsi="Times New Roman" w:cs="Times New Roman"/>
          <w:b/>
          <w:bCs/>
        </w:rPr>
        <w:t>Methods</w:t>
      </w:r>
    </w:p>
    <w:p w14:paraId="345D8E8F" w14:textId="417CDCF7" w:rsidR="00EF2A12" w:rsidRPr="005E27C4" w:rsidRDefault="00000000">
      <w:pPr>
        <w:spacing w:line="240" w:lineRule="auto"/>
        <w:jc w:val="both"/>
        <w:rPr>
          <w:rFonts w:ascii="Times New Roman" w:eastAsia="Times New Roman" w:hAnsi="Times New Roman" w:cs="Times New Roman"/>
          <w:kern w:val="0"/>
          <w:lang w:eastAsia="en-GB"/>
          <w14:ligatures w14:val="none"/>
        </w:rPr>
      </w:pPr>
      <w:r w:rsidRPr="005E27C4">
        <w:rPr>
          <w:rFonts w:ascii="Times New Roman" w:eastAsia="Times New Roman" w:hAnsi="Times New Roman"/>
          <w:kern w:val="0"/>
          <w:lang w:eastAsia="en-GB"/>
          <w14:ligatures w14:val="none"/>
        </w:rPr>
        <w:t xml:space="preserve">This was a </w:t>
      </w:r>
      <w:proofErr w:type="spellStart"/>
      <w:r w:rsidRPr="005E27C4">
        <w:rPr>
          <w:rFonts w:ascii="Times New Roman" w:eastAsia="Times New Roman" w:hAnsi="Times New Roman" w:cs="Times New Roman"/>
          <w:kern w:val="0"/>
          <w:lang w:eastAsia="en-GB"/>
        </w:rPr>
        <w:t>multicenter</w:t>
      </w:r>
      <w:proofErr w:type="spellEnd"/>
      <w:r w:rsidRPr="005E27C4">
        <w:rPr>
          <w:rFonts w:ascii="Times New Roman" w:eastAsia="Times New Roman" w:hAnsi="Times New Roman"/>
          <w:kern w:val="0"/>
          <w:lang w:eastAsia="en-GB"/>
          <w14:ligatures w14:val="none"/>
        </w:rPr>
        <w:t xml:space="preserve"> cross</w:t>
      </w:r>
      <w:r w:rsidRPr="005E27C4">
        <w:rPr>
          <w:rFonts w:ascii="Times New Roman" w:eastAsia="Times New Roman" w:hAnsi="Times New Roman" w:cs="Times New Roman"/>
          <w:kern w:val="0"/>
          <w:lang w:eastAsia="en-GB"/>
        </w:rPr>
        <w:t>-</w:t>
      </w:r>
      <w:r w:rsidRPr="005E27C4">
        <w:rPr>
          <w:rFonts w:ascii="Times New Roman" w:eastAsia="Times New Roman" w:hAnsi="Times New Roman"/>
          <w:kern w:val="0"/>
          <w:lang w:eastAsia="en-GB"/>
          <w14:ligatures w14:val="none"/>
        </w:rPr>
        <w:t xml:space="preserve">sectional study across geopolitical zones in Nigeria. </w:t>
      </w:r>
      <w:r w:rsidRPr="005E27C4">
        <w:rPr>
          <w:rFonts w:ascii="Times New Roman" w:eastAsia="Times New Roman" w:hAnsi="Times New Roman" w:cs="Times New Roman"/>
          <w:kern w:val="0"/>
          <w:lang w:eastAsia="en-GB"/>
          <w14:ligatures w14:val="none"/>
        </w:rPr>
        <w:t xml:space="preserve">Annual reports of clinical information and surgical biopsies submitted at the Oral Pathology </w:t>
      </w:r>
      <w:r w:rsidRPr="005E27C4">
        <w:rPr>
          <w:rFonts w:ascii="Times New Roman" w:eastAsia="Times New Roman" w:hAnsi="Times New Roman" w:cs="Times New Roman"/>
          <w:kern w:val="0"/>
          <w:lang w:eastAsia="en-GB"/>
        </w:rPr>
        <w:t>Laboratory</w:t>
      </w:r>
      <w:r w:rsidRPr="005E27C4">
        <w:rPr>
          <w:rFonts w:ascii="Times New Roman" w:eastAsia="Times New Roman" w:hAnsi="Times New Roman" w:cs="Times New Roman"/>
          <w:kern w:val="0"/>
          <w:lang w:eastAsia="en-GB"/>
          <w14:ligatures w14:val="none"/>
        </w:rPr>
        <w:t>, clinic day registries, surgical day case registries and operative theatre registries were retrieved from January</w:t>
      </w:r>
      <w:r w:rsidRPr="005E27C4">
        <w:rPr>
          <w:rFonts w:ascii="Times New Roman" w:hAnsi="Times New Roman" w:cs="Times New Roman"/>
        </w:rPr>
        <w:t xml:space="preserve"> 2008 to March 2024.</w:t>
      </w:r>
      <w:r w:rsidRPr="005E27C4">
        <w:rPr>
          <w:rFonts w:ascii="Times New Roman" w:eastAsia="Times New Roman" w:hAnsi="Times New Roman" w:cs="Times New Roman"/>
          <w:kern w:val="0"/>
          <w:lang w:eastAsia="en-GB"/>
        </w:rPr>
        <w:t xml:space="preserve"> The relevant demographic data were</w:t>
      </w:r>
      <w:r w:rsidRPr="005E27C4">
        <w:rPr>
          <w:rFonts w:ascii="Times New Roman" w:eastAsia="Times New Roman" w:hAnsi="Times New Roman" w:cs="Times New Roman"/>
          <w:kern w:val="0"/>
          <w:lang w:eastAsia="en-GB"/>
          <w14:ligatures w14:val="none"/>
        </w:rPr>
        <w:t xml:space="preserve"> obtained for each </w:t>
      </w:r>
      <w:r w:rsidRPr="005E27C4">
        <w:rPr>
          <w:rFonts w:ascii="Times New Roman" w:eastAsia="Times New Roman" w:hAnsi="Times New Roman" w:cs="Times New Roman"/>
          <w:kern w:val="0"/>
          <w:lang w:eastAsia="en-GB"/>
        </w:rPr>
        <w:t>patient. The study</w:t>
      </w:r>
      <w:r w:rsidRPr="005E27C4">
        <w:rPr>
          <w:rFonts w:ascii="Times New Roman" w:eastAsia="Times New Roman" w:hAnsi="Times New Roman" w:cs="Times New Roman"/>
          <w:kern w:val="0"/>
          <w:lang w:eastAsia="en-GB"/>
          <w14:ligatures w14:val="none"/>
        </w:rPr>
        <w:t xml:space="preserve"> subjects were categorized by age into c</w:t>
      </w:r>
      <w:r w:rsidRPr="005E27C4">
        <w:rPr>
          <w:rFonts w:ascii="Times New Roman" w:hAnsi="Times New Roman" w:cs="Times New Roman"/>
        </w:rPr>
        <w:t>hildren, adolescents and young adults</w:t>
      </w:r>
      <w:r w:rsidRPr="005E27C4">
        <w:rPr>
          <w:rFonts w:ascii="Times New Roman" w:eastAsia="Times New Roman" w:hAnsi="Times New Roman" w:cs="Times New Roman"/>
          <w:kern w:val="0"/>
          <w:lang w:eastAsia="en-GB"/>
          <w14:ligatures w14:val="none"/>
        </w:rPr>
        <w:t xml:space="preserve">. </w:t>
      </w:r>
      <w:r w:rsidRPr="005E27C4">
        <w:rPr>
          <w:rFonts w:ascii="Times New Roman" w:hAnsi="Times New Roman" w:cs="Times New Roman"/>
        </w:rPr>
        <w:t xml:space="preserve">Tissue involvement was classified as soft tissue involvement, bony involvement </w:t>
      </w:r>
      <w:r w:rsidRPr="005E27C4">
        <w:rPr>
          <w:rFonts w:ascii="Times New Roman" w:eastAsia="Aptos" w:hAnsi="Times New Roman" w:cs="Times New Roman"/>
        </w:rPr>
        <w:t>or</w:t>
      </w:r>
      <w:r w:rsidRPr="005E27C4">
        <w:rPr>
          <w:rFonts w:ascii="Times New Roman" w:hAnsi="Times New Roman" w:cs="Times New Roman"/>
        </w:rPr>
        <w:t xml:space="preserve"> both soft tissue and bony involvement. </w:t>
      </w:r>
      <w:r w:rsidRPr="005E27C4">
        <w:rPr>
          <w:rFonts w:ascii="Times New Roman" w:eastAsia="Aptos" w:hAnsi="Times New Roman" w:cs="Times New Roman"/>
        </w:rPr>
        <w:t>The site</w:t>
      </w:r>
      <w:r w:rsidRPr="005E27C4">
        <w:rPr>
          <w:rFonts w:ascii="Times New Roman" w:hAnsi="Times New Roman" w:cs="Times New Roman"/>
        </w:rPr>
        <w:t xml:space="preserve"> and behaviour of </w:t>
      </w:r>
      <w:r w:rsidRPr="005E27C4">
        <w:rPr>
          <w:rFonts w:ascii="Times New Roman" w:eastAsia="Aptos" w:hAnsi="Times New Roman" w:cs="Times New Roman"/>
        </w:rPr>
        <w:t xml:space="preserve">the </w:t>
      </w:r>
      <w:r w:rsidRPr="005E27C4">
        <w:rPr>
          <w:rFonts w:ascii="Times New Roman" w:hAnsi="Times New Roman" w:cs="Times New Roman"/>
        </w:rPr>
        <w:t xml:space="preserve">lesions were subdivided </w:t>
      </w:r>
      <w:r w:rsidRPr="005E27C4">
        <w:rPr>
          <w:rFonts w:ascii="Times New Roman" w:eastAsia="Aptos" w:hAnsi="Times New Roman" w:cs="Times New Roman"/>
        </w:rPr>
        <w:t>according to the</w:t>
      </w:r>
      <w:r w:rsidRPr="005E27C4">
        <w:rPr>
          <w:rFonts w:ascii="Times New Roman" w:hAnsi="Times New Roman" w:cs="Times New Roman"/>
        </w:rPr>
        <w:t xml:space="preserve"> ICD-10 codes. S</w:t>
      </w:r>
      <w:r w:rsidRPr="005E27C4">
        <w:rPr>
          <w:rFonts w:ascii="Times New Roman" w:eastAsia="Times New Roman" w:hAnsi="Times New Roman" w:cs="Times New Roman"/>
          <w:kern w:val="0"/>
          <w:lang w:eastAsia="en-GB"/>
          <w14:ligatures w14:val="none"/>
        </w:rPr>
        <w:t xml:space="preserve">tatistical analysis was </w:t>
      </w:r>
      <w:r w:rsidRPr="005E27C4">
        <w:rPr>
          <w:rFonts w:ascii="Times New Roman" w:eastAsia="Times New Roman" w:hAnsi="Times New Roman" w:cs="Times New Roman"/>
          <w:kern w:val="0"/>
          <w:lang w:eastAsia="en-GB"/>
        </w:rPr>
        <w:t>performed via the R programming language</w:t>
      </w:r>
      <w:r w:rsidRPr="005E27C4">
        <w:rPr>
          <w:rFonts w:ascii="Times New Roman" w:eastAsia="Times New Roman" w:hAnsi="Times New Roman" w:cs="Times New Roman"/>
          <w:kern w:val="0"/>
          <w:lang w:eastAsia="en-GB"/>
          <w14:ligatures w14:val="none"/>
        </w:rPr>
        <w:t>.</w:t>
      </w:r>
    </w:p>
    <w:p w14:paraId="0432C152" w14:textId="77777777" w:rsidR="00EF2A12" w:rsidRPr="005E27C4" w:rsidRDefault="00000000">
      <w:pPr>
        <w:spacing w:line="240" w:lineRule="auto"/>
        <w:jc w:val="both"/>
        <w:rPr>
          <w:rFonts w:ascii="Times New Roman" w:hAnsi="Times New Roman" w:cs="Times New Roman"/>
          <w:b/>
          <w:bCs/>
        </w:rPr>
      </w:pPr>
      <w:r w:rsidRPr="005E27C4">
        <w:rPr>
          <w:rFonts w:ascii="Times New Roman" w:hAnsi="Times New Roman" w:cs="Times New Roman"/>
          <w:b/>
          <w:bCs/>
        </w:rPr>
        <w:t>Results</w:t>
      </w:r>
    </w:p>
    <w:p w14:paraId="2A2F1133" w14:textId="1C26A39E" w:rsidR="00EF2A12" w:rsidRPr="005E27C4" w:rsidRDefault="00000000">
      <w:pPr>
        <w:spacing w:line="240" w:lineRule="auto"/>
        <w:jc w:val="both"/>
        <w:rPr>
          <w:rFonts w:ascii="Times New Roman" w:eastAsia="Helvetica" w:hAnsi="Times New Roman"/>
          <w:color w:val="000000"/>
        </w:rPr>
      </w:pPr>
      <w:r w:rsidRPr="005E27C4">
        <w:rPr>
          <w:rFonts w:ascii="Times New Roman" w:hAnsi="Times New Roman" w:cs="Times New Roman"/>
        </w:rPr>
        <w:t xml:space="preserve">A total of </w:t>
      </w:r>
      <w:r w:rsidR="00391D7F">
        <w:rPr>
          <w:rFonts w:ascii="Times New Roman" w:hAnsi="Times New Roman" w:cs="Times New Roman"/>
        </w:rPr>
        <w:t>1889</w:t>
      </w:r>
      <w:r w:rsidRPr="005E27C4">
        <w:rPr>
          <w:rFonts w:ascii="Times New Roman" w:hAnsi="Times New Roman" w:cs="Times New Roman"/>
        </w:rPr>
        <w:t xml:space="preserve"> cases were </w:t>
      </w:r>
      <w:r w:rsidRPr="005E27C4">
        <w:rPr>
          <w:rFonts w:ascii="Times New Roman" w:eastAsia="Aptos" w:hAnsi="Times New Roman" w:cs="Times New Roman"/>
        </w:rPr>
        <w:t>observed</w:t>
      </w:r>
      <w:r w:rsidRPr="005E27C4">
        <w:rPr>
          <w:rFonts w:ascii="Times New Roman" w:hAnsi="Times New Roman" w:cs="Times New Roman"/>
        </w:rPr>
        <w:t xml:space="preserve"> during the period under review, with a mean age of 15 years. Cases were more </w:t>
      </w:r>
      <w:r w:rsidRPr="005E27C4">
        <w:rPr>
          <w:rFonts w:ascii="Times New Roman" w:eastAsia="Aptos" w:hAnsi="Times New Roman" w:cs="Times New Roman"/>
        </w:rPr>
        <w:t xml:space="preserve">common </w:t>
      </w:r>
      <w:r w:rsidRPr="005E27C4">
        <w:rPr>
          <w:rFonts w:ascii="Times New Roman" w:hAnsi="Times New Roman" w:cs="Times New Roman"/>
        </w:rPr>
        <w:t xml:space="preserve">in females (52%) and in young adults (47%). </w:t>
      </w:r>
      <w:r w:rsidR="00082BD7" w:rsidRPr="005E27C4">
        <w:rPr>
          <w:rFonts w:ascii="Times New Roman" w:eastAsia="Aptos" w:hAnsi="Times New Roman" w:cs="Times New Roman"/>
        </w:rPr>
        <w:t>Most</w:t>
      </w:r>
      <w:r w:rsidRPr="005E27C4">
        <w:rPr>
          <w:rFonts w:ascii="Times New Roman" w:hAnsi="Times New Roman" w:cs="Times New Roman"/>
        </w:rPr>
        <w:t xml:space="preserve"> cases were benign neoplasms (8</w:t>
      </w:r>
      <w:r w:rsidR="00491713">
        <w:rPr>
          <w:rFonts w:ascii="Times New Roman" w:hAnsi="Times New Roman" w:cs="Times New Roman"/>
        </w:rPr>
        <w:t>5</w:t>
      </w:r>
      <w:r w:rsidRPr="005E27C4">
        <w:rPr>
          <w:rFonts w:ascii="Times New Roman" w:hAnsi="Times New Roman" w:cs="Times New Roman"/>
        </w:rPr>
        <w:t xml:space="preserve">%), and bony </w:t>
      </w:r>
      <w:r w:rsidRPr="005E27C4">
        <w:rPr>
          <w:rFonts w:ascii="Times New Roman" w:eastAsia="Aptos" w:hAnsi="Times New Roman" w:cs="Times New Roman"/>
        </w:rPr>
        <w:t>affect</w:t>
      </w:r>
      <w:r w:rsidR="00491713">
        <w:rPr>
          <w:rFonts w:ascii="Times New Roman" w:eastAsia="Aptos" w:hAnsi="Times New Roman" w:cs="Times New Roman"/>
        </w:rPr>
        <w:t>ation</w:t>
      </w:r>
      <w:r w:rsidRPr="005E27C4">
        <w:rPr>
          <w:rFonts w:ascii="Times New Roman" w:hAnsi="Times New Roman" w:cs="Times New Roman"/>
        </w:rPr>
        <w:t xml:space="preserve"> (5</w:t>
      </w:r>
      <w:r w:rsidR="00491713">
        <w:rPr>
          <w:rFonts w:ascii="Times New Roman" w:hAnsi="Times New Roman" w:cs="Times New Roman"/>
        </w:rPr>
        <w:t>4</w:t>
      </w:r>
      <w:r w:rsidRPr="005E27C4">
        <w:rPr>
          <w:rFonts w:ascii="Times New Roman" w:hAnsi="Times New Roman" w:cs="Times New Roman"/>
        </w:rPr>
        <w:t>%) was slightly predominant. Odontogenic tumours (3</w:t>
      </w:r>
      <w:r w:rsidR="00491713">
        <w:rPr>
          <w:rFonts w:ascii="Times New Roman" w:hAnsi="Times New Roman" w:cs="Times New Roman"/>
        </w:rPr>
        <w:t>8</w:t>
      </w:r>
      <w:r w:rsidRPr="005E27C4">
        <w:rPr>
          <w:rFonts w:ascii="Times New Roman" w:hAnsi="Times New Roman" w:cs="Times New Roman"/>
        </w:rPr>
        <w:t xml:space="preserve">%) and </w:t>
      </w:r>
      <w:r w:rsidR="00491713">
        <w:rPr>
          <w:rFonts w:ascii="Times New Roman" w:hAnsi="Times New Roman" w:cs="Times New Roman"/>
        </w:rPr>
        <w:t>fibro-osseous lesions</w:t>
      </w:r>
      <w:r w:rsidRPr="005E27C4">
        <w:rPr>
          <w:rFonts w:ascii="Times New Roman" w:hAnsi="Times New Roman" w:cs="Times New Roman"/>
        </w:rPr>
        <w:t xml:space="preserve"> (</w:t>
      </w:r>
      <w:r w:rsidRPr="005E27C4">
        <w:rPr>
          <w:rFonts w:ascii="Times New Roman" w:eastAsia="Helvetica" w:hAnsi="Times New Roman" w:cs="Times New Roman"/>
          <w:color w:val="000000"/>
        </w:rPr>
        <w:t>2</w:t>
      </w:r>
      <w:r w:rsidR="00491713">
        <w:rPr>
          <w:rFonts w:ascii="Times New Roman" w:eastAsia="Helvetica" w:hAnsi="Times New Roman" w:cs="Times New Roman"/>
          <w:color w:val="000000"/>
        </w:rPr>
        <w:t>0</w:t>
      </w:r>
      <w:r w:rsidRPr="005E27C4">
        <w:rPr>
          <w:rFonts w:ascii="Times New Roman" w:eastAsia="Helvetica" w:hAnsi="Times New Roman" w:cs="Times New Roman"/>
          <w:color w:val="000000"/>
        </w:rPr>
        <w:t xml:space="preserve">%) </w:t>
      </w:r>
      <w:r w:rsidRPr="005E27C4">
        <w:rPr>
          <w:rFonts w:ascii="Times New Roman" w:hAnsi="Times New Roman" w:cs="Times New Roman"/>
        </w:rPr>
        <w:t xml:space="preserve">were the most common category of lesions observed, </w:t>
      </w:r>
      <w:r w:rsidRPr="005E27C4">
        <w:rPr>
          <w:rFonts w:ascii="Times New Roman" w:eastAsia="Aptos" w:hAnsi="Times New Roman" w:cs="Times New Roman"/>
        </w:rPr>
        <w:t>whereas</w:t>
      </w:r>
      <w:r w:rsidRPr="005E27C4">
        <w:rPr>
          <w:rFonts w:ascii="Times New Roman" w:hAnsi="Times New Roman" w:cs="Times New Roman"/>
        </w:rPr>
        <w:t xml:space="preserve"> salivary gland tumours (</w:t>
      </w:r>
      <w:r w:rsidR="00491713">
        <w:rPr>
          <w:rFonts w:ascii="Times New Roman" w:eastAsia="Helvetica" w:hAnsi="Times New Roman" w:cs="Times New Roman"/>
          <w:color w:val="000000"/>
        </w:rPr>
        <w:t>2</w:t>
      </w:r>
      <w:r w:rsidRPr="005E27C4">
        <w:rPr>
          <w:rFonts w:ascii="Times New Roman" w:eastAsia="Helvetica" w:hAnsi="Times New Roman" w:cs="Times New Roman"/>
          <w:color w:val="000000"/>
        </w:rPr>
        <w:t>.</w:t>
      </w:r>
      <w:r w:rsidR="00491713">
        <w:rPr>
          <w:rFonts w:ascii="Times New Roman" w:eastAsia="Helvetica" w:hAnsi="Times New Roman" w:cs="Times New Roman"/>
          <w:color w:val="000000"/>
        </w:rPr>
        <w:t>2</w:t>
      </w:r>
      <w:r w:rsidRPr="005E27C4">
        <w:rPr>
          <w:rFonts w:ascii="Times New Roman" w:eastAsia="Helvetica" w:hAnsi="Times New Roman" w:cs="Times New Roman"/>
          <w:color w:val="000000"/>
        </w:rPr>
        <w:t xml:space="preserve">%) </w:t>
      </w:r>
      <w:r w:rsidRPr="005E27C4">
        <w:rPr>
          <w:rFonts w:ascii="Times New Roman" w:hAnsi="Times New Roman" w:cs="Times New Roman"/>
        </w:rPr>
        <w:t>and neoplasms of epithelial origin (</w:t>
      </w:r>
      <w:r w:rsidRPr="005E27C4">
        <w:rPr>
          <w:rFonts w:ascii="Times New Roman" w:eastAsia="Helvetica" w:hAnsi="Times New Roman" w:cs="Times New Roman"/>
          <w:color w:val="000000"/>
        </w:rPr>
        <w:t>2.</w:t>
      </w:r>
      <w:r w:rsidR="00491713">
        <w:rPr>
          <w:rFonts w:ascii="Times New Roman" w:eastAsia="Helvetica" w:hAnsi="Times New Roman" w:cs="Times New Roman"/>
          <w:color w:val="000000"/>
        </w:rPr>
        <w:t>5</w:t>
      </w:r>
      <w:r w:rsidRPr="005E27C4">
        <w:rPr>
          <w:rFonts w:ascii="Times New Roman" w:eastAsia="Helvetica" w:hAnsi="Times New Roman" w:cs="Times New Roman"/>
          <w:color w:val="000000"/>
        </w:rPr>
        <w:t>%)</w:t>
      </w:r>
      <w:r w:rsidRPr="005E27C4">
        <w:rPr>
          <w:rFonts w:ascii="Times New Roman" w:hAnsi="Times New Roman" w:cs="Times New Roman"/>
        </w:rPr>
        <w:t xml:space="preserve"> were the least common. Neoplasms in children </w:t>
      </w:r>
      <w:r w:rsidRPr="005E27C4">
        <w:rPr>
          <w:rFonts w:ascii="Times New Roman" w:eastAsia="Aptos" w:hAnsi="Times New Roman" w:cs="Times New Roman"/>
        </w:rPr>
        <w:t>involve</w:t>
      </w:r>
      <w:r w:rsidRPr="005E27C4">
        <w:rPr>
          <w:rFonts w:ascii="Times New Roman" w:hAnsi="Times New Roman" w:cs="Times New Roman"/>
        </w:rPr>
        <w:t xml:space="preserve"> mostly soft tissues, </w:t>
      </w:r>
      <w:r w:rsidRPr="005E27C4">
        <w:rPr>
          <w:rFonts w:ascii="Times New Roman" w:eastAsia="Aptos" w:hAnsi="Times New Roman" w:cs="Times New Roman"/>
        </w:rPr>
        <w:t>whereas</w:t>
      </w:r>
      <w:r w:rsidRPr="005E27C4">
        <w:rPr>
          <w:rFonts w:ascii="Times New Roman" w:hAnsi="Times New Roman" w:cs="Times New Roman"/>
        </w:rPr>
        <w:t xml:space="preserve"> those in adolescents and young adults</w:t>
      </w:r>
      <w:r w:rsidRPr="005E27C4">
        <w:rPr>
          <w:rFonts w:ascii="Times New Roman" w:eastAsia="Aptos" w:hAnsi="Times New Roman" w:cs="Times New Roman"/>
        </w:rPr>
        <w:t xml:space="preserve"> have</w:t>
      </w:r>
      <w:r w:rsidRPr="005E27C4">
        <w:rPr>
          <w:rFonts w:ascii="Times New Roman" w:hAnsi="Times New Roman" w:cs="Times New Roman"/>
        </w:rPr>
        <w:t xml:space="preserve"> a preference for bone (</w:t>
      </w:r>
      <w:r w:rsidRPr="005E27C4">
        <w:rPr>
          <w:rFonts w:ascii="Times New Roman" w:eastAsia="Helvetica" w:hAnsi="Times New Roman" w:cs="Times New Roman"/>
          <w:i/>
          <w:iCs/>
          <w:color w:val="000000"/>
        </w:rPr>
        <w:t>p</w:t>
      </w:r>
      <w:r w:rsidRPr="005E27C4">
        <w:rPr>
          <w:rFonts w:ascii="Times New Roman" w:eastAsia="Helvetica" w:hAnsi="Times New Roman" w:cs="Times New Roman"/>
          <w:color w:val="000000"/>
        </w:rPr>
        <w:t>&lt; 0.001</w:t>
      </w:r>
      <w:r w:rsidRPr="005E27C4">
        <w:rPr>
          <w:rFonts w:ascii="Times New Roman" w:eastAsia="Helvetica" w:hAnsi="Times New Roman"/>
          <w:color w:val="000000"/>
        </w:rPr>
        <w:t xml:space="preserve">). In all age groups, benign lesions were mostly </w:t>
      </w:r>
      <w:r w:rsidRPr="005E27C4">
        <w:rPr>
          <w:rFonts w:ascii="Times New Roman" w:eastAsia="Helvetica" w:hAnsi="Times New Roman" w:cs="Times New Roman"/>
          <w:color w:val="000000"/>
        </w:rPr>
        <w:t>observed</w:t>
      </w:r>
      <w:r w:rsidRPr="005E27C4">
        <w:rPr>
          <w:rFonts w:ascii="Times New Roman" w:eastAsia="Helvetica" w:hAnsi="Times New Roman"/>
          <w:color w:val="000000"/>
        </w:rPr>
        <w:t xml:space="preserve"> in the mouth and pharynx. For malignant lesions, in children</w:t>
      </w:r>
      <w:r w:rsidRPr="005E27C4">
        <w:rPr>
          <w:rFonts w:ascii="Times New Roman" w:eastAsia="Helvetica" w:hAnsi="Times New Roman" w:cs="Times New Roman"/>
          <w:color w:val="000000"/>
        </w:rPr>
        <w:t>,</w:t>
      </w:r>
      <w:r w:rsidRPr="005E27C4">
        <w:rPr>
          <w:rFonts w:ascii="Times New Roman" w:eastAsia="Helvetica" w:hAnsi="Times New Roman"/>
          <w:color w:val="000000"/>
        </w:rPr>
        <w:t xml:space="preserve"> </w:t>
      </w:r>
      <w:r w:rsidRPr="005E27C4">
        <w:rPr>
          <w:rFonts w:ascii="Times New Roman" w:eastAsia="Helvetica" w:hAnsi="Times New Roman" w:cs="Times New Roman"/>
          <w:color w:val="000000"/>
        </w:rPr>
        <w:t>the bones of the skull and face were mostly involved</w:t>
      </w:r>
      <w:r w:rsidRPr="005E27C4">
        <w:rPr>
          <w:rFonts w:ascii="Times New Roman" w:eastAsia="Helvetica" w:hAnsi="Times New Roman"/>
          <w:color w:val="000000"/>
        </w:rPr>
        <w:t xml:space="preserve">, whereas in adolescents, the mandible was the predominant site (p&lt; 0.001). In children, </w:t>
      </w:r>
      <w:r w:rsidRPr="005E27C4">
        <w:rPr>
          <w:rFonts w:ascii="Times New Roman" w:eastAsia="Helvetica" w:hAnsi="Times New Roman" w:cs="Times New Roman"/>
          <w:color w:val="000000"/>
        </w:rPr>
        <w:t>mesenchymal neoplas</w:t>
      </w:r>
      <w:r w:rsidRPr="005E27C4">
        <w:rPr>
          <w:rFonts w:ascii="Times New Roman" w:eastAsia="Helvetica" w:hAnsi="Times New Roman"/>
          <w:color w:val="000000"/>
        </w:rPr>
        <w:t xml:space="preserve">ms were the most prevalent category of lesions, whereas in both adolescents and young adults, odontogenic tumours were more common. The proportion of malignant neoplasms in </w:t>
      </w:r>
      <w:r w:rsidRPr="005E27C4">
        <w:rPr>
          <w:rFonts w:ascii="Times New Roman" w:eastAsia="Helvetica" w:hAnsi="Times New Roman" w:cs="Times New Roman"/>
          <w:color w:val="000000"/>
        </w:rPr>
        <w:t>males</w:t>
      </w:r>
      <w:r w:rsidRPr="005E27C4">
        <w:rPr>
          <w:rFonts w:ascii="Times New Roman" w:eastAsia="Helvetica" w:hAnsi="Times New Roman"/>
          <w:color w:val="000000"/>
        </w:rPr>
        <w:t xml:space="preserve"> was significantly </w:t>
      </w:r>
      <w:r w:rsidRPr="005E27C4">
        <w:rPr>
          <w:rFonts w:ascii="Times New Roman" w:eastAsia="Helvetica" w:hAnsi="Times New Roman" w:cs="Times New Roman"/>
          <w:color w:val="000000"/>
        </w:rPr>
        <w:t>greater</w:t>
      </w:r>
      <w:r w:rsidRPr="005E27C4">
        <w:rPr>
          <w:rFonts w:ascii="Times New Roman" w:eastAsia="Helvetica" w:hAnsi="Times New Roman"/>
          <w:color w:val="000000"/>
        </w:rPr>
        <w:t xml:space="preserve"> than </w:t>
      </w:r>
      <w:r w:rsidRPr="005E27C4">
        <w:rPr>
          <w:rFonts w:ascii="Times New Roman" w:eastAsia="Helvetica" w:hAnsi="Times New Roman" w:cs="Times New Roman"/>
          <w:color w:val="000000"/>
        </w:rPr>
        <w:t xml:space="preserve">that </w:t>
      </w:r>
      <w:r w:rsidRPr="005E27C4">
        <w:rPr>
          <w:rFonts w:ascii="Times New Roman" w:eastAsia="Helvetica" w:hAnsi="Times New Roman"/>
          <w:color w:val="000000"/>
        </w:rPr>
        <w:t>in females (p &lt; 0.001).</w:t>
      </w:r>
    </w:p>
    <w:p w14:paraId="6AB3A405" w14:textId="77777777" w:rsidR="00EF2A12" w:rsidRPr="005E27C4" w:rsidRDefault="00000000">
      <w:pPr>
        <w:spacing w:line="240" w:lineRule="auto"/>
        <w:jc w:val="both"/>
        <w:rPr>
          <w:rFonts w:ascii="Times New Roman" w:hAnsi="Times New Roman" w:cs="Times New Roman"/>
          <w:b/>
          <w:bCs/>
        </w:rPr>
      </w:pPr>
      <w:r w:rsidRPr="005E27C4">
        <w:rPr>
          <w:rFonts w:ascii="Times New Roman" w:hAnsi="Times New Roman" w:cs="Times New Roman"/>
          <w:b/>
          <w:bCs/>
        </w:rPr>
        <w:t>Conclusion</w:t>
      </w:r>
    </w:p>
    <w:p w14:paraId="08A8537F" w14:textId="2131513B" w:rsidR="00EF2A12" w:rsidRPr="005E27C4" w:rsidRDefault="00000000">
      <w:pPr>
        <w:spacing w:line="240" w:lineRule="auto"/>
        <w:jc w:val="both"/>
        <w:rPr>
          <w:rFonts w:ascii="Times New Roman" w:hAnsi="Times New Roman" w:cs="Times New Roman"/>
        </w:rPr>
      </w:pPr>
      <w:r w:rsidRPr="005E27C4">
        <w:rPr>
          <w:rFonts w:ascii="Times New Roman" w:hAnsi="Times New Roman" w:cs="Times New Roman"/>
        </w:rPr>
        <w:t xml:space="preserve">This study </w:t>
      </w:r>
      <w:r w:rsidRPr="005E27C4">
        <w:rPr>
          <w:rFonts w:ascii="Times New Roman" w:eastAsia="Aptos" w:hAnsi="Times New Roman" w:cs="Times New Roman"/>
        </w:rPr>
        <w:t>revealed</w:t>
      </w:r>
      <w:r w:rsidRPr="005E27C4">
        <w:rPr>
          <w:rFonts w:ascii="Times New Roman" w:hAnsi="Times New Roman" w:cs="Times New Roman"/>
        </w:rPr>
        <w:t xml:space="preserve"> that although most biopsied orofacial lesions were more often benign, the proportion of malignant neoplasms in this population was </w:t>
      </w:r>
      <w:r w:rsidRPr="005E27C4">
        <w:rPr>
          <w:rFonts w:ascii="Times New Roman" w:eastAsia="Aptos" w:hAnsi="Times New Roman" w:cs="Times New Roman"/>
        </w:rPr>
        <w:t>greater</w:t>
      </w:r>
      <w:r w:rsidRPr="005E27C4">
        <w:rPr>
          <w:rFonts w:ascii="Times New Roman" w:hAnsi="Times New Roman" w:cs="Times New Roman"/>
        </w:rPr>
        <w:t xml:space="preserve"> than </w:t>
      </w:r>
      <w:r w:rsidRPr="005E27C4">
        <w:rPr>
          <w:rFonts w:ascii="Times New Roman" w:eastAsia="Aptos" w:hAnsi="Times New Roman" w:cs="Times New Roman"/>
        </w:rPr>
        <w:t xml:space="preserve">that </w:t>
      </w:r>
      <w:r w:rsidRPr="005E27C4">
        <w:rPr>
          <w:rFonts w:ascii="Times New Roman" w:hAnsi="Times New Roman" w:cs="Times New Roman"/>
        </w:rPr>
        <w:t xml:space="preserve">previously </w:t>
      </w:r>
      <w:r w:rsidRPr="005E27C4">
        <w:rPr>
          <w:rFonts w:ascii="Times New Roman" w:eastAsia="Aptos" w:hAnsi="Times New Roman" w:cs="Times New Roman"/>
        </w:rPr>
        <w:t>reported.</w:t>
      </w:r>
    </w:p>
    <w:p w14:paraId="3C97F665" w14:textId="77777777" w:rsidR="00EF2A12" w:rsidRPr="005E27C4" w:rsidRDefault="00EF2A12">
      <w:pPr>
        <w:spacing w:line="240" w:lineRule="auto"/>
        <w:jc w:val="both"/>
        <w:rPr>
          <w:rFonts w:ascii="Times New Roman" w:hAnsi="Times New Roman" w:cs="Times New Roman"/>
        </w:rPr>
      </w:pPr>
    </w:p>
    <w:p w14:paraId="2CD45091" w14:textId="77777777" w:rsidR="00EF2A12" w:rsidRPr="005E27C4" w:rsidRDefault="00000000">
      <w:pPr>
        <w:pStyle w:val="NoSpacing"/>
        <w:jc w:val="both"/>
        <w:rPr>
          <w:rFonts w:ascii="Times New Roman" w:hAnsi="Times New Roman" w:cs="Times New Roman"/>
        </w:rPr>
      </w:pPr>
      <w:r w:rsidRPr="005E27C4">
        <w:rPr>
          <w:rFonts w:ascii="Times New Roman" w:hAnsi="Times New Roman" w:cs="Times New Roman"/>
          <w:b/>
          <w:bCs/>
        </w:rPr>
        <w:t>Keywords:</w:t>
      </w:r>
      <w:r w:rsidRPr="005E27C4">
        <w:rPr>
          <w:rFonts w:ascii="Times New Roman" w:hAnsi="Times New Roman" w:cs="Times New Roman"/>
        </w:rPr>
        <w:t xml:space="preserve"> Neoplasm, Orofacial, Children, Young adults, Tumour, Nigeria</w:t>
      </w:r>
    </w:p>
    <w:p w14:paraId="68239647" w14:textId="77777777" w:rsidR="00EF2A12" w:rsidRPr="005E27C4" w:rsidRDefault="00EF2A12">
      <w:pPr>
        <w:spacing w:line="240" w:lineRule="auto"/>
        <w:rPr>
          <w:rFonts w:ascii="Times New Roman" w:hAnsi="Times New Roman" w:cs="Times New Roman"/>
        </w:rPr>
      </w:pPr>
    </w:p>
    <w:p w14:paraId="38490633" w14:textId="77777777" w:rsidR="00EF2A12" w:rsidRPr="005E27C4" w:rsidRDefault="00EF2A12">
      <w:pPr>
        <w:spacing w:line="240" w:lineRule="auto"/>
        <w:jc w:val="both"/>
        <w:rPr>
          <w:rFonts w:ascii="Times New Roman" w:hAnsi="Times New Roman" w:cs="Times New Roman"/>
        </w:rPr>
      </w:pPr>
    </w:p>
    <w:p w14:paraId="647F9549" w14:textId="77777777" w:rsidR="00EF2A12" w:rsidRPr="005E27C4" w:rsidRDefault="00000000">
      <w:pPr>
        <w:spacing w:line="240" w:lineRule="auto"/>
        <w:rPr>
          <w:rFonts w:ascii="Times New Roman" w:hAnsi="Times New Roman" w:cs="Times New Roman"/>
          <w:b/>
          <w:bCs/>
        </w:rPr>
      </w:pPr>
      <w:r w:rsidRPr="005E27C4">
        <w:rPr>
          <w:rFonts w:ascii="Times New Roman" w:hAnsi="Times New Roman" w:cs="Times New Roman"/>
          <w:b/>
          <w:bCs/>
        </w:rPr>
        <w:br w:type="page"/>
      </w:r>
    </w:p>
    <w:p w14:paraId="0D8F0BA8" w14:textId="77777777" w:rsidR="00EF2A12" w:rsidRPr="005E27C4" w:rsidRDefault="00000000">
      <w:pPr>
        <w:spacing w:line="240" w:lineRule="auto"/>
        <w:jc w:val="both"/>
        <w:rPr>
          <w:rFonts w:ascii="Times New Roman" w:hAnsi="Times New Roman" w:cs="Times New Roman"/>
          <w:b/>
          <w:bCs/>
        </w:rPr>
      </w:pPr>
      <w:r w:rsidRPr="005E27C4">
        <w:rPr>
          <w:rFonts w:ascii="Times New Roman" w:hAnsi="Times New Roman" w:cs="Times New Roman"/>
          <w:b/>
          <w:bCs/>
        </w:rPr>
        <w:lastRenderedPageBreak/>
        <w:t>Audit of Oral Neoplasms in Children and Young Adults in Nigeria</w:t>
      </w:r>
    </w:p>
    <w:p w14:paraId="43BEE25B" w14:textId="77777777" w:rsidR="00EF2A12" w:rsidRPr="005E27C4" w:rsidRDefault="00000000">
      <w:pPr>
        <w:spacing w:line="240" w:lineRule="auto"/>
        <w:jc w:val="both"/>
        <w:rPr>
          <w:rFonts w:ascii="Times New Roman" w:hAnsi="Times New Roman" w:cs="Times New Roman"/>
          <w:b/>
          <w:bCs/>
        </w:rPr>
      </w:pPr>
      <w:r w:rsidRPr="005E27C4">
        <w:rPr>
          <w:rFonts w:ascii="Times New Roman" w:hAnsi="Times New Roman" w:cs="Times New Roman"/>
          <w:b/>
          <w:bCs/>
        </w:rPr>
        <w:t>Introduction</w:t>
      </w:r>
    </w:p>
    <w:p w14:paraId="0CFE8AFD" w14:textId="7E956890" w:rsidR="00EF2A12" w:rsidRPr="005E27C4" w:rsidRDefault="00000000">
      <w:pPr>
        <w:spacing w:line="240" w:lineRule="auto"/>
        <w:jc w:val="both"/>
        <w:rPr>
          <w:rFonts w:ascii="Times New Roman" w:hAnsi="Times New Roman" w:cs="Times New Roman"/>
        </w:rPr>
      </w:pPr>
      <w:r w:rsidRPr="005E27C4">
        <w:rPr>
          <w:rFonts w:ascii="Times New Roman" w:hAnsi="Times New Roman" w:cs="Times New Roman"/>
        </w:rPr>
        <w:t>Orofacial neoplasms are abnormal, uncontrolled growths that occur in oral, perioral and facial structures</w:t>
      </w:r>
      <w:sdt>
        <w:sdtPr>
          <w:rPr>
            <w:rFonts w:ascii="Times New Roman" w:hAnsi="Times New Roman" w:cs="Times New Roman"/>
            <w:color w:val="000000"/>
          </w:rPr>
          <w:tag w:val="MENDELEY_CITATION_v3_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"/>
          <w:id w:val="-1669782045"/>
          <w:placeholder>
            <w:docPart w:val="DefaultPlaceholder_-1854013440"/>
          </w:placeholder>
        </w:sdtPr>
        <w:sdtContent>
          <w:r w:rsidRPr="005E27C4">
            <w:rPr>
              <w:rFonts w:ascii="Times New Roman" w:hAnsi="Times New Roman" w:cs="Times New Roman"/>
              <w:color w:val="000000"/>
            </w:rPr>
            <w:t>(1)</w:t>
          </w:r>
        </w:sdtContent>
      </w:sdt>
      <w:r w:rsidRPr="005E27C4">
        <w:rPr>
          <w:rFonts w:ascii="Times New Roman" w:hAnsi="Times New Roman" w:cs="Times New Roman"/>
        </w:rPr>
        <w:t xml:space="preserve">. They may be derived from epithelial, mesenchymal, lymphoid or neuroendocrine sources and can be categorized into benign and malignant neoplasms. </w:t>
      </w:r>
      <w:sdt>
        <w:sdtPr>
          <w:rPr>
            <w:rFonts w:ascii="Times New Roman" w:hAnsi="Times New Roman" w:cs="Times New Roman"/>
            <w:color w:val="000000"/>
          </w:rPr>
          <w:tag w:val="MENDELEY_CITATION_v3_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"/>
          <w:id w:val="-1684969988"/>
          <w:placeholder>
            <w:docPart w:val="DefaultPlaceholder_-1854013440"/>
          </w:placeholder>
        </w:sdtPr>
        <w:sdtContent>
          <w:r w:rsidRPr="005E27C4">
            <w:rPr>
              <w:rFonts w:ascii="Times New Roman" w:hAnsi="Times New Roman" w:cs="Times New Roman"/>
              <w:color w:val="000000"/>
            </w:rPr>
            <w:t>(1,2)</w:t>
          </w:r>
        </w:sdtContent>
      </w:sdt>
      <w:r w:rsidRPr="005E27C4">
        <w:rPr>
          <w:rFonts w:ascii="Times New Roman" w:hAnsi="Times New Roman" w:cs="Times New Roman"/>
        </w:rPr>
        <w:t xml:space="preserve"> Benign neoplasms grow slowly, have </w:t>
      </w:r>
      <w:r w:rsidRPr="005E27C4">
        <w:rPr>
          <w:rFonts w:ascii="Times New Roman" w:eastAsia="Aptos" w:hAnsi="Times New Roman" w:cs="Times New Roman"/>
        </w:rPr>
        <w:t>a lower</w:t>
      </w:r>
      <w:r w:rsidRPr="005E27C4">
        <w:rPr>
          <w:rFonts w:ascii="Times New Roman" w:hAnsi="Times New Roman" w:cs="Times New Roman"/>
        </w:rPr>
        <w:t xml:space="preserve"> propensity to invade surrounding tissues, and do not spread to distant sites. Malignant neoplasms</w:t>
      </w:r>
      <w:r w:rsidRPr="005E27C4">
        <w:rPr>
          <w:rFonts w:ascii="Times New Roman" w:eastAsia="Aptos" w:hAnsi="Times New Roman" w:cs="Times New Roman"/>
        </w:rPr>
        <w:t>,</w:t>
      </w:r>
      <w:r w:rsidRPr="005E27C4">
        <w:rPr>
          <w:rFonts w:ascii="Times New Roman" w:hAnsi="Times New Roman" w:cs="Times New Roman"/>
        </w:rPr>
        <w:t xml:space="preserve"> on the other hand</w:t>
      </w:r>
      <w:r w:rsidRPr="005E27C4">
        <w:rPr>
          <w:rFonts w:ascii="Times New Roman" w:eastAsia="Aptos" w:hAnsi="Times New Roman" w:cs="Times New Roman"/>
        </w:rPr>
        <w:t>,</w:t>
      </w:r>
      <w:r w:rsidRPr="005E27C4">
        <w:rPr>
          <w:rFonts w:ascii="Times New Roman" w:hAnsi="Times New Roman" w:cs="Times New Roman"/>
        </w:rPr>
        <w:t xml:space="preserve"> grow more rapidly, invade surrounding tissues and often spread to distant sites.</w:t>
      </w:r>
      <w:sdt>
        <w:sdtPr>
          <w:rPr>
            <w:rFonts w:ascii="Times New Roman" w:hAnsi="Times New Roman" w:cs="Times New Roman"/>
            <w:color w:val="000000"/>
          </w:rPr>
          <w:tag w:val="MENDELEY_CITATION_v3_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"/>
          <w:id w:val="573783331"/>
          <w:placeholder>
            <w:docPart w:val="DefaultPlaceholder_-1854013440"/>
          </w:placeholder>
        </w:sdtPr>
        <w:sdtContent>
          <w:r w:rsidRPr="005E27C4">
            <w:rPr>
              <w:rFonts w:ascii="Times New Roman" w:hAnsi="Times New Roman" w:cs="Times New Roman"/>
              <w:color w:val="000000"/>
            </w:rPr>
            <w:t>(2)</w:t>
          </w:r>
        </w:sdtContent>
      </w:sdt>
      <w:r w:rsidRPr="005E27C4">
        <w:rPr>
          <w:rFonts w:ascii="Times New Roman" w:hAnsi="Times New Roman" w:cs="Times New Roman"/>
        </w:rPr>
        <w:t xml:space="preserve"> Children and young adults </w:t>
      </w:r>
      <w:r w:rsidRPr="005E27C4">
        <w:rPr>
          <w:rFonts w:ascii="Times New Roman" w:eastAsia="Aptos" w:hAnsi="Times New Roman" w:cs="Times New Roman"/>
        </w:rPr>
        <w:t>constitute</w:t>
      </w:r>
      <w:r w:rsidRPr="005E27C4">
        <w:rPr>
          <w:rFonts w:ascii="Times New Roman" w:hAnsi="Times New Roman" w:cs="Times New Roman"/>
        </w:rPr>
        <w:t xml:space="preserve"> a unique population with different physical, mental, emotional and social developments </w:t>
      </w:r>
      <w:sdt>
        <w:sdtPr>
          <w:rPr>
            <w:rFonts w:ascii="Times New Roman" w:hAnsi="Times New Roman" w:cs="Times New Roman"/>
            <w:color w:val="000000"/>
          </w:rPr>
          <w:tag w:val="MENDELEY_CITATION_v3_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"/>
          <w:id w:val="-188140960"/>
          <w:placeholder>
            <w:docPart w:val="DefaultPlaceholder_-1854013440"/>
          </w:placeholder>
        </w:sdtPr>
        <w:sdtContent>
          <w:r w:rsidRPr="005E27C4">
            <w:rPr>
              <w:rFonts w:ascii="Times New Roman" w:hAnsi="Times New Roman" w:cs="Times New Roman"/>
              <w:color w:val="000000"/>
            </w:rPr>
            <w:t>(3)</w:t>
          </w:r>
        </w:sdtContent>
      </w:sdt>
      <w:r w:rsidRPr="005E27C4">
        <w:rPr>
          <w:rFonts w:ascii="Times New Roman" w:hAnsi="Times New Roman" w:cs="Times New Roman"/>
        </w:rPr>
        <w:t xml:space="preserve">, and </w:t>
      </w:r>
      <w:r w:rsidRPr="005E27C4">
        <w:rPr>
          <w:rFonts w:ascii="Times New Roman" w:eastAsia="Aptos" w:hAnsi="Times New Roman" w:cs="Times New Roman"/>
        </w:rPr>
        <w:t xml:space="preserve">the epidemiological and clinical characteristics of </w:t>
      </w:r>
      <w:r w:rsidRPr="005E27C4">
        <w:rPr>
          <w:rFonts w:ascii="Times New Roman" w:hAnsi="Times New Roman" w:cs="Times New Roman"/>
        </w:rPr>
        <w:t xml:space="preserve">orofacial neoplasms in this population may differ significantly from </w:t>
      </w:r>
      <w:r w:rsidRPr="005E27C4">
        <w:rPr>
          <w:rFonts w:ascii="Times New Roman" w:eastAsia="Aptos" w:hAnsi="Times New Roman" w:cs="Times New Roman"/>
        </w:rPr>
        <w:t>those of adults</w:t>
      </w:r>
      <w:r w:rsidRPr="005E27C4">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"/>
          <w:id w:val="-2089139132"/>
          <w:placeholder>
            <w:docPart w:val="DefaultPlaceholder_-1854013440"/>
          </w:placeholder>
        </w:sdtPr>
        <w:sdtContent>
          <w:r w:rsidRPr="005E27C4">
            <w:rPr>
              <w:rFonts w:ascii="Times New Roman" w:hAnsi="Times New Roman" w:cs="Times New Roman"/>
              <w:color w:val="000000"/>
            </w:rPr>
            <w:t>(3,4)</w:t>
          </w:r>
        </w:sdtContent>
      </w:sdt>
    </w:p>
    <w:p w14:paraId="1C26BBCB" w14:textId="1366C517" w:rsidR="00EF2A12" w:rsidRPr="005E27C4" w:rsidRDefault="00000000">
      <w:pPr>
        <w:spacing w:line="240" w:lineRule="auto"/>
        <w:jc w:val="both"/>
        <w:rPr>
          <w:rFonts w:ascii="Times New Roman" w:hAnsi="Times New Roman" w:cs="Times New Roman"/>
        </w:rPr>
      </w:pPr>
      <w:r w:rsidRPr="005E27C4">
        <w:rPr>
          <w:rFonts w:ascii="Times New Roman" w:hAnsi="Times New Roman" w:cs="Times New Roman"/>
        </w:rPr>
        <w:t xml:space="preserve">Several authors have reported on oral/orofacial conditions in children and adolescents. However, </w:t>
      </w:r>
      <w:r w:rsidR="005E27C4" w:rsidRPr="005E27C4">
        <w:rPr>
          <w:rFonts w:ascii="Times New Roman" w:hAnsi="Times New Roman" w:cs="Times New Roman"/>
        </w:rPr>
        <w:t>many of</w:t>
      </w:r>
      <w:r w:rsidRPr="005E27C4">
        <w:rPr>
          <w:rFonts w:ascii="Times New Roman" w:hAnsi="Times New Roman" w:cs="Times New Roman"/>
        </w:rPr>
        <w:t xml:space="preserve"> these </w:t>
      </w:r>
      <w:r w:rsidRPr="005E27C4">
        <w:rPr>
          <w:rFonts w:ascii="Times New Roman" w:eastAsia="Aptos" w:hAnsi="Times New Roman" w:cs="Times New Roman"/>
        </w:rPr>
        <w:t xml:space="preserve">studies </w:t>
      </w:r>
      <w:r w:rsidRPr="005E27C4">
        <w:rPr>
          <w:rFonts w:ascii="Times New Roman" w:hAnsi="Times New Roman" w:cs="Times New Roman"/>
        </w:rPr>
        <w:t xml:space="preserve">have focused on dental caries, periodontal diseases, trauma and malocclusion. </w:t>
      </w:r>
      <w:sdt>
        <w:sdtPr>
          <w:rPr>
            <w:rFonts w:ascii="Times New Roman" w:hAnsi="Times New Roman" w:cs="Times New Roman"/>
            <w:color w:val="000000"/>
          </w:rPr>
          <w:tag w:val="MENDELEY_CITATION_v3_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"/>
          <w:id w:val="218938806"/>
          <w:placeholder>
            <w:docPart w:val="DefaultPlaceholder_-1854013440"/>
          </w:placeholder>
        </w:sdtPr>
        <w:sdtContent>
          <w:r w:rsidRPr="005E27C4">
            <w:rPr>
              <w:rFonts w:ascii="Times New Roman" w:hAnsi="Times New Roman" w:cs="Times New Roman"/>
              <w:color w:val="000000"/>
            </w:rPr>
            <w:t>(5,6)</w:t>
          </w:r>
        </w:sdtContent>
      </w:sdt>
      <w:r w:rsidRPr="005E27C4">
        <w:rPr>
          <w:rFonts w:ascii="Times New Roman" w:hAnsi="Times New Roman" w:cs="Times New Roman"/>
        </w:rPr>
        <w:t xml:space="preserve"> Reports on orofacial lesions requiring biopsy are much </w:t>
      </w:r>
      <w:r w:rsidRPr="005E27C4">
        <w:rPr>
          <w:rFonts w:ascii="Times New Roman" w:eastAsia="Aptos" w:hAnsi="Times New Roman" w:cs="Times New Roman"/>
        </w:rPr>
        <w:t>rare</w:t>
      </w:r>
      <w:r w:rsidRPr="005E27C4">
        <w:rPr>
          <w:rFonts w:ascii="Times New Roman" w:hAnsi="Times New Roman" w:cs="Times New Roman"/>
        </w:rPr>
        <w:t xml:space="preserve">, and even fewer reports are specific to orofacial neoplasms in this population. Most studies on biopsied orofacial lesions in children and adolescents have reported that </w:t>
      </w:r>
      <w:r w:rsidRPr="005E27C4">
        <w:rPr>
          <w:rFonts w:ascii="Times New Roman" w:eastAsia="Aptos" w:hAnsi="Times New Roman" w:cs="Times New Roman"/>
        </w:rPr>
        <w:t>nonneoplastic or tumo</w:t>
      </w:r>
      <w:r w:rsidR="00B079B1">
        <w:rPr>
          <w:rFonts w:ascii="Times New Roman" w:eastAsia="Aptos" w:hAnsi="Times New Roman" w:cs="Times New Roman"/>
        </w:rPr>
        <w:t>u</w:t>
      </w:r>
      <w:r w:rsidRPr="005E27C4">
        <w:rPr>
          <w:rFonts w:ascii="Times New Roman" w:eastAsia="Aptos" w:hAnsi="Times New Roman" w:cs="Times New Roman"/>
        </w:rPr>
        <w:t>r</w:t>
      </w:r>
      <w:r w:rsidRPr="005E27C4">
        <w:rPr>
          <w:rFonts w:ascii="Times New Roman" w:hAnsi="Times New Roman" w:cs="Times New Roman"/>
        </w:rPr>
        <w:t xml:space="preserve">-like lesions are more </w:t>
      </w:r>
      <w:r w:rsidRPr="005E27C4">
        <w:rPr>
          <w:rFonts w:ascii="Times New Roman" w:eastAsia="Aptos" w:hAnsi="Times New Roman" w:cs="Times New Roman"/>
        </w:rPr>
        <w:t>common</w:t>
      </w:r>
      <w:r w:rsidRPr="005E27C4">
        <w:rPr>
          <w:rFonts w:ascii="Times New Roman" w:hAnsi="Times New Roman" w:cs="Times New Roman"/>
        </w:rPr>
        <w:t xml:space="preserve"> in this age group, </w:t>
      </w:r>
      <w:sdt>
        <w:sdtPr>
          <w:rPr>
            <w:rFonts w:ascii="Times New Roman" w:hAnsi="Times New Roman" w:cs="Times New Roman"/>
            <w:color w:val="000000"/>
          </w:rPr>
          <w:tag w:val="MENDELEY_CITATION_v3_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"/>
          <w:id w:val="-1550845515"/>
          <w:placeholder>
            <w:docPart w:val="DefaultPlaceholder_-1854013440"/>
          </w:placeholder>
        </w:sdtPr>
        <w:sdtContent>
          <w:r w:rsidRPr="005E27C4">
            <w:rPr>
              <w:rFonts w:ascii="Times New Roman" w:hAnsi="Times New Roman" w:cs="Times New Roman"/>
              <w:color w:val="000000"/>
            </w:rPr>
            <w:t>(3,7,8)</w:t>
          </w:r>
        </w:sdtContent>
      </w:sdt>
      <w:r w:rsidRPr="005E27C4">
        <w:rPr>
          <w:rFonts w:ascii="Times New Roman" w:hAnsi="Times New Roman" w:cs="Times New Roman"/>
        </w:rPr>
        <w:t xml:space="preserve"> although some studies have </w:t>
      </w:r>
      <w:r w:rsidRPr="005E27C4">
        <w:rPr>
          <w:rFonts w:ascii="Times New Roman" w:eastAsia="Aptos" w:hAnsi="Times New Roman" w:cs="Times New Roman"/>
        </w:rPr>
        <w:t>reported</w:t>
      </w:r>
      <w:r w:rsidRPr="005E27C4">
        <w:rPr>
          <w:rFonts w:ascii="Times New Roman" w:hAnsi="Times New Roman" w:cs="Times New Roman"/>
        </w:rPr>
        <w:t xml:space="preserve"> more cases of neoplastic lesions. </w:t>
      </w:r>
      <w:sdt>
        <w:sdtPr>
          <w:rPr>
            <w:rFonts w:ascii="Times New Roman" w:hAnsi="Times New Roman" w:cs="Times New Roman"/>
            <w:color w:val="000000"/>
          </w:rPr>
          <w:tag w:val="MENDELEY_CITATION_v3_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"/>
          <w:id w:val="1566214918"/>
          <w:placeholder>
            <w:docPart w:val="DefaultPlaceholder_-1854013440"/>
          </w:placeholder>
        </w:sdtPr>
        <w:sdtContent>
          <w:r w:rsidRPr="005E27C4">
            <w:rPr>
              <w:rFonts w:ascii="Times New Roman" w:hAnsi="Times New Roman" w:cs="Times New Roman"/>
              <w:color w:val="000000"/>
            </w:rPr>
            <w:t>(9,10)</w:t>
          </w:r>
        </w:sdtContent>
      </w:sdt>
      <w:r w:rsidRPr="005E27C4">
        <w:rPr>
          <w:rFonts w:ascii="Times New Roman" w:hAnsi="Times New Roman" w:cs="Times New Roman"/>
        </w:rPr>
        <w:t xml:space="preserve"> Orofacial neoplasms in this age group are </w:t>
      </w:r>
      <w:r w:rsidRPr="005E27C4">
        <w:rPr>
          <w:rFonts w:ascii="Times New Roman" w:eastAsia="Aptos" w:hAnsi="Times New Roman" w:cs="Times New Roman"/>
        </w:rPr>
        <w:t>highly important</w:t>
      </w:r>
      <w:r w:rsidRPr="005E27C4">
        <w:rPr>
          <w:rFonts w:ascii="Times New Roman" w:hAnsi="Times New Roman" w:cs="Times New Roman"/>
        </w:rPr>
        <w:t xml:space="preserve"> and impact not </w:t>
      </w:r>
      <w:r w:rsidRPr="005E27C4">
        <w:rPr>
          <w:rFonts w:ascii="Times New Roman" w:eastAsia="Aptos" w:hAnsi="Times New Roman" w:cs="Times New Roman"/>
        </w:rPr>
        <w:t>only</w:t>
      </w:r>
      <w:r w:rsidRPr="005E27C4">
        <w:rPr>
          <w:rFonts w:ascii="Times New Roman" w:hAnsi="Times New Roman" w:cs="Times New Roman"/>
        </w:rPr>
        <w:t xml:space="preserve"> the individual but also the household and the entire community. </w:t>
      </w:r>
      <w:sdt>
        <w:sdtPr>
          <w:rPr>
            <w:rFonts w:ascii="Times New Roman" w:hAnsi="Times New Roman" w:cs="Times New Roman"/>
            <w:color w:val="000000"/>
          </w:rPr>
          <w:tag w:val="MENDELEY_CITATION_v3_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"/>
          <w:id w:val="-1954934123"/>
          <w:placeholder>
            <w:docPart w:val="DefaultPlaceholder_-1854013440"/>
          </w:placeholder>
        </w:sdtPr>
        <w:sdtContent>
          <w:r w:rsidRPr="005E27C4">
            <w:rPr>
              <w:rFonts w:ascii="Times New Roman" w:hAnsi="Times New Roman" w:cs="Times New Roman"/>
              <w:color w:val="000000"/>
            </w:rPr>
            <w:t>(11)</w:t>
          </w:r>
        </w:sdtContent>
      </w:sdt>
      <w:r w:rsidRPr="005E27C4">
        <w:rPr>
          <w:rFonts w:ascii="Times New Roman" w:hAnsi="Times New Roman" w:cs="Times New Roman"/>
        </w:rPr>
        <w:t xml:space="preserve"> Establishing </w:t>
      </w:r>
      <w:r w:rsidRPr="005E27C4">
        <w:rPr>
          <w:rFonts w:ascii="Times New Roman" w:eastAsia="Aptos" w:hAnsi="Times New Roman" w:cs="Times New Roman"/>
        </w:rPr>
        <w:t>evidence</w:t>
      </w:r>
      <w:r w:rsidRPr="005E27C4">
        <w:rPr>
          <w:rFonts w:ascii="Times New Roman" w:hAnsi="Times New Roman" w:cs="Times New Roman"/>
        </w:rPr>
        <w:t xml:space="preserve">-based epidemiological characteristics of orofacial neoplasms in this subset of the population will help improve clinical diagnosis, support the planning of oral health intervention </w:t>
      </w:r>
      <w:r w:rsidRPr="005E27C4">
        <w:rPr>
          <w:rFonts w:ascii="Times New Roman" w:eastAsia="Aptos" w:hAnsi="Times New Roman" w:cs="Times New Roman"/>
        </w:rPr>
        <w:t>programs</w:t>
      </w:r>
      <w:r w:rsidRPr="005E27C4">
        <w:rPr>
          <w:rFonts w:ascii="Times New Roman" w:hAnsi="Times New Roman" w:cs="Times New Roman"/>
        </w:rPr>
        <w:t xml:space="preserve"> and inform policy formulation. </w:t>
      </w:r>
      <w:sdt>
        <w:sdtPr>
          <w:rPr>
            <w:rFonts w:ascii="Times New Roman" w:hAnsi="Times New Roman" w:cs="Times New Roman"/>
            <w:color w:val="000000"/>
          </w:rPr>
          <w:tag w:val="MENDELEY_CITATION_v3_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"/>
          <w:id w:val="400493940"/>
          <w:placeholder>
            <w:docPart w:val="DefaultPlaceholder_-1854013440"/>
          </w:placeholder>
        </w:sdtPr>
        <w:sdtContent>
          <w:r w:rsidRPr="005E27C4">
            <w:rPr>
              <w:rFonts w:ascii="Times New Roman" w:hAnsi="Times New Roman" w:cs="Times New Roman"/>
              <w:color w:val="000000"/>
            </w:rPr>
            <w:t>(9,11)</w:t>
          </w:r>
        </w:sdtContent>
      </w:sdt>
    </w:p>
    <w:p w14:paraId="14FF10D9" w14:textId="00497BF2" w:rsidR="00EF2A12" w:rsidRPr="005E27C4" w:rsidRDefault="00000000">
      <w:pPr>
        <w:spacing w:line="240" w:lineRule="auto"/>
        <w:jc w:val="both"/>
        <w:rPr>
          <w:rFonts w:ascii="Times New Roman" w:hAnsi="Times New Roman" w:cs="Times New Roman"/>
        </w:rPr>
      </w:pPr>
      <w:r w:rsidRPr="005E27C4">
        <w:rPr>
          <w:rFonts w:ascii="Times New Roman" w:hAnsi="Times New Roman" w:cs="Times New Roman"/>
        </w:rPr>
        <w:t xml:space="preserve">The prevalence of disease varies with geographical location; thus, it is important to establish the epidemiological characteristics of diseases in specific locations. </w:t>
      </w:r>
      <w:sdt>
        <w:sdtPr>
          <w:rPr>
            <w:rFonts w:ascii="Times New Roman" w:hAnsi="Times New Roman" w:cs="Times New Roman"/>
            <w:color w:val="000000"/>
          </w:rPr>
          <w:tag w:val="MENDELEY_CITATION_v3_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"/>
          <w:id w:val="1922214197"/>
          <w:placeholder>
            <w:docPart w:val="DefaultPlaceholder_-1854013440"/>
          </w:placeholder>
        </w:sdtPr>
        <w:sdtContent>
          <w:r w:rsidRPr="005E27C4">
            <w:rPr>
              <w:rFonts w:ascii="Times New Roman" w:hAnsi="Times New Roman" w:cs="Times New Roman"/>
              <w:color w:val="000000"/>
            </w:rPr>
            <w:t>(12)</w:t>
          </w:r>
        </w:sdtContent>
      </w:sdt>
      <w:r w:rsidRPr="005E27C4">
        <w:rPr>
          <w:rFonts w:ascii="Times New Roman" w:hAnsi="Times New Roman" w:cs="Times New Roman"/>
        </w:rPr>
        <w:t xml:space="preserve"> Several Nigerian studies have described the prevalence and distribution of biopsied orofacial lesions among children and adolescents. </w:t>
      </w:r>
      <w:sdt>
        <w:sdtPr>
          <w:rPr>
            <w:rFonts w:ascii="Times New Roman" w:hAnsi="Times New Roman" w:cs="Times New Roman"/>
            <w:color w:val="000000"/>
          </w:rPr>
          <w:tag w:val="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"/>
          <w:id w:val="-954856767"/>
          <w:placeholder>
            <w:docPart w:val="DefaultPlaceholder_-1854013440"/>
          </w:placeholder>
        </w:sdtPr>
        <w:sdtContent>
          <w:r w:rsidRPr="005E27C4">
            <w:rPr>
              <w:rFonts w:ascii="Times New Roman" w:hAnsi="Times New Roman" w:cs="Times New Roman"/>
              <w:color w:val="000000"/>
            </w:rPr>
            <w:t>(9,10,13–16)</w:t>
          </w:r>
        </w:sdtContent>
      </w:sdt>
      <w:r w:rsidRPr="005E27C4">
        <w:rPr>
          <w:rFonts w:ascii="Times New Roman" w:hAnsi="Times New Roman" w:cs="Times New Roman"/>
        </w:rPr>
        <w:t xml:space="preserve"> However, these </w:t>
      </w:r>
      <w:r w:rsidRPr="005E27C4">
        <w:rPr>
          <w:rFonts w:ascii="Times New Roman" w:eastAsia="Aptos" w:hAnsi="Times New Roman" w:cs="Times New Roman"/>
        </w:rPr>
        <w:t xml:space="preserve">studies </w:t>
      </w:r>
      <w:r w:rsidRPr="005E27C4">
        <w:rPr>
          <w:rFonts w:ascii="Times New Roman" w:hAnsi="Times New Roman" w:cs="Times New Roman"/>
        </w:rPr>
        <w:t xml:space="preserve">have been limited to single institutions or regions, </w:t>
      </w:r>
      <w:sdt>
        <w:sdtPr>
          <w:rPr>
            <w:rFonts w:ascii="Times New Roman" w:hAnsi="Times New Roman" w:cs="Times New Roman"/>
            <w:color w:val="000000"/>
          </w:rPr>
          <w:tag w:val="MENDELEY_CITATION_v3_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"/>
          <w:id w:val="-213739191"/>
          <w:placeholder>
            <w:docPart w:val="DefaultPlaceholder_-1854013440"/>
          </w:placeholder>
        </w:sdtPr>
        <w:sdtContent>
          <w:r w:rsidRPr="005E27C4">
            <w:rPr>
              <w:rFonts w:ascii="Times New Roman" w:hAnsi="Times New Roman" w:cs="Times New Roman"/>
              <w:color w:val="000000"/>
            </w:rPr>
            <w:t>(9,10,13–15)</w:t>
          </w:r>
        </w:sdtContent>
      </w:sdt>
      <w:r w:rsidRPr="005E27C4">
        <w:rPr>
          <w:rFonts w:ascii="Times New Roman" w:hAnsi="Times New Roman" w:cs="Times New Roman"/>
        </w:rPr>
        <w:t xml:space="preserve"> </w:t>
      </w:r>
      <w:r w:rsidRPr="005E27C4">
        <w:rPr>
          <w:rFonts w:ascii="Times New Roman" w:eastAsia="Aptos" w:hAnsi="Times New Roman" w:cs="Times New Roman"/>
        </w:rPr>
        <w:t>whereas</w:t>
      </w:r>
      <w:r w:rsidRPr="005E27C4">
        <w:rPr>
          <w:rFonts w:ascii="Times New Roman" w:hAnsi="Times New Roman" w:cs="Times New Roman"/>
        </w:rPr>
        <w:t xml:space="preserve"> others have focused on subsets of orofacial tumours. </w:t>
      </w:r>
      <w:sdt>
        <w:sdtPr>
          <w:rPr>
            <w:rFonts w:ascii="Times New Roman" w:hAnsi="Times New Roman" w:cs="Times New Roman"/>
            <w:color w:val="000000"/>
          </w:rPr>
          <w:tag w:val="MENDELEY_CITATION_v3_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"/>
          <w:id w:val="1089585453"/>
          <w:placeholder>
            <w:docPart w:val="DefaultPlaceholder_-1854013440"/>
          </w:placeholder>
        </w:sdtPr>
        <w:sdtContent>
          <w:r w:rsidRPr="005E27C4">
            <w:rPr>
              <w:rFonts w:ascii="Times New Roman" w:hAnsi="Times New Roman" w:cs="Times New Roman"/>
              <w:color w:val="000000"/>
            </w:rPr>
            <w:t>(13,16)</w:t>
          </w:r>
        </w:sdtContent>
      </w:sdt>
      <w:r w:rsidRPr="005E27C4">
        <w:rPr>
          <w:rFonts w:ascii="Times New Roman" w:hAnsi="Times New Roman" w:cs="Times New Roman"/>
        </w:rPr>
        <w:t xml:space="preserve"> The aim of this study was to describe the epidemiological characteristics of histologically diagnosed orofacial neoplasms among children and young adults in Nigeria. </w:t>
      </w:r>
      <w:r w:rsidRPr="005E27C4">
        <w:rPr>
          <w:rFonts w:ascii="Times New Roman" w:eastAsia="Aptos" w:hAnsi="Times New Roman" w:cs="Times New Roman"/>
        </w:rPr>
        <w:t>This study provides</w:t>
      </w:r>
      <w:r w:rsidRPr="005E27C4">
        <w:rPr>
          <w:rFonts w:ascii="Times New Roman" w:hAnsi="Times New Roman" w:cs="Times New Roman"/>
        </w:rPr>
        <w:t xml:space="preserve"> a comprehensive multicentre representation of the occurrence and distribution of orofacial neoplasms among children and young adults in Nigeria.</w:t>
      </w:r>
    </w:p>
    <w:p w14:paraId="18360DDB" w14:textId="77777777" w:rsidR="00EF2A12" w:rsidRPr="005E27C4" w:rsidRDefault="00EF2A12">
      <w:pPr>
        <w:spacing w:line="240" w:lineRule="auto"/>
        <w:jc w:val="both"/>
        <w:rPr>
          <w:rFonts w:ascii="Times New Roman" w:hAnsi="Times New Roman" w:cs="Times New Roman"/>
        </w:rPr>
      </w:pPr>
    </w:p>
    <w:p w14:paraId="6CBE46CC" w14:textId="77777777" w:rsidR="00EF2A12" w:rsidRPr="005E27C4" w:rsidRDefault="00000000">
      <w:pPr>
        <w:spacing w:line="240" w:lineRule="auto"/>
        <w:jc w:val="both"/>
        <w:rPr>
          <w:rFonts w:ascii="Times New Roman" w:hAnsi="Times New Roman" w:cs="Times New Roman"/>
        </w:rPr>
      </w:pPr>
      <w:r w:rsidRPr="005E27C4">
        <w:rPr>
          <w:rFonts w:ascii="Times New Roman" w:eastAsia="Times New Roman" w:hAnsi="Times New Roman" w:cs="Times New Roman"/>
          <w:b/>
          <w:bCs/>
          <w:kern w:val="0"/>
          <w:lang w:eastAsia="en-GB"/>
          <w14:ligatures w14:val="none"/>
        </w:rPr>
        <w:t>Methods</w:t>
      </w:r>
    </w:p>
    <w:p w14:paraId="5AAF01CF" w14:textId="77777777" w:rsidR="00EF2A12" w:rsidRPr="005E27C4" w:rsidRDefault="00000000">
      <w:pPr>
        <w:spacing w:line="240" w:lineRule="auto"/>
        <w:rPr>
          <w:rFonts w:ascii="Times New Roman" w:eastAsia="Times New Roman" w:hAnsi="Times New Roman" w:cs="Times New Roman"/>
          <w:b/>
          <w:bCs/>
          <w:kern w:val="0"/>
          <w:lang w:eastAsia="en-GB"/>
          <w14:ligatures w14:val="none"/>
        </w:rPr>
      </w:pPr>
      <w:r w:rsidRPr="005E27C4">
        <w:rPr>
          <w:rFonts w:ascii="Times New Roman" w:eastAsia="Times New Roman" w:hAnsi="Times New Roman" w:cs="Times New Roman"/>
          <w:b/>
          <w:bCs/>
          <w:kern w:val="0"/>
          <w:lang w:eastAsia="en-GB"/>
          <w14:ligatures w14:val="none"/>
        </w:rPr>
        <w:t>Study Design</w:t>
      </w:r>
    </w:p>
    <w:p w14:paraId="06E54C3A" w14:textId="53A34B25" w:rsidR="00EF2A12" w:rsidRPr="005E27C4" w:rsidRDefault="00000000">
      <w:pPr>
        <w:spacing w:line="240" w:lineRule="auto"/>
        <w:jc w:val="both"/>
        <w:rPr>
          <w:rFonts w:ascii="Times New Roman" w:eastAsia="Times New Roman" w:hAnsi="Times New Roman" w:cs="Times New Roman"/>
          <w:kern w:val="0"/>
          <w:lang w:eastAsia="en-GB"/>
          <w14:ligatures w14:val="none"/>
        </w:rPr>
      </w:pPr>
      <w:r w:rsidRPr="005E27C4">
        <w:rPr>
          <w:rFonts w:ascii="Times New Roman" w:eastAsia="Times New Roman" w:hAnsi="Times New Roman" w:cs="Times New Roman"/>
          <w:kern w:val="0"/>
          <w:lang w:eastAsia="en-GB"/>
          <w14:ligatures w14:val="none"/>
        </w:rPr>
        <w:t xml:space="preserve">This was a </w:t>
      </w:r>
      <w:r w:rsidR="006F159D" w:rsidRPr="005E27C4">
        <w:rPr>
          <w:rFonts w:ascii="Times New Roman" w:eastAsia="Times New Roman" w:hAnsi="Times New Roman" w:cs="Times New Roman"/>
          <w:kern w:val="0"/>
          <w:lang w:eastAsia="en-GB"/>
        </w:rPr>
        <w:t>multicentre</w:t>
      </w:r>
      <w:r w:rsidRPr="005E27C4">
        <w:rPr>
          <w:rFonts w:ascii="Times New Roman" w:eastAsia="Times New Roman" w:hAnsi="Times New Roman" w:cs="Times New Roman"/>
          <w:kern w:val="0"/>
          <w:lang w:eastAsia="en-GB"/>
          <w14:ligatures w14:val="none"/>
        </w:rPr>
        <w:t xml:space="preserve"> cross</w:t>
      </w:r>
      <w:r w:rsidRPr="005E27C4">
        <w:rPr>
          <w:rFonts w:ascii="Times New Roman" w:eastAsia="Times New Roman" w:hAnsi="Times New Roman" w:cs="Times New Roman"/>
          <w:kern w:val="0"/>
          <w:lang w:eastAsia="en-GB"/>
        </w:rPr>
        <w:t>-</w:t>
      </w:r>
      <w:r w:rsidRPr="005E27C4">
        <w:rPr>
          <w:rFonts w:ascii="Times New Roman" w:eastAsia="Times New Roman" w:hAnsi="Times New Roman" w:cs="Times New Roman"/>
          <w:kern w:val="0"/>
          <w:lang w:eastAsia="en-GB"/>
          <w14:ligatures w14:val="none"/>
        </w:rPr>
        <w:t>sectional study conducted across five (5) of six geopolitical zones in Nigeria. Nigeria is the most populous country in Africa</w:t>
      </w:r>
      <w:r w:rsidRPr="005E27C4">
        <w:rPr>
          <w:rFonts w:ascii="Times New Roman" w:eastAsia="Times New Roman" w:hAnsi="Times New Roman" w:cs="Times New Roman"/>
          <w:kern w:val="0"/>
          <w:lang w:eastAsia="en-GB"/>
        </w:rPr>
        <w:t>,</w:t>
      </w:r>
      <w:r w:rsidRPr="005E27C4">
        <w:rPr>
          <w:rFonts w:ascii="Times New Roman" w:eastAsia="Times New Roman" w:hAnsi="Times New Roman" w:cs="Times New Roman"/>
          <w:kern w:val="0"/>
          <w:lang w:eastAsia="en-GB"/>
          <w14:ligatures w14:val="none"/>
        </w:rPr>
        <w:t xml:space="preserve"> with six (6) geopolitical zones. The South‒West </w:t>
      </w:r>
      <w:r w:rsidRPr="005E27C4">
        <w:rPr>
          <w:rFonts w:ascii="Times New Roman" w:eastAsia="Times New Roman" w:hAnsi="Times New Roman" w:cs="Times New Roman"/>
          <w:kern w:val="0"/>
          <w:lang w:eastAsia="en-GB"/>
        </w:rPr>
        <w:t>Zone</w:t>
      </w:r>
      <w:r w:rsidRPr="005E27C4">
        <w:rPr>
          <w:rFonts w:ascii="Times New Roman" w:eastAsia="Times New Roman" w:hAnsi="Times New Roman" w:cs="Times New Roman"/>
          <w:kern w:val="0"/>
          <w:lang w:eastAsia="en-GB"/>
          <w14:ligatures w14:val="none"/>
        </w:rPr>
        <w:t xml:space="preserve"> is represented by three tertiary institutions. The North‒West </w:t>
      </w:r>
      <w:r w:rsidRPr="005E27C4">
        <w:rPr>
          <w:rFonts w:ascii="Times New Roman" w:eastAsia="Times New Roman" w:hAnsi="Times New Roman" w:cs="Times New Roman"/>
          <w:kern w:val="0"/>
          <w:lang w:eastAsia="en-GB"/>
        </w:rPr>
        <w:t>Zone</w:t>
      </w:r>
      <w:r w:rsidRPr="005E27C4">
        <w:rPr>
          <w:rFonts w:ascii="Times New Roman" w:eastAsia="Times New Roman" w:hAnsi="Times New Roman" w:cs="Times New Roman"/>
          <w:kern w:val="0"/>
          <w:lang w:eastAsia="en-GB"/>
          <w14:ligatures w14:val="none"/>
        </w:rPr>
        <w:t xml:space="preserve"> has two representative tertiary centres</w:t>
      </w:r>
      <w:r w:rsidRPr="005E27C4">
        <w:rPr>
          <w:rFonts w:ascii="Times New Roman" w:eastAsia="Times New Roman" w:hAnsi="Times New Roman" w:cs="Times New Roman"/>
          <w:kern w:val="0"/>
          <w:lang w:eastAsia="en-GB"/>
        </w:rPr>
        <w:t>, whereas</w:t>
      </w:r>
      <w:r w:rsidRPr="005E27C4">
        <w:rPr>
          <w:rFonts w:ascii="Times New Roman" w:eastAsia="Times New Roman" w:hAnsi="Times New Roman" w:cs="Times New Roman"/>
          <w:kern w:val="0"/>
          <w:lang w:eastAsia="en-GB"/>
          <w14:ligatures w14:val="none"/>
        </w:rPr>
        <w:t xml:space="preserve"> the other zones </w:t>
      </w:r>
      <w:r w:rsidRPr="005E27C4">
        <w:rPr>
          <w:rFonts w:ascii="Times New Roman" w:eastAsia="Times New Roman" w:hAnsi="Times New Roman" w:cs="Times New Roman"/>
          <w:kern w:val="0"/>
          <w:lang w:eastAsia="en-GB"/>
        </w:rPr>
        <w:t xml:space="preserve">each </w:t>
      </w:r>
      <w:r w:rsidRPr="005E27C4">
        <w:rPr>
          <w:rFonts w:ascii="Times New Roman" w:eastAsia="Times New Roman" w:hAnsi="Times New Roman" w:cs="Times New Roman"/>
          <w:kern w:val="0"/>
          <w:lang w:eastAsia="en-GB"/>
          <w14:ligatures w14:val="none"/>
        </w:rPr>
        <w:t>have one representative centre</w:t>
      </w:r>
      <w:r w:rsidRPr="005E27C4">
        <w:rPr>
          <w:rFonts w:ascii="Times New Roman" w:eastAsia="Times New Roman" w:hAnsi="Times New Roman" w:cs="Times New Roman"/>
          <w:kern w:val="0"/>
          <w:lang w:eastAsia="en-GB"/>
        </w:rPr>
        <w:t xml:space="preserve">. </w:t>
      </w:r>
      <w:r w:rsidRPr="005E27C4">
        <w:rPr>
          <w:rFonts w:ascii="Times New Roman" w:eastAsia="Times New Roman" w:hAnsi="Times New Roman" w:cs="Times New Roman"/>
          <w:kern w:val="0"/>
          <w:lang w:eastAsia="en-GB"/>
          <w14:ligatures w14:val="none"/>
        </w:rPr>
        <w:t xml:space="preserve">These centres are the foremost tertiary institutions in their respective regions, offering services to their host states and the nearby towns and cities. Annual reports of clinical information and all surgical biopsies submitted at the Oral Pathology </w:t>
      </w:r>
      <w:r w:rsidRPr="005E27C4">
        <w:rPr>
          <w:rFonts w:ascii="Times New Roman" w:eastAsia="Times New Roman" w:hAnsi="Times New Roman" w:cs="Times New Roman"/>
          <w:kern w:val="0"/>
          <w:lang w:eastAsia="en-GB"/>
        </w:rPr>
        <w:t>Laboratory</w:t>
      </w:r>
      <w:r w:rsidRPr="005E27C4">
        <w:rPr>
          <w:rFonts w:ascii="Times New Roman" w:eastAsia="Times New Roman" w:hAnsi="Times New Roman" w:cs="Times New Roman"/>
          <w:kern w:val="0"/>
          <w:lang w:eastAsia="en-GB"/>
          <w14:ligatures w14:val="none"/>
        </w:rPr>
        <w:t>, clinic day registries, surgical day case registries and operative theatre registries were retrieved from January</w:t>
      </w:r>
      <w:r w:rsidRPr="005E27C4">
        <w:rPr>
          <w:rFonts w:ascii="Times New Roman" w:hAnsi="Times New Roman" w:cs="Times New Roman"/>
        </w:rPr>
        <w:t xml:space="preserve"> 2008 to March 2024 </w:t>
      </w:r>
      <w:r w:rsidRPr="005E27C4">
        <w:rPr>
          <w:rFonts w:ascii="Times New Roman" w:eastAsia="Times New Roman" w:hAnsi="Times New Roman" w:cs="Times New Roman"/>
          <w:kern w:val="0"/>
          <w:lang w:eastAsia="en-GB"/>
          <w14:ligatures w14:val="none"/>
        </w:rPr>
        <w:t xml:space="preserve">and imputed into a Microsoft Excel spreadsheet </w:t>
      </w:r>
      <w:r w:rsidRPr="005E27C4">
        <w:rPr>
          <w:rFonts w:ascii="Times New Roman" w:eastAsia="Times New Roman" w:hAnsi="Times New Roman" w:cs="Times New Roman"/>
          <w:kern w:val="0"/>
          <w:lang w:eastAsia="en-GB"/>
        </w:rPr>
        <w:t>via</w:t>
      </w:r>
      <w:r w:rsidRPr="005E27C4">
        <w:rPr>
          <w:rFonts w:ascii="Times New Roman" w:eastAsia="Times New Roman" w:hAnsi="Times New Roman" w:cs="Times New Roman"/>
          <w:kern w:val="0"/>
          <w:lang w:eastAsia="en-GB"/>
          <w14:ligatures w14:val="none"/>
        </w:rPr>
        <w:t xml:space="preserve"> a uniform proforma and code book. </w:t>
      </w:r>
      <w:r w:rsidRPr="005E27C4">
        <w:rPr>
          <w:rFonts w:ascii="Times New Roman" w:eastAsia="Times New Roman" w:hAnsi="Times New Roman" w:cs="Times New Roman"/>
          <w:kern w:val="0"/>
          <w:lang w:eastAsia="en-GB"/>
        </w:rPr>
        <w:t>The demographic</w:t>
      </w:r>
      <w:r w:rsidRPr="005E27C4">
        <w:rPr>
          <w:rFonts w:ascii="Times New Roman" w:eastAsia="Times New Roman" w:hAnsi="Times New Roman" w:cs="Times New Roman"/>
          <w:kern w:val="0"/>
          <w:lang w:eastAsia="en-GB"/>
          <w14:ligatures w14:val="none"/>
        </w:rPr>
        <w:t xml:space="preserve"> data obtained for each </w:t>
      </w:r>
      <w:r w:rsidRPr="005E27C4">
        <w:rPr>
          <w:rFonts w:ascii="Times New Roman" w:eastAsia="Times New Roman" w:hAnsi="Times New Roman" w:cs="Times New Roman"/>
          <w:kern w:val="0"/>
          <w:lang w:eastAsia="en-GB"/>
        </w:rPr>
        <w:t>patient</w:t>
      </w:r>
      <w:r w:rsidRPr="005E27C4">
        <w:rPr>
          <w:rFonts w:ascii="Times New Roman" w:eastAsia="Times New Roman" w:hAnsi="Times New Roman" w:cs="Times New Roman"/>
          <w:kern w:val="0"/>
          <w:lang w:eastAsia="en-GB"/>
          <w14:ligatures w14:val="none"/>
        </w:rPr>
        <w:t xml:space="preserve"> included </w:t>
      </w:r>
      <w:r w:rsidRPr="005E27C4">
        <w:rPr>
          <w:rFonts w:ascii="Times New Roman" w:eastAsia="Times New Roman" w:hAnsi="Times New Roman" w:cs="Times New Roman"/>
          <w:kern w:val="0"/>
          <w:lang w:eastAsia="en-GB"/>
        </w:rPr>
        <w:t xml:space="preserve">the </w:t>
      </w:r>
      <w:r w:rsidRPr="005E27C4">
        <w:rPr>
          <w:rFonts w:ascii="Times New Roman" w:eastAsia="Times New Roman" w:hAnsi="Times New Roman" w:cs="Times New Roman"/>
          <w:kern w:val="0"/>
          <w:lang w:eastAsia="en-GB"/>
          <w14:ligatures w14:val="none"/>
        </w:rPr>
        <w:t xml:space="preserve">identification number, age, </w:t>
      </w:r>
      <w:r w:rsidRPr="005E27C4">
        <w:rPr>
          <w:rFonts w:ascii="Times New Roman" w:eastAsia="Times New Roman" w:hAnsi="Times New Roman" w:cs="Times New Roman"/>
          <w:kern w:val="0"/>
          <w:lang w:eastAsia="en-GB"/>
        </w:rPr>
        <w:t>sex</w:t>
      </w:r>
      <w:r w:rsidRPr="005E27C4">
        <w:rPr>
          <w:rFonts w:ascii="Times New Roman" w:eastAsia="Times New Roman" w:hAnsi="Times New Roman" w:cs="Times New Roman"/>
          <w:kern w:val="0"/>
          <w:lang w:eastAsia="en-GB"/>
          <w14:ligatures w14:val="none"/>
        </w:rPr>
        <w:t>, involved structures, lesion</w:t>
      </w:r>
      <w:r w:rsidRPr="005E27C4">
        <w:rPr>
          <w:rFonts w:ascii="Times New Roman" w:eastAsia="Times New Roman" w:hAnsi="Times New Roman" w:cs="Times New Roman"/>
          <w:kern w:val="0"/>
          <w:lang w:eastAsia="en-GB"/>
        </w:rPr>
        <w:t xml:space="preserve"> site</w:t>
      </w:r>
      <w:r w:rsidRPr="005E27C4">
        <w:rPr>
          <w:rFonts w:ascii="Times New Roman" w:eastAsia="Times New Roman" w:hAnsi="Times New Roman" w:cs="Times New Roman"/>
          <w:kern w:val="0"/>
          <w:lang w:eastAsia="en-GB"/>
          <w14:ligatures w14:val="none"/>
        </w:rPr>
        <w:t xml:space="preserve">, geopolitical zone of each </w:t>
      </w:r>
      <w:r w:rsidR="006D4654" w:rsidRPr="005E27C4">
        <w:rPr>
          <w:rFonts w:ascii="Times New Roman" w:eastAsia="Times New Roman" w:hAnsi="Times New Roman" w:cs="Times New Roman"/>
          <w:kern w:val="0"/>
          <w:lang w:eastAsia="en-GB"/>
        </w:rPr>
        <w:t>centre</w:t>
      </w:r>
      <w:r w:rsidRPr="005E27C4">
        <w:rPr>
          <w:rFonts w:ascii="Times New Roman" w:eastAsia="Times New Roman" w:hAnsi="Times New Roman" w:cs="Times New Roman"/>
          <w:kern w:val="0"/>
          <w:lang w:eastAsia="en-GB"/>
        </w:rPr>
        <w:t>,</w:t>
      </w:r>
      <w:r w:rsidRPr="005E27C4">
        <w:rPr>
          <w:rFonts w:ascii="Times New Roman" w:eastAsia="Times New Roman" w:hAnsi="Times New Roman" w:cs="Times New Roman"/>
          <w:kern w:val="0"/>
          <w:lang w:eastAsia="en-GB"/>
          <w14:ligatures w14:val="none"/>
        </w:rPr>
        <w:t xml:space="preserve"> histological diagnosis of the </w:t>
      </w:r>
      <w:r w:rsidRPr="005E27C4">
        <w:rPr>
          <w:rFonts w:ascii="Times New Roman" w:eastAsia="Times New Roman" w:hAnsi="Times New Roman" w:cs="Times New Roman"/>
          <w:kern w:val="0"/>
          <w:lang w:eastAsia="en-GB"/>
          <w14:ligatures w14:val="none"/>
        </w:rPr>
        <w:lastRenderedPageBreak/>
        <w:t xml:space="preserve">lesion, and clinical presentation of the lesion. Data entry was completed by a single researcher for each </w:t>
      </w:r>
      <w:r w:rsidR="006D4654" w:rsidRPr="005E27C4">
        <w:rPr>
          <w:rFonts w:ascii="Times New Roman" w:eastAsia="Times New Roman" w:hAnsi="Times New Roman" w:cs="Times New Roman"/>
          <w:kern w:val="0"/>
          <w:lang w:eastAsia="en-GB"/>
        </w:rPr>
        <w:t>centre</w:t>
      </w:r>
      <w:r w:rsidRPr="005E27C4">
        <w:rPr>
          <w:rFonts w:ascii="Times New Roman" w:eastAsia="Times New Roman" w:hAnsi="Times New Roman" w:cs="Times New Roman"/>
          <w:kern w:val="0"/>
          <w:lang w:eastAsia="en-GB"/>
        </w:rPr>
        <w:t>,</w:t>
      </w:r>
      <w:r w:rsidRPr="005E27C4">
        <w:rPr>
          <w:rFonts w:ascii="Times New Roman" w:eastAsia="Times New Roman" w:hAnsi="Times New Roman" w:cs="Times New Roman"/>
          <w:kern w:val="0"/>
          <w:lang w:eastAsia="en-GB"/>
          <w14:ligatures w14:val="none"/>
        </w:rPr>
        <w:t xml:space="preserve"> and the final data entry, synthesis, cleaning and analysis </w:t>
      </w:r>
      <w:r w:rsidRPr="005E27C4">
        <w:rPr>
          <w:rFonts w:ascii="Times New Roman" w:eastAsia="Times New Roman" w:hAnsi="Times New Roman" w:cs="Times New Roman"/>
          <w:kern w:val="0"/>
          <w:lang w:eastAsia="en-GB"/>
        </w:rPr>
        <w:t>were performed</w:t>
      </w:r>
      <w:r w:rsidRPr="005E27C4">
        <w:rPr>
          <w:rFonts w:ascii="Times New Roman" w:eastAsia="Times New Roman" w:hAnsi="Times New Roman" w:cs="Times New Roman"/>
          <w:kern w:val="0"/>
          <w:lang w:eastAsia="en-GB"/>
          <w14:ligatures w14:val="none"/>
        </w:rPr>
        <w:t xml:space="preserve"> by one designated researcher. All </w:t>
      </w:r>
      <w:r w:rsidRPr="005E27C4">
        <w:rPr>
          <w:rFonts w:ascii="Times New Roman" w:eastAsia="Times New Roman" w:hAnsi="Times New Roman" w:cs="Times New Roman"/>
          <w:kern w:val="0"/>
          <w:lang w:eastAsia="en-GB"/>
        </w:rPr>
        <w:t xml:space="preserve">the </w:t>
      </w:r>
      <w:r w:rsidRPr="005E27C4">
        <w:rPr>
          <w:rFonts w:ascii="Times New Roman" w:eastAsia="Times New Roman" w:hAnsi="Times New Roman" w:cs="Times New Roman"/>
          <w:kern w:val="0"/>
          <w:lang w:eastAsia="en-GB"/>
          <w14:ligatures w14:val="none"/>
        </w:rPr>
        <w:t xml:space="preserve">data were </w:t>
      </w:r>
      <w:r w:rsidRPr="005E27C4">
        <w:rPr>
          <w:rFonts w:ascii="Times New Roman" w:eastAsia="Times New Roman" w:hAnsi="Times New Roman" w:cs="Times New Roman"/>
          <w:kern w:val="0"/>
          <w:lang w:eastAsia="en-GB"/>
        </w:rPr>
        <w:t>deidentified</w:t>
      </w:r>
      <w:r w:rsidRPr="005E27C4">
        <w:rPr>
          <w:rFonts w:ascii="Times New Roman" w:eastAsia="Times New Roman" w:hAnsi="Times New Roman" w:cs="Times New Roman"/>
          <w:kern w:val="0"/>
          <w:lang w:eastAsia="en-GB"/>
          <w14:ligatures w14:val="none"/>
        </w:rPr>
        <w:t xml:space="preserve"> before the initial and final data collation. </w:t>
      </w:r>
      <w:r w:rsidRPr="005E27C4">
        <w:rPr>
          <w:rFonts w:ascii="Times New Roman" w:eastAsia="Times New Roman" w:hAnsi="Times New Roman" w:cs="Times New Roman"/>
          <w:kern w:val="0"/>
          <w:lang w:eastAsia="en-GB"/>
        </w:rPr>
        <w:t>The exclusion</w:t>
      </w:r>
      <w:r w:rsidRPr="005E27C4">
        <w:rPr>
          <w:rFonts w:ascii="Times New Roman" w:eastAsia="Times New Roman" w:hAnsi="Times New Roman" w:cs="Times New Roman"/>
          <w:kern w:val="0"/>
          <w:lang w:eastAsia="en-GB"/>
          <w14:ligatures w14:val="none"/>
        </w:rPr>
        <w:t xml:space="preserve"> criteria included duplicated cases, reports lacking adequate information,</w:t>
      </w:r>
      <w:r w:rsidRPr="005E27C4">
        <w:rPr>
          <w:rFonts w:ascii="Times New Roman" w:eastAsia="Times New Roman" w:hAnsi="Times New Roman" w:cs="Times New Roman"/>
          <w:kern w:val="0"/>
          <w:lang w:eastAsia="en-GB"/>
        </w:rPr>
        <w:t xml:space="preserve"> </w:t>
      </w:r>
      <w:r w:rsidRPr="005E27C4">
        <w:rPr>
          <w:rFonts w:ascii="Times New Roman" w:eastAsia="Times New Roman" w:hAnsi="Times New Roman" w:cs="Times New Roman"/>
          <w:kern w:val="0"/>
          <w:lang w:eastAsia="en-GB"/>
          <w14:ligatures w14:val="none"/>
        </w:rPr>
        <w:t xml:space="preserve">and those with </w:t>
      </w:r>
      <w:r w:rsidRPr="005E27C4">
        <w:rPr>
          <w:rFonts w:ascii="Times New Roman" w:eastAsia="Times New Roman" w:hAnsi="Times New Roman" w:cs="Times New Roman"/>
          <w:kern w:val="0"/>
          <w:lang w:eastAsia="en-GB"/>
        </w:rPr>
        <w:t>ambiguous</w:t>
      </w:r>
      <w:r w:rsidRPr="005E27C4">
        <w:rPr>
          <w:rFonts w:ascii="Times New Roman" w:eastAsia="Times New Roman" w:hAnsi="Times New Roman" w:cs="Times New Roman"/>
          <w:kern w:val="0"/>
          <w:lang w:eastAsia="en-GB"/>
          <w14:ligatures w14:val="none"/>
        </w:rPr>
        <w:t xml:space="preserve"> histologic </w:t>
      </w:r>
      <w:r w:rsidRPr="005E27C4">
        <w:rPr>
          <w:rFonts w:ascii="Times New Roman" w:eastAsia="Times New Roman" w:hAnsi="Times New Roman" w:cs="Times New Roman"/>
          <w:kern w:val="0"/>
          <w:lang w:eastAsia="en-GB"/>
        </w:rPr>
        <w:t>diagnoses</w:t>
      </w:r>
      <w:r w:rsidRPr="005E27C4">
        <w:rPr>
          <w:rFonts w:ascii="Times New Roman" w:eastAsia="Times New Roman" w:hAnsi="Times New Roman" w:cs="Times New Roman"/>
          <w:kern w:val="0"/>
          <w:lang w:eastAsia="en-GB"/>
          <w14:ligatures w14:val="none"/>
        </w:rPr>
        <w:t>.</w:t>
      </w:r>
    </w:p>
    <w:p w14:paraId="25AA015F" w14:textId="33F3B64E" w:rsidR="00EF2A12" w:rsidRPr="005E27C4" w:rsidRDefault="00000000">
      <w:pPr>
        <w:spacing w:line="240" w:lineRule="auto"/>
        <w:jc w:val="both"/>
        <w:rPr>
          <w:rFonts w:ascii="Times New Roman" w:eastAsia="Times New Roman" w:hAnsi="Times New Roman" w:cs="Times New Roman"/>
          <w:kern w:val="0"/>
          <w:lang w:eastAsia="en-GB"/>
          <w14:ligatures w14:val="none"/>
        </w:rPr>
      </w:pPr>
      <w:r w:rsidRPr="005E27C4">
        <w:rPr>
          <w:rFonts w:ascii="Times New Roman" w:eastAsia="Times New Roman" w:hAnsi="Times New Roman" w:cs="Times New Roman"/>
          <w:kern w:val="0"/>
          <w:lang w:eastAsia="en-GB"/>
          <w14:ligatures w14:val="none"/>
        </w:rPr>
        <w:t xml:space="preserve">Ages were classified </w:t>
      </w:r>
      <w:r w:rsidRPr="005E27C4">
        <w:rPr>
          <w:rFonts w:ascii="Times New Roman" w:eastAsia="Times New Roman" w:hAnsi="Times New Roman" w:cs="Times New Roman"/>
          <w:kern w:val="0"/>
          <w:lang w:eastAsia="en-GB"/>
        </w:rPr>
        <w:t>via</w:t>
      </w:r>
      <w:r w:rsidRPr="005E27C4">
        <w:rPr>
          <w:rFonts w:ascii="Times New Roman" w:eastAsia="Times New Roman" w:hAnsi="Times New Roman" w:cs="Times New Roman"/>
          <w:kern w:val="0"/>
          <w:lang w:eastAsia="en-GB"/>
          <w14:ligatures w14:val="none"/>
        </w:rPr>
        <w:t xml:space="preserve"> a modified UNAIDS categorization</w:t>
      </w:r>
      <w:sdt>
        <w:sdtPr>
          <w:rPr>
            <w:rFonts w:ascii="Times New Roman" w:eastAsia="Times New Roman" w:hAnsi="Times New Roman" w:cs="Times New Roman"/>
            <w:color w:val="000000"/>
            <w:kern w:val="0"/>
            <w:lang w:eastAsia="en-GB"/>
            <w14:ligatures w14:val="none"/>
          </w:rPr>
          <w:tag w:val="MENDELEY_CITATION_v3_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"/>
          <w:id w:val="879982833"/>
          <w:placeholder>
            <w:docPart w:val="DefaultPlaceholder_-1854013440"/>
          </w:placeholder>
        </w:sdtPr>
        <w:sdtContent>
          <w:r w:rsidRPr="005E27C4">
            <w:rPr>
              <w:rFonts w:ascii="Times New Roman" w:eastAsia="Times New Roman" w:hAnsi="Times New Roman" w:cs="Times New Roman"/>
              <w:color w:val="000000"/>
              <w:kern w:val="0"/>
              <w:lang w:eastAsia="en-GB"/>
              <w14:ligatures w14:val="none"/>
            </w:rPr>
            <w:t>(17)</w:t>
          </w:r>
        </w:sdtContent>
      </w:sdt>
      <w:r w:rsidRPr="005E27C4">
        <w:rPr>
          <w:rFonts w:ascii="Times New Roman" w:eastAsia="Times New Roman" w:hAnsi="Times New Roman" w:cs="Times New Roman"/>
          <w:kern w:val="0"/>
          <w:lang w:eastAsia="en-GB"/>
          <w14:ligatures w14:val="none"/>
        </w:rPr>
        <w:t xml:space="preserve"> into three </w:t>
      </w:r>
      <w:r w:rsidRPr="005E27C4">
        <w:rPr>
          <w:rFonts w:ascii="Times New Roman" w:eastAsia="Times New Roman" w:hAnsi="Times New Roman" w:cs="Times New Roman"/>
          <w:kern w:val="0"/>
          <w:lang w:eastAsia="en-GB"/>
        </w:rPr>
        <w:t>subcategories</w:t>
      </w:r>
      <w:r w:rsidRPr="005E27C4">
        <w:rPr>
          <w:rFonts w:ascii="Times New Roman" w:eastAsia="Times New Roman" w:hAnsi="Times New Roman" w:cs="Times New Roman"/>
          <w:kern w:val="0"/>
          <w:lang w:eastAsia="en-GB"/>
          <w14:ligatures w14:val="none"/>
        </w:rPr>
        <w:t xml:space="preserve">. </w:t>
      </w:r>
      <w:proofErr w:type="spellStart"/>
      <w:r w:rsidRPr="005E27C4">
        <w:rPr>
          <w:rFonts w:ascii="Times New Roman" w:eastAsia="Times New Roman" w:hAnsi="Times New Roman" w:cs="Times New Roman"/>
          <w:kern w:val="0"/>
          <w:lang w:eastAsia="en-GB"/>
          <w14:ligatures w14:val="none"/>
        </w:rPr>
        <w:t>i</w:t>
      </w:r>
      <w:proofErr w:type="spellEnd"/>
      <w:r w:rsidRPr="005E27C4">
        <w:rPr>
          <w:rFonts w:ascii="Times New Roman" w:eastAsia="Times New Roman" w:hAnsi="Times New Roman" w:cs="Times New Roman"/>
          <w:kern w:val="0"/>
          <w:lang w:eastAsia="en-GB"/>
          <w14:ligatures w14:val="none"/>
        </w:rPr>
        <w:t xml:space="preserve">) </w:t>
      </w:r>
      <w:r w:rsidRPr="005E27C4">
        <w:rPr>
          <w:rFonts w:ascii="Times New Roman" w:eastAsia="Aptos" w:hAnsi="Times New Roman" w:cs="Times New Roman"/>
        </w:rPr>
        <w:t>0–9</w:t>
      </w:r>
      <w:r w:rsidRPr="005E27C4">
        <w:rPr>
          <w:rFonts w:ascii="Times New Roman" w:hAnsi="Times New Roman" w:cs="Times New Roman"/>
        </w:rPr>
        <w:t xml:space="preserve"> years (</w:t>
      </w:r>
      <w:r w:rsidRPr="005E27C4">
        <w:rPr>
          <w:rFonts w:ascii="Times New Roman" w:eastAsia="Aptos" w:hAnsi="Times New Roman" w:cs="Times New Roman"/>
        </w:rPr>
        <w:t>children). ii) 10–16</w:t>
      </w:r>
      <w:r w:rsidRPr="005E27C4">
        <w:rPr>
          <w:rFonts w:ascii="Times New Roman" w:hAnsi="Times New Roman" w:cs="Times New Roman"/>
        </w:rPr>
        <w:t xml:space="preserve"> years (</w:t>
      </w:r>
      <w:r w:rsidRPr="005E27C4">
        <w:rPr>
          <w:rFonts w:ascii="Times New Roman" w:eastAsia="Aptos" w:hAnsi="Times New Roman" w:cs="Times New Roman"/>
        </w:rPr>
        <w:t>adolescents) and iii) 17–24</w:t>
      </w:r>
      <w:r w:rsidRPr="005E27C4">
        <w:rPr>
          <w:rFonts w:ascii="Times New Roman" w:hAnsi="Times New Roman" w:cs="Times New Roman"/>
        </w:rPr>
        <w:t xml:space="preserve"> years (</w:t>
      </w:r>
      <w:r w:rsidRPr="005E27C4">
        <w:rPr>
          <w:rFonts w:ascii="Times New Roman" w:eastAsia="Aptos" w:hAnsi="Times New Roman" w:cs="Times New Roman"/>
        </w:rPr>
        <w:t>young</w:t>
      </w:r>
      <w:r w:rsidRPr="005E27C4">
        <w:rPr>
          <w:rFonts w:ascii="Times New Roman" w:hAnsi="Times New Roman" w:cs="Times New Roman"/>
        </w:rPr>
        <w:t xml:space="preserve"> adults)</w:t>
      </w:r>
      <w:r w:rsidRPr="005E27C4">
        <w:rPr>
          <w:rFonts w:ascii="Times New Roman" w:eastAsia="Times New Roman" w:hAnsi="Times New Roman" w:cs="Times New Roman"/>
          <w:kern w:val="0"/>
          <w:lang w:eastAsia="en-GB"/>
          <w14:ligatures w14:val="none"/>
        </w:rPr>
        <w:t xml:space="preserve">. </w:t>
      </w:r>
      <w:r w:rsidRPr="005E27C4">
        <w:rPr>
          <w:rFonts w:ascii="Times New Roman" w:hAnsi="Times New Roman" w:cs="Times New Roman"/>
        </w:rPr>
        <w:t xml:space="preserve">Tissue involvement was classified as </w:t>
      </w:r>
      <w:proofErr w:type="spellStart"/>
      <w:r w:rsidRPr="005E27C4">
        <w:rPr>
          <w:rFonts w:ascii="Times New Roman" w:hAnsi="Times New Roman" w:cs="Times New Roman"/>
        </w:rPr>
        <w:t>i</w:t>
      </w:r>
      <w:proofErr w:type="spellEnd"/>
      <w:r w:rsidRPr="005E27C4">
        <w:rPr>
          <w:rFonts w:ascii="Times New Roman" w:hAnsi="Times New Roman" w:cs="Times New Roman"/>
        </w:rPr>
        <w:t>) peripheral or soft tissue involvement, ii) bony involvement</w:t>
      </w:r>
      <w:r w:rsidRPr="005E27C4">
        <w:rPr>
          <w:rFonts w:ascii="Times New Roman" w:eastAsia="Aptos" w:hAnsi="Times New Roman" w:cs="Times New Roman"/>
        </w:rPr>
        <w:t>,</w:t>
      </w:r>
      <w:r w:rsidRPr="005E27C4">
        <w:rPr>
          <w:rFonts w:ascii="Times New Roman" w:hAnsi="Times New Roman" w:cs="Times New Roman"/>
        </w:rPr>
        <w:t xml:space="preserve"> </w:t>
      </w:r>
      <w:r w:rsidRPr="005E27C4">
        <w:rPr>
          <w:rFonts w:ascii="Times New Roman" w:eastAsia="Aptos" w:hAnsi="Times New Roman" w:cs="Times New Roman"/>
        </w:rPr>
        <w:t xml:space="preserve">or </w:t>
      </w:r>
      <w:r w:rsidRPr="005E27C4">
        <w:rPr>
          <w:rFonts w:ascii="Times New Roman" w:hAnsi="Times New Roman" w:cs="Times New Roman"/>
        </w:rPr>
        <w:t>iii) both peripheral and bony involvement.</w:t>
      </w:r>
    </w:p>
    <w:p w14:paraId="06036B1D" w14:textId="7F9C1F5F" w:rsidR="00EF2A12" w:rsidRPr="005E27C4" w:rsidRDefault="00000000">
      <w:pPr>
        <w:spacing w:after="0" w:line="240" w:lineRule="auto"/>
        <w:jc w:val="both"/>
        <w:rPr>
          <w:rFonts w:ascii="Times New Roman" w:hAnsi="Times New Roman" w:cs="Times New Roman"/>
        </w:rPr>
      </w:pPr>
      <w:r w:rsidRPr="005E27C4">
        <w:rPr>
          <w:rFonts w:ascii="Times New Roman" w:eastAsia="Aptos" w:hAnsi="Times New Roman" w:cs="Times New Roman"/>
        </w:rPr>
        <w:t>The site</w:t>
      </w:r>
      <w:r w:rsidRPr="005E27C4">
        <w:rPr>
          <w:rFonts w:ascii="Times New Roman" w:hAnsi="Times New Roman" w:cs="Times New Roman"/>
        </w:rPr>
        <w:t xml:space="preserve"> and behaviour of </w:t>
      </w:r>
      <w:r w:rsidRPr="005E27C4">
        <w:rPr>
          <w:rFonts w:ascii="Times New Roman" w:eastAsia="Aptos" w:hAnsi="Times New Roman" w:cs="Times New Roman"/>
        </w:rPr>
        <w:t xml:space="preserve">the </w:t>
      </w:r>
      <w:r w:rsidRPr="005E27C4">
        <w:rPr>
          <w:rFonts w:ascii="Times New Roman" w:hAnsi="Times New Roman" w:cs="Times New Roman"/>
        </w:rPr>
        <w:t xml:space="preserve">lesion </w:t>
      </w:r>
      <w:r w:rsidRPr="005E27C4">
        <w:rPr>
          <w:rFonts w:ascii="Times New Roman" w:eastAsia="Aptos" w:hAnsi="Times New Roman" w:cs="Times New Roman"/>
        </w:rPr>
        <w:t>were</w:t>
      </w:r>
      <w:r w:rsidRPr="005E27C4">
        <w:rPr>
          <w:rFonts w:ascii="Times New Roman" w:hAnsi="Times New Roman" w:cs="Times New Roman"/>
        </w:rPr>
        <w:t xml:space="preserve"> subdivided </w:t>
      </w:r>
      <w:r w:rsidRPr="005E27C4">
        <w:rPr>
          <w:rFonts w:ascii="Times New Roman" w:eastAsia="Aptos" w:hAnsi="Times New Roman" w:cs="Times New Roman"/>
        </w:rPr>
        <w:t>according to the following</w:t>
      </w:r>
      <w:r w:rsidRPr="005E27C4">
        <w:rPr>
          <w:rFonts w:ascii="Times New Roman" w:hAnsi="Times New Roman" w:cs="Times New Roman"/>
        </w:rPr>
        <w:t xml:space="preserve"> ICD-10 codes</w:t>
      </w:r>
      <w:sdt>
        <w:sdtPr>
          <w:rPr>
            <w:rFonts w:ascii="Times New Roman" w:hAnsi="Times New Roman" w:cs="Times New Roman"/>
            <w:color w:val="000000"/>
          </w:rPr>
          <w:tag w:val="MENDELEY_CITATION_v3_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"/>
          <w:id w:val="1075790617"/>
          <w:placeholder>
            <w:docPart w:val="DefaultPlaceholder_-1854013440"/>
          </w:placeholder>
        </w:sdtPr>
        <w:sdtContent>
          <w:r w:rsidRPr="005E27C4">
            <w:rPr>
              <w:rFonts w:ascii="Times New Roman" w:hAnsi="Times New Roman" w:cs="Times New Roman"/>
              <w:color w:val="000000"/>
            </w:rPr>
            <w:t>(18)</w:t>
          </w:r>
        </w:sdtContent>
      </w:sdt>
      <w:r w:rsidRPr="005E27C4">
        <w:rPr>
          <w:rFonts w:ascii="Times New Roman" w:hAnsi="Times New Roman" w:cs="Times New Roman"/>
        </w:rPr>
        <w:t>:</w:t>
      </w:r>
    </w:p>
    <w:p w14:paraId="4C30E398" w14:textId="77777777" w:rsidR="00EF2A12" w:rsidRPr="005E27C4" w:rsidRDefault="00000000">
      <w:pPr>
        <w:pStyle w:val="ListParagraph"/>
        <w:numPr>
          <w:ilvl w:val="0"/>
          <w:numId w:val="1"/>
        </w:numPr>
        <w:spacing w:after="0" w:line="240" w:lineRule="auto"/>
        <w:jc w:val="both"/>
        <w:rPr>
          <w:rFonts w:ascii="Times New Roman" w:hAnsi="Times New Roman" w:cs="Times New Roman"/>
        </w:rPr>
      </w:pPr>
      <w:r w:rsidRPr="005E27C4">
        <w:rPr>
          <w:rFonts w:ascii="Times New Roman" w:hAnsi="Times New Roman" w:cs="Times New Roman"/>
        </w:rPr>
        <w:t xml:space="preserve">Benign neoplasms of bones of </w:t>
      </w:r>
      <w:r w:rsidRPr="005E27C4">
        <w:rPr>
          <w:rFonts w:ascii="Times New Roman" w:eastAsia="Aptos" w:hAnsi="Times New Roman" w:cs="Times New Roman"/>
        </w:rPr>
        <w:t xml:space="preserve">the </w:t>
      </w:r>
      <w:r w:rsidRPr="005E27C4">
        <w:rPr>
          <w:rFonts w:ascii="Times New Roman" w:hAnsi="Times New Roman" w:cs="Times New Roman"/>
        </w:rPr>
        <w:t>skull and face (D16.4) (BNSF)</w:t>
      </w:r>
    </w:p>
    <w:p w14:paraId="0A981092" w14:textId="77777777" w:rsidR="00EF2A12" w:rsidRPr="005E27C4" w:rsidRDefault="00000000">
      <w:pPr>
        <w:pStyle w:val="ListParagraph"/>
        <w:numPr>
          <w:ilvl w:val="0"/>
          <w:numId w:val="1"/>
        </w:numPr>
        <w:spacing w:after="0" w:line="240" w:lineRule="auto"/>
        <w:jc w:val="both"/>
        <w:rPr>
          <w:rFonts w:ascii="Times New Roman" w:hAnsi="Times New Roman" w:cs="Times New Roman"/>
        </w:rPr>
      </w:pPr>
      <w:bookmarkStart w:id="0" w:name="OLE_LINK2"/>
      <w:bookmarkStart w:id="1" w:name="OLE_LINK1"/>
      <w:r w:rsidRPr="005E27C4">
        <w:rPr>
          <w:rFonts w:ascii="Times New Roman" w:hAnsi="Times New Roman" w:cs="Times New Roman"/>
        </w:rPr>
        <w:t xml:space="preserve">Benign neoplasms of </w:t>
      </w:r>
      <w:r w:rsidRPr="005E27C4">
        <w:rPr>
          <w:rFonts w:ascii="Times New Roman" w:eastAsia="Aptos" w:hAnsi="Times New Roman" w:cs="Times New Roman"/>
        </w:rPr>
        <w:t xml:space="preserve">the </w:t>
      </w:r>
      <w:bookmarkEnd w:id="0"/>
      <w:bookmarkEnd w:id="1"/>
      <w:r w:rsidRPr="005E27C4">
        <w:rPr>
          <w:rFonts w:ascii="Times New Roman" w:hAnsi="Times New Roman" w:cs="Times New Roman"/>
        </w:rPr>
        <w:t>lower jawbone (D16.5) (BNM)</w:t>
      </w:r>
    </w:p>
    <w:p w14:paraId="06C0560F" w14:textId="77777777" w:rsidR="00EF2A12" w:rsidRPr="005E27C4" w:rsidRDefault="00000000">
      <w:pPr>
        <w:pStyle w:val="ListParagraph"/>
        <w:numPr>
          <w:ilvl w:val="0"/>
          <w:numId w:val="1"/>
        </w:numPr>
        <w:spacing w:after="0" w:line="240" w:lineRule="auto"/>
        <w:jc w:val="both"/>
        <w:rPr>
          <w:rFonts w:ascii="Times New Roman" w:hAnsi="Times New Roman" w:cs="Times New Roman"/>
        </w:rPr>
      </w:pPr>
      <w:r w:rsidRPr="005E27C4">
        <w:rPr>
          <w:rFonts w:ascii="Times New Roman" w:hAnsi="Times New Roman" w:cs="Times New Roman"/>
        </w:rPr>
        <w:t xml:space="preserve">Benign neoplasms of </w:t>
      </w:r>
      <w:r w:rsidRPr="005E27C4">
        <w:rPr>
          <w:rFonts w:ascii="Times New Roman" w:eastAsia="Aptos" w:hAnsi="Times New Roman" w:cs="Times New Roman"/>
        </w:rPr>
        <w:t xml:space="preserve">the </w:t>
      </w:r>
      <w:r w:rsidRPr="005E27C4">
        <w:rPr>
          <w:rFonts w:ascii="Times New Roman" w:hAnsi="Times New Roman" w:cs="Times New Roman"/>
        </w:rPr>
        <w:t>mouth and pharynx (D10) (BNMP)</w:t>
      </w:r>
    </w:p>
    <w:p w14:paraId="1BB22696" w14:textId="77777777" w:rsidR="00EF2A12" w:rsidRPr="005E27C4" w:rsidRDefault="00000000">
      <w:pPr>
        <w:pStyle w:val="ListParagraph"/>
        <w:numPr>
          <w:ilvl w:val="0"/>
          <w:numId w:val="1"/>
        </w:numPr>
        <w:spacing w:after="0" w:line="240" w:lineRule="auto"/>
        <w:jc w:val="both"/>
        <w:rPr>
          <w:rFonts w:ascii="Times New Roman" w:hAnsi="Times New Roman" w:cs="Times New Roman"/>
        </w:rPr>
      </w:pPr>
      <w:r w:rsidRPr="005E27C4">
        <w:rPr>
          <w:rFonts w:ascii="Times New Roman" w:hAnsi="Times New Roman" w:cs="Times New Roman"/>
        </w:rPr>
        <w:t xml:space="preserve">Malignant neoplasms of bones of </w:t>
      </w:r>
      <w:r w:rsidRPr="005E27C4">
        <w:rPr>
          <w:rFonts w:ascii="Times New Roman" w:eastAsia="Aptos" w:hAnsi="Times New Roman" w:cs="Times New Roman"/>
        </w:rPr>
        <w:t xml:space="preserve">the </w:t>
      </w:r>
      <w:r w:rsidRPr="005E27C4">
        <w:rPr>
          <w:rFonts w:ascii="Times New Roman" w:hAnsi="Times New Roman" w:cs="Times New Roman"/>
        </w:rPr>
        <w:t>skull and face (C41.0) (MNSF)</w:t>
      </w:r>
    </w:p>
    <w:p w14:paraId="1C7F179E" w14:textId="77777777" w:rsidR="00EF2A12" w:rsidRPr="005E27C4" w:rsidRDefault="00000000">
      <w:pPr>
        <w:pStyle w:val="ListParagraph"/>
        <w:numPr>
          <w:ilvl w:val="0"/>
          <w:numId w:val="1"/>
        </w:numPr>
        <w:spacing w:after="0" w:line="240" w:lineRule="auto"/>
        <w:jc w:val="both"/>
        <w:rPr>
          <w:rFonts w:ascii="Times New Roman" w:hAnsi="Times New Roman" w:cs="Times New Roman"/>
        </w:rPr>
      </w:pPr>
      <w:r w:rsidRPr="005E27C4">
        <w:rPr>
          <w:rFonts w:ascii="Times New Roman" w:hAnsi="Times New Roman" w:cs="Times New Roman"/>
        </w:rPr>
        <w:t xml:space="preserve">Malignant neoplasms of </w:t>
      </w:r>
      <w:r w:rsidRPr="005E27C4">
        <w:rPr>
          <w:rFonts w:ascii="Times New Roman" w:eastAsia="Aptos" w:hAnsi="Times New Roman" w:cs="Times New Roman"/>
        </w:rPr>
        <w:t xml:space="preserve">the </w:t>
      </w:r>
      <w:r w:rsidRPr="005E27C4">
        <w:rPr>
          <w:rFonts w:ascii="Times New Roman" w:hAnsi="Times New Roman" w:cs="Times New Roman"/>
        </w:rPr>
        <w:t>mandible (C41.1) (MNM)</w:t>
      </w:r>
    </w:p>
    <w:p w14:paraId="52B9DB0B" w14:textId="4E22A0DB" w:rsidR="00EF2A12" w:rsidRPr="005E27C4" w:rsidRDefault="00000000">
      <w:pPr>
        <w:pStyle w:val="ListParagraph"/>
        <w:numPr>
          <w:ilvl w:val="0"/>
          <w:numId w:val="1"/>
        </w:numPr>
        <w:spacing w:after="0" w:line="240" w:lineRule="auto"/>
        <w:jc w:val="both"/>
        <w:rPr>
          <w:rFonts w:ascii="Times New Roman" w:hAnsi="Times New Roman" w:cs="Times New Roman"/>
        </w:rPr>
      </w:pPr>
      <w:r w:rsidRPr="005E27C4">
        <w:rPr>
          <w:rFonts w:ascii="Times New Roman" w:hAnsi="Times New Roman" w:cs="Times New Roman"/>
        </w:rPr>
        <w:t xml:space="preserve">Malignant neoplasms of </w:t>
      </w:r>
      <w:r w:rsidRPr="005E27C4">
        <w:rPr>
          <w:rFonts w:ascii="Times New Roman" w:eastAsia="Aptos" w:hAnsi="Times New Roman" w:cs="Times New Roman"/>
        </w:rPr>
        <w:t xml:space="preserve">the </w:t>
      </w:r>
      <w:r w:rsidRPr="005E27C4">
        <w:rPr>
          <w:rFonts w:ascii="Times New Roman" w:hAnsi="Times New Roman" w:cs="Times New Roman"/>
        </w:rPr>
        <w:t>lip, oral cavity and pharynx (C00-</w:t>
      </w:r>
      <w:r w:rsidRPr="005E27C4">
        <w:rPr>
          <w:rFonts w:ascii="Times New Roman" w:eastAsia="Aptos" w:hAnsi="Times New Roman" w:cs="Times New Roman"/>
        </w:rPr>
        <w:t>-</w:t>
      </w:r>
      <w:r w:rsidRPr="005E27C4">
        <w:rPr>
          <w:rFonts w:ascii="Times New Roman" w:hAnsi="Times New Roman" w:cs="Times New Roman"/>
        </w:rPr>
        <w:t>C14) (</w:t>
      </w:r>
      <w:r w:rsidRPr="005E27C4">
        <w:rPr>
          <w:rFonts w:ascii="Times New Roman" w:eastAsia="Aptos" w:hAnsi="Times New Roman" w:cs="Times New Roman"/>
        </w:rPr>
        <w:t>MNMPs</w:t>
      </w:r>
      <w:r w:rsidRPr="005E27C4">
        <w:rPr>
          <w:rFonts w:ascii="Times New Roman" w:hAnsi="Times New Roman" w:cs="Times New Roman"/>
        </w:rPr>
        <w:t>)</w:t>
      </w:r>
    </w:p>
    <w:p w14:paraId="3F151C3F" w14:textId="51C20E78" w:rsidR="00EF2A12" w:rsidRPr="005E27C4" w:rsidRDefault="00000000">
      <w:pPr>
        <w:spacing w:line="240" w:lineRule="auto"/>
        <w:jc w:val="both"/>
        <w:rPr>
          <w:rFonts w:ascii="Times New Roman" w:eastAsia="Times New Roman" w:hAnsi="Times New Roman" w:cs="Times New Roman"/>
          <w:kern w:val="0"/>
          <w:lang w:eastAsia="en-GB"/>
          <w14:ligatures w14:val="none"/>
        </w:rPr>
      </w:pPr>
      <w:r w:rsidRPr="005E27C4">
        <w:rPr>
          <w:rFonts w:ascii="Times New Roman" w:eastAsia="Times New Roman" w:hAnsi="Times New Roman" w:cs="Times New Roman"/>
          <w:kern w:val="0"/>
          <w:lang w:eastAsia="en-GB"/>
          <w14:ligatures w14:val="none"/>
        </w:rPr>
        <w:t xml:space="preserve">Lesions were grouped into categories by using a modified version of </w:t>
      </w:r>
      <w:proofErr w:type="spellStart"/>
      <w:r w:rsidRPr="005E27C4">
        <w:rPr>
          <w:rFonts w:ascii="Times New Roman" w:eastAsia="Times New Roman" w:hAnsi="Times New Roman" w:cs="Times New Roman"/>
          <w:kern w:val="0"/>
          <w:lang w:eastAsia="en-GB"/>
          <w14:ligatures w14:val="none"/>
        </w:rPr>
        <w:t>Akinyamoju's</w:t>
      </w:r>
      <w:proofErr w:type="spellEnd"/>
      <w:r w:rsidRPr="005E27C4">
        <w:rPr>
          <w:rFonts w:ascii="Times New Roman" w:eastAsia="Times New Roman" w:hAnsi="Times New Roman" w:cs="Times New Roman"/>
          <w:kern w:val="0"/>
          <w:lang w:eastAsia="en-GB"/>
          <w14:ligatures w14:val="none"/>
        </w:rPr>
        <w:t xml:space="preserve"> diagnostic criteria for </w:t>
      </w:r>
      <w:r w:rsidRPr="005E27C4">
        <w:rPr>
          <w:rFonts w:ascii="Times New Roman" w:eastAsia="Times New Roman" w:hAnsi="Times New Roman" w:cs="Times New Roman"/>
          <w:kern w:val="0"/>
          <w:lang w:eastAsia="en-GB"/>
        </w:rPr>
        <w:t xml:space="preserve">the </w:t>
      </w:r>
      <w:r w:rsidRPr="005E27C4">
        <w:rPr>
          <w:rFonts w:ascii="Times New Roman" w:eastAsia="Times New Roman" w:hAnsi="Times New Roman" w:cs="Times New Roman"/>
          <w:kern w:val="0"/>
          <w:lang w:eastAsia="en-GB"/>
          <w14:ligatures w14:val="none"/>
        </w:rPr>
        <w:t xml:space="preserve">classification of oral lesions. </w:t>
      </w:r>
      <w:sdt>
        <w:sdtPr>
          <w:rPr>
            <w:rFonts w:ascii="Times New Roman" w:eastAsia="Times New Roman" w:hAnsi="Times New Roman" w:cs="Times New Roman"/>
            <w:color w:val="000000"/>
            <w:kern w:val="0"/>
            <w:lang w:eastAsia="en-GB"/>
            <w14:ligatures w14:val="none"/>
          </w:rPr>
          <w:tag w:val="MENDELEY_CITATION_v3_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"/>
          <w:id w:val="-1445683270"/>
          <w:placeholder>
            <w:docPart w:val="DefaultPlaceholder_-1854013440"/>
          </w:placeholder>
        </w:sdtPr>
        <w:sdtContent>
          <w:r w:rsidRPr="005E27C4">
            <w:rPr>
              <w:rFonts w:ascii="Times New Roman" w:eastAsia="Times New Roman" w:hAnsi="Times New Roman" w:cs="Times New Roman"/>
              <w:color w:val="000000"/>
              <w:kern w:val="0"/>
              <w:lang w:eastAsia="en-GB"/>
              <w14:ligatures w14:val="none"/>
            </w:rPr>
            <w:t>(19)</w:t>
          </w:r>
        </w:sdtContent>
      </w:sdt>
      <w:r w:rsidRPr="005E27C4">
        <w:rPr>
          <w:rFonts w:ascii="Times New Roman" w:eastAsia="Times New Roman" w:hAnsi="Times New Roman" w:cs="Times New Roman"/>
          <w:kern w:val="0"/>
          <w:lang w:eastAsia="en-GB"/>
          <w14:ligatures w14:val="none"/>
        </w:rPr>
        <w:t xml:space="preserve"> </w:t>
      </w:r>
      <w:r w:rsidRPr="005E27C4">
        <w:rPr>
          <w:rFonts w:ascii="Times New Roman" w:eastAsia="Times New Roman" w:hAnsi="Times New Roman" w:cs="Times New Roman"/>
          <w:kern w:val="0"/>
          <w:lang w:eastAsia="en-GB"/>
        </w:rPr>
        <w:t>Neoplasms are</w:t>
      </w:r>
      <w:r w:rsidRPr="005E27C4">
        <w:rPr>
          <w:rFonts w:ascii="Times New Roman" w:eastAsia="Times New Roman" w:hAnsi="Times New Roman" w:cs="Times New Roman"/>
          <w:kern w:val="0"/>
          <w:lang w:eastAsia="en-GB"/>
          <w14:ligatures w14:val="none"/>
        </w:rPr>
        <w:t xml:space="preserve"> categorized into</w:t>
      </w:r>
    </w:p>
    <w:p w14:paraId="27E98244" w14:textId="1CB20403" w:rsidR="00EF2A12" w:rsidRPr="005E27C4" w:rsidRDefault="00000000">
      <w:pPr>
        <w:pStyle w:val="ListParagraph"/>
        <w:numPr>
          <w:ilvl w:val="0"/>
          <w:numId w:val="2"/>
        </w:numPr>
        <w:spacing w:line="240" w:lineRule="auto"/>
        <w:jc w:val="both"/>
        <w:rPr>
          <w:rFonts w:ascii="Times New Roman" w:eastAsia="Times New Roman" w:hAnsi="Times New Roman" w:cs="Times New Roman"/>
          <w:kern w:val="0"/>
          <w:lang w:eastAsia="en-GB"/>
          <w14:ligatures w14:val="none"/>
        </w:rPr>
      </w:pPr>
      <w:r w:rsidRPr="005E27C4">
        <w:rPr>
          <w:rFonts w:ascii="Times New Roman" w:eastAsia="Times New Roman" w:hAnsi="Times New Roman" w:cs="Times New Roman"/>
          <w:kern w:val="0"/>
          <w:lang w:eastAsia="en-GB"/>
          <w14:ligatures w14:val="none"/>
        </w:rPr>
        <w:t xml:space="preserve">Cystic </w:t>
      </w:r>
      <w:r w:rsidRPr="005E27C4">
        <w:rPr>
          <w:rFonts w:ascii="Times New Roman" w:eastAsia="Times New Roman" w:hAnsi="Times New Roman" w:cs="Times New Roman"/>
          <w:kern w:val="0"/>
          <w:lang w:eastAsia="en-GB"/>
        </w:rPr>
        <w:t>lesions</w:t>
      </w:r>
      <w:r w:rsidRPr="005E27C4">
        <w:rPr>
          <w:rFonts w:ascii="Times New Roman" w:eastAsia="Times New Roman" w:hAnsi="Times New Roman" w:cs="Times New Roman"/>
          <w:kern w:val="0"/>
          <w:lang w:eastAsia="en-GB"/>
          <w14:ligatures w14:val="none"/>
        </w:rPr>
        <w:t xml:space="preserve"> (CLs)</w:t>
      </w:r>
    </w:p>
    <w:p w14:paraId="44373B53" w14:textId="7450A893" w:rsidR="00EF2A12" w:rsidRPr="005E27C4" w:rsidRDefault="00000000">
      <w:pPr>
        <w:pStyle w:val="ListParagraph"/>
        <w:numPr>
          <w:ilvl w:val="0"/>
          <w:numId w:val="2"/>
        </w:numPr>
        <w:spacing w:line="240" w:lineRule="auto"/>
        <w:rPr>
          <w:rFonts w:ascii="Times New Roman" w:eastAsia="Times New Roman" w:hAnsi="Times New Roman" w:cs="Times New Roman"/>
          <w:kern w:val="0"/>
          <w:lang w:eastAsia="en-GB"/>
          <w14:ligatures w14:val="none"/>
        </w:rPr>
      </w:pPr>
      <w:r w:rsidRPr="005E27C4">
        <w:rPr>
          <w:rFonts w:ascii="Times New Roman" w:eastAsia="Times New Roman" w:hAnsi="Times New Roman" w:cs="Times New Roman"/>
          <w:kern w:val="0"/>
          <w:lang w:eastAsia="en-GB"/>
          <w14:ligatures w14:val="none"/>
        </w:rPr>
        <w:t>Benign fibro-osseous lesions (including other bone</w:t>
      </w:r>
      <w:r w:rsidRPr="005E27C4">
        <w:rPr>
          <w:rFonts w:ascii="Times New Roman" w:eastAsia="Times New Roman" w:hAnsi="Times New Roman" w:cs="Times New Roman"/>
          <w:kern w:val="0"/>
          <w:lang w:eastAsia="en-GB"/>
        </w:rPr>
        <w:t>-</w:t>
      </w:r>
      <w:r w:rsidRPr="005E27C4">
        <w:rPr>
          <w:rFonts w:ascii="Times New Roman" w:eastAsia="Times New Roman" w:hAnsi="Times New Roman" w:cs="Times New Roman"/>
          <w:kern w:val="0"/>
          <w:lang w:eastAsia="en-GB"/>
          <w14:ligatures w14:val="none"/>
        </w:rPr>
        <w:t>related lesions) (FOLs)</w:t>
      </w:r>
    </w:p>
    <w:p w14:paraId="15EBCA14" w14:textId="77777777" w:rsidR="00EF2A12" w:rsidRPr="005E27C4" w:rsidRDefault="00000000">
      <w:pPr>
        <w:pStyle w:val="ListParagraph"/>
        <w:numPr>
          <w:ilvl w:val="0"/>
          <w:numId w:val="2"/>
        </w:numPr>
        <w:spacing w:line="240" w:lineRule="auto"/>
        <w:rPr>
          <w:rFonts w:ascii="Times New Roman" w:eastAsia="Times New Roman" w:hAnsi="Times New Roman" w:cs="Times New Roman"/>
          <w:kern w:val="0"/>
          <w:lang w:eastAsia="en-GB"/>
          <w14:ligatures w14:val="none"/>
        </w:rPr>
      </w:pPr>
      <w:r w:rsidRPr="005E27C4">
        <w:rPr>
          <w:rFonts w:ascii="Times New Roman" w:eastAsia="Times New Roman" w:hAnsi="Times New Roman" w:cs="Times New Roman"/>
          <w:kern w:val="0"/>
          <w:lang w:eastAsia="en-GB"/>
          <w14:ligatures w14:val="none"/>
        </w:rPr>
        <w:t>Odontogenic tumours (OTs)</w:t>
      </w:r>
    </w:p>
    <w:p w14:paraId="11B41C76" w14:textId="5560062A" w:rsidR="00EF2A12" w:rsidRPr="005E27C4" w:rsidRDefault="00000000">
      <w:pPr>
        <w:pStyle w:val="ListParagraph"/>
        <w:numPr>
          <w:ilvl w:val="0"/>
          <w:numId w:val="2"/>
        </w:numPr>
        <w:spacing w:line="240" w:lineRule="auto"/>
        <w:rPr>
          <w:rFonts w:ascii="Times New Roman" w:eastAsia="Times New Roman" w:hAnsi="Times New Roman" w:cs="Times New Roman"/>
          <w:kern w:val="0"/>
          <w:lang w:eastAsia="en-GB"/>
          <w14:ligatures w14:val="none"/>
        </w:rPr>
      </w:pPr>
      <w:r w:rsidRPr="005E27C4">
        <w:rPr>
          <w:rFonts w:ascii="Times New Roman" w:eastAsia="Times New Roman" w:hAnsi="Times New Roman" w:cs="Times New Roman"/>
          <w:kern w:val="0"/>
          <w:lang w:eastAsia="en-GB"/>
          <w14:ligatures w14:val="none"/>
        </w:rPr>
        <w:t>Nonodontogenic epithelial tumours (ETs)</w:t>
      </w:r>
    </w:p>
    <w:p w14:paraId="45B4A160" w14:textId="68A3B4E2" w:rsidR="00EF2A12" w:rsidRPr="005E27C4" w:rsidRDefault="00000000">
      <w:pPr>
        <w:pStyle w:val="ListParagraph"/>
        <w:numPr>
          <w:ilvl w:val="0"/>
          <w:numId w:val="2"/>
        </w:numPr>
        <w:spacing w:line="240" w:lineRule="auto"/>
        <w:rPr>
          <w:rFonts w:ascii="Times New Roman" w:eastAsia="Times New Roman" w:hAnsi="Times New Roman" w:cs="Times New Roman"/>
          <w:kern w:val="0"/>
          <w:lang w:eastAsia="en-GB"/>
          <w14:ligatures w14:val="none"/>
        </w:rPr>
      </w:pPr>
      <w:r w:rsidRPr="005E27C4">
        <w:rPr>
          <w:rFonts w:ascii="Times New Roman" w:eastAsia="Times New Roman" w:hAnsi="Times New Roman" w:cs="Times New Roman"/>
          <w:kern w:val="0"/>
          <w:lang w:eastAsia="en-GB"/>
        </w:rPr>
        <w:t>Nonodontogenic</w:t>
      </w:r>
      <w:r w:rsidRPr="005E27C4">
        <w:rPr>
          <w:rFonts w:ascii="Times New Roman" w:eastAsia="Times New Roman" w:hAnsi="Times New Roman" w:cs="Times New Roman"/>
          <w:kern w:val="0"/>
          <w:lang w:eastAsia="en-GB"/>
          <w14:ligatures w14:val="none"/>
        </w:rPr>
        <w:t xml:space="preserve"> mesenchymal </w:t>
      </w:r>
      <w:r w:rsidRPr="005E27C4">
        <w:rPr>
          <w:rFonts w:ascii="Times New Roman" w:eastAsia="Times New Roman" w:hAnsi="Times New Roman" w:cs="Times New Roman"/>
          <w:kern w:val="0"/>
          <w:lang w:eastAsia="en-GB"/>
        </w:rPr>
        <w:t>tumo</w:t>
      </w:r>
      <w:r w:rsidR="00B079B1">
        <w:rPr>
          <w:rFonts w:ascii="Times New Roman" w:eastAsia="Times New Roman" w:hAnsi="Times New Roman" w:cs="Times New Roman"/>
          <w:kern w:val="0"/>
          <w:lang w:eastAsia="en-GB"/>
        </w:rPr>
        <w:t>u</w:t>
      </w:r>
      <w:r w:rsidRPr="005E27C4">
        <w:rPr>
          <w:rFonts w:ascii="Times New Roman" w:eastAsia="Times New Roman" w:hAnsi="Times New Roman" w:cs="Times New Roman"/>
          <w:kern w:val="0"/>
          <w:lang w:eastAsia="en-GB"/>
        </w:rPr>
        <w:t>rs</w:t>
      </w:r>
      <w:r w:rsidRPr="005E27C4">
        <w:rPr>
          <w:rFonts w:ascii="Times New Roman" w:eastAsia="Times New Roman" w:hAnsi="Times New Roman" w:cs="Times New Roman"/>
          <w:kern w:val="0"/>
          <w:lang w:eastAsia="en-GB"/>
          <w14:ligatures w14:val="none"/>
        </w:rPr>
        <w:t xml:space="preserve"> (MTs)</w:t>
      </w:r>
    </w:p>
    <w:p w14:paraId="3D9FB6CB" w14:textId="77777777" w:rsidR="00EF2A12" w:rsidRPr="005E27C4" w:rsidRDefault="00000000">
      <w:pPr>
        <w:pStyle w:val="ListParagraph"/>
        <w:numPr>
          <w:ilvl w:val="0"/>
          <w:numId w:val="2"/>
        </w:numPr>
        <w:spacing w:line="240" w:lineRule="auto"/>
        <w:rPr>
          <w:rFonts w:ascii="Times New Roman" w:eastAsia="Times New Roman" w:hAnsi="Times New Roman" w:cs="Times New Roman"/>
          <w:kern w:val="0"/>
          <w:lang w:eastAsia="en-GB"/>
          <w14:ligatures w14:val="none"/>
        </w:rPr>
      </w:pPr>
      <w:r w:rsidRPr="005E27C4">
        <w:rPr>
          <w:rFonts w:ascii="Times New Roman" w:eastAsia="Times New Roman" w:hAnsi="Times New Roman" w:cs="Times New Roman"/>
          <w:kern w:val="0"/>
          <w:lang w:eastAsia="en-GB"/>
          <w14:ligatures w14:val="none"/>
        </w:rPr>
        <w:t>Salivary gland tumours (SGTs)</w:t>
      </w:r>
    </w:p>
    <w:p w14:paraId="33345832" w14:textId="35A624D1" w:rsidR="00EF2A12" w:rsidRPr="005E27C4" w:rsidRDefault="00000000">
      <w:pPr>
        <w:pStyle w:val="ListParagraph"/>
        <w:numPr>
          <w:ilvl w:val="0"/>
          <w:numId w:val="2"/>
        </w:numPr>
        <w:spacing w:line="240" w:lineRule="auto"/>
        <w:rPr>
          <w:rFonts w:ascii="Times New Roman" w:eastAsia="Times New Roman" w:hAnsi="Times New Roman" w:cs="Times New Roman"/>
          <w:kern w:val="0"/>
          <w:lang w:eastAsia="en-GB"/>
          <w14:ligatures w14:val="none"/>
        </w:rPr>
      </w:pPr>
      <w:r w:rsidRPr="005E27C4">
        <w:rPr>
          <w:rFonts w:ascii="Times New Roman" w:eastAsia="Times New Roman" w:hAnsi="Times New Roman" w:cs="Times New Roman"/>
          <w:kern w:val="0"/>
          <w:lang w:eastAsia="en-GB"/>
        </w:rPr>
        <w:t>Haem</w:t>
      </w:r>
      <w:r w:rsidR="00E61832" w:rsidRPr="005E27C4">
        <w:rPr>
          <w:rFonts w:ascii="Times New Roman" w:eastAsia="Times New Roman" w:hAnsi="Times New Roman" w:cs="Times New Roman"/>
          <w:kern w:val="0"/>
          <w:lang w:eastAsia="en-GB"/>
        </w:rPr>
        <w:t>ato</w:t>
      </w:r>
      <w:r w:rsidRPr="005E27C4">
        <w:rPr>
          <w:rFonts w:ascii="Times New Roman" w:eastAsia="Times New Roman" w:hAnsi="Times New Roman" w:cs="Times New Roman"/>
          <w:kern w:val="0"/>
          <w:lang w:eastAsia="en-GB"/>
        </w:rPr>
        <w:t>lymphoid</w:t>
      </w:r>
      <w:r w:rsidRPr="005E27C4">
        <w:rPr>
          <w:rFonts w:ascii="Times New Roman" w:eastAsia="Times New Roman" w:hAnsi="Times New Roman" w:cs="Times New Roman"/>
          <w:kern w:val="0"/>
          <w:lang w:eastAsia="en-GB"/>
          <w14:ligatures w14:val="none"/>
        </w:rPr>
        <w:t xml:space="preserve"> tumours (HLTs)</w:t>
      </w:r>
    </w:p>
    <w:p w14:paraId="7A2856D1" w14:textId="030AB8F4" w:rsidR="00EF2A12" w:rsidRPr="005E27C4" w:rsidRDefault="00000000">
      <w:pPr>
        <w:spacing w:line="240" w:lineRule="auto"/>
        <w:rPr>
          <w:rFonts w:ascii="Times New Roman" w:eastAsia="Times New Roman" w:hAnsi="Times New Roman" w:cs="Times New Roman"/>
          <w:b/>
          <w:bCs/>
          <w:kern w:val="0"/>
          <w:lang w:eastAsia="en-GB"/>
          <w14:ligatures w14:val="none"/>
        </w:rPr>
      </w:pPr>
      <w:r w:rsidRPr="005E27C4">
        <w:rPr>
          <w:rFonts w:ascii="Times New Roman" w:eastAsia="Times New Roman" w:hAnsi="Times New Roman" w:cs="Times New Roman"/>
          <w:b/>
          <w:bCs/>
          <w:kern w:val="0"/>
          <w:lang w:eastAsia="en-GB"/>
          <w14:ligatures w14:val="none"/>
        </w:rPr>
        <w:t xml:space="preserve">Statistical </w:t>
      </w:r>
      <w:r w:rsidRPr="005E27C4">
        <w:rPr>
          <w:rFonts w:ascii="Times New Roman" w:eastAsia="Times New Roman" w:hAnsi="Times New Roman" w:cs="Times New Roman"/>
          <w:b/>
          <w:bCs/>
          <w:kern w:val="0"/>
          <w:lang w:eastAsia="en-GB"/>
        </w:rPr>
        <w:t>analysis</w:t>
      </w:r>
    </w:p>
    <w:p w14:paraId="78979C43" w14:textId="622AC9A1" w:rsidR="00EF2A12" w:rsidRPr="005E27C4" w:rsidRDefault="00000000">
      <w:pPr>
        <w:spacing w:line="240" w:lineRule="auto"/>
        <w:jc w:val="both"/>
        <w:rPr>
          <w:rFonts w:ascii="Times New Roman" w:eastAsia="Times New Roman" w:hAnsi="Times New Roman" w:cs="Times New Roman"/>
          <w:kern w:val="0"/>
          <w:lang w:eastAsia="en-GB"/>
          <w14:ligatures w14:val="none"/>
        </w:rPr>
      </w:pPr>
      <w:r w:rsidRPr="005E27C4">
        <w:rPr>
          <w:rFonts w:ascii="Times New Roman" w:eastAsia="Times New Roman" w:hAnsi="Times New Roman" w:cs="Times New Roman"/>
          <w:kern w:val="0"/>
          <w:lang w:eastAsia="en-GB"/>
          <w14:ligatures w14:val="none"/>
        </w:rPr>
        <w:t xml:space="preserve">Descriptive statistics were conducted for </w:t>
      </w:r>
      <w:r w:rsidRPr="005E27C4">
        <w:rPr>
          <w:rFonts w:ascii="Times New Roman" w:eastAsia="Times New Roman" w:hAnsi="Times New Roman" w:cs="Times New Roman"/>
          <w:kern w:val="0"/>
          <w:lang w:eastAsia="en-GB"/>
        </w:rPr>
        <w:t>sociodemographic</w:t>
      </w:r>
      <w:r w:rsidRPr="005E27C4">
        <w:rPr>
          <w:rFonts w:ascii="Times New Roman" w:eastAsia="Times New Roman" w:hAnsi="Times New Roman" w:cs="Times New Roman"/>
          <w:kern w:val="0"/>
          <w:lang w:eastAsia="en-GB"/>
          <w14:ligatures w14:val="none"/>
        </w:rPr>
        <w:t xml:space="preserve"> variables such as age, age</w:t>
      </w:r>
      <w:r w:rsidRPr="005E27C4">
        <w:rPr>
          <w:rFonts w:ascii="Times New Roman" w:eastAsia="Times New Roman" w:hAnsi="Times New Roman" w:cs="Times New Roman"/>
          <w:kern w:val="0"/>
          <w:lang w:eastAsia="en-GB"/>
        </w:rPr>
        <w:t>, sex</w:t>
      </w:r>
      <w:r w:rsidRPr="005E27C4">
        <w:rPr>
          <w:rFonts w:ascii="Times New Roman" w:eastAsia="Times New Roman" w:hAnsi="Times New Roman" w:cs="Times New Roman"/>
          <w:kern w:val="0"/>
          <w:lang w:eastAsia="en-GB"/>
          <w14:ligatures w14:val="none"/>
        </w:rPr>
        <w:t xml:space="preserve"> and </w:t>
      </w:r>
      <w:proofErr w:type="spellStart"/>
      <w:r w:rsidRPr="005E27C4">
        <w:rPr>
          <w:rFonts w:ascii="Times New Roman" w:eastAsia="Times New Roman" w:hAnsi="Times New Roman" w:cs="Times New Roman"/>
          <w:kern w:val="0"/>
          <w:lang w:eastAsia="en-GB"/>
        </w:rPr>
        <w:t>tumor</w:t>
      </w:r>
      <w:proofErr w:type="spellEnd"/>
      <w:r w:rsidRPr="005E27C4">
        <w:rPr>
          <w:rFonts w:ascii="Times New Roman" w:eastAsia="Times New Roman" w:hAnsi="Times New Roman" w:cs="Times New Roman"/>
          <w:kern w:val="0"/>
          <w:lang w:eastAsia="en-GB"/>
        </w:rPr>
        <w:t xml:space="preserve"> location</w:t>
      </w:r>
      <w:r w:rsidRPr="005E27C4">
        <w:rPr>
          <w:rFonts w:ascii="Times New Roman" w:eastAsia="Times New Roman" w:hAnsi="Times New Roman" w:cs="Times New Roman"/>
          <w:kern w:val="0"/>
          <w:lang w:eastAsia="en-GB"/>
          <w14:ligatures w14:val="none"/>
        </w:rPr>
        <w:t xml:space="preserve">. The categorical variables </w:t>
      </w:r>
      <w:r w:rsidRPr="005E27C4">
        <w:rPr>
          <w:rFonts w:ascii="Times New Roman" w:eastAsia="Times New Roman" w:hAnsi="Times New Roman" w:cs="Times New Roman"/>
          <w:kern w:val="0"/>
          <w:lang w:eastAsia="en-GB"/>
        </w:rPr>
        <w:t>are</w:t>
      </w:r>
      <w:r w:rsidRPr="005E27C4">
        <w:rPr>
          <w:rFonts w:ascii="Times New Roman" w:eastAsia="Times New Roman" w:hAnsi="Times New Roman" w:cs="Times New Roman"/>
          <w:kern w:val="0"/>
          <w:lang w:eastAsia="en-GB"/>
          <w14:ligatures w14:val="none"/>
        </w:rPr>
        <w:t xml:space="preserve"> expressed </w:t>
      </w:r>
      <w:r w:rsidRPr="005E27C4">
        <w:rPr>
          <w:rFonts w:ascii="Times New Roman" w:eastAsia="Times New Roman" w:hAnsi="Times New Roman" w:cs="Times New Roman"/>
          <w:kern w:val="0"/>
          <w:lang w:eastAsia="en-GB"/>
        </w:rPr>
        <w:t>as</w:t>
      </w:r>
      <w:r w:rsidRPr="005E27C4">
        <w:rPr>
          <w:rFonts w:ascii="Times New Roman" w:eastAsia="Times New Roman" w:hAnsi="Times New Roman" w:cs="Times New Roman"/>
          <w:kern w:val="0"/>
          <w:lang w:eastAsia="en-GB"/>
          <w14:ligatures w14:val="none"/>
        </w:rPr>
        <w:t xml:space="preserve"> frequencies, tables and proportions</w:t>
      </w:r>
      <w:r w:rsidRPr="005E27C4">
        <w:rPr>
          <w:rFonts w:ascii="Times New Roman" w:eastAsia="Times New Roman" w:hAnsi="Times New Roman" w:cs="Times New Roman"/>
          <w:kern w:val="0"/>
          <w:lang w:eastAsia="en-GB"/>
        </w:rPr>
        <w:t>, whereas the</w:t>
      </w:r>
      <w:r w:rsidRPr="005E27C4">
        <w:rPr>
          <w:rFonts w:ascii="Times New Roman" w:eastAsia="Times New Roman" w:hAnsi="Times New Roman" w:cs="Times New Roman"/>
          <w:kern w:val="0"/>
          <w:lang w:eastAsia="en-GB"/>
          <w14:ligatures w14:val="none"/>
        </w:rPr>
        <w:t xml:space="preserve"> continuous variables </w:t>
      </w:r>
      <w:r w:rsidRPr="005E27C4">
        <w:rPr>
          <w:rFonts w:ascii="Times New Roman" w:eastAsia="Times New Roman" w:hAnsi="Times New Roman" w:cs="Times New Roman"/>
          <w:kern w:val="0"/>
          <w:lang w:eastAsia="en-GB"/>
        </w:rPr>
        <w:t>are</w:t>
      </w:r>
      <w:r w:rsidRPr="005E27C4">
        <w:rPr>
          <w:rFonts w:ascii="Times New Roman" w:eastAsia="Times New Roman" w:hAnsi="Times New Roman" w:cs="Times New Roman"/>
          <w:kern w:val="0"/>
          <w:lang w:eastAsia="en-GB"/>
          <w14:ligatures w14:val="none"/>
        </w:rPr>
        <w:t xml:space="preserve"> expressed as </w:t>
      </w:r>
      <w:r w:rsidRPr="005E27C4">
        <w:rPr>
          <w:rFonts w:ascii="Times New Roman" w:eastAsia="Times New Roman" w:hAnsi="Times New Roman" w:cs="Times New Roman"/>
          <w:kern w:val="0"/>
          <w:lang w:eastAsia="en-GB"/>
        </w:rPr>
        <w:t xml:space="preserve">the </w:t>
      </w:r>
      <w:r w:rsidRPr="005E27C4">
        <w:rPr>
          <w:rFonts w:ascii="Times New Roman" w:eastAsia="Times New Roman" w:hAnsi="Times New Roman" w:cs="Times New Roman"/>
          <w:kern w:val="0"/>
          <w:lang w:eastAsia="en-GB"/>
          <w14:ligatures w14:val="none"/>
        </w:rPr>
        <w:t xml:space="preserve">means with standard </w:t>
      </w:r>
      <w:r w:rsidRPr="005E27C4">
        <w:rPr>
          <w:rFonts w:ascii="Times New Roman" w:eastAsia="Times New Roman" w:hAnsi="Times New Roman" w:cs="Times New Roman"/>
          <w:kern w:val="0"/>
          <w:lang w:eastAsia="en-GB"/>
        </w:rPr>
        <w:t>deviations</w:t>
      </w:r>
      <w:r w:rsidRPr="005E27C4">
        <w:rPr>
          <w:rFonts w:ascii="Times New Roman" w:eastAsia="Times New Roman" w:hAnsi="Times New Roman" w:cs="Times New Roman"/>
          <w:kern w:val="0"/>
          <w:lang w:eastAsia="en-GB"/>
          <w14:ligatures w14:val="none"/>
        </w:rPr>
        <w:t xml:space="preserve"> and medians with </w:t>
      </w:r>
      <w:r w:rsidRPr="005E27C4">
        <w:rPr>
          <w:rFonts w:ascii="Times New Roman" w:eastAsia="Times New Roman" w:hAnsi="Times New Roman" w:cs="Times New Roman"/>
          <w:kern w:val="0"/>
          <w:lang w:eastAsia="en-GB"/>
        </w:rPr>
        <w:t xml:space="preserve">IQRs. Student’s t </w:t>
      </w:r>
      <w:r w:rsidRPr="005E27C4">
        <w:rPr>
          <w:rFonts w:ascii="Times New Roman" w:eastAsia="Times New Roman" w:hAnsi="Times New Roman" w:cs="Times New Roman"/>
          <w:kern w:val="0"/>
          <w:lang w:eastAsia="en-GB"/>
          <w14:ligatures w14:val="none"/>
        </w:rPr>
        <w:t xml:space="preserve">test and ANOVA were used to compare mean differences in the variables; </w:t>
      </w:r>
      <w:r w:rsidRPr="005E27C4">
        <w:rPr>
          <w:rFonts w:ascii="Times New Roman" w:eastAsia="Times New Roman" w:hAnsi="Times New Roman" w:cs="Times New Roman"/>
          <w:kern w:val="0"/>
          <w:lang w:eastAsia="en-GB"/>
        </w:rPr>
        <w:t>Shapiro‒Wilk</w:t>
      </w:r>
      <w:r w:rsidRPr="005E27C4">
        <w:rPr>
          <w:rFonts w:ascii="Times New Roman" w:eastAsia="Times New Roman" w:hAnsi="Times New Roman" w:cs="Times New Roman"/>
          <w:kern w:val="0"/>
          <w:lang w:eastAsia="en-GB"/>
          <w14:ligatures w14:val="none"/>
        </w:rPr>
        <w:t xml:space="preserve"> and Levene tests </w:t>
      </w:r>
      <w:r w:rsidRPr="005E27C4">
        <w:rPr>
          <w:rFonts w:ascii="Times New Roman" w:eastAsia="Times New Roman" w:hAnsi="Times New Roman" w:cs="Times New Roman"/>
          <w:kern w:val="0"/>
          <w:lang w:eastAsia="en-GB"/>
        </w:rPr>
        <w:t>were subsequently</w:t>
      </w:r>
      <w:r w:rsidRPr="005E27C4">
        <w:rPr>
          <w:rFonts w:ascii="Times New Roman" w:eastAsia="Times New Roman" w:hAnsi="Times New Roman" w:cs="Times New Roman"/>
          <w:kern w:val="0"/>
          <w:lang w:eastAsia="en-GB"/>
          <w14:ligatures w14:val="none"/>
        </w:rPr>
        <w:t xml:space="preserve"> used to confirm </w:t>
      </w:r>
      <w:r w:rsidRPr="005E27C4">
        <w:rPr>
          <w:rFonts w:ascii="Times New Roman" w:eastAsia="Times New Roman" w:hAnsi="Times New Roman" w:cs="Times New Roman"/>
          <w:kern w:val="0"/>
          <w:lang w:eastAsia="en-GB"/>
        </w:rPr>
        <w:t xml:space="preserve">the </w:t>
      </w:r>
      <w:r w:rsidRPr="005E27C4">
        <w:rPr>
          <w:rFonts w:ascii="Times New Roman" w:eastAsia="Times New Roman" w:hAnsi="Times New Roman" w:cs="Times New Roman"/>
          <w:kern w:val="0"/>
          <w:lang w:eastAsia="en-GB"/>
          <w14:ligatures w14:val="none"/>
        </w:rPr>
        <w:t xml:space="preserve">normality of </w:t>
      </w:r>
      <w:r w:rsidRPr="005E27C4">
        <w:rPr>
          <w:rFonts w:ascii="Times New Roman" w:eastAsia="Times New Roman" w:hAnsi="Times New Roman" w:cs="Times New Roman"/>
          <w:kern w:val="0"/>
          <w:lang w:eastAsia="en-GB"/>
        </w:rPr>
        <w:t xml:space="preserve">the </w:t>
      </w:r>
      <w:r w:rsidRPr="005E27C4">
        <w:rPr>
          <w:rFonts w:ascii="Times New Roman" w:eastAsia="Times New Roman" w:hAnsi="Times New Roman" w:cs="Times New Roman"/>
          <w:kern w:val="0"/>
          <w:lang w:eastAsia="en-GB"/>
          <w14:ligatures w14:val="none"/>
        </w:rPr>
        <w:t>data and homogeneity of variance</w:t>
      </w:r>
      <w:r w:rsidRPr="005E27C4">
        <w:rPr>
          <w:rFonts w:ascii="Times New Roman" w:eastAsia="Times New Roman" w:hAnsi="Times New Roman" w:cs="Times New Roman"/>
          <w:kern w:val="0"/>
          <w:lang w:eastAsia="en-GB"/>
        </w:rPr>
        <w:t>,</w:t>
      </w:r>
      <w:r w:rsidRPr="005E27C4">
        <w:rPr>
          <w:rFonts w:ascii="Times New Roman" w:eastAsia="Times New Roman" w:hAnsi="Times New Roman" w:cs="Times New Roman"/>
          <w:kern w:val="0"/>
          <w:lang w:eastAsia="en-GB"/>
          <w14:ligatures w14:val="none"/>
        </w:rPr>
        <w:t xml:space="preserve"> respectively. Suitable </w:t>
      </w:r>
      <w:r w:rsidRPr="005E27C4">
        <w:rPr>
          <w:rFonts w:ascii="Times New Roman" w:eastAsia="Times New Roman" w:hAnsi="Times New Roman" w:cs="Times New Roman"/>
          <w:kern w:val="0"/>
          <w:lang w:eastAsia="en-GB"/>
        </w:rPr>
        <w:t>nonparametric</w:t>
      </w:r>
      <w:r w:rsidRPr="005E27C4">
        <w:rPr>
          <w:rFonts w:ascii="Times New Roman" w:eastAsia="Times New Roman" w:hAnsi="Times New Roman" w:cs="Times New Roman"/>
          <w:kern w:val="0"/>
          <w:lang w:eastAsia="en-GB"/>
          <w14:ligatures w14:val="none"/>
        </w:rPr>
        <w:t xml:space="preserve"> alternatives were utilized when </w:t>
      </w:r>
      <w:r w:rsidRPr="005E27C4">
        <w:rPr>
          <w:rFonts w:ascii="Times New Roman" w:eastAsia="Times New Roman" w:hAnsi="Times New Roman" w:cs="Times New Roman"/>
          <w:kern w:val="0"/>
          <w:lang w:eastAsia="en-GB"/>
        </w:rPr>
        <w:t xml:space="preserve">the </w:t>
      </w:r>
      <w:r w:rsidRPr="005E27C4">
        <w:rPr>
          <w:rFonts w:ascii="Times New Roman" w:eastAsia="Times New Roman" w:hAnsi="Times New Roman" w:cs="Times New Roman"/>
          <w:kern w:val="0"/>
          <w:lang w:eastAsia="en-GB"/>
          <w14:ligatures w14:val="none"/>
        </w:rPr>
        <w:t xml:space="preserve">normality of distribution and homogeneity of variance were breached. The </w:t>
      </w:r>
      <w:r w:rsidRPr="005E27C4">
        <w:rPr>
          <w:rFonts w:ascii="Times New Roman" w:eastAsia="Times New Roman" w:hAnsi="Times New Roman" w:cs="Times New Roman"/>
          <w:kern w:val="0"/>
          <w:lang w:eastAsia="en-GB"/>
        </w:rPr>
        <w:t>chi</w:t>
      </w:r>
      <w:r w:rsidRPr="005E27C4">
        <w:rPr>
          <w:rFonts w:ascii="Times New Roman" w:eastAsia="Times New Roman" w:hAnsi="Times New Roman" w:cs="Times New Roman"/>
          <w:kern w:val="0"/>
          <w:lang w:eastAsia="en-GB"/>
          <w14:ligatures w14:val="none"/>
        </w:rPr>
        <w:t xml:space="preserve">-square test with Fisher’s approximation was also used to compare the </w:t>
      </w:r>
      <w:r w:rsidRPr="005E27C4">
        <w:rPr>
          <w:rFonts w:ascii="Times New Roman" w:eastAsia="Times New Roman" w:hAnsi="Times New Roman" w:cs="Times New Roman"/>
          <w:kern w:val="0"/>
          <w:lang w:eastAsia="en-GB"/>
        </w:rPr>
        <w:t>proportions</w:t>
      </w:r>
      <w:r w:rsidRPr="005E27C4">
        <w:rPr>
          <w:rFonts w:ascii="Times New Roman" w:eastAsia="Times New Roman" w:hAnsi="Times New Roman" w:cs="Times New Roman"/>
          <w:kern w:val="0"/>
          <w:lang w:eastAsia="en-GB"/>
          <w14:ligatures w14:val="none"/>
        </w:rPr>
        <w:t xml:space="preserve"> of the different categories across the age categories, </w:t>
      </w:r>
      <w:r w:rsidRPr="005E27C4">
        <w:rPr>
          <w:rFonts w:ascii="Times New Roman" w:eastAsia="Times New Roman" w:hAnsi="Times New Roman" w:cs="Times New Roman"/>
          <w:kern w:val="0"/>
          <w:lang w:eastAsia="en-GB"/>
        </w:rPr>
        <w:t>locations</w:t>
      </w:r>
      <w:r w:rsidRPr="005E27C4">
        <w:rPr>
          <w:rFonts w:ascii="Times New Roman" w:eastAsia="Times New Roman" w:hAnsi="Times New Roman" w:cs="Times New Roman"/>
          <w:kern w:val="0"/>
          <w:lang w:eastAsia="en-GB"/>
          <w14:ligatures w14:val="none"/>
        </w:rPr>
        <w:t xml:space="preserve"> of </w:t>
      </w:r>
      <w:r w:rsidRPr="005E27C4">
        <w:rPr>
          <w:rFonts w:ascii="Times New Roman" w:eastAsia="Times New Roman" w:hAnsi="Times New Roman" w:cs="Times New Roman"/>
          <w:kern w:val="0"/>
          <w:lang w:eastAsia="en-GB"/>
        </w:rPr>
        <w:t xml:space="preserve">the </w:t>
      </w:r>
      <w:r w:rsidRPr="005E27C4">
        <w:rPr>
          <w:rFonts w:ascii="Times New Roman" w:eastAsia="Times New Roman" w:hAnsi="Times New Roman" w:cs="Times New Roman"/>
          <w:kern w:val="0"/>
          <w:lang w:eastAsia="en-GB"/>
          <w14:ligatures w14:val="none"/>
        </w:rPr>
        <w:t xml:space="preserve">tumours, and types of lesions where necessary. All tests of significance were set at </w:t>
      </w:r>
      <w:r w:rsidRPr="005E27C4">
        <w:rPr>
          <w:rFonts w:ascii="Times New Roman" w:eastAsia="Times New Roman" w:hAnsi="Times New Roman" w:cs="Times New Roman"/>
          <w:i/>
          <w:iCs/>
          <w:kern w:val="0"/>
          <w:lang w:eastAsia="en-GB"/>
          <w14:ligatures w14:val="none"/>
        </w:rPr>
        <w:t>p</w:t>
      </w:r>
      <w:r w:rsidRPr="005E27C4">
        <w:rPr>
          <w:rFonts w:ascii="Times New Roman" w:eastAsia="Times New Roman" w:hAnsi="Times New Roman" w:cs="Times New Roman"/>
          <w:kern w:val="0"/>
          <w:lang w:eastAsia="en-GB"/>
          <w14:ligatures w14:val="none"/>
        </w:rPr>
        <w:t>&lt;0.05</w:t>
      </w:r>
      <w:r w:rsidRPr="005E27C4">
        <w:rPr>
          <w:rFonts w:ascii="Times New Roman" w:eastAsia="Times New Roman" w:hAnsi="Times New Roman" w:cs="Times New Roman"/>
          <w:kern w:val="0"/>
          <w:lang w:eastAsia="en-GB"/>
        </w:rPr>
        <w:t>.</w:t>
      </w:r>
    </w:p>
    <w:p w14:paraId="6B52BEC8" w14:textId="148C70D5" w:rsidR="00EF2A12" w:rsidRPr="005E27C4" w:rsidRDefault="00000000">
      <w:pPr>
        <w:spacing w:line="240" w:lineRule="auto"/>
        <w:jc w:val="both"/>
        <w:rPr>
          <w:rFonts w:ascii="Times New Roman" w:hAnsi="Times New Roman" w:cs="Times New Roman"/>
        </w:rPr>
      </w:pPr>
      <w:r w:rsidRPr="005E27C4">
        <w:rPr>
          <w:rFonts w:ascii="Times New Roman" w:eastAsia="Times New Roman" w:hAnsi="Times New Roman" w:cs="Times New Roman"/>
          <w:kern w:val="0"/>
          <w:lang w:eastAsia="en-GB"/>
          <w14:ligatures w14:val="none"/>
        </w:rPr>
        <w:t xml:space="preserve">Multivariate analysis of characteristics was performed </w:t>
      </w:r>
      <w:r w:rsidRPr="005E27C4">
        <w:rPr>
          <w:rFonts w:ascii="Times New Roman" w:eastAsia="Times New Roman" w:hAnsi="Times New Roman" w:cs="Times New Roman"/>
          <w:kern w:val="0"/>
          <w:lang w:eastAsia="en-GB"/>
        </w:rPr>
        <w:t>via</w:t>
      </w:r>
      <w:r w:rsidRPr="005E27C4">
        <w:rPr>
          <w:rFonts w:ascii="Times New Roman" w:eastAsia="Times New Roman" w:hAnsi="Times New Roman" w:cs="Times New Roman"/>
          <w:kern w:val="0"/>
          <w:lang w:eastAsia="en-GB"/>
          <w14:ligatures w14:val="none"/>
        </w:rPr>
        <w:t xml:space="preserve"> factor analysis of mixed data (FAMD) to visualize </w:t>
      </w:r>
      <w:r w:rsidRPr="005E27C4">
        <w:rPr>
          <w:rFonts w:ascii="Times New Roman" w:eastAsia="Times New Roman" w:hAnsi="Times New Roman" w:cs="Times New Roman"/>
          <w:kern w:val="0"/>
          <w:lang w:eastAsia="en-GB"/>
        </w:rPr>
        <w:t xml:space="preserve">the </w:t>
      </w:r>
      <w:r w:rsidRPr="005E27C4">
        <w:rPr>
          <w:rFonts w:ascii="Times New Roman" w:eastAsia="Times New Roman" w:hAnsi="Times New Roman" w:cs="Times New Roman"/>
          <w:kern w:val="0"/>
          <w:lang w:eastAsia="en-GB"/>
          <w14:ligatures w14:val="none"/>
        </w:rPr>
        <w:t xml:space="preserve">distinct separation of orofacial neoplasms into benign and malignant types. The most significant predictors of the type of </w:t>
      </w:r>
      <w:r w:rsidRPr="005E27C4">
        <w:rPr>
          <w:rFonts w:ascii="Times New Roman" w:eastAsia="Times New Roman" w:hAnsi="Times New Roman" w:cs="Times New Roman"/>
          <w:kern w:val="0"/>
          <w:lang w:eastAsia="en-GB"/>
        </w:rPr>
        <w:t>neoplasm</w:t>
      </w:r>
      <w:r w:rsidRPr="005E27C4">
        <w:rPr>
          <w:rFonts w:ascii="Times New Roman" w:eastAsia="Times New Roman" w:hAnsi="Times New Roman" w:cs="Times New Roman"/>
          <w:kern w:val="0"/>
          <w:lang w:eastAsia="en-GB"/>
          <w14:ligatures w14:val="none"/>
        </w:rPr>
        <w:t xml:space="preserve"> were selected </w:t>
      </w:r>
      <w:r w:rsidR="00BE6263" w:rsidRPr="005E27C4">
        <w:rPr>
          <w:rFonts w:ascii="Times New Roman" w:eastAsia="Times New Roman" w:hAnsi="Times New Roman" w:cs="Times New Roman"/>
          <w:kern w:val="0"/>
          <w:lang w:eastAsia="en-GB"/>
        </w:rPr>
        <w:t>based on</w:t>
      </w:r>
      <w:r w:rsidRPr="005E27C4">
        <w:rPr>
          <w:rFonts w:ascii="Times New Roman" w:eastAsia="Times New Roman" w:hAnsi="Times New Roman" w:cs="Times New Roman"/>
          <w:kern w:val="0"/>
          <w:lang w:eastAsia="en-GB"/>
          <w14:ligatures w14:val="none"/>
        </w:rPr>
        <w:t xml:space="preserve"> their contribution to the FAMD. All </w:t>
      </w:r>
      <w:r w:rsidRPr="005E27C4">
        <w:rPr>
          <w:rFonts w:ascii="Times New Roman" w:eastAsia="Times New Roman" w:hAnsi="Times New Roman" w:cs="Times New Roman"/>
          <w:kern w:val="0"/>
          <w:lang w:eastAsia="en-GB"/>
        </w:rPr>
        <w:t xml:space="preserve">the </w:t>
      </w:r>
      <w:r w:rsidRPr="005E27C4">
        <w:rPr>
          <w:rFonts w:ascii="Times New Roman" w:eastAsia="Times New Roman" w:hAnsi="Times New Roman" w:cs="Times New Roman"/>
          <w:kern w:val="0"/>
          <w:lang w:eastAsia="en-GB"/>
          <w14:ligatures w14:val="none"/>
        </w:rPr>
        <w:t xml:space="preserve">statistical </w:t>
      </w:r>
      <w:r w:rsidRPr="005E27C4">
        <w:rPr>
          <w:rFonts w:ascii="Times New Roman" w:eastAsia="Times New Roman" w:hAnsi="Times New Roman" w:cs="Times New Roman"/>
          <w:kern w:val="0"/>
          <w:lang w:eastAsia="en-GB"/>
        </w:rPr>
        <w:t>analyses were</w:t>
      </w:r>
      <w:r w:rsidRPr="005E27C4">
        <w:rPr>
          <w:rFonts w:ascii="Times New Roman" w:eastAsia="Times New Roman" w:hAnsi="Times New Roman" w:cs="Times New Roman"/>
          <w:kern w:val="0"/>
          <w:lang w:eastAsia="en-GB"/>
          <w14:ligatures w14:val="none"/>
        </w:rPr>
        <w:t xml:space="preserve"> performed </w:t>
      </w:r>
      <w:r w:rsidRPr="005E27C4">
        <w:rPr>
          <w:rFonts w:ascii="Times New Roman" w:eastAsia="Times New Roman" w:hAnsi="Times New Roman" w:cs="Times New Roman"/>
          <w:kern w:val="0"/>
          <w:lang w:eastAsia="en-GB"/>
        </w:rPr>
        <w:t>via the R programming language (version 4.3.3).</w:t>
      </w:r>
    </w:p>
    <w:p w14:paraId="606DF604" w14:textId="77777777" w:rsidR="00EF2A12" w:rsidRPr="005E27C4" w:rsidRDefault="00EF2A12">
      <w:pPr>
        <w:spacing w:line="240" w:lineRule="auto"/>
        <w:jc w:val="both"/>
        <w:rPr>
          <w:rFonts w:ascii="Times New Roman" w:hAnsi="Times New Roman" w:cs="Times New Roman"/>
          <w:b/>
          <w:bCs/>
        </w:rPr>
      </w:pPr>
    </w:p>
    <w:p w14:paraId="7583DEED" w14:textId="77777777" w:rsidR="00EF2A12" w:rsidRPr="005E27C4" w:rsidRDefault="00EF2A12">
      <w:pPr>
        <w:spacing w:line="240" w:lineRule="auto"/>
        <w:jc w:val="both"/>
        <w:rPr>
          <w:rFonts w:ascii="Times New Roman" w:hAnsi="Times New Roman" w:cs="Times New Roman"/>
          <w:b/>
          <w:bCs/>
        </w:rPr>
      </w:pPr>
    </w:p>
    <w:p w14:paraId="5F0C2461" w14:textId="77777777" w:rsidR="00EF2A12" w:rsidRPr="005E27C4" w:rsidRDefault="00EF2A12">
      <w:pPr>
        <w:spacing w:line="240" w:lineRule="auto"/>
        <w:jc w:val="both"/>
        <w:rPr>
          <w:rFonts w:ascii="Times New Roman" w:hAnsi="Times New Roman" w:cs="Times New Roman"/>
          <w:b/>
          <w:bCs/>
        </w:rPr>
      </w:pPr>
    </w:p>
    <w:p w14:paraId="6FDC87DC" w14:textId="77777777" w:rsidR="00EF2A12" w:rsidRPr="005E27C4" w:rsidRDefault="00000000">
      <w:pPr>
        <w:spacing w:line="240" w:lineRule="auto"/>
        <w:jc w:val="both"/>
        <w:rPr>
          <w:rFonts w:ascii="Times New Roman" w:hAnsi="Times New Roman" w:cs="Times New Roman"/>
          <w:b/>
          <w:bCs/>
        </w:rPr>
      </w:pPr>
      <w:r w:rsidRPr="005E27C4">
        <w:rPr>
          <w:rFonts w:ascii="Times New Roman" w:hAnsi="Times New Roman" w:cs="Times New Roman"/>
          <w:b/>
          <w:bCs/>
        </w:rPr>
        <w:lastRenderedPageBreak/>
        <w:t>Results</w:t>
      </w:r>
    </w:p>
    <w:p w14:paraId="7A54EEF7" w14:textId="77777777" w:rsidR="00EF2A12" w:rsidRPr="005E27C4" w:rsidRDefault="00000000">
      <w:pPr>
        <w:spacing w:line="240" w:lineRule="auto"/>
        <w:jc w:val="both"/>
        <w:rPr>
          <w:rFonts w:ascii="Times New Roman" w:hAnsi="Times New Roman" w:cs="Times New Roman"/>
          <w:b/>
          <w:bCs/>
        </w:rPr>
      </w:pPr>
      <w:r w:rsidRPr="005E27C4">
        <w:rPr>
          <w:rFonts w:ascii="Times New Roman" w:hAnsi="Times New Roman" w:cs="Times New Roman"/>
          <w:b/>
          <w:bCs/>
        </w:rPr>
        <w:t>General characteristics</w:t>
      </w:r>
    </w:p>
    <w:p w14:paraId="2760773D" w14:textId="7A1BC123" w:rsidR="00EF2A12" w:rsidRPr="005E27C4" w:rsidRDefault="00000000">
      <w:pPr>
        <w:spacing w:line="240" w:lineRule="auto"/>
        <w:jc w:val="both"/>
        <w:rPr>
          <w:rFonts w:ascii="Times New Roman" w:hAnsi="Times New Roman" w:cs="Times New Roman"/>
        </w:rPr>
      </w:pPr>
      <w:r w:rsidRPr="005E27C4">
        <w:rPr>
          <w:rFonts w:ascii="Times New Roman" w:hAnsi="Times New Roman" w:cs="Times New Roman"/>
        </w:rPr>
        <w:t xml:space="preserve">A total of </w:t>
      </w:r>
      <w:r w:rsidR="00F82E66">
        <w:rPr>
          <w:rFonts w:ascii="Times New Roman" w:hAnsi="Times New Roman" w:cs="Times New Roman"/>
        </w:rPr>
        <w:t>1899</w:t>
      </w:r>
      <w:r w:rsidRPr="005E27C4">
        <w:rPr>
          <w:rFonts w:ascii="Times New Roman" w:hAnsi="Times New Roman" w:cs="Times New Roman"/>
        </w:rPr>
        <w:t xml:space="preserve"> cases were </w:t>
      </w:r>
      <w:r w:rsidRPr="005E27C4">
        <w:rPr>
          <w:rFonts w:ascii="Times New Roman" w:eastAsia="Aptos" w:hAnsi="Times New Roman" w:cs="Times New Roman"/>
        </w:rPr>
        <w:t>observed</w:t>
      </w:r>
      <w:r w:rsidRPr="005E27C4">
        <w:rPr>
          <w:rFonts w:ascii="Times New Roman" w:hAnsi="Times New Roman" w:cs="Times New Roman"/>
        </w:rPr>
        <w:t xml:space="preserve"> between the years 2008 </w:t>
      </w:r>
      <w:r w:rsidRPr="005E27C4">
        <w:rPr>
          <w:rFonts w:ascii="Times New Roman" w:eastAsia="Aptos" w:hAnsi="Times New Roman" w:cs="Times New Roman"/>
        </w:rPr>
        <w:t>and the</w:t>
      </w:r>
      <w:r w:rsidRPr="005E27C4">
        <w:rPr>
          <w:rFonts w:ascii="Times New Roman" w:hAnsi="Times New Roman" w:cs="Times New Roman"/>
        </w:rPr>
        <w:t xml:space="preserve"> first quarter of 2024 across the five geopolitical zones represented by government tertiary centres in each zone. The </w:t>
      </w:r>
      <w:r w:rsidRPr="005E27C4">
        <w:rPr>
          <w:rFonts w:ascii="Times New Roman" w:eastAsia="Aptos" w:hAnsi="Times New Roman" w:cs="Times New Roman"/>
        </w:rPr>
        <w:t>lowest</w:t>
      </w:r>
      <w:r w:rsidRPr="005E27C4">
        <w:rPr>
          <w:rFonts w:ascii="Times New Roman" w:hAnsi="Times New Roman" w:cs="Times New Roman"/>
        </w:rPr>
        <w:t xml:space="preserve"> number of cases were </w:t>
      </w:r>
      <w:r w:rsidRPr="005E27C4">
        <w:rPr>
          <w:rFonts w:ascii="Times New Roman" w:eastAsia="Aptos" w:hAnsi="Times New Roman" w:cs="Times New Roman"/>
        </w:rPr>
        <w:t>observed</w:t>
      </w:r>
      <w:r w:rsidRPr="005E27C4">
        <w:rPr>
          <w:rFonts w:ascii="Times New Roman" w:hAnsi="Times New Roman" w:cs="Times New Roman"/>
        </w:rPr>
        <w:t xml:space="preserve"> in 2008 (n=44, 2.</w:t>
      </w:r>
      <w:r w:rsidR="009503B5">
        <w:rPr>
          <w:rFonts w:ascii="Times New Roman" w:hAnsi="Times New Roman" w:cs="Times New Roman"/>
        </w:rPr>
        <w:t>32</w:t>
      </w:r>
      <w:r w:rsidRPr="005E27C4">
        <w:rPr>
          <w:rFonts w:ascii="Times New Roman" w:hAnsi="Times New Roman" w:cs="Times New Roman"/>
        </w:rPr>
        <w:t>%)</w:t>
      </w:r>
      <w:r w:rsidRPr="005E27C4">
        <w:rPr>
          <w:rFonts w:ascii="Times New Roman" w:eastAsia="Aptos" w:hAnsi="Times New Roman" w:cs="Times New Roman"/>
        </w:rPr>
        <w:t>, whereas</w:t>
      </w:r>
      <w:r w:rsidRPr="005E27C4">
        <w:rPr>
          <w:rFonts w:ascii="Times New Roman" w:hAnsi="Times New Roman" w:cs="Times New Roman"/>
        </w:rPr>
        <w:t xml:space="preserve"> the highest number of cases of orofacial neoplasms was recorded in 2022 (n=3</w:t>
      </w:r>
      <w:r w:rsidR="009503B5">
        <w:rPr>
          <w:rFonts w:ascii="Times New Roman" w:hAnsi="Times New Roman" w:cs="Times New Roman"/>
        </w:rPr>
        <w:t>24</w:t>
      </w:r>
      <w:r w:rsidRPr="005E27C4">
        <w:rPr>
          <w:rFonts w:ascii="Times New Roman" w:hAnsi="Times New Roman" w:cs="Times New Roman"/>
        </w:rPr>
        <w:t>,17.</w:t>
      </w:r>
      <w:r w:rsidR="00416B21">
        <w:rPr>
          <w:rFonts w:ascii="Times New Roman" w:hAnsi="Times New Roman" w:cs="Times New Roman"/>
        </w:rPr>
        <w:t>1</w:t>
      </w:r>
      <w:r w:rsidRPr="005E27C4">
        <w:rPr>
          <w:rFonts w:ascii="Times New Roman" w:hAnsi="Times New Roman" w:cs="Times New Roman"/>
        </w:rPr>
        <w:t xml:space="preserve">%). A sharp decline in cases was observed </w:t>
      </w:r>
      <w:r w:rsidRPr="005E27C4">
        <w:rPr>
          <w:rFonts w:ascii="Times New Roman" w:eastAsia="Aptos" w:hAnsi="Times New Roman" w:cs="Times New Roman"/>
        </w:rPr>
        <w:t xml:space="preserve">after </w:t>
      </w:r>
      <w:r w:rsidRPr="005E27C4">
        <w:rPr>
          <w:rFonts w:ascii="Times New Roman" w:hAnsi="Times New Roman" w:cs="Times New Roman"/>
        </w:rPr>
        <w:t>2022 (</w:t>
      </w:r>
      <w:r w:rsidRPr="003F6776">
        <w:rPr>
          <w:rFonts w:ascii="Times New Roman" w:hAnsi="Times New Roman" w:cs="Times New Roman"/>
          <w:b/>
          <w:bCs/>
        </w:rPr>
        <w:t>Figure 1</w:t>
      </w:r>
      <w:r w:rsidRPr="005E27C4">
        <w:rPr>
          <w:rFonts w:ascii="Times New Roman" w:hAnsi="Times New Roman" w:cs="Times New Roman"/>
        </w:rPr>
        <w:t xml:space="preserve">). </w:t>
      </w:r>
      <w:r w:rsidRPr="005E27C4">
        <w:rPr>
          <w:rFonts w:ascii="Times New Roman" w:eastAsia="Aptos" w:hAnsi="Times New Roman" w:cs="Times New Roman"/>
        </w:rPr>
        <w:t>The distributions</w:t>
      </w:r>
      <w:r w:rsidRPr="005E27C4">
        <w:rPr>
          <w:rFonts w:ascii="Times New Roman" w:hAnsi="Times New Roman" w:cs="Times New Roman"/>
        </w:rPr>
        <w:t xml:space="preserve"> of the reviewed cases of orofacial neoplasms across geopolitical zones </w:t>
      </w:r>
      <w:r w:rsidRPr="005E27C4">
        <w:rPr>
          <w:rFonts w:ascii="Times New Roman" w:eastAsia="Aptos" w:hAnsi="Times New Roman" w:cs="Times New Roman"/>
        </w:rPr>
        <w:t>are</w:t>
      </w:r>
      <w:r w:rsidRPr="005E27C4">
        <w:rPr>
          <w:rFonts w:ascii="Times New Roman" w:hAnsi="Times New Roman" w:cs="Times New Roman"/>
        </w:rPr>
        <w:t xml:space="preserve"> shown in </w:t>
      </w:r>
      <w:r w:rsidRPr="003F6776">
        <w:rPr>
          <w:rFonts w:ascii="Times New Roman" w:hAnsi="Times New Roman" w:cs="Times New Roman"/>
          <w:b/>
          <w:bCs/>
        </w:rPr>
        <w:t>Table 1</w:t>
      </w:r>
      <w:r w:rsidRPr="005E27C4">
        <w:rPr>
          <w:rFonts w:ascii="Times New Roman" w:hAnsi="Times New Roman" w:cs="Times New Roman"/>
        </w:rPr>
        <w:t>.</w:t>
      </w:r>
    </w:p>
    <w:p w14:paraId="3ACB1C3A" w14:textId="77777777" w:rsidR="00EF2A12" w:rsidRPr="005E27C4" w:rsidRDefault="00EF2A12">
      <w:pPr>
        <w:spacing w:line="240" w:lineRule="auto"/>
        <w:rPr>
          <w:rFonts w:ascii="Times New Roman" w:hAnsi="Times New Roman" w:cs="Times New Roman"/>
        </w:rPr>
      </w:pPr>
    </w:p>
    <w:p w14:paraId="1D06B856" w14:textId="77777777" w:rsidR="00EF2A12" w:rsidRPr="005E27C4" w:rsidRDefault="00000000">
      <w:pPr>
        <w:spacing w:line="240" w:lineRule="auto"/>
        <w:rPr>
          <w:rFonts w:ascii="Times New Roman" w:hAnsi="Times New Roman" w:cs="Times New Roman"/>
        </w:rPr>
      </w:pPr>
      <w:r w:rsidRPr="005E27C4">
        <w:rPr>
          <w:rFonts w:ascii="Times New Roman" w:hAnsi="Times New Roman" w:cs="Times New Roman"/>
          <w:noProof/>
        </w:rPr>
        <w:drawing>
          <wp:inline distT="0" distB="0" distL="0" distR="0" wp14:anchorId="7725F1D5" wp14:editId="05BB61A9">
            <wp:extent cx="6100445" cy="3086100"/>
            <wp:effectExtent l="0" t="0" r="0" b="0"/>
            <wp:docPr id="1968707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707344" name="Picture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6102322" cy="3086993"/>
                    </a:xfrm>
                    <a:prstGeom prst="rect">
                      <a:avLst/>
                    </a:prstGeom>
                  </pic:spPr>
                </pic:pic>
              </a:graphicData>
            </a:graphic>
          </wp:inline>
        </w:drawing>
      </w:r>
    </w:p>
    <w:p w14:paraId="2DF75DEF" w14:textId="4A7641D9" w:rsidR="00EF2A12" w:rsidRPr="005E27C4" w:rsidRDefault="00000000">
      <w:pPr>
        <w:spacing w:line="240" w:lineRule="auto"/>
        <w:rPr>
          <w:rFonts w:ascii="Times New Roman" w:hAnsi="Times New Roman" w:cs="Times New Roman"/>
          <w:b/>
          <w:bCs/>
        </w:rPr>
      </w:pPr>
      <w:r w:rsidRPr="005E27C4">
        <w:rPr>
          <w:rFonts w:ascii="Times New Roman" w:hAnsi="Times New Roman" w:cs="Times New Roman"/>
        </w:rPr>
        <w:t xml:space="preserve">                          </w:t>
      </w:r>
      <w:r w:rsidRPr="005E27C4">
        <w:rPr>
          <w:rFonts w:ascii="Times New Roman" w:hAnsi="Times New Roman" w:cs="Times New Roman"/>
          <w:b/>
          <w:bCs/>
        </w:rPr>
        <w:t xml:space="preserve">Figure I: Line plot showing </w:t>
      </w:r>
      <w:r w:rsidRPr="005E27C4">
        <w:rPr>
          <w:rFonts w:ascii="Times New Roman" w:eastAsia="Aptos" w:hAnsi="Times New Roman" w:cs="Times New Roman"/>
          <w:b/>
          <w:bCs/>
        </w:rPr>
        <w:t xml:space="preserve">the </w:t>
      </w:r>
      <w:r w:rsidRPr="005E27C4">
        <w:rPr>
          <w:rFonts w:ascii="Times New Roman" w:hAnsi="Times New Roman" w:cs="Times New Roman"/>
          <w:b/>
          <w:bCs/>
        </w:rPr>
        <w:t>distribution of cases across the years</w:t>
      </w:r>
    </w:p>
    <w:p w14:paraId="05DB5DF0" w14:textId="77777777" w:rsidR="00EF2A12" w:rsidRPr="005E27C4" w:rsidRDefault="00000000">
      <w:pPr>
        <w:pStyle w:val="NormalWeb"/>
        <w:jc w:val="center"/>
        <w:rPr>
          <w:b/>
          <w:bCs/>
        </w:rPr>
      </w:pPr>
      <w:r w:rsidRPr="005E27C4">
        <w:rPr>
          <w:b/>
          <w:bCs/>
        </w:rPr>
        <w:t>Table 1. Sources of the reviewed cases.</w:t>
      </w: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9"/>
        <w:gridCol w:w="2157"/>
        <w:gridCol w:w="1584"/>
        <w:gridCol w:w="2268"/>
        <w:gridCol w:w="1701"/>
      </w:tblGrid>
      <w:tr w:rsidR="00EF2A12" w:rsidRPr="005E27C4" w14:paraId="2E0EA700" w14:textId="77777777">
        <w:tc>
          <w:tcPr>
            <w:tcW w:w="1499" w:type="dxa"/>
            <w:vAlign w:val="bottom"/>
          </w:tcPr>
          <w:p w14:paraId="4BAF77EF" w14:textId="77777777"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b/>
                <w:bCs/>
                <w:color w:val="000000"/>
              </w:rPr>
              <w:t>Institutions</w:t>
            </w:r>
          </w:p>
        </w:tc>
        <w:tc>
          <w:tcPr>
            <w:tcW w:w="2157" w:type="dxa"/>
            <w:vAlign w:val="bottom"/>
          </w:tcPr>
          <w:p w14:paraId="2598EB0F" w14:textId="77777777"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b/>
                <w:bCs/>
                <w:color w:val="000000"/>
              </w:rPr>
              <w:t>Geopolitical Zone</w:t>
            </w:r>
          </w:p>
        </w:tc>
        <w:tc>
          <w:tcPr>
            <w:tcW w:w="1584" w:type="dxa"/>
            <w:vAlign w:val="bottom"/>
          </w:tcPr>
          <w:p w14:paraId="767E731D" w14:textId="77777777"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b/>
                <w:bCs/>
                <w:color w:val="000000"/>
              </w:rPr>
              <w:t>Years</w:t>
            </w:r>
          </w:p>
        </w:tc>
        <w:tc>
          <w:tcPr>
            <w:tcW w:w="2268" w:type="dxa"/>
            <w:vAlign w:val="bottom"/>
          </w:tcPr>
          <w:p w14:paraId="6C13297A" w14:textId="77777777"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b/>
                <w:bCs/>
                <w:color w:val="000000"/>
              </w:rPr>
              <w:t>Neoplastic Cases</w:t>
            </w:r>
          </w:p>
        </w:tc>
        <w:tc>
          <w:tcPr>
            <w:tcW w:w="1701" w:type="dxa"/>
            <w:vAlign w:val="bottom"/>
          </w:tcPr>
          <w:p w14:paraId="362B1698" w14:textId="77777777"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b/>
                <w:bCs/>
                <w:color w:val="000000"/>
              </w:rPr>
              <w:t>Proportion</w:t>
            </w:r>
          </w:p>
        </w:tc>
      </w:tr>
      <w:tr w:rsidR="00EF2A12" w:rsidRPr="005E27C4" w14:paraId="4696B768" w14:textId="77777777">
        <w:tc>
          <w:tcPr>
            <w:tcW w:w="1499" w:type="dxa"/>
            <w:vAlign w:val="bottom"/>
          </w:tcPr>
          <w:p w14:paraId="0329866B" w14:textId="77777777"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color w:val="000000"/>
              </w:rPr>
              <w:t>UCH</w:t>
            </w:r>
          </w:p>
        </w:tc>
        <w:tc>
          <w:tcPr>
            <w:tcW w:w="2157" w:type="dxa"/>
            <w:vAlign w:val="bottom"/>
          </w:tcPr>
          <w:p w14:paraId="6B165B0F" w14:textId="1416248E" w:rsidR="00EF2A12" w:rsidRPr="005E27C4" w:rsidRDefault="003F6776">
            <w:pPr>
              <w:spacing w:after="0" w:line="240" w:lineRule="auto"/>
              <w:jc w:val="center"/>
              <w:rPr>
                <w:rFonts w:ascii="Times New Roman" w:hAnsi="Times New Roman" w:cs="Times New Roman"/>
                <w:b/>
                <w:bCs/>
              </w:rPr>
            </w:pPr>
            <w:r w:rsidRPr="005E27C4">
              <w:rPr>
                <w:rFonts w:ascii="Times New Roman" w:hAnsi="Times New Roman" w:cs="Times New Roman"/>
                <w:color w:val="000000"/>
              </w:rPr>
              <w:t>Southwest</w:t>
            </w:r>
          </w:p>
        </w:tc>
        <w:tc>
          <w:tcPr>
            <w:tcW w:w="1584" w:type="dxa"/>
            <w:vAlign w:val="bottom"/>
          </w:tcPr>
          <w:p w14:paraId="53B04463" w14:textId="77777777"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color w:val="000000"/>
              </w:rPr>
              <w:t>2009 - 2024</w:t>
            </w:r>
          </w:p>
        </w:tc>
        <w:tc>
          <w:tcPr>
            <w:tcW w:w="2268" w:type="dxa"/>
            <w:vAlign w:val="bottom"/>
          </w:tcPr>
          <w:p w14:paraId="2C3C7723" w14:textId="16D2BBCA"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color w:val="000000"/>
              </w:rPr>
              <w:t>5</w:t>
            </w:r>
            <w:r w:rsidR="00416B21">
              <w:rPr>
                <w:rFonts w:ascii="Times New Roman" w:hAnsi="Times New Roman" w:cs="Times New Roman"/>
                <w:color w:val="000000"/>
              </w:rPr>
              <w:t>29</w:t>
            </w:r>
          </w:p>
        </w:tc>
        <w:tc>
          <w:tcPr>
            <w:tcW w:w="1701" w:type="dxa"/>
            <w:vAlign w:val="bottom"/>
          </w:tcPr>
          <w:p w14:paraId="26B34625" w14:textId="6A90ACA9" w:rsidR="00EF2A12" w:rsidRPr="00416B21" w:rsidRDefault="00000000">
            <w:pPr>
              <w:spacing w:after="0" w:line="240" w:lineRule="auto"/>
              <w:jc w:val="center"/>
              <w:rPr>
                <w:rFonts w:ascii="Times New Roman" w:hAnsi="Times New Roman" w:cs="Times New Roman"/>
              </w:rPr>
            </w:pPr>
            <w:r w:rsidRPr="00416B21">
              <w:rPr>
                <w:rFonts w:ascii="Times New Roman" w:hAnsi="Times New Roman" w:cs="Times New Roman"/>
                <w:color w:val="000000"/>
              </w:rPr>
              <w:t>27.</w:t>
            </w:r>
            <w:r w:rsidR="00416B21">
              <w:rPr>
                <w:rFonts w:ascii="Times New Roman" w:hAnsi="Times New Roman" w:cs="Times New Roman"/>
                <w:color w:val="000000"/>
              </w:rPr>
              <w:t>9</w:t>
            </w:r>
          </w:p>
        </w:tc>
      </w:tr>
      <w:tr w:rsidR="00EF2A12" w:rsidRPr="005E27C4" w14:paraId="6678F0D1" w14:textId="77777777">
        <w:tc>
          <w:tcPr>
            <w:tcW w:w="1499" w:type="dxa"/>
            <w:vAlign w:val="bottom"/>
          </w:tcPr>
          <w:p w14:paraId="1F06F2F1" w14:textId="77777777"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color w:val="000000"/>
              </w:rPr>
              <w:t>LASUTH</w:t>
            </w:r>
          </w:p>
        </w:tc>
        <w:tc>
          <w:tcPr>
            <w:tcW w:w="2157" w:type="dxa"/>
            <w:vAlign w:val="bottom"/>
          </w:tcPr>
          <w:p w14:paraId="68A2B914" w14:textId="7D5496D3" w:rsidR="00EF2A12" w:rsidRPr="005E27C4" w:rsidRDefault="003F6776">
            <w:pPr>
              <w:spacing w:after="0" w:line="240" w:lineRule="auto"/>
              <w:jc w:val="center"/>
              <w:rPr>
                <w:rFonts w:ascii="Times New Roman" w:hAnsi="Times New Roman" w:cs="Times New Roman"/>
                <w:b/>
                <w:bCs/>
              </w:rPr>
            </w:pPr>
            <w:r w:rsidRPr="005E27C4">
              <w:rPr>
                <w:rFonts w:ascii="Times New Roman" w:hAnsi="Times New Roman" w:cs="Times New Roman"/>
                <w:color w:val="000000"/>
              </w:rPr>
              <w:t>Southwest</w:t>
            </w:r>
          </w:p>
        </w:tc>
        <w:tc>
          <w:tcPr>
            <w:tcW w:w="1584" w:type="dxa"/>
            <w:vAlign w:val="bottom"/>
          </w:tcPr>
          <w:p w14:paraId="45A31094" w14:textId="77777777"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color w:val="000000"/>
              </w:rPr>
              <w:t>2013 - 2024</w:t>
            </w:r>
          </w:p>
        </w:tc>
        <w:tc>
          <w:tcPr>
            <w:tcW w:w="2268" w:type="dxa"/>
            <w:vAlign w:val="bottom"/>
          </w:tcPr>
          <w:p w14:paraId="1BBFCF37" w14:textId="418D7CCC"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color w:val="000000"/>
              </w:rPr>
              <w:t>5</w:t>
            </w:r>
            <w:r w:rsidR="00416B21">
              <w:rPr>
                <w:rFonts w:ascii="Times New Roman" w:hAnsi="Times New Roman" w:cs="Times New Roman"/>
                <w:color w:val="000000"/>
              </w:rPr>
              <w:t>22</w:t>
            </w:r>
          </w:p>
        </w:tc>
        <w:tc>
          <w:tcPr>
            <w:tcW w:w="1701" w:type="dxa"/>
            <w:vAlign w:val="bottom"/>
          </w:tcPr>
          <w:p w14:paraId="287D3577" w14:textId="775F4D77" w:rsidR="00EF2A12" w:rsidRPr="00416B21" w:rsidRDefault="00000000">
            <w:pPr>
              <w:spacing w:after="0" w:line="240" w:lineRule="auto"/>
              <w:jc w:val="center"/>
              <w:rPr>
                <w:rFonts w:ascii="Times New Roman" w:hAnsi="Times New Roman" w:cs="Times New Roman"/>
              </w:rPr>
            </w:pPr>
            <w:r w:rsidRPr="00416B21">
              <w:rPr>
                <w:rFonts w:ascii="Times New Roman" w:hAnsi="Times New Roman" w:cs="Times New Roman"/>
                <w:color w:val="000000"/>
              </w:rPr>
              <w:t>2</w:t>
            </w:r>
            <w:r w:rsidR="00416B21" w:rsidRPr="00416B21">
              <w:rPr>
                <w:rFonts w:ascii="Times New Roman" w:hAnsi="Times New Roman" w:cs="Times New Roman"/>
                <w:color w:val="000000"/>
              </w:rPr>
              <w:t>7.</w:t>
            </w:r>
            <w:r w:rsidR="00416B21">
              <w:rPr>
                <w:rFonts w:ascii="Times New Roman" w:hAnsi="Times New Roman" w:cs="Times New Roman"/>
                <w:color w:val="000000"/>
              </w:rPr>
              <w:t>5</w:t>
            </w:r>
          </w:p>
        </w:tc>
      </w:tr>
      <w:tr w:rsidR="00EF2A12" w:rsidRPr="005E27C4" w14:paraId="50DA9B8C" w14:textId="77777777">
        <w:tc>
          <w:tcPr>
            <w:tcW w:w="1499" w:type="dxa"/>
            <w:vAlign w:val="bottom"/>
          </w:tcPr>
          <w:p w14:paraId="48BB72EB" w14:textId="77777777"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color w:val="000000"/>
              </w:rPr>
              <w:t>LUTH</w:t>
            </w:r>
          </w:p>
        </w:tc>
        <w:tc>
          <w:tcPr>
            <w:tcW w:w="2157" w:type="dxa"/>
            <w:vAlign w:val="bottom"/>
          </w:tcPr>
          <w:p w14:paraId="5A3477E9" w14:textId="5C0AA5CF" w:rsidR="00EF2A12" w:rsidRPr="005E27C4" w:rsidRDefault="003F6776">
            <w:pPr>
              <w:spacing w:after="0" w:line="240" w:lineRule="auto"/>
              <w:jc w:val="center"/>
              <w:rPr>
                <w:rFonts w:ascii="Times New Roman" w:hAnsi="Times New Roman" w:cs="Times New Roman"/>
                <w:b/>
                <w:bCs/>
              </w:rPr>
            </w:pPr>
            <w:r w:rsidRPr="005E27C4">
              <w:rPr>
                <w:rFonts w:ascii="Times New Roman" w:hAnsi="Times New Roman" w:cs="Times New Roman"/>
                <w:color w:val="000000"/>
              </w:rPr>
              <w:t>Southwest</w:t>
            </w:r>
          </w:p>
        </w:tc>
        <w:tc>
          <w:tcPr>
            <w:tcW w:w="1584" w:type="dxa"/>
            <w:vAlign w:val="bottom"/>
          </w:tcPr>
          <w:p w14:paraId="29E91DFB" w14:textId="77777777"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color w:val="000000"/>
              </w:rPr>
              <w:t>2009 - 2024</w:t>
            </w:r>
          </w:p>
        </w:tc>
        <w:tc>
          <w:tcPr>
            <w:tcW w:w="2268" w:type="dxa"/>
            <w:vAlign w:val="bottom"/>
          </w:tcPr>
          <w:p w14:paraId="6F2FF515" w14:textId="77777777"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color w:val="000000"/>
              </w:rPr>
              <w:t>121</w:t>
            </w:r>
          </w:p>
        </w:tc>
        <w:tc>
          <w:tcPr>
            <w:tcW w:w="1701" w:type="dxa"/>
            <w:vAlign w:val="bottom"/>
          </w:tcPr>
          <w:p w14:paraId="1DDA0ABC" w14:textId="11653A01" w:rsidR="00EF2A12" w:rsidRPr="00416B21" w:rsidRDefault="00000000">
            <w:pPr>
              <w:spacing w:after="0" w:line="240" w:lineRule="auto"/>
              <w:jc w:val="center"/>
              <w:rPr>
                <w:rFonts w:ascii="Times New Roman" w:hAnsi="Times New Roman" w:cs="Times New Roman"/>
              </w:rPr>
            </w:pPr>
            <w:r w:rsidRPr="00416B21">
              <w:rPr>
                <w:rFonts w:ascii="Times New Roman" w:hAnsi="Times New Roman" w:cs="Times New Roman"/>
                <w:color w:val="000000"/>
              </w:rPr>
              <w:t>6.</w:t>
            </w:r>
            <w:r w:rsidR="00416B21">
              <w:rPr>
                <w:rFonts w:ascii="Times New Roman" w:hAnsi="Times New Roman" w:cs="Times New Roman"/>
                <w:color w:val="000000"/>
              </w:rPr>
              <w:t>4</w:t>
            </w:r>
          </w:p>
        </w:tc>
      </w:tr>
      <w:tr w:rsidR="00EF2A12" w:rsidRPr="005E27C4" w14:paraId="39199237" w14:textId="77777777">
        <w:tc>
          <w:tcPr>
            <w:tcW w:w="1499" w:type="dxa"/>
            <w:vAlign w:val="bottom"/>
          </w:tcPr>
          <w:p w14:paraId="6D8E2E1C" w14:textId="77777777"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color w:val="000000"/>
              </w:rPr>
              <w:t>UNTH</w:t>
            </w:r>
          </w:p>
        </w:tc>
        <w:tc>
          <w:tcPr>
            <w:tcW w:w="2157" w:type="dxa"/>
            <w:vAlign w:val="bottom"/>
          </w:tcPr>
          <w:p w14:paraId="028BE9BA" w14:textId="3778CA7D" w:rsidR="00EF2A12" w:rsidRPr="005E27C4" w:rsidRDefault="003F6776">
            <w:pPr>
              <w:spacing w:after="0" w:line="240" w:lineRule="auto"/>
              <w:jc w:val="center"/>
              <w:rPr>
                <w:rFonts w:ascii="Times New Roman" w:hAnsi="Times New Roman" w:cs="Times New Roman"/>
                <w:b/>
                <w:bCs/>
              </w:rPr>
            </w:pPr>
            <w:r w:rsidRPr="005E27C4">
              <w:rPr>
                <w:rFonts w:ascii="Times New Roman" w:hAnsi="Times New Roman" w:cs="Times New Roman"/>
                <w:color w:val="000000"/>
              </w:rPr>
              <w:t>Southeast</w:t>
            </w:r>
          </w:p>
        </w:tc>
        <w:tc>
          <w:tcPr>
            <w:tcW w:w="1584" w:type="dxa"/>
            <w:vAlign w:val="bottom"/>
          </w:tcPr>
          <w:p w14:paraId="4C923A4B" w14:textId="34C51E09"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color w:val="000000"/>
              </w:rPr>
              <w:t>2007 - 2024</w:t>
            </w:r>
          </w:p>
        </w:tc>
        <w:tc>
          <w:tcPr>
            <w:tcW w:w="2268" w:type="dxa"/>
            <w:vAlign w:val="bottom"/>
          </w:tcPr>
          <w:p w14:paraId="20D33228" w14:textId="5A67AEE0"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color w:val="000000"/>
              </w:rPr>
              <w:t>3</w:t>
            </w:r>
            <w:r w:rsidR="00416B21">
              <w:rPr>
                <w:rFonts w:ascii="Times New Roman" w:hAnsi="Times New Roman" w:cs="Times New Roman"/>
                <w:color w:val="000000"/>
              </w:rPr>
              <w:t>0</w:t>
            </w:r>
            <w:r w:rsidRPr="005E27C4">
              <w:rPr>
                <w:rFonts w:ascii="Times New Roman" w:hAnsi="Times New Roman" w:cs="Times New Roman"/>
                <w:color w:val="000000"/>
              </w:rPr>
              <w:t>6</w:t>
            </w:r>
          </w:p>
        </w:tc>
        <w:tc>
          <w:tcPr>
            <w:tcW w:w="1701" w:type="dxa"/>
            <w:vAlign w:val="bottom"/>
          </w:tcPr>
          <w:p w14:paraId="6137EA04" w14:textId="736F00F7" w:rsidR="00EF2A12" w:rsidRPr="00416B21" w:rsidRDefault="00000000">
            <w:pPr>
              <w:spacing w:after="0" w:line="240" w:lineRule="auto"/>
              <w:jc w:val="center"/>
              <w:rPr>
                <w:rFonts w:ascii="Times New Roman" w:hAnsi="Times New Roman" w:cs="Times New Roman"/>
              </w:rPr>
            </w:pPr>
            <w:r w:rsidRPr="00416B21">
              <w:rPr>
                <w:rFonts w:ascii="Times New Roman" w:hAnsi="Times New Roman" w:cs="Times New Roman"/>
                <w:color w:val="000000"/>
              </w:rPr>
              <w:t>16.</w:t>
            </w:r>
            <w:r w:rsidR="00416B21" w:rsidRPr="00416B21">
              <w:rPr>
                <w:rFonts w:ascii="Times New Roman" w:hAnsi="Times New Roman" w:cs="Times New Roman"/>
                <w:color w:val="000000"/>
              </w:rPr>
              <w:t>1</w:t>
            </w:r>
          </w:p>
        </w:tc>
      </w:tr>
      <w:tr w:rsidR="00EF2A12" w:rsidRPr="005E27C4" w14:paraId="37DD33A8" w14:textId="77777777">
        <w:tc>
          <w:tcPr>
            <w:tcW w:w="1499" w:type="dxa"/>
            <w:vAlign w:val="bottom"/>
          </w:tcPr>
          <w:p w14:paraId="250B1E00" w14:textId="77777777"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color w:val="000000"/>
              </w:rPr>
              <w:t>UPTH</w:t>
            </w:r>
          </w:p>
        </w:tc>
        <w:tc>
          <w:tcPr>
            <w:tcW w:w="2157" w:type="dxa"/>
            <w:vAlign w:val="bottom"/>
          </w:tcPr>
          <w:p w14:paraId="368AAD8F" w14:textId="228D71AA" w:rsidR="00EF2A12" w:rsidRPr="005E27C4" w:rsidRDefault="00000000">
            <w:pPr>
              <w:spacing w:after="0" w:line="240" w:lineRule="auto"/>
              <w:jc w:val="center"/>
              <w:rPr>
                <w:rFonts w:ascii="Times New Roman" w:hAnsi="Times New Roman" w:cs="Times New Roman"/>
                <w:b/>
                <w:bCs/>
              </w:rPr>
            </w:pPr>
            <w:proofErr w:type="spellStart"/>
            <w:r w:rsidRPr="005E27C4">
              <w:rPr>
                <w:rFonts w:ascii="Times New Roman" w:hAnsi="Times New Roman" w:cs="Times New Roman"/>
                <w:color w:val="000000"/>
              </w:rPr>
              <w:t>South</w:t>
            </w:r>
            <w:r w:rsidR="003F6776">
              <w:rPr>
                <w:rFonts w:ascii="Times New Roman" w:hAnsi="Times New Roman" w:cs="Times New Roman"/>
                <w:color w:val="000000"/>
              </w:rPr>
              <w:t>s</w:t>
            </w:r>
            <w:r w:rsidRPr="005E27C4">
              <w:rPr>
                <w:rFonts w:ascii="Times New Roman" w:hAnsi="Times New Roman" w:cs="Times New Roman"/>
                <w:color w:val="000000"/>
              </w:rPr>
              <w:t>outh</w:t>
            </w:r>
            <w:proofErr w:type="spellEnd"/>
          </w:p>
        </w:tc>
        <w:tc>
          <w:tcPr>
            <w:tcW w:w="1584" w:type="dxa"/>
            <w:vAlign w:val="bottom"/>
          </w:tcPr>
          <w:p w14:paraId="01310C56" w14:textId="77777777"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color w:val="000000"/>
              </w:rPr>
              <w:t>2008 - 2024</w:t>
            </w:r>
          </w:p>
        </w:tc>
        <w:tc>
          <w:tcPr>
            <w:tcW w:w="2268" w:type="dxa"/>
            <w:vAlign w:val="bottom"/>
          </w:tcPr>
          <w:p w14:paraId="51B2FA5C" w14:textId="36E855B5"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color w:val="000000"/>
              </w:rPr>
              <w:t>1</w:t>
            </w:r>
            <w:r w:rsidR="00416B21">
              <w:rPr>
                <w:rFonts w:ascii="Times New Roman" w:hAnsi="Times New Roman" w:cs="Times New Roman"/>
                <w:color w:val="000000"/>
              </w:rPr>
              <w:t>4</w:t>
            </w:r>
            <w:r w:rsidRPr="005E27C4">
              <w:rPr>
                <w:rFonts w:ascii="Times New Roman" w:hAnsi="Times New Roman" w:cs="Times New Roman"/>
                <w:color w:val="000000"/>
              </w:rPr>
              <w:t>6</w:t>
            </w:r>
          </w:p>
        </w:tc>
        <w:tc>
          <w:tcPr>
            <w:tcW w:w="1701" w:type="dxa"/>
            <w:vAlign w:val="bottom"/>
          </w:tcPr>
          <w:p w14:paraId="5A3B8153" w14:textId="57DD27FA" w:rsidR="00EF2A12" w:rsidRPr="00416B21" w:rsidRDefault="00416B21">
            <w:pPr>
              <w:spacing w:after="0" w:line="240" w:lineRule="auto"/>
              <w:jc w:val="center"/>
              <w:rPr>
                <w:rFonts w:ascii="Times New Roman" w:hAnsi="Times New Roman" w:cs="Times New Roman"/>
              </w:rPr>
            </w:pPr>
            <w:r w:rsidRPr="00416B21">
              <w:rPr>
                <w:rFonts w:ascii="Times New Roman" w:hAnsi="Times New Roman" w:cs="Times New Roman"/>
              </w:rPr>
              <w:t>7.</w:t>
            </w:r>
            <w:r>
              <w:rPr>
                <w:rFonts w:ascii="Times New Roman" w:hAnsi="Times New Roman" w:cs="Times New Roman"/>
              </w:rPr>
              <w:t>7</w:t>
            </w:r>
          </w:p>
        </w:tc>
      </w:tr>
      <w:tr w:rsidR="00EF2A12" w:rsidRPr="005E27C4" w14:paraId="3AC31127" w14:textId="77777777">
        <w:tc>
          <w:tcPr>
            <w:tcW w:w="1499" w:type="dxa"/>
            <w:vAlign w:val="bottom"/>
          </w:tcPr>
          <w:p w14:paraId="3C137A17" w14:textId="77777777"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color w:val="000000"/>
              </w:rPr>
              <w:t>AKTH</w:t>
            </w:r>
          </w:p>
        </w:tc>
        <w:tc>
          <w:tcPr>
            <w:tcW w:w="2157" w:type="dxa"/>
            <w:vAlign w:val="bottom"/>
          </w:tcPr>
          <w:p w14:paraId="523F97D3" w14:textId="038F2E42" w:rsidR="00EF2A12" w:rsidRPr="005E27C4" w:rsidRDefault="003F6776">
            <w:pPr>
              <w:spacing w:after="0" w:line="240" w:lineRule="auto"/>
              <w:jc w:val="center"/>
              <w:rPr>
                <w:rFonts w:ascii="Times New Roman" w:hAnsi="Times New Roman" w:cs="Times New Roman"/>
                <w:b/>
                <w:bCs/>
              </w:rPr>
            </w:pPr>
            <w:r w:rsidRPr="005E27C4">
              <w:rPr>
                <w:rFonts w:ascii="Times New Roman" w:hAnsi="Times New Roman" w:cs="Times New Roman"/>
                <w:color w:val="000000"/>
              </w:rPr>
              <w:t>Northwest</w:t>
            </w:r>
          </w:p>
        </w:tc>
        <w:tc>
          <w:tcPr>
            <w:tcW w:w="1584" w:type="dxa"/>
            <w:vAlign w:val="bottom"/>
          </w:tcPr>
          <w:p w14:paraId="6CB060D4" w14:textId="77777777"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color w:val="000000"/>
              </w:rPr>
              <w:t>2015 - 2024</w:t>
            </w:r>
          </w:p>
        </w:tc>
        <w:tc>
          <w:tcPr>
            <w:tcW w:w="2268" w:type="dxa"/>
            <w:vAlign w:val="bottom"/>
          </w:tcPr>
          <w:p w14:paraId="457F836D" w14:textId="5D35E4FD"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color w:val="000000"/>
              </w:rPr>
              <w:t>1</w:t>
            </w:r>
            <w:r w:rsidR="00416B21">
              <w:rPr>
                <w:rFonts w:ascii="Times New Roman" w:hAnsi="Times New Roman" w:cs="Times New Roman"/>
                <w:color w:val="000000"/>
              </w:rPr>
              <w:t>45</w:t>
            </w:r>
          </w:p>
        </w:tc>
        <w:tc>
          <w:tcPr>
            <w:tcW w:w="1701" w:type="dxa"/>
            <w:vAlign w:val="bottom"/>
          </w:tcPr>
          <w:p w14:paraId="47E1C157" w14:textId="294D1FE8" w:rsidR="00EF2A12" w:rsidRPr="00416B21" w:rsidRDefault="00416B21">
            <w:pPr>
              <w:spacing w:after="0" w:line="240" w:lineRule="auto"/>
              <w:jc w:val="center"/>
              <w:rPr>
                <w:rFonts w:ascii="Times New Roman" w:hAnsi="Times New Roman" w:cs="Times New Roman"/>
              </w:rPr>
            </w:pPr>
            <w:r w:rsidRPr="00416B21">
              <w:rPr>
                <w:rFonts w:ascii="Times New Roman" w:hAnsi="Times New Roman" w:cs="Times New Roman"/>
              </w:rPr>
              <w:t>7.6</w:t>
            </w:r>
          </w:p>
        </w:tc>
      </w:tr>
      <w:tr w:rsidR="00EF2A12" w:rsidRPr="005E27C4" w14:paraId="238815D3" w14:textId="77777777">
        <w:tc>
          <w:tcPr>
            <w:tcW w:w="1499" w:type="dxa"/>
            <w:vAlign w:val="bottom"/>
          </w:tcPr>
          <w:p w14:paraId="6875EA3E" w14:textId="77777777"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color w:val="000000"/>
              </w:rPr>
              <w:t>UDUTH</w:t>
            </w:r>
          </w:p>
        </w:tc>
        <w:tc>
          <w:tcPr>
            <w:tcW w:w="2157" w:type="dxa"/>
            <w:vAlign w:val="bottom"/>
          </w:tcPr>
          <w:p w14:paraId="0EA84E01" w14:textId="21B34F12" w:rsidR="00EF2A12" w:rsidRPr="005E27C4" w:rsidRDefault="003F6776">
            <w:pPr>
              <w:spacing w:after="0" w:line="240" w:lineRule="auto"/>
              <w:jc w:val="center"/>
              <w:rPr>
                <w:rFonts w:ascii="Times New Roman" w:hAnsi="Times New Roman" w:cs="Times New Roman"/>
                <w:b/>
                <w:bCs/>
              </w:rPr>
            </w:pPr>
            <w:r w:rsidRPr="005E27C4">
              <w:rPr>
                <w:rFonts w:ascii="Times New Roman" w:hAnsi="Times New Roman" w:cs="Times New Roman"/>
                <w:color w:val="000000"/>
              </w:rPr>
              <w:t>Northwest</w:t>
            </w:r>
          </w:p>
        </w:tc>
        <w:tc>
          <w:tcPr>
            <w:tcW w:w="1584" w:type="dxa"/>
            <w:vAlign w:val="bottom"/>
          </w:tcPr>
          <w:p w14:paraId="69C52B0B" w14:textId="77777777"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color w:val="000000"/>
              </w:rPr>
              <w:t>2014 - 2024</w:t>
            </w:r>
          </w:p>
        </w:tc>
        <w:tc>
          <w:tcPr>
            <w:tcW w:w="2268" w:type="dxa"/>
            <w:vAlign w:val="bottom"/>
          </w:tcPr>
          <w:p w14:paraId="4C11250E" w14:textId="0E596111"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color w:val="000000"/>
              </w:rPr>
              <w:t>9</w:t>
            </w:r>
            <w:r w:rsidR="00416B21">
              <w:rPr>
                <w:rFonts w:ascii="Times New Roman" w:hAnsi="Times New Roman" w:cs="Times New Roman"/>
                <w:color w:val="000000"/>
              </w:rPr>
              <w:t>0</w:t>
            </w:r>
          </w:p>
        </w:tc>
        <w:tc>
          <w:tcPr>
            <w:tcW w:w="1701" w:type="dxa"/>
            <w:vAlign w:val="bottom"/>
          </w:tcPr>
          <w:p w14:paraId="48C75EAE" w14:textId="0ECDCFAA" w:rsidR="00EF2A12" w:rsidRPr="00416B21" w:rsidRDefault="00000000">
            <w:pPr>
              <w:spacing w:after="0" w:line="240" w:lineRule="auto"/>
              <w:jc w:val="center"/>
              <w:rPr>
                <w:rFonts w:ascii="Times New Roman" w:hAnsi="Times New Roman" w:cs="Times New Roman"/>
              </w:rPr>
            </w:pPr>
            <w:r w:rsidRPr="00416B21">
              <w:rPr>
                <w:rFonts w:ascii="Times New Roman" w:hAnsi="Times New Roman" w:cs="Times New Roman"/>
                <w:color w:val="000000"/>
              </w:rPr>
              <w:t>4.</w:t>
            </w:r>
            <w:r w:rsidR="00416B21" w:rsidRPr="00416B21">
              <w:rPr>
                <w:rFonts w:ascii="Times New Roman" w:hAnsi="Times New Roman" w:cs="Times New Roman"/>
                <w:color w:val="000000"/>
              </w:rPr>
              <w:t>7</w:t>
            </w:r>
          </w:p>
        </w:tc>
      </w:tr>
      <w:tr w:rsidR="00EF2A12" w:rsidRPr="005E27C4" w14:paraId="3F583A4E" w14:textId="77777777">
        <w:tc>
          <w:tcPr>
            <w:tcW w:w="1499" w:type="dxa"/>
            <w:vAlign w:val="bottom"/>
          </w:tcPr>
          <w:p w14:paraId="36BA069C" w14:textId="77777777"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color w:val="000000"/>
              </w:rPr>
              <w:t>UMTH</w:t>
            </w:r>
          </w:p>
        </w:tc>
        <w:tc>
          <w:tcPr>
            <w:tcW w:w="2157" w:type="dxa"/>
            <w:vAlign w:val="bottom"/>
          </w:tcPr>
          <w:p w14:paraId="199C690A" w14:textId="02836D82" w:rsidR="00EF2A12" w:rsidRPr="005E27C4" w:rsidRDefault="003F6776">
            <w:pPr>
              <w:spacing w:after="0" w:line="240" w:lineRule="auto"/>
              <w:jc w:val="center"/>
              <w:rPr>
                <w:rFonts w:ascii="Times New Roman" w:hAnsi="Times New Roman" w:cs="Times New Roman"/>
                <w:b/>
                <w:bCs/>
              </w:rPr>
            </w:pPr>
            <w:r w:rsidRPr="005E27C4">
              <w:rPr>
                <w:rFonts w:ascii="Times New Roman" w:hAnsi="Times New Roman" w:cs="Times New Roman"/>
                <w:color w:val="000000"/>
              </w:rPr>
              <w:t>Northeast</w:t>
            </w:r>
          </w:p>
        </w:tc>
        <w:tc>
          <w:tcPr>
            <w:tcW w:w="1584" w:type="dxa"/>
            <w:vAlign w:val="bottom"/>
          </w:tcPr>
          <w:p w14:paraId="20765A5C" w14:textId="77777777"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color w:val="000000"/>
              </w:rPr>
              <w:t>2018 - 2024</w:t>
            </w:r>
          </w:p>
        </w:tc>
        <w:tc>
          <w:tcPr>
            <w:tcW w:w="2268" w:type="dxa"/>
            <w:vAlign w:val="bottom"/>
          </w:tcPr>
          <w:p w14:paraId="777537F6" w14:textId="5191F2D3"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color w:val="000000"/>
              </w:rPr>
              <w:t>4</w:t>
            </w:r>
            <w:r w:rsidR="00416B21">
              <w:rPr>
                <w:rFonts w:ascii="Times New Roman" w:hAnsi="Times New Roman" w:cs="Times New Roman"/>
                <w:color w:val="000000"/>
              </w:rPr>
              <w:t>0</w:t>
            </w:r>
          </w:p>
        </w:tc>
        <w:tc>
          <w:tcPr>
            <w:tcW w:w="1701" w:type="dxa"/>
            <w:vAlign w:val="bottom"/>
          </w:tcPr>
          <w:p w14:paraId="66F0CF93" w14:textId="08A47212" w:rsidR="00EF2A12" w:rsidRPr="00416B21" w:rsidRDefault="00000000">
            <w:pPr>
              <w:spacing w:after="0" w:line="240" w:lineRule="auto"/>
              <w:jc w:val="center"/>
              <w:rPr>
                <w:rFonts w:ascii="Times New Roman" w:hAnsi="Times New Roman" w:cs="Times New Roman"/>
              </w:rPr>
            </w:pPr>
            <w:r w:rsidRPr="00416B21">
              <w:rPr>
                <w:rFonts w:ascii="Times New Roman" w:hAnsi="Times New Roman" w:cs="Times New Roman"/>
                <w:color w:val="000000"/>
              </w:rPr>
              <w:t>2.1</w:t>
            </w:r>
          </w:p>
        </w:tc>
      </w:tr>
      <w:tr w:rsidR="00EF2A12" w:rsidRPr="005E27C4" w14:paraId="5BD4FEE0" w14:textId="77777777">
        <w:tc>
          <w:tcPr>
            <w:tcW w:w="1499" w:type="dxa"/>
          </w:tcPr>
          <w:p w14:paraId="36C19E80" w14:textId="77777777" w:rsidR="00EF2A12" w:rsidRPr="005E27C4" w:rsidRDefault="00EF2A12">
            <w:pPr>
              <w:spacing w:after="0" w:line="240" w:lineRule="auto"/>
              <w:jc w:val="center"/>
              <w:rPr>
                <w:rFonts w:ascii="Times New Roman" w:hAnsi="Times New Roman" w:cs="Times New Roman"/>
                <w:b/>
                <w:bCs/>
              </w:rPr>
            </w:pPr>
          </w:p>
        </w:tc>
        <w:tc>
          <w:tcPr>
            <w:tcW w:w="3741" w:type="dxa"/>
            <w:gridSpan w:val="2"/>
          </w:tcPr>
          <w:p w14:paraId="3CEA5803" w14:textId="77777777" w:rsidR="00EF2A12" w:rsidRPr="005E27C4" w:rsidRDefault="00000000">
            <w:pPr>
              <w:spacing w:after="0" w:line="240" w:lineRule="auto"/>
              <w:jc w:val="center"/>
              <w:rPr>
                <w:rFonts w:ascii="Times New Roman" w:hAnsi="Times New Roman" w:cs="Times New Roman"/>
                <w:b/>
                <w:bCs/>
              </w:rPr>
            </w:pPr>
            <w:r w:rsidRPr="005E27C4">
              <w:rPr>
                <w:rFonts w:ascii="Times New Roman" w:hAnsi="Times New Roman" w:cs="Times New Roman"/>
                <w:b/>
                <w:bCs/>
              </w:rPr>
              <w:t>Total reviewed cases.</w:t>
            </w:r>
          </w:p>
        </w:tc>
        <w:tc>
          <w:tcPr>
            <w:tcW w:w="2268" w:type="dxa"/>
          </w:tcPr>
          <w:p w14:paraId="053F37D2" w14:textId="02BCB07A" w:rsidR="00EF2A12" w:rsidRPr="005E27C4" w:rsidRDefault="00416B21">
            <w:pPr>
              <w:spacing w:after="0" w:line="240" w:lineRule="auto"/>
              <w:jc w:val="center"/>
              <w:rPr>
                <w:rFonts w:ascii="Times New Roman" w:hAnsi="Times New Roman" w:cs="Times New Roman"/>
                <w:b/>
                <w:bCs/>
              </w:rPr>
            </w:pPr>
            <w:r>
              <w:rPr>
                <w:rFonts w:ascii="Times New Roman" w:hAnsi="Times New Roman" w:cs="Times New Roman"/>
                <w:b/>
                <w:bCs/>
              </w:rPr>
              <w:t>189</w:t>
            </w:r>
            <w:r w:rsidRPr="005E27C4">
              <w:rPr>
                <w:rFonts w:ascii="Times New Roman" w:hAnsi="Times New Roman" w:cs="Times New Roman"/>
                <w:b/>
                <w:bCs/>
              </w:rPr>
              <w:t>9</w:t>
            </w:r>
          </w:p>
        </w:tc>
        <w:tc>
          <w:tcPr>
            <w:tcW w:w="1701" w:type="dxa"/>
          </w:tcPr>
          <w:p w14:paraId="654D26C3" w14:textId="7B193CC7" w:rsidR="00EF2A12" w:rsidRPr="005E27C4" w:rsidRDefault="00F52CFB">
            <w:pPr>
              <w:spacing w:after="0" w:line="240" w:lineRule="auto"/>
              <w:jc w:val="center"/>
              <w:rPr>
                <w:rFonts w:ascii="Times New Roman" w:hAnsi="Times New Roman" w:cs="Times New Roman"/>
                <w:b/>
                <w:bCs/>
              </w:rPr>
            </w:pPr>
            <w:r>
              <w:rPr>
                <w:rFonts w:ascii="Times New Roman" w:hAnsi="Times New Roman" w:cs="Times New Roman"/>
                <w:b/>
                <w:bCs/>
              </w:rPr>
              <w:t>100</w:t>
            </w:r>
          </w:p>
        </w:tc>
      </w:tr>
    </w:tbl>
    <w:p w14:paraId="1542B0C4" w14:textId="77777777" w:rsidR="00EF2A12" w:rsidRPr="005E27C4" w:rsidRDefault="00EF2A12">
      <w:pPr>
        <w:spacing w:line="240" w:lineRule="auto"/>
        <w:rPr>
          <w:rFonts w:ascii="Times New Roman" w:hAnsi="Times New Roman" w:cs="Times New Roman"/>
          <w:b/>
          <w:bCs/>
        </w:rPr>
      </w:pPr>
    </w:p>
    <w:p w14:paraId="3A841D6E" w14:textId="2BB21F33" w:rsidR="00EF2A12" w:rsidRPr="005E27C4" w:rsidRDefault="00000000">
      <w:pPr>
        <w:spacing w:line="240" w:lineRule="auto"/>
        <w:jc w:val="both"/>
        <w:rPr>
          <w:rFonts w:ascii="Times New Roman" w:hAnsi="Times New Roman" w:cs="Times New Roman"/>
        </w:rPr>
      </w:pPr>
      <w:r w:rsidRPr="005E27C4">
        <w:rPr>
          <w:rFonts w:ascii="Times New Roman" w:hAnsi="Times New Roman" w:cs="Times New Roman"/>
        </w:rPr>
        <w:t xml:space="preserve">The mean age of </w:t>
      </w:r>
      <w:r w:rsidRPr="005E27C4">
        <w:rPr>
          <w:rFonts w:ascii="Times New Roman" w:eastAsia="Aptos" w:hAnsi="Times New Roman" w:cs="Times New Roman"/>
        </w:rPr>
        <w:t xml:space="preserve">the </w:t>
      </w:r>
      <w:r w:rsidRPr="005E27C4">
        <w:rPr>
          <w:rFonts w:ascii="Times New Roman" w:hAnsi="Times New Roman" w:cs="Times New Roman"/>
        </w:rPr>
        <w:t xml:space="preserve">individuals observed in this study was 15 years </w:t>
      </w:r>
      <w:r w:rsidRPr="005E27C4">
        <w:rPr>
          <w:rFonts w:ascii="Symbol" w:hAnsi="Symbol" w:cs="Times New Roman"/>
        </w:rPr>
        <w:sym w:font="Symbol" w:char="F0B1"/>
      </w:r>
      <w:r w:rsidRPr="005E27C4">
        <w:rPr>
          <w:rFonts w:ascii="Times New Roman" w:hAnsi="Times New Roman" w:cs="Times New Roman"/>
        </w:rPr>
        <w:t xml:space="preserve"> 6 years</w:t>
      </w:r>
      <w:r w:rsidRPr="005E27C4">
        <w:rPr>
          <w:rFonts w:ascii="Times New Roman" w:eastAsia="Aptos" w:hAnsi="Times New Roman" w:cs="Times New Roman"/>
        </w:rPr>
        <w:t>. Females accounted for</w:t>
      </w:r>
      <w:r w:rsidRPr="005E27C4">
        <w:rPr>
          <w:rFonts w:ascii="Times New Roman" w:hAnsi="Times New Roman" w:cs="Times New Roman"/>
        </w:rPr>
        <w:t xml:space="preserve"> 52% (n=</w:t>
      </w:r>
      <w:r w:rsidR="00564A2C">
        <w:rPr>
          <w:rFonts w:ascii="Times New Roman" w:hAnsi="Times New Roman" w:cs="Times New Roman"/>
        </w:rPr>
        <w:t>989</w:t>
      </w:r>
      <w:r w:rsidRPr="005E27C4">
        <w:rPr>
          <w:rFonts w:ascii="Times New Roman" w:hAnsi="Times New Roman" w:cs="Times New Roman"/>
        </w:rPr>
        <w:t>) of the total cases</w:t>
      </w:r>
      <w:r w:rsidRPr="005E27C4">
        <w:rPr>
          <w:rFonts w:ascii="Times New Roman" w:eastAsia="Aptos" w:hAnsi="Times New Roman" w:cs="Times New Roman"/>
        </w:rPr>
        <w:t>, whereas</w:t>
      </w:r>
      <w:r w:rsidRPr="005E27C4">
        <w:rPr>
          <w:rFonts w:ascii="Times New Roman" w:hAnsi="Times New Roman" w:cs="Times New Roman"/>
        </w:rPr>
        <w:t xml:space="preserve"> young adults </w:t>
      </w:r>
      <w:r w:rsidRPr="005E27C4">
        <w:rPr>
          <w:rFonts w:ascii="Times New Roman" w:eastAsia="Aptos" w:hAnsi="Times New Roman" w:cs="Times New Roman"/>
        </w:rPr>
        <w:t>accounted for</w:t>
      </w:r>
      <w:r w:rsidRPr="005E27C4">
        <w:rPr>
          <w:rFonts w:ascii="Times New Roman" w:hAnsi="Times New Roman" w:cs="Times New Roman"/>
        </w:rPr>
        <w:t xml:space="preserve"> 4</w:t>
      </w:r>
      <w:r w:rsidR="00A8598B">
        <w:rPr>
          <w:rFonts w:ascii="Times New Roman" w:hAnsi="Times New Roman" w:cs="Times New Roman"/>
        </w:rPr>
        <w:t>8</w:t>
      </w:r>
      <w:r w:rsidRPr="005E27C4">
        <w:rPr>
          <w:rFonts w:ascii="Times New Roman" w:hAnsi="Times New Roman" w:cs="Times New Roman"/>
        </w:rPr>
        <w:t>% (n=9</w:t>
      </w:r>
      <w:r w:rsidR="00564A2C">
        <w:rPr>
          <w:rFonts w:ascii="Times New Roman" w:hAnsi="Times New Roman" w:cs="Times New Roman"/>
        </w:rPr>
        <w:t>10</w:t>
      </w:r>
      <w:r w:rsidRPr="005E27C4">
        <w:rPr>
          <w:rFonts w:ascii="Times New Roman" w:hAnsi="Times New Roman" w:cs="Times New Roman"/>
        </w:rPr>
        <w:t>) of all cases. The male to female ratio of participants in our study was 1:1.0</w:t>
      </w:r>
      <w:r w:rsidR="00A8598B">
        <w:rPr>
          <w:rFonts w:ascii="Times New Roman" w:hAnsi="Times New Roman" w:cs="Times New Roman"/>
        </w:rPr>
        <w:t>9</w:t>
      </w:r>
      <w:r w:rsidRPr="005E27C4">
        <w:rPr>
          <w:rFonts w:ascii="Times New Roman" w:eastAsia="Aptos" w:hAnsi="Times New Roman" w:cs="Times New Roman"/>
        </w:rPr>
        <w:t>, whereas</w:t>
      </w:r>
      <w:r w:rsidRPr="005E27C4">
        <w:rPr>
          <w:rFonts w:ascii="Times New Roman" w:hAnsi="Times New Roman" w:cs="Times New Roman"/>
        </w:rPr>
        <w:t xml:space="preserve"> the ratio of the age groups was 1:1.29:2.84 for children:</w:t>
      </w:r>
      <w:r w:rsidR="00E61832" w:rsidRPr="005E27C4">
        <w:rPr>
          <w:rFonts w:ascii="Times New Roman" w:hAnsi="Times New Roman" w:cs="Times New Roman"/>
        </w:rPr>
        <w:t xml:space="preserve"> </w:t>
      </w:r>
      <w:r w:rsidRPr="005E27C4">
        <w:rPr>
          <w:rFonts w:ascii="Times New Roman" w:hAnsi="Times New Roman" w:cs="Times New Roman"/>
        </w:rPr>
        <w:t>adolescents:</w:t>
      </w:r>
      <w:r w:rsidR="00E61832" w:rsidRPr="005E27C4">
        <w:rPr>
          <w:rFonts w:ascii="Times New Roman" w:hAnsi="Times New Roman" w:cs="Times New Roman"/>
        </w:rPr>
        <w:t xml:space="preserve"> </w:t>
      </w:r>
      <w:r w:rsidRPr="005E27C4">
        <w:rPr>
          <w:rFonts w:ascii="Times New Roman" w:hAnsi="Times New Roman" w:cs="Times New Roman"/>
        </w:rPr>
        <w:t>young adults.</w:t>
      </w:r>
    </w:p>
    <w:p w14:paraId="7969D0B6" w14:textId="51559105" w:rsidR="00EF2A12" w:rsidRPr="005E27C4" w:rsidRDefault="00000000">
      <w:pPr>
        <w:spacing w:line="240" w:lineRule="auto"/>
        <w:jc w:val="both"/>
        <w:rPr>
          <w:rFonts w:ascii="Times New Roman" w:hAnsi="Times New Roman" w:cs="Times New Roman"/>
        </w:rPr>
      </w:pPr>
      <w:r w:rsidRPr="005E27C4">
        <w:rPr>
          <w:rFonts w:ascii="Times New Roman" w:hAnsi="Times New Roman" w:cs="Times New Roman"/>
        </w:rPr>
        <w:lastRenderedPageBreak/>
        <w:t>Benign neoplasms comprised 8</w:t>
      </w:r>
      <w:r w:rsidR="00A8598B">
        <w:rPr>
          <w:rFonts w:ascii="Times New Roman" w:hAnsi="Times New Roman" w:cs="Times New Roman"/>
        </w:rPr>
        <w:t>5.4</w:t>
      </w:r>
      <w:r w:rsidRPr="005E27C4">
        <w:rPr>
          <w:rFonts w:ascii="Times New Roman" w:hAnsi="Times New Roman" w:cs="Times New Roman"/>
        </w:rPr>
        <w:t>% of all cases (n=1,</w:t>
      </w:r>
      <w:r w:rsidR="00A8598B">
        <w:rPr>
          <w:rFonts w:ascii="Times New Roman" w:hAnsi="Times New Roman" w:cs="Times New Roman"/>
        </w:rPr>
        <w:t>622</w:t>
      </w:r>
      <w:r w:rsidRPr="005E27C4">
        <w:rPr>
          <w:rFonts w:ascii="Times New Roman" w:hAnsi="Times New Roman" w:cs="Times New Roman"/>
        </w:rPr>
        <w:t>)</w:t>
      </w:r>
      <w:r w:rsidRPr="005E27C4">
        <w:rPr>
          <w:rFonts w:ascii="Times New Roman" w:eastAsia="Aptos" w:hAnsi="Times New Roman" w:cs="Times New Roman"/>
        </w:rPr>
        <w:t>,</w:t>
      </w:r>
      <w:r w:rsidRPr="005E27C4">
        <w:rPr>
          <w:rFonts w:ascii="Times New Roman" w:hAnsi="Times New Roman" w:cs="Times New Roman"/>
        </w:rPr>
        <w:t xml:space="preserve"> and bony involvement by neoplasms was observed in 51% of all cases. Odontogenic tumours were the most common category of lesions observed (n=</w:t>
      </w:r>
      <w:r w:rsidRPr="005E27C4">
        <w:rPr>
          <w:rFonts w:ascii="Times New Roman" w:eastAsia="Helvetica" w:hAnsi="Times New Roman" w:cs="Times New Roman"/>
          <w:color w:val="000000"/>
        </w:rPr>
        <w:t>730, 3</w:t>
      </w:r>
      <w:r w:rsidR="00A8598B">
        <w:rPr>
          <w:rFonts w:ascii="Times New Roman" w:eastAsia="Helvetica" w:hAnsi="Times New Roman" w:cs="Times New Roman"/>
          <w:color w:val="000000"/>
        </w:rPr>
        <w:t>8.4</w:t>
      </w:r>
      <w:r w:rsidRPr="005E27C4">
        <w:rPr>
          <w:rFonts w:ascii="Times New Roman" w:eastAsia="Helvetica" w:hAnsi="Times New Roman" w:cs="Times New Roman"/>
          <w:color w:val="000000"/>
        </w:rPr>
        <w:t>%),</w:t>
      </w:r>
      <w:r w:rsidRPr="005E27C4">
        <w:rPr>
          <w:rFonts w:ascii="Times New Roman" w:hAnsi="Times New Roman" w:cs="Times New Roman"/>
        </w:rPr>
        <w:t xml:space="preserve"> followed by neoplasms of mesenchymal origin (n=</w:t>
      </w:r>
      <w:r w:rsidR="00A8598B">
        <w:rPr>
          <w:rFonts w:ascii="Times New Roman" w:eastAsia="Helvetica" w:hAnsi="Times New Roman" w:cs="Times New Roman"/>
          <w:color w:val="000000"/>
        </w:rPr>
        <w:t>357</w:t>
      </w:r>
      <w:r w:rsidRPr="005E27C4">
        <w:rPr>
          <w:rFonts w:ascii="Times New Roman" w:eastAsia="Helvetica" w:hAnsi="Times New Roman" w:cs="Times New Roman"/>
          <w:color w:val="000000"/>
        </w:rPr>
        <w:t xml:space="preserve">, </w:t>
      </w:r>
      <w:r w:rsidR="00A8598B">
        <w:rPr>
          <w:rFonts w:ascii="Times New Roman" w:eastAsia="Helvetica" w:hAnsi="Times New Roman" w:cs="Times New Roman"/>
          <w:color w:val="000000"/>
        </w:rPr>
        <w:t>18.8</w:t>
      </w:r>
      <w:r w:rsidRPr="005E27C4">
        <w:rPr>
          <w:rFonts w:ascii="Times New Roman" w:eastAsia="Helvetica" w:hAnsi="Times New Roman" w:cs="Times New Roman"/>
          <w:color w:val="000000"/>
        </w:rPr>
        <w:t>%)</w:t>
      </w:r>
      <w:r w:rsidRPr="005E27C4">
        <w:rPr>
          <w:rFonts w:ascii="Times New Roman" w:eastAsia="Aptos" w:hAnsi="Times New Roman" w:cs="Times New Roman"/>
        </w:rPr>
        <w:t>, whereas</w:t>
      </w:r>
      <w:r w:rsidRPr="005E27C4">
        <w:rPr>
          <w:rFonts w:ascii="Times New Roman" w:hAnsi="Times New Roman" w:cs="Times New Roman"/>
        </w:rPr>
        <w:t xml:space="preserve"> salivary gland tumours (n=</w:t>
      </w:r>
      <w:r w:rsidR="00A8598B">
        <w:rPr>
          <w:rFonts w:ascii="Times New Roman" w:hAnsi="Times New Roman" w:cs="Times New Roman"/>
        </w:rPr>
        <w:t>41</w:t>
      </w:r>
      <w:r w:rsidRPr="005E27C4">
        <w:rPr>
          <w:rFonts w:ascii="Times New Roman" w:eastAsia="Helvetica" w:hAnsi="Times New Roman" w:cs="Times New Roman"/>
          <w:color w:val="000000"/>
        </w:rPr>
        <w:t xml:space="preserve">, </w:t>
      </w:r>
      <w:r w:rsidR="00A8598B">
        <w:rPr>
          <w:rFonts w:ascii="Times New Roman" w:eastAsia="Helvetica" w:hAnsi="Times New Roman" w:cs="Times New Roman"/>
          <w:color w:val="000000"/>
        </w:rPr>
        <w:t>2.2</w:t>
      </w:r>
      <w:r w:rsidRPr="005E27C4">
        <w:rPr>
          <w:rFonts w:ascii="Times New Roman" w:eastAsia="Helvetica" w:hAnsi="Times New Roman" w:cs="Times New Roman"/>
          <w:color w:val="000000"/>
        </w:rPr>
        <w:t xml:space="preserve">%) </w:t>
      </w:r>
      <w:r w:rsidRPr="005E27C4">
        <w:rPr>
          <w:rFonts w:ascii="Times New Roman" w:hAnsi="Times New Roman" w:cs="Times New Roman"/>
        </w:rPr>
        <w:t>and neoplasms of epithelial origin (n=</w:t>
      </w:r>
      <w:r w:rsidRPr="005E27C4">
        <w:rPr>
          <w:rFonts w:ascii="Times New Roman" w:eastAsia="Helvetica" w:hAnsi="Times New Roman" w:cs="Times New Roman"/>
          <w:color w:val="000000"/>
        </w:rPr>
        <w:t>47, 2.</w:t>
      </w:r>
      <w:r w:rsidR="00A8598B">
        <w:rPr>
          <w:rFonts w:ascii="Times New Roman" w:eastAsia="Helvetica" w:hAnsi="Times New Roman" w:cs="Times New Roman"/>
          <w:color w:val="000000"/>
        </w:rPr>
        <w:t>5</w:t>
      </w:r>
      <w:r w:rsidRPr="005E27C4">
        <w:rPr>
          <w:rFonts w:ascii="Times New Roman" w:eastAsia="Helvetica" w:hAnsi="Times New Roman" w:cs="Times New Roman"/>
          <w:color w:val="000000"/>
        </w:rPr>
        <w:t>%)</w:t>
      </w:r>
      <w:r w:rsidRPr="005E27C4">
        <w:rPr>
          <w:rFonts w:ascii="Times New Roman" w:hAnsi="Times New Roman" w:cs="Times New Roman"/>
        </w:rPr>
        <w:t xml:space="preserve"> were the least commonly reported neoplasms in this age group. </w:t>
      </w:r>
      <w:r w:rsidRPr="00C51493">
        <w:rPr>
          <w:rFonts w:ascii="Times New Roman" w:hAnsi="Times New Roman" w:cs="Times New Roman"/>
          <w:b/>
          <w:bCs/>
        </w:rPr>
        <w:t>Table 2</w:t>
      </w:r>
      <w:r w:rsidRPr="005E27C4">
        <w:rPr>
          <w:rFonts w:ascii="Times New Roman" w:hAnsi="Times New Roman" w:cs="Times New Roman"/>
        </w:rPr>
        <w:t xml:space="preserve"> shows the general characteristics and site involvement of orofacial neoplasms in our study.</w:t>
      </w:r>
    </w:p>
    <w:p w14:paraId="6B78C875" w14:textId="77777777" w:rsidR="00EF2A12" w:rsidRPr="005E27C4" w:rsidRDefault="00000000">
      <w:pPr>
        <w:rPr>
          <w:rFonts w:ascii="Times New Roman" w:hAnsi="Times New Roman" w:cs="Times New Roman"/>
          <w:b/>
          <w:bCs/>
        </w:rPr>
      </w:pPr>
      <w:r w:rsidRPr="005E27C4">
        <w:rPr>
          <w:rFonts w:ascii="Times New Roman" w:hAnsi="Times New Roman" w:cs="Times New Roman"/>
          <w:b/>
          <w:bCs/>
        </w:rPr>
        <w:br w:type="page"/>
      </w:r>
    </w:p>
    <w:p w14:paraId="13AF118A" w14:textId="6E939E5A" w:rsidR="00EF2A12" w:rsidRPr="005E27C4" w:rsidRDefault="00000000">
      <w:pPr>
        <w:spacing w:line="240" w:lineRule="auto"/>
        <w:rPr>
          <w:rFonts w:ascii="Times New Roman" w:hAnsi="Times New Roman" w:cs="Times New Roman"/>
        </w:rPr>
      </w:pPr>
      <w:r w:rsidRPr="005E27C4">
        <w:rPr>
          <w:rFonts w:ascii="Times New Roman" w:hAnsi="Times New Roman" w:cs="Times New Roman"/>
          <w:b/>
          <w:bCs/>
        </w:rPr>
        <w:lastRenderedPageBreak/>
        <w:t xml:space="preserve">Table 2: General characteristics of orofacial neoplasms across </w:t>
      </w:r>
      <w:r w:rsidRPr="005E27C4">
        <w:rPr>
          <w:rFonts w:ascii="Times New Roman" w:eastAsia="Aptos" w:hAnsi="Times New Roman" w:cs="Times New Roman"/>
          <w:b/>
          <w:bCs/>
        </w:rPr>
        <w:t>types</w:t>
      </w:r>
      <w:r w:rsidRPr="005E27C4">
        <w:rPr>
          <w:rFonts w:ascii="Times New Roman" w:hAnsi="Times New Roman" w:cs="Times New Roman"/>
          <w:b/>
          <w:bCs/>
        </w:rPr>
        <w:t xml:space="preserve"> of neoplasms.</w:t>
      </w:r>
    </w:p>
    <w:tbl>
      <w:tblPr>
        <w:tblW w:w="10530" w:type="dxa"/>
        <w:jc w:val="center"/>
        <w:tblLayout w:type="fixed"/>
        <w:tblLook w:val="04A0" w:firstRow="1" w:lastRow="0" w:firstColumn="1" w:lastColumn="0" w:noHBand="0" w:noVBand="1"/>
      </w:tblPr>
      <w:tblGrid>
        <w:gridCol w:w="2450"/>
        <w:gridCol w:w="2262"/>
        <w:gridCol w:w="2262"/>
        <w:gridCol w:w="2360"/>
        <w:gridCol w:w="1196"/>
      </w:tblGrid>
      <w:tr w:rsidR="00EF2A12" w:rsidRPr="005E27C4" w14:paraId="4038DC93" w14:textId="77777777">
        <w:trPr>
          <w:trHeight w:val="411"/>
          <w:tblHeader/>
          <w:jc w:val="center"/>
        </w:trPr>
        <w:tc>
          <w:tcPr>
            <w:tcW w:w="245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3E40974D" w14:textId="77777777" w:rsidR="00EF2A12" w:rsidRPr="005E27C4" w:rsidRDefault="00000000">
            <w:pPr>
              <w:pBdr>
                <w:top w:val="nil"/>
                <w:left w:val="nil"/>
                <w:bottom w:val="nil"/>
                <w:right w:val="nil"/>
              </w:pBdr>
              <w:spacing w:before="40" w:after="40" w:line="240" w:lineRule="auto"/>
              <w:ind w:left="100" w:right="100"/>
              <w:rPr>
                <w:rFonts w:ascii="Times New Roman" w:hAnsi="Times New Roman" w:cs="Times New Roman"/>
              </w:rPr>
            </w:pPr>
            <w:r w:rsidRPr="005E27C4">
              <w:rPr>
                <w:rFonts w:ascii="Times New Roman" w:eastAsia="Helvetica" w:hAnsi="Times New Roman" w:cs="Times New Roman"/>
                <w:b/>
                <w:color w:val="000000"/>
              </w:rPr>
              <w:t>Characteristic</w:t>
            </w:r>
          </w:p>
        </w:tc>
        <w:tc>
          <w:tcPr>
            <w:tcW w:w="2262"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4EF93957" w14:textId="4B76B0AE" w:rsidR="00EF2A12" w:rsidRPr="005E27C4" w:rsidRDefault="00000000">
            <w:pPr>
              <w:pBdr>
                <w:top w:val="nil"/>
                <w:left w:val="nil"/>
                <w:bottom w:val="nil"/>
                <w:right w:val="nil"/>
              </w:pBdr>
              <w:spacing w:before="40" w:after="40" w:line="240" w:lineRule="auto"/>
              <w:ind w:left="100" w:right="100"/>
              <w:jc w:val="center"/>
              <w:rPr>
                <w:rFonts w:ascii="Times New Roman" w:hAnsi="Times New Roman" w:cs="Times New Roman"/>
              </w:rPr>
            </w:pPr>
            <w:r w:rsidRPr="005E27C4">
              <w:rPr>
                <w:rFonts w:ascii="Times New Roman" w:eastAsia="Helvetica" w:hAnsi="Times New Roman" w:cs="Times New Roman"/>
                <w:b/>
                <w:color w:val="000000"/>
              </w:rPr>
              <w:t>Overall</w:t>
            </w:r>
            <w:r w:rsidRPr="005E27C4">
              <w:rPr>
                <w:rFonts w:ascii="Times New Roman" w:eastAsia="Helvetica" w:hAnsi="Times New Roman" w:cs="Times New Roman"/>
                <w:color w:val="000000"/>
              </w:rPr>
              <w:t xml:space="preserve">, N = </w:t>
            </w:r>
            <w:r w:rsidR="00A8598B">
              <w:rPr>
                <w:rFonts w:ascii="Times New Roman" w:eastAsia="Helvetica" w:hAnsi="Times New Roman" w:cs="Times New Roman"/>
                <w:color w:val="000000"/>
              </w:rPr>
              <w:t>1,89</w:t>
            </w:r>
            <w:r w:rsidRPr="005E27C4">
              <w:rPr>
                <w:rFonts w:ascii="Times New Roman" w:eastAsia="Helvetica" w:hAnsi="Times New Roman" w:cs="Times New Roman"/>
                <w:color w:val="000000"/>
              </w:rPr>
              <w:t>9</w:t>
            </w:r>
            <w:r w:rsidRPr="005E27C4">
              <w:rPr>
                <w:rFonts w:ascii="Times New Roman" w:eastAsia="Helvetica" w:hAnsi="Times New Roman" w:cs="Times New Roman"/>
                <w:color w:val="000000"/>
                <w:vertAlign w:val="superscript"/>
              </w:rPr>
              <w:t>1</w:t>
            </w:r>
          </w:p>
        </w:tc>
        <w:tc>
          <w:tcPr>
            <w:tcW w:w="2262"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4A19ACAD" w14:textId="216CA1D3" w:rsidR="00EF2A12" w:rsidRPr="005E27C4" w:rsidRDefault="00000000">
            <w:pPr>
              <w:pBdr>
                <w:top w:val="nil"/>
                <w:left w:val="nil"/>
                <w:bottom w:val="nil"/>
                <w:right w:val="nil"/>
              </w:pBdr>
              <w:spacing w:before="40" w:after="40" w:line="240" w:lineRule="auto"/>
              <w:ind w:left="100" w:right="100"/>
              <w:jc w:val="center"/>
              <w:rPr>
                <w:rFonts w:ascii="Times New Roman" w:hAnsi="Times New Roman" w:cs="Times New Roman"/>
              </w:rPr>
            </w:pPr>
            <w:r w:rsidRPr="005E27C4">
              <w:rPr>
                <w:rFonts w:ascii="Times New Roman" w:eastAsia="Helvetica" w:hAnsi="Times New Roman" w:cs="Times New Roman"/>
                <w:b/>
                <w:color w:val="000000"/>
              </w:rPr>
              <w:t>Benign</w:t>
            </w:r>
            <w:r w:rsidRPr="005E27C4">
              <w:rPr>
                <w:rFonts w:ascii="Times New Roman" w:eastAsia="Helvetica" w:hAnsi="Times New Roman" w:cs="Times New Roman"/>
                <w:color w:val="000000"/>
              </w:rPr>
              <w:t>, N = 1,</w:t>
            </w:r>
            <w:r w:rsidR="00A8598B">
              <w:rPr>
                <w:rFonts w:ascii="Times New Roman" w:eastAsia="Helvetica" w:hAnsi="Times New Roman" w:cs="Times New Roman"/>
                <w:color w:val="000000"/>
              </w:rPr>
              <w:t>62</w:t>
            </w:r>
            <w:r w:rsidRPr="005E27C4">
              <w:rPr>
                <w:rFonts w:ascii="Times New Roman" w:eastAsia="Helvetica" w:hAnsi="Times New Roman" w:cs="Times New Roman"/>
                <w:color w:val="000000"/>
              </w:rPr>
              <w:t>2</w:t>
            </w:r>
            <w:r w:rsidRPr="005E27C4">
              <w:rPr>
                <w:rFonts w:ascii="Times New Roman" w:eastAsia="Helvetica" w:hAnsi="Times New Roman" w:cs="Times New Roman"/>
                <w:color w:val="000000"/>
                <w:vertAlign w:val="superscript"/>
              </w:rPr>
              <w:t>1</w:t>
            </w:r>
          </w:p>
        </w:tc>
        <w:tc>
          <w:tcPr>
            <w:tcW w:w="236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56023C2B" w14:textId="77777777" w:rsidR="00EF2A12" w:rsidRPr="005E27C4" w:rsidRDefault="00000000">
            <w:pPr>
              <w:pBdr>
                <w:top w:val="nil"/>
                <w:left w:val="nil"/>
                <w:bottom w:val="nil"/>
                <w:right w:val="nil"/>
              </w:pBdr>
              <w:spacing w:before="40" w:after="40" w:line="240" w:lineRule="auto"/>
              <w:ind w:left="100" w:right="100"/>
              <w:jc w:val="center"/>
              <w:rPr>
                <w:rFonts w:ascii="Times New Roman" w:hAnsi="Times New Roman" w:cs="Times New Roman"/>
              </w:rPr>
            </w:pPr>
            <w:r w:rsidRPr="005E27C4">
              <w:rPr>
                <w:rFonts w:ascii="Times New Roman" w:eastAsia="Helvetica" w:hAnsi="Times New Roman" w:cs="Times New Roman"/>
                <w:b/>
                <w:color w:val="000000"/>
              </w:rPr>
              <w:t>Malignant</w:t>
            </w:r>
            <w:r w:rsidRPr="005E27C4">
              <w:rPr>
                <w:rFonts w:ascii="Times New Roman" w:eastAsia="Helvetica" w:hAnsi="Times New Roman" w:cs="Times New Roman"/>
                <w:color w:val="000000"/>
              </w:rPr>
              <w:t>, N = 277</w:t>
            </w:r>
            <w:r w:rsidRPr="005E27C4">
              <w:rPr>
                <w:rFonts w:ascii="Times New Roman" w:eastAsia="Helvetica" w:hAnsi="Times New Roman" w:cs="Times New Roman"/>
                <w:color w:val="000000"/>
                <w:vertAlign w:val="superscript"/>
              </w:rPr>
              <w:t>1</w:t>
            </w:r>
          </w:p>
        </w:tc>
        <w:tc>
          <w:tcPr>
            <w:tcW w:w="1193"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2ECB16DD" w14:textId="0DAFF22D" w:rsidR="00EF2A12" w:rsidRPr="005E27C4" w:rsidRDefault="00000000">
            <w:pPr>
              <w:pBdr>
                <w:top w:val="nil"/>
                <w:left w:val="nil"/>
                <w:bottom w:val="nil"/>
                <w:right w:val="nil"/>
              </w:pBdr>
              <w:spacing w:before="40" w:after="40" w:line="240" w:lineRule="auto"/>
              <w:ind w:left="100" w:right="100"/>
              <w:jc w:val="center"/>
              <w:rPr>
                <w:rFonts w:ascii="Times New Roman" w:hAnsi="Times New Roman" w:cs="Times New Roman"/>
              </w:rPr>
            </w:pPr>
            <w:r w:rsidRPr="005E27C4">
              <w:rPr>
                <w:rFonts w:ascii="Times New Roman" w:eastAsia="Helvetica" w:hAnsi="Times New Roman" w:cs="Times New Roman"/>
                <w:b/>
                <w:i/>
                <w:iCs/>
                <w:color w:val="000000"/>
              </w:rPr>
              <w:t xml:space="preserve">p </w:t>
            </w:r>
            <w:r w:rsidRPr="005E27C4">
              <w:rPr>
                <w:rFonts w:ascii="Times New Roman" w:eastAsia="Helvetica" w:hAnsi="Times New Roman" w:cs="Times New Roman"/>
                <w:b/>
                <w:color w:val="000000"/>
              </w:rPr>
              <w:t>value</w:t>
            </w:r>
            <w:r w:rsidRPr="005E27C4">
              <w:rPr>
                <w:rFonts w:ascii="Times New Roman" w:eastAsia="Helvetica" w:hAnsi="Times New Roman" w:cs="Times New Roman"/>
                <w:color w:val="000000"/>
                <w:vertAlign w:val="superscript"/>
              </w:rPr>
              <w:t>2</w:t>
            </w:r>
          </w:p>
        </w:tc>
      </w:tr>
      <w:tr w:rsidR="00EF2A12" w:rsidRPr="005E27C4" w14:paraId="25591CC7" w14:textId="77777777">
        <w:trPr>
          <w:trHeight w:val="543"/>
          <w:jc w:val="center"/>
        </w:trPr>
        <w:tc>
          <w:tcPr>
            <w:tcW w:w="2450" w:type="dxa"/>
            <w:tcBorders>
              <w:top w:val="single" w:sz="8" w:space="0" w:color="000000"/>
              <w:left w:val="nil"/>
              <w:bottom w:val="nil"/>
              <w:right w:val="nil"/>
            </w:tcBorders>
            <w:shd w:val="clear" w:color="auto" w:fill="FFFFFF"/>
            <w:tcMar>
              <w:top w:w="0" w:type="dxa"/>
              <w:left w:w="0" w:type="dxa"/>
              <w:bottom w:w="0" w:type="dxa"/>
              <w:right w:w="0" w:type="dxa"/>
            </w:tcMar>
          </w:tcPr>
          <w:p w14:paraId="6072C765" w14:textId="77777777" w:rsidR="00EF2A12" w:rsidRPr="005E27C4" w:rsidRDefault="00000000">
            <w:pPr>
              <w:pBdr>
                <w:top w:val="nil"/>
                <w:left w:val="nil"/>
                <w:bottom w:val="nil"/>
                <w:right w:val="nil"/>
              </w:pBdr>
              <w:spacing w:before="100" w:after="100" w:line="240" w:lineRule="auto"/>
              <w:ind w:left="100" w:right="100"/>
              <w:rPr>
                <w:rFonts w:ascii="Times New Roman" w:hAnsi="Times New Roman" w:cs="Times New Roman"/>
              </w:rPr>
            </w:pPr>
            <w:r w:rsidRPr="005E27C4">
              <w:rPr>
                <w:rFonts w:ascii="Times New Roman" w:eastAsia="Helvetica" w:hAnsi="Times New Roman" w:cs="Times New Roman"/>
                <w:color w:val="000000"/>
              </w:rPr>
              <w:t>Age</w:t>
            </w:r>
          </w:p>
        </w:tc>
        <w:tc>
          <w:tcPr>
            <w:tcW w:w="2262" w:type="dxa"/>
            <w:tcBorders>
              <w:top w:val="single" w:sz="8" w:space="0" w:color="000000"/>
              <w:left w:val="nil"/>
              <w:bottom w:val="nil"/>
              <w:right w:val="nil"/>
            </w:tcBorders>
            <w:shd w:val="clear" w:color="auto" w:fill="FFFFFF"/>
            <w:tcMar>
              <w:top w:w="0" w:type="dxa"/>
              <w:left w:w="0" w:type="dxa"/>
              <w:bottom w:w="0" w:type="dxa"/>
              <w:right w:w="0" w:type="dxa"/>
            </w:tcMar>
          </w:tcPr>
          <w:p w14:paraId="2E585F49" w14:textId="77777777" w:rsidR="00EF2A12" w:rsidRPr="005E27C4" w:rsidRDefault="00000000">
            <w:pPr>
              <w:pBdr>
                <w:top w:val="nil"/>
                <w:left w:val="nil"/>
                <w:bottom w:val="nil"/>
                <w:right w:val="nil"/>
              </w:pBdr>
              <w:spacing w:before="100" w:after="100" w:line="240" w:lineRule="auto"/>
              <w:ind w:left="100" w:right="100"/>
              <w:rPr>
                <w:rFonts w:ascii="Times New Roman" w:hAnsi="Times New Roman" w:cs="Times New Roman"/>
              </w:rPr>
            </w:pPr>
            <w:r w:rsidRPr="005E27C4">
              <w:rPr>
                <w:rFonts w:ascii="Times New Roman" w:eastAsia="Helvetica" w:hAnsi="Times New Roman" w:cs="Times New Roman"/>
                <w:color w:val="000000"/>
              </w:rPr>
              <w:t xml:space="preserve">           15 (6)</w:t>
            </w:r>
          </w:p>
        </w:tc>
        <w:tc>
          <w:tcPr>
            <w:tcW w:w="2262" w:type="dxa"/>
            <w:tcBorders>
              <w:top w:val="single" w:sz="8" w:space="0" w:color="000000"/>
              <w:left w:val="nil"/>
              <w:bottom w:val="nil"/>
              <w:right w:val="nil"/>
            </w:tcBorders>
            <w:shd w:val="clear" w:color="auto" w:fill="FFFFFF"/>
            <w:tcMar>
              <w:top w:w="0" w:type="dxa"/>
              <w:left w:w="0" w:type="dxa"/>
              <w:bottom w:w="0" w:type="dxa"/>
              <w:right w:w="0" w:type="dxa"/>
            </w:tcMar>
          </w:tcPr>
          <w:p w14:paraId="0F4C3516" w14:textId="77777777" w:rsidR="00EF2A12" w:rsidRPr="005E27C4" w:rsidRDefault="00000000">
            <w:pPr>
              <w:pBdr>
                <w:top w:val="nil"/>
                <w:left w:val="nil"/>
                <w:bottom w:val="nil"/>
                <w:right w:val="nil"/>
              </w:pBdr>
              <w:spacing w:before="100" w:after="100" w:line="240" w:lineRule="auto"/>
              <w:ind w:left="100" w:right="100"/>
              <w:rPr>
                <w:rFonts w:ascii="Times New Roman" w:hAnsi="Times New Roman" w:cs="Times New Roman"/>
              </w:rPr>
            </w:pPr>
            <w:r w:rsidRPr="005E27C4">
              <w:rPr>
                <w:rFonts w:ascii="Times New Roman" w:eastAsia="Helvetica" w:hAnsi="Times New Roman" w:cs="Times New Roman"/>
                <w:color w:val="000000"/>
              </w:rPr>
              <w:t xml:space="preserve">          16 (6)</w:t>
            </w:r>
          </w:p>
        </w:tc>
        <w:tc>
          <w:tcPr>
            <w:tcW w:w="2360" w:type="dxa"/>
            <w:tcBorders>
              <w:top w:val="single" w:sz="8" w:space="0" w:color="000000"/>
              <w:left w:val="nil"/>
              <w:bottom w:val="nil"/>
              <w:right w:val="nil"/>
            </w:tcBorders>
            <w:shd w:val="clear" w:color="auto" w:fill="FFFFFF"/>
            <w:tcMar>
              <w:top w:w="0" w:type="dxa"/>
              <w:left w:w="0" w:type="dxa"/>
              <w:bottom w:w="0" w:type="dxa"/>
              <w:right w:w="0" w:type="dxa"/>
            </w:tcMar>
          </w:tcPr>
          <w:p w14:paraId="799D3DFE" w14:textId="77777777" w:rsidR="00EF2A12" w:rsidRPr="005E27C4" w:rsidRDefault="00000000">
            <w:pPr>
              <w:pBdr>
                <w:top w:val="nil"/>
                <w:left w:val="nil"/>
                <w:bottom w:val="nil"/>
                <w:right w:val="nil"/>
              </w:pBdr>
              <w:spacing w:before="100" w:after="100" w:line="240" w:lineRule="auto"/>
              <w:ind w:left="100" w:right="100"/>
              <w:rPr>
                <w:rFonts w:ascii="Times New Roman" w:hAnsi="Times New Roman" w:cs="Times New Roman"/>
              </w:rPr>
            </w:pPr>
            <w:r w:rsidRPr="005E27C4">
              <w:rPr>
                <w:rFonts w:ascii="Times New Roman" w:eastAsia="Helvetica" w:hAnsi="Times New Roman" w:cs="Times New Roman"/>
                <w:color w:val="000000"/>
              </w:rPr>
              <w:t xml:space="preserve">           14 (6)</w:t>
            </w:r>
          </w:p>
        </w:tc>
        <w:tc>
          <w:tcPr>
            <w:tcW w:w="1193" w:type="dxa"/>
            <w:tcBorders>
              <w:top w:val="single" w:sz="8" w:space="0" w:color="000000"/>
              <w:left w:val="nil"/>
              <w:bottom w:val="nil"/>
              <w:right w:val="nil"/>
            </w:tcBorders>
            <w:shd w:val="clear" w:color="auto" w:fill="FFFFFF"/>
            <w:tcMar>
              <w:top w:w="0" w:type="dxa"/>
              <w:left w:w="0" w:type="dxa"/>
              <w:bottom w:w="0" w:type="dxa"/>
              <w:right w:w="0" w:type="dxa"/>
            </w:tcMar>
          </w:tcPr>
          <w:p w14:paraId="20603189"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&lt;0.001</w:t>
            </w:r>
          </w:p>
        </w:tc>
      </w:tr>
      <w:tr w:rsidR="00EF2A12" w:rsidRPr="005E27C4" w14:paraId="6128B0B8" w14:textId="77777777">
        <w:trPr>
          <w:trHeight w:val="559"/>
          <w:jc w:val="center"/>
        </w:trPr>
        <w:tc>
          <w:tcPr>
            <w:tcW w:w="2450" w:type="dxa"/>
            <w:tcBorders>
              <w:top w:val="nil"/>
              <w:left w:val="nil"/>
              <w:bottom w:val="nil"/>
              <w:right w:val="nil"/>
            </w:tcBorders>
            <w:shd w:val="clear" w:color="auto" w:fill="FFFFFF"/>
            <w:tcMar>
              <w:top w:w="0" w:type="dxa"/>
              <w:left w:w="0" w:type="dxa"/>
              <w:bottom w:w="0" w:type="dxa"/>
              <w:right w:w="0" w:type="dxa"/>
            </w:tcMar>
          </w:tcPr>
          <w:p w14:paraId="66B1C71F" w14:textId="77777777" w:rsidR="00EF2A12" w:rsidRPr="005E27C4" w:rsidRDefault="00000000">
            <w:pPr>
              <w:pBdr>
                <w:top w:val="nil"/>
                <w:left w:val="nil"/>
                <w:bottom w:val="nil"/>
                <w:right w:val="nil"/>
              </w:pBdr>
              <w:spacing w:before="100" w:after="100" w:line="240" w:lineRule="auto"/>
              <w:ind w:left="100" w:right="100"/>
              <w:rPr>
                <w:rFonts w:ascii="Times New Roman" w:hAnsi="Times New Roman" w:cs="Times New Roman"/>
              </w:rPr>
            </w:pPr>
            <w:r w:rsidRPr="005E27C4">
              <w:rPr>
                <w:rFonts w:ascii="Times New Roman" w:eastAsia="Helvetica" w:hAnsi="Times New Roman" w:cs="Times New Roman"/>
                <w:color w:val="000000"/>
              </w:rPr>
              <w:t>Age groups</w:t>
            </w:r>
          </w:p>
        </w:tc>
        <w:tc>
          <w:tcPr>
            <w:tcW w:w="2262" w:type="dxa"/>
            <w:tcBorders>
              <w:top w:val="nil"/>
              <w:left w:val="nil"/>
              <w:bottom w:val="nil"/>
              <w:right w:val="nil"/>
            </w:tcBorders>
            <w:shd w:val="clear" w:color="auto" w:fill="FFFFFF"/>
            <w:tcMar>
              <w:top w:w="0" w:type="dxa"/>
              <w:left w:w="0" w:type="dxa"/>
              <w:bottom w:w="0" w:type="dxa"/>
              <w:right w:w="0" w:type="dxa"/>
            </w:tcMar>
          </w:tcPr>
          <w:p w14:paraId="4D30DF61"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2262" w:type="dxa"/>
            <w:tcBorders>
              <w:top w:val="nil"/>
              <w:left w:val="nil"/>
              <w:bottom w:val="nil"/>
              <w:right w:val="nil"/>
            </w:tcBorders>
            <w:shd w:val="clear" w:color="auto" w:fill="FFFFFF"/>
            <w:tcMar>
              <w:top w:w="0" w:type="dxa"/>
              <w:left w:w="0" w:type="dxa"/>
              <w:bottom w:w="0" w:type="dxa"/>
              <w:right w:w="0" w:type="dxa"/>
            </w:tcMar>
          </w:tcPr>
          <w:p w14:paraId="66F67463"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2360" w:type="dxa"/>
            <w:tcBorders>
              <w:top w:val="nil"/>
              <w:left w:val="nil"/>
              <w:bottom w:val="nil"/>
              <w:right w:val="nil"/>
            </w:tcBorders>
            <w:shd w:val="clear" w:color="auto" w:fill="FFFFFF"/>
            <w:tcMar>
              <w:top w:w="0" w:type="dxa"/>
              <w:left w:w="0" w:type="dxa"/>
              <w:bottom w:w="0" w:type="dxa"/>
              <w:right w:w="0" w:type="dxa"/>
            </w:tcMar>
          </w:tcPr>
          <w:p w14:paraId="17DBE63D"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1193" w:type="dxa"/>
            <w:tcBorders>
              <w:top w:val="nil"/>
              <w:left w:val="nil"/>
              <w:bottom w:val="nil"/>
              <w:right w:val="nil"/>
            </w:tcBorders>
            <w:shd w:val="clear" w:color="auto" w:fill="FFFFFF"/>
            <w:tcMar>
              <w:top w:w="0" w:type="dxa"/>
              <w:left w:w="0" w:type="dxa"/>
              <w:bottom w:w="0" w:type="dxa"/>
              <w:right w:w="0" w:type="dxa"/>
            </w:tcMar>
          </w:tcPr>
          <w:p w14:paraId="6A1C77B1"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&lt;0.001</w:t>
            </w:r>
          </w:p>
        </w:tc>
      </w:tr>
      <w:tr w:rsidR="00EF2A12" w:rsidRPr="005E27C4" w14:paraId="6B2FEB72" w14:textId="77777777">
        <w:trPr>
          <w:trHeight w:val="559"/>
          <w:jc w:val="center"/>
        </w:trPr>
        <w:tc>
          <w:tcPr>
            <w:tcW w:w="2450" w:type="dxa"/>
            <w:tcBorders>
              <w:top w:val="nil"/>
              <w:left w:val="nil"/>
              <w:bottom w:val="nil"/>
              <w:right w:val="nil"/>
            </w:tcBorders>
            <w:shd w:val="clear" w:color="auto" w:fill="FFFFFF"/>
            <w:tcMar>
              <w:top w:w="0" w:type="dxa"/>
              <w:left w:w="0" w:type="dxa"/>
              <w:bottom w:w="0" w:type="dxa"/>
              <w:right w:w="0" w:type="dxa"/>
            </w:tcMar>
          </w:tcPr>
          <w:p w14:paraId="71106080"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Children</w:t>
            </w:r>
          </w:p>
        </w:tc>
        <w:tc>
          <w:tcPr>
            <w:tcW w:w="2262" w:type="dxa"/>
            <w:tcBorders>
              <w:top w:val="nil"/>
              <w:left w:val="nil"/>
              <w:bottom w:val="nil"/>
              <w:right w:val="nil"/>
            </w:tcBorders>
            <w:shd w:val="clear" w:color="auto" w:fill="FFFFFF"/>
            <w:tcMar>
              <w:top w:w="0" w:type="dxa"/>
              <w:left w:w="0" w:type="dxa"/>
              <w:bottom w:w="0" w:type="dxa"/>
              <w:right w:w="0" w:type="dxa"/>
            </w:tcMar>
          </w:tcPr>
          <w:p w14:paraId="1C5310A7" w14:textId="267F91AF"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337 (1</w:t>
            </w:r>
            <w:r w:rsidR="004633ED">
              <w:rPr>
                <w:rFonts w:ascii="Times New Roman" w:eastAsia="Helvetica" w:hAnsi="Times New Roman" w:cs="Times New Roman"/>
                <w:color w:val="000000"/>
              </w:rPr>
              <w:t>8</w:t>
            </w:r>
            <w:r w:rsidRPr="005E27C4">
              <w:rPr>
                <w:rFonts w:ascii="Times New Roman" w:eastAsia="Helvetica" w:hAnsi="Times New Roman" w:cs="Times New Roman"/>
                <w:color w:val="000000"/>
              </w:rPr>
              <w:t>%)</w:t>
            </w:r>
          </w:p>
        </w:tc>
        <w:tc>
          <w:tcPr>
            <w:tcW w:w="2262" w:type="dxa"/>
            <w:tcBorders>
              <w:top w:val="nil"/>
              <w:left w:val="nil"/>
              <w:bottom w:val="nil"/>
              <w:right w:val="nil"/>
            </w:tcBorders>
            <w:shd w:val="clear" w:color="auto" w:fill="FFFFFF"/>
            <w:tcMar>
              <w:top w:w="0" w:type="dxa"/>
              <w:left w:w="0" w:type="dxa"/>
              <w:bottom w:w="0" w:type="dxa"/>
              <w:right w:w="0" w:type="dxa"/>
            </w:tcMar>
          </w:tcPr>
          <w:p w14:paraId="39B29DC7" w14:textId="398B05C9"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263 (1</w:t>
            </w:r>
            <w:r w:rsidR="004633ED">
              <w:rPr>
                <w:rFonts w:ascii="Times New Roman" w:eastAsia="Helvetica" w:hAnsi="Times New Roman" w:cs="Times New Roman"/>
                <w:color w:val="000000"/>
              </w:rPr>
              <w:t>6</w:t>
            </w:r>
            <w:r w:rsidRPr="005E27C4">
              <w:rPr>
                <w:rFonts w:ascii="Times New Roman" w:eastAsia="Helvetica" w:hAnsi="Times New Roman" w:cs="Times New Roman"/>
                <w:color w:val="000000"/>
              </w:rPr>
              <w:t>%)</w:t>
            </w:r>
          </w:p>
        </w:tc>
        <w:tc>
          <w:tcPr>
            <w:tcW w:w="2360" w:type="dxa"/>
            <w:tcBorders>
              <w:top w:val="nil"/>
              <w:left w:val="nil"/>
              <w:bottom w:val="nil"/>
              <w:right w:val="nil"/>
            </w:tcBorders>
            <w:shd w:val="clear" w:color="auto" w:fill="FFFFFF"/>
            <w:tcMar>
              <w:top w:w="0" w:type="dxa"/>
              <w:left w:w="0" w:type="dxa"/>
              <w:bottom w:w="0" w:type="dxa"/>
              <w:right w:w="0" w:type="dxa"/>
            </w:tcMar>
          </w:tcPr>
          <w:p w14:paraId="145B9D3C"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 xml:space="preserve"> 74 (27%)</w:t>
            </w:r>
          </w:p>
        </w:tc>
        <w:tc>
          <w:tcPr>
            <w:tcW w:w="1193" w:type="dxa"/>
            <w:tcBorders>
              <w:top w:val="nil"/>
              <w:left w:val="nil"/>
              <w:bottom w:val="nil"/>
              <w:right w:val="nil"/>
            </w:tcBorders>
            <w:shd w:val="clear" w:color="auto" w:fill="FFFFFF"/>
            <w:tcMar>
              <w:top w:w="0" w:type="dxa"/>
              <w:left w:w="0" w:type="dxa"/>
              <w:bottom w:w="0" w:type="dxa"/>
              <w:right w:w="0" w:type="dxa"/>
            </w:tcMar>
          </w:tcPr>
          <w:p w14:paraId="19ABB448"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5E3CDCD1" w14:textId="77777777">
        <w:trPr>
          <w:trHeight w:val="576"/>
          <w:jc w:val="center"/>
        </w:trPr>
        <w:tc>
          <w:tcPr>
            <w:tcW w:w="2450" w:type="dxa"/>
            <w:tcBorders>
              <w:top w:val="nil"/>
              <w:left w:val="nil"/>
              <w:bottom w:val="nil"/>
              <w:right w:val="nil"/>
            </w:tcBorders>
            <w:shd w:val="clear" w:color="auto" w:fill="FFFFFF"/>
            <w:tcMar>
              <w:top w:w="0" w:type="dxa"/>
              <w:left w:w="0" w:type="dxa"/>
              <w:bottom w:w="0" w:type="dxa"/>
              <w:right w:w="0" w:type="dxa"/>
            </w:tcMar>
          </w:tcPr>
          <w:p w14:paraId="28686495"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Adolescents</w:t>
            </w:r>
          </w:p>
        </w:tc>
        <w:tc>
          <w:tcPr>
            <w:tcW w:w="2262" w:type="dxa"/>
            <w:tcBorders>
              <w:top w:val="nil"/>
              <w:left w:val="nil"/>
              <w:bottom w:val="nil"/>
              <w:right w:val="nil"/>
            </w:tcBorders>
            <w:shd w:val="clear" w:color="auto" w:fill="FFFFFF"/>
            <w:tcMar>
              <w:top w:w="0" w:type="dxa"/>
              <w:left w:w="0" w:type="dxa"/>
              <w:bottom w:w="0" w:type="dxa"/>
              <w:right w:w="0" w:type="dxa"/>
            </w:tcMar>
          </w:tcPr>
          <w:p w14:paraId="47E77ED2" w14:textId="5A3CEC5D" w:rsidR="00EF2A12" w:rsidRPr="005E27C4" w:rsidRDefault="004633ED">
            <w:pPr>
              <w:pBdr>
                <w:top w:val="nil"/>
                <w:left w:val="nil"/>
                <w:bottom w:val="nil"/>
                <w:right w:val="nil"/>
              </w:pBdr>
              <w:spacing w:before="100" w:after="100" w:line="240" w:lineRule="auto"/>
              <w:ind w:left="100" w:right="100"/>
              <w:jc w:val="center"/>
              <w:rPr>
                <w:rFonts w:ascii="Times New Roman" w:hAnsi="Times New Roman" w:cs="Times New Roman"/>
              </w:rPr>
            </w:pPr>
            <w:r>
              <w:rPr>
                <w:rFonts w:ascii="Times New Roman" w:eastAsia="Helvetica" w:hAnsi="Times New Roman" w:cs="Times New Roman"/>
                <w:color w:val="000000"/>
              </w:rPr>
              <w:t>658</w:t>
            </w:r>
            <w:r w:rsidRPr="005E27C4">
              <w:rPr>
                <w:rFonts w:ascii="Times New Roman" w:eastAsia="Helvetica" w:hAnsi="Times New Roman" w:cs="Times New Roman"/>
                <w:color w:val="000000"/>
              </w:rPr>
              <w:t xml:space="preserve"> (3</w:t>
            </w:r>
            <w:r>
              <w:rPr>
                <w:rFonts w:ascii="Times New Roman" w:eastAsia="Helvetica" w:hAnsi="Times New Roman" w:cs="Times New Roman"/>
                <w:color w:val="000000"/>
              </w:rPr>
              <w:t>5</w:t>
            </w:r>
            <w:r w:rsidRPr="005E27C4">
              <w:rPr>
                <w:rFonts w:ascii="Times New Roman" w:eastAsia="Helvetica" w:hAnsi="Times New Roman" w:cs="Times New Roman"/>
                <w:color w:val="000000"/>
              </w:rPr>
              <w:t>%)</w:t>
            </w:r>
          </w:p>
        </w:tc>
        <w:tc>
          <w:tcPr>
            <w:tcW w:w="2262" w:type="dxa"/>
            <w:tcBorders>
              <w:top w:val="nil"/>
              <w:left w:val="nil"/>
              <w:bottom w:val="nil"/>
              <w:right w:val="nil"/>
            </w:tcBorders>
            <w:shd w:val="clear" w:color="auto" w:fill="FFFFFF"/>
            <w:tcMar>
              <w:top w:w="0" w:type="dxa"/>
              <w:left w:w="0" w:type="dxa"/>
              <w:bottom w:w="0" w:type="dxa"/>
              <w:right w:w="0" w:type="dxa"/>
            </w:tcMar>
          </w:tcPr>
          <w:p w14:paraId="16F91E33" w14:textId="417FBE56" w:rsidR="00EF2A12" w:rsidRPr="005E27C4" w:rsidRDefault="004633ED">
            <w:pPr>
              <w:pBdr>
                <w:top w:val="nil"/>
                <w:left w:val="nil"/>
                <w:bottom w:val="nil"/>
                <w:right w:val="nil"/>
              </w:pBdr>
              <w:spacing w:before="100" w:after="100" w:line="240" w:lineRule="auto"/>
              <w:ind w:left="100" w:right="100"/>
              <w:jc w:val="center"/>
              <w:rPr>
                <w:rFonts w:ascii="Times New Roman" w:hAnsi="Times New Roman" w:cs="Times New Roman"/>
              </w:rPr>
            </w:pPr>
            <w:r>
              <w:rPr>
                <w:rFonts w:ascii="Times New Roman" w:eastAsia="Helvetica" w:hAnsi="Times New Roman" w:cs="Times New Roman"/>
                <w:color w:val="000000"/>
              </w:rPr>
              <w:t>551</w:t>
            </w:r>
            <w:r w:rsidRPr="005E27C4">
              <w:rPr>
                <w:rFonts w:ascii="Times New Roman" w:eastAsia="Helvetica" w:hAnsi="Times New Roman" w:cs="Times New Roman"/>
                <w:color w:val="000000"/>
              </w:rPr>
              <w:t xml:space="preserve"> (3</w:t>
            </w:r>
            <w:r>
              <w:rPr>
                <w:rFonts w:ascii="Times New Roman" w:eastAsia="Helvetica" w:hAnsi="Times New Roman" w:cs="Times New Roman"/>
                <w:color w:val="000000"/>
              </w:rPr>
              <w:t>4</w:t>
            </w:r>
            <w:r w:rsidRPr="005E27C4">
              <w:rPr>
                <w:rFonts w:ascii="Times New Roman" w:eastAsia="Helvetica" w:hAnsi="Times New Roman" w:cs="Times New Roman"/>
                <w:color w:val="000000"/>
              </w:rPr>
              <w:t>%)</w:t>
            </w:r>
          </w:p>
        </w:tc>
        <w:tc>
          <w:tcPr>
            <w:tcW w:w="2360" w:type="dxa"/>
            <w:tcBorders>
              <w:top w:val="nil"/>
              <w:left w:val="nil"/>
              <w:bottom w:val="nil"/>
              <w:right w:val="nil"/>
            </w:tcBorders>
            <w:shd w:val="clear" w:color="auto" w:fill="FFFFFF"/>
            <w:tcMar>
              <w:top w:w="0" w:type="dxa"/>
              <w:left w:w="0" w:type="dxa"/>
              <w:bottom w:w="0" w:type="dxa"/>
              <w:right w:w="0" w:type="dxa"/>
            </w:tcMar>
          </w:tcPr>
          <w:p w14:paraId="6E08512F"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107 (39%)</w:t>
            </w:r>
          </w:p>
        </w:tc>
        <w:tc>
          <w:tcPr>
            <w:tcW w:w="1193" w:type="dxa"/>
            <w:tcBorders>
              <w:top w:val="nil"/>
              <w:left w:val="nil"/>
              <w:bottom w:val="nil"/>
              <w:right w:val="nil"/>
            </w:tcBorders>
            <w:shd w:val="clear" w:color="auto" w:fill="FFFFFF"/>
            <w:tcMar>
              <w:top w:w="0" w:type="dxa"/>
              <w:left w:w="0" w:type="dxa"/>
              <w:bottom w:w="0" w:type="dxa"/>
              <w:right w:w="0" w:type="dxa"/>
            </w:tcMar>
          </w:tcPr>
          <w:p w14:paraId="501F5CED"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15F2E79C" w14:textId="77777777">
        <w:trPr>
          <w:trHeight w:val="559"/>
          <w:jc w:val="center"/>
        </w:trPr>
        <w:tc>
          <w:tcPr>
            <w:tcW w:w="2450" w:type="dxa"/>
            <w:tcBorders>
              <w:top w:val="nil"/>
              <w:left w:val="nil"/>
              <w:bottom w:val="nil"/>
              <w:right w:val="nil"/>
            </w:tcBorders>
            <w:shd w:val="clear" w:color="auto" w:fill="FFFFFF"/>
            <w:tcMar>
              <w:top w:w="0" w:type="dxa"/>
              <w:left w:w="0" w:type="dxa"/>
              <w:bottom w:w="0" w:type="dxa"/>
              <w:right w:w="0" w:type="dxa"/>
            </w:tcMar>
          </w:tcPr>
          <w:p w14:paraId="5FF02D45"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Young Adults</w:t>
            </w:r>
          </w:p>
        </w:tc>
        <w:tc>
          <w:tcPr>
            <w:tcW w:w="2262" w:type="dxa"/>
            <w:tcBorders>
              <w:top w:val="nil"/>
              <w:left w:val="nil"/>
              <w:bottom w:val="nil"/>
              <w:right w:val="nil"/>
            </w:tcBorders>
            <w:shd w:val="clear" w:color="auto" w:fill="FFFFFF"/>
            <w:tcMar>
              <w:top w:w="0" w:type="dxa"/>
              <w:left w:w="0" w:type="dxa"/>
              <w:bottom w:w="0" w:type="dxa"/>
              <w:right w:w="0" w:type="dxa"/>
            </w:tcMar>
          </w:tcPr>
          <w:p w14:paraId="1C0586C3" w14:textId="563737C1"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9</w:t>
            </w:r>
            <w:r w:rsidR="004633ED">
              <w:rPr>
                <w:rFonts w:ascii="Times New Roman" w:eastAsia="Helvetica" w:hAnsi="Times New Roman" w:cs="Times New Roman"/>
                <w:color w:val="000000"/>
              </w:rPr>
              <w:t>04</w:t>
            </w:r>
            <w:r w:rsidRPr="005E27C4">
              <w:rPr>
                <w:rFonts w:ascii="Times New Roman" w:eastAsia="Helvetica" w:hAnsi="Times New Roman" w:cs="Times New Roman"/>
                <w:color w:val="000000"/>
              </w:rPr>
              <w:t xml:space="preserve"> (4</w:t>
            </w:r>
            <w:r w:rsidR="004633ED">
              <w:rPr>
                <w:rFonts w:ascii="Times New Roman" w:eastAsia="Helvetica" w:hAnsi="Times New Roman" w:cs="Times New Roman"/>
                <w:color w:val="000000"/>
              </w:rPr>
              <w:t>8</w:t>
            </w:r>
            <w:r w:rsidRPr="005E27C4">
              <w:rPr>
                <w:rFonts w:ascii="Times New Roman" w:eastAsia="Helvetica" w:hAnsi="Times New Roman" w:cs="Times New Roman"/>
                <w:color w:val="000000"/>
              </w:rPr>
              <w:t>%)</w:t>
            </w:r>
          </w:p>
        </w:tc>
        <w:tc>
          <w:tcPr>
            <w:tcW w:w="2262" w:type="dxa"/>
            <w:tcBorders>
              <w:top w:val="nil"/>
              <w:left w:val="nil"/>
              <w:bottom w:val="nil"/>
              <w:right w:val="nil"/>
            </w:tcBorders>
            <w:shd w:val="clear" w:color="auto" w:fill="FFFFFF"/>
            <w:tcMar>
              <w:top w:w="0" w:type="dxa"/>
              <w:left w:w="0" w:type="dxa"/>
              <w:bottom w:w="0" w:type="dxa"/>
              <w:right w:w="0" w:type="dxa"/>
            </w:tcMar>
          </w:tcPr>
          <w:p w14:paraId="1B0FA063" w14:textId="290F867A" w:rsidR="00EF2A12" w:rsidRPr="005E27C4" w:rsidRDefault="004633ED">
            <w:pPr>
              <w:pBdr>
                <w:top w:val="nil"/>
                <w:left w:val="nil"/>
                <w:bottom w:val="nil"/>
                <w:right w:val="nil"/>
              </w:pBdr>
              <w:spacing w:before="100" w:after="100" w:line="240" w:lineRule="auto"/>
              <w:ind w:left="100" w:right="100"/>
              <w:jc w:val="center"/>
              <w:rPr>
                <w:rFonts w:ascii="Times New Roman" w:hAnsi="Times New Roman" w:cs="Times New Roman"/>
              </w:rPr>
            </w:pPr>
            <w:r>
              <w:rPr>
                <w:rFonts w:ascii="Times New Roman" w:eastAsia="Helvetica" w:hAnsi="Times New Roman" w:cs="Times New Roman"/>
                <w:color w:val="000000"/>
              </w:rPr>
              <w:t xml:space="preserve">808 </w:t>
            </w:r>
            <w:r w:rsidRPr="005E27C4">
              <w:rPr>
                <w:rFonts w:ascii="Times New Roman" w:eastAsia="Helvetica" w:hAnsi="Times New Roman" w:cs="Times New Roman"/>
                <w:color w:val="000000"/>
              </w:rPr>
              <w:t>(</w:t>
            </w:r>
            <w:r>
              <w:rPr>
                <w:rFonts w:ascii="Times New Roman" w:eastAsia="Helvetica" w:hAnsi="Times New Roman" w:cs="Times New Roman"/>
                <w:color w:val="000000"/>
              </w:rPr>
              <w:t>50</w:t>
            </w:r>
            <w:r w:rsidRPr="005E27C4">
              <w:rPr>
                <w:rFonts w:ascii="Times New Roman" w:eastAsia="Helvetica" w:hAnsi="Times New Roman" w:cs="Times New Roman"/>
                <w:color w:val="000000"/>
              </w:rPr>
              <w:t>%)</w:t>
            </w:r>
          </w:p>
        </w:tc>
        <w:tc>
          <w:tcPr>
            <w:tcW w:w="2360" w:type="dxa"/>
            <w:tcBorders>
              <w:top w:val="nil"/>
              <w:left w:val="nil"/>
              <w:bottom w:val="nil"/>
              <w:right w:val="nil"/>
            </w:tcBorders>
            <w:shd w:val="clear" w:color="auto" w:fill="FFFFFF"/>
            <w:tcMar>
              <w:top w:w="0" w:type="dxa"/>
              <w:left w:w="0" w:type="dxa"/>
              <w:bottom w:w="0" w:type="dxa"/>
              <w:right w:w="0" w:type="dxa"/>
            </w:tcMar>
          </w:tcPr>
          <w:p w14:paraId="4188BC9F"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96 (35%)</w:t>
            </w:r>
          </w:p>
        </w:tc>
        <w:tc>
          <w:tcPr>
            <w:tcW w:w="1193" w:type="dxa"/>
            <w:tcBorders>
              <w:top w:val="nil"/>
              <w:left w:val="nil"/>
              <w:bottom w:val="nil"/>
              <w:right w:val="nil"/>
            </w:tcBorders>
            <w:shd w:val="clear" w:color="auto" w:fill="FFFFFF"/>
            <w:tcMar>
              <w:top w:w="0" w:type="dxa"/>
              <w:left w:w="0" w:type="dxa"/>
              <w:bottom w:w="0" w:type="dxa"/>
              <w:right w:w="0" w:type="dxa"/>
            </w:tcMar>
          </w:tcPr>
          <w:p w14:paraId="35B9049E"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682378BC" w14:textId="77777777">
        <w:trPr>
          <w:trHeight w:val="576"/>
          <w:jc w:val="center"/>
        </w:trPr>
        <w:tc>
          <w:tcPr>
            <w:tcW w:w="2450" w:type="dxa"/>
            <w:tcBorders>
              <w:top w:val="nil"/>
              <w:left w:val="nil"/>
              <w:bottom w:val="nil"/>
              <w:right w:val="nil"/>
            </w:tcBorders>
            <w:shd w:val="clear" w:color="auto" w:fill="FFFFFF"/>
            <w:tcMar>
              <w:top w:w="0" w:type="dxa"/>
              <w:left w:w="0" w:type="dxa"/>
              <w:bottom w:w="0" w:type="dxa"/>
              <w:right w:w="0" w:type="dxa"/>
            </w:tcMar>
          </w:tcPr>
          <w:p w14:paraId="22AC06B8" w14:textId="77777777" w:rsidR="00EF2A12" w:rsidRPr="005E27C4" w:rsidRDefault="00000000">
            <w:pPr>
              <w:pBdr>
                <w:top w:val="nil"/>
                <w:left w:val="nil"/>
                <w:bottom w:val="nil"/>
                <w:right w:val="nil"/>
              </w:pBdr>
              <w:spacing w:before="100" w:after="100" w:line="240" w:lineRule="auto"/>
              <w:ind w:left="100" w:right="100"/>
              <w:rPr>
                <w:rFonts w:ascii="Times New Roman" w:hAnsi="Times New Roman" w:cs="Times New Roman"/>
              </w:rPr>
            </w:pPr>
            <w:r w:rsidRPr="005E27C4">
              <w:rPr>
                <w:rFonts w:ascii="Times New Roman" w:eastAsia="Helvetica" w:hAnsi="Times New Roman" w:cs="Times New Roman"/>
                <w:color w:val="000000"/>
              </w:rPr>
              <w:t>Sex</w:t>
            </w:r>
          </w:p>
        </w:tc>
        <w:tc>
          <w:tcPr>
            <w:tcW w:w="2262" w:type="dxa"/>
            <w:tcBorders>
              <w:top w:val="nil"/>
              <w:left w:val="nil"/>
              <w:bottom w:val="nil"/>
              <w:right w:val="nil"/>
            </w:tcBorders>
            <w:shd w:val="clear" w:color="auto" w:fill="FFFFFF"/>
            <w:tcMar>
              <w:top w:w="0" w:type="dxa"/>
              <w:left w:w="0" w:type="dxa"/>
              <w:bottom w:w="0" w:type="dxa"/>
              <w:right w:w="0" w:type="dxa"/>
            </w:tcMar>
          </w:tcPr>
          <w:p w14:paraId="3C8A796A"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2262" w:type="dxa"/>
            <w:tcBorders>
              <w:top w:val="nil"/>
              <w:left w:val="nil"/>
              <w:bottom w:val="nil"/>
              <w:right w:val="nil"/>
            </w:tcBorders>
            <w:shd w:val="clear" w:color="auto" w:fill="FFFFFF"/>
            <w:tcMar>
              <w:top w:w="0" w:type="dxa"/>
              <w:left w:w="0" w:type="dxa"/>
              <w:bottom w:w="0" w:type="dxa"/>
              <w:right w:w="0" w:type="dxa"/>
            </w:tcMar>
          </w:tcPr>
          <w:p w14:paraId="2760B6AB"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2360" w:type="dxa"/>
            <w:tcBorders>
              <w:top w:val="nil"/>
              <w:left w:val="nil"/>
              <w:bottom w:val="nil"/>
              <w:right w:val="nil"/>
            </w:tcBorders>
            <w:shd w:val="clear" w:color="auto" w:fill="FFFFFF"/>
            <w:tcMar>
              <w:top w:w="0" w:type="dxa"/>
              <w:left w:w="0" w:type="dxa"/>
              <w:bottom w:w="0" w:type="dxa"/>
              <w:right w:w="0" w:type="dxa"/>
            </w:tcMar>
          </w:tcPr>
          <w:p w14:paraId="444C8BD2"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1193" w:type="dxa"/>
            <w:tcBorders>
              <w:top w:val="nil"/>
              <w:left w:val="nil"/>
              <w:bottom w:val="nil"/>
              <w:right w:val="nil"/>
            </w:tcBorders>
            <w:shd w:val="clear" w:color="auto" w:fill="FFFFFF"/>
            <w:tcMar>
              <w:top w:w="0" w:type="dxa"/>
              <w:left w:w="0" w:type="dxa"/>
              <w:bottom w:w="0" w:type="dxa"/>
              <w:right w:w="0" w:type="dxa"/>
            </w:tcMar>
          </w:tcPr>
          <w:p w14:paraId="479CDEFD"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&lt;0.001</w:t>
            </w:r>
          </w:p>
        </w:tc>
      </w:tr>
      <w:tr w:rsidR="00EF2A12" w:rsidRPr="005E27C4" w14:paraId="362A7AE3" w14:textId="77777777">
        <w:trPr>
          <w:trHeight w:val="559"/>
          <w:jc w:val="center"/>
        </w:trPr>
        <w:tc>
          <w:tcPr>
            <w:tcW w:w="2450" w:type="dxa"/>
            <w:tcBorders>
              <w:top w:val="nil"/>
              <w:left w:val="nil"/>
              <w:bottom w:val="nil"/>
              <w:right w:val="nil"/>
            </w:tcBorders>
            <w:shd w:val="clear" w:color="auto" w:fill="FFFFFF"/>
            <w:tcMar>
              <w:top w:w="0" w:type="dxa"/>
              <w:left w:w="0" w:type="dxa"/>
              <w:bottom w:w="0" w:type="dxa"/>
              <w:right w:w="0" w:type="dxa"/>
            </w:tcMar>
          </w:tcPr>
          <w:p w14:paraId="33DBA28F"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Female</w:t>
            </w:r>
          </w:p>
        </w:tc>
        <w:tc>
          <w:tcPr>
            <w:tcW w:w="2262" w:type="dxa"/>
            <w:tcBorders>
              <w:top w:val="nil"/>
              <w:left w:val="nil"/>
              <w:bottom w:val="nil"/>
              <w:right w:val="nil"/>
            </w:tcBorders>
            <w:shd w:val="clear" w:color="auto" w:fill="FFFFFF"/>
            <w:tcMar>
              <w:top w:w="0" w:type="dxa"/>
              <w:left w:w="0" w:type="dxa"/>
              <w:bottom w:w="0" w:type="dxa"/>
              <w:right w:w="0" w:type="dxa"/>
            </w:tcMar>
          </w:tcPr>
          <w:p w14:paraId="0BF80EC3" w14:textId="40B55209" w:rsidR="00EF2A12" w:rsidRPr="005E27C4" w:rsidRDefault="00A8598B">
            <w:pPr>
              <w:pBdr>
                <w:top w:val="nil"/>
                <w:left w:val="nil"/>
                <w:bottom w:val="nil"/>
                <w:right w:val="nil"/>
              </w:pBdr>
              <w:spacing w:before="100" w:after="100" w:line="240" w:lineRule="auto"/>
              <w:ind w:left="100" w:right="100"/>
              <w:jc w:val="center"/>
              <w:rPr>
                <w:rFonts w:ascii="Times New Roman" w:hAnsi="Times New Roman" w:cs="Times New Roman"/>
              </w:rPr>
            </w:pPr>
            <w:r>
              <w:rPr>
                <w:rFonts w:ascii="Times New Roman" w:eastAsia="Helvetica" w:hAnsi="Times New Roman" w:cs="Times New Roman"/>
                <w:color w:val="000000"/>
              </w:rPr>
              <w:t>989</w:t>
            </w:r>
            <w:r w:rsidRPr="005E27C4">
              <w:rPr>
                <w:rFonts w:ascii="Times New Roman" w:eastAsia="Helvetica" w:hAnsi="Times New Roman" w:cs="Times New Roman"/>
                <w:color w:val="000000"/>
              </w:rPr>
              <w:t xml:space="preserve"> (52%)</w:t>
            </w:r>
          </w:p>
        </w:tc>
        <w:tc>
          <w:tcPr>
            <w:tcW w:w="2262" w:type="dxa"/>
            <w:tcBorders>
              <w:top w:val="nil"/>
              <w:left w:val="nil"/>
              <w:bottom w:val="nil"/>
              <w:right w:val="nil"/>
            </w:tcBorders>
            <w:shd w:val="clear" w:color="auto" w:fill="FFFFFF"/>
            <w:tcMar>
              <w:top w:w="0" w:type="dxa"/>
              <w:left w:w="0" w:type="dxa"/>
              <w:bottom w:w="0" w:type="dxa"/>
              <w:right w:w="0" w:type="dxa"/>
            </w:tcMar>
          </w:tcPr>
          <w:p w14:paraId="465AF4E7" w14:textId="09FE96C4" w:rsidR="00EF2A12" w:rsidRPr="005E27C4" w:rsidRDefault="00E01EF8">
            <w:pPr>
              <w:pBdr>
                <w:top w:val="nil"/>
                <w:left w:val="nil"/>
                <w:bottom w:val="nil"/>
                <w:right w:val="nil"/>
              </w:pBdr>
              <w:spacing w:before="100" w:after="100" w:line="240" w:lineRule="auto"/>
              <w:ind w:left="100" w:right="100"/>
              <w:jc w:val="center"/>
              <w:rPr>
                <w:rFonts w:ascii="Times New Roman" w:hAnsi="Times New Roman" w:cs="Times New Roman"/>
              </w:rPr>
            </w:pPr>
            <w:r>
              <w:rPr>
                <w:rFonts w:ascii="Times New Roman" w:eastAsia="Helvetica" w:hAnsi="Times New Roman" w:cs="Times New Roman"/>
                <w:color w:val="000000"/>
              </w:rPr>
              <w:t>873</w:t>
            </w:r>
            <w:r w:rsidRPr="005E27C4">
              <w:rPr>
                <w:rFonts w:ascii="Times New Roman" w:eastAsia="Helvetica" w:hAnsi="Times New Roman" w:cs="Times New Roman"/>
                <w:color w:val="000000"/>
              </w:rPr>
              <w:t xml:space="preserve"> (5</w:t>
            </w:r>
            <w:r>
              <w:rPr>
                <w:rFonts w:ascii="Times New Roman" w:eastAsia="Helvetica" w:hAnsi="Times New Roman" w:cs="Times New Roman"/>
                <w:color w:val="000000"/>
              </w:rPr>
              <w:t>4</w:t>
            </w:r>
            <w:r w:rsidRPr="005E27C4">
              <w:rPr>
                <w:rFonts w:ascii="Times New Roman" w:eastAsia="Helvetica" w:hAnsi="Times New Roman" w:cs="Times New Roman"/>
                <w:color w:val="000000"/>
              </w:rPr>
              <w:t>%)</w:t>
            </w:r>
          </w:p>
        </w:tc>
        <w:tc>
          <w:tcPr>
            <w:tcW w:w="2360" w:type="dxa"/>
            <w:tcBorders>
              <w:top w:val="nil"/>
              <w:left w:val="nil"/>
              <w:bottom w:val="nil"/>
              <w:right w:val="nil"/>
            </w:tcBorders>
            <w:shd w:val="clear" w:color="auto" w:fill="FFFFFF"/>
            <w:tcMar>
              <w:top w:w="0" w:type="dxa"/>
              <w:left w:w="0" w:type="dxa"/>
              <w:bottom w:w="0" w:type="dxa"/>
              <w:right w:w="0" w:type="dxa"/>
            </w:tcMar>
          </w:tcPr>
          <w:p w14:paraId="2A722640"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116 (42%)</w:t>
            </w:r>
          </w:p>
        </w:tc>
        <w:tc>
          <w:tcPr>
            <w:tcW w:w="1193" w:type="dxa"/>
            <w:tcBorders>
              <w:top w:val="nil"/>
              <w:left w:val="nil"/>
              <w:bottom w:val="nil"/>
              <w:right w:val="nil"/>
            </w:tcBorders>
            <w:shd w:val="clear" w:color="auto" w:fill="FFFFFF"/>
            <w:tcMar>
              <w:top w:w="0" w:type="dxa"/>
              <w:left w:w="0" w:type="dxa"/>
              <w:bottom w:w="0" w:type="dxa"/>
              <w:right w:w="0" w:type="dxa"/>
            </w:tcMar>
          </w:tcPr>
          <w:p w14:paraId="7832210A"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26DFD809" w14:textId="77777777">
        <w:trPr>
          <w:trHeight w:val="576"/>
          <w:jc w:val="center"/>
        </w:trPr>
        <w:tc>
          <w:tcPr>
            <w:tcW w:w="2450" w:type="dxa"/>
            <w:tcBorders>
              <w:top w:val="nil"/>
              <w:left w:val="nil"/>
              <w:bottom w:val="nil"/>
              <w:right w:val="nil"/>
            </w:tcBorders>
            <w:shd w:val="clear" w:color="auto" w:fill="FFFFFF"/>
            <w:tcMar>
              <w:top w:w="0" w:type="dxa"/>
              <w:left w:w="0" w:type="dxa"/>
              <w:bottom w:w="0" w:type="dxa"/>
              <w:right w:w="0" w:type="dxa"/>
            </w:tcMar>
          </w:tcPr>
          <w:p w14:paraId="16B932DB"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Male</w:t>
            </w:r>
          </w:p>
        </w:tc>
        <w:tc>
          <w:tcPr>
            <w:tcW w:w="2262" w:type="dxa"/>
            <w:tcBorders>
              <w:top w:val="nil"/>
              <w:left w:val="nil"/>
              <w:bottom w:val="nil"/>
              <w:right w:val="nil"/>
            </w:tcBorders>
            <w:shd w:val="clear" w:color="auto" w:fill="FFFFFF"/>
            <w:tcMar>
              <w:top w:w="0" w:type="dxa"/>
              <w:left w:w="0" w:type="dxa"/>
              <w:bottom w:w="0" w:type="dxa"/>
              <w:right w:w="0" w:type="dxa"/>
            </w:tcMar>
          </w:tcPr>
          <w:p w14:paraId="59E0AD9C" w14:textId="70BB844D"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9</w:t>
            </w:r>
            <w:r w:rsidR="00A8598B">
              <w:rPr>
                <w:rFonts w:ascii="Times New Roman" w:eastAsia="Helvetica" w:hAnsi="Times New Roman" w:cs="Times New Roman"/>
                <w:color w:val="000000"/>
              </w:rPr>
              <w:t>10</w:t>
            </w:r>
            <w:r w:rsidRPr="005E27C4">
              <w:rPr>
                <w:rFonts w:ascii="Times New Roman" w:eastAsia="Helvetica" w:hAnsi="Times New Roman" w:cs="Times New Roman"/>
                <w:color w:val="000000"/>
              </w:rPr>
              <w:t xml:space="preserve"> (48%)</w:t>
            </w:r>
          </w:p>
        </w:tc>
        <w:tc>
          <w:tcPr>
            <w:tcW w:w="2262" w:type="dxa"/>
            <w:tcBorders>
              <w:top w:val="nil"/>
              <w:left w:val="nil"/>
              <w:bottom w:val="nil"/>
              <w:right w:val="nil"/>
            </w:tcBorders>
            <w:shd w:val="clear" w:color="auto" w:fill="FFFFFF"/>
            <w:tcMar>
              <w:top w:w="0" w:type="dxa"/>
              <w:left w:w="0" w:type="dxa"/>
              <w:bottom w:w="0" w:type="dxa"/>
              <w:right w:w="0" w:type="dxa"/>
            </w:tcMar>
          </w:tcPr>
          <w:p w14:paraId="1B712067" w14:textId="6F7837FC" w:rsidR="00EF2A12" w:rsidRPr="005E27C4" w:rsidRDefault="00E01EF8">
            <w:pPr>
              <w:pBdr>
                <w:top w:val="nil"/>
                <w:left w:val="nil"/>
                <w:bottom w:val="nil"/>
                <w:right w:val="nil"/>
              </w:pBdr>
              <w:spacing w:before="100" w:after="100" w:line="240" w:lineRule="auto"/>
              <w:ind w:left="100" w:right="100"/>
              <w:jc w:val="center"/>
              <w:rPr>
                <w:rFonts w:ascii="Times New Roman" w:hAnsi="Times New Roman" w:cs="Times New Roman"/>
              </w:rPr>
            </w:pPr>
            <w:r>
              <w:rPr>
                <w:rFonts w:ascii="Times New Roman" w:eastAsia="Helvetica" w:hAnsi="Times New Roman" w:cs="Times New Roman"/>
                <w:color w:val="000000"/>
              </w:rPr>
              <w:t>749</w:t>
            </w:r>
            <w:r w:rsidRPr="005E27C4">
              <w:rPr>
                <w:rFonts w:ascii="Times New Roman" w:eastAsia="Helvetica" w:hAnsi="Times New Roman" w:cs="Times New Roman"/>
                <w:color w:val="000000"/>
              </w:rPr>
              <w:t xml:space="preserve"> (4</w:t>
            </w:r>
            <w:r>
              <w:rPr>
                <w:rFonts w:ascii="Times New Roman" w:eastAsia="Helvetica" w:hAnsi="Times New Roman" w:cs="Times New Roman"/>
                <w:color w:val="000000"/>
              </w:rPr>
              <w:t>6</w:t>
            </w:r>
            <w:r w:rsidRPr="005E27C4">
              <w:rPr>
                <w:rFonts w:ascii="Times New Roman" w:eastAsia="Helvetica" w:hAnsi="Times New Roman" w:cs="Times New Roman"/>
                <w:color w:val="000000"/>
              </w:rPr>
              <w:t>%)</w:t>
            </w:r>
          </w:p>
        </w:tc>
        <w:tc>
          <w:tcPr>
            <w:tcW w:w="2360" w:type="dxa"/>
            <w:tcBorders>
              <w:top w:val="nil"/>
              <w:left w:val="nil"/>
              <w:bottom w:val="nil"/>
              <w:right w:val="nil"/>
            </w:tcBorders>
            <w:shd w:val="clear" w:color="auto" w:fill="FFFFFF"/>
            <w:tcMar>
              <w:top w:w="0" w:type="dxa"/>
              <w:left w:w="0" w:type="dxa"/>
              <w:bottom w:w="0" w:type="dxa"/>
              <w:right w:w="0" w:type="dxa"/>
            </w:tcMar>
          </w:tcPr>
          <w:p w14:paraId="5DF4C404"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161 (58%)</w:t>
            </w:r>
          </w:p>
        </w:tc>
        <w:tc>
          <w:tcPr>
            <w:tcW w:w="1193" w:type="dxa"/>
            <w:tcBorders>
              <w:top w:val="nil"/>
              <w:left w:val="nil"/>
              <w:bottom w:val="nil"/>
              <w:right w:val="nil"/>
            </w:tcBorders>
            <w:shd w:val="clear" w:color="auto" w:fill="FFFFFF"/>
            <w:tcMar>
              <w:top w:w="0" w:type="dxa"/>
              <w:left w:w="0" w:type="dxa"/>
              <w:bottom w:w="0" w:type="dxa"/>
              <w:right w:w="0" w:type="dxa"/>
            </w:tcMar>
          </w:tcPr>
          <w:p w14:paraId="1210BAED"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685AEF93" w14:textId="77777777">
        <w:trPr>
          <w:trHeight w:val="559"/>
          <w:jc w:val="center"/>
        </w:trPr>
        <w:tc>
          <w:tcPr>
            <w:tcW w:w="2450" w:type="dxa"/>
            <w:tcBorders>
              <w:top w:val="nil"/>
              <w:left w:val="nil"/>
              <w:bottom w:val="nil"/>
              <w:right w:val="nil"/>
            </w:tcBorders>
            <w:shd w:val="clear" w:color="auto" w:fill="FFFFFF"/>
            <w:tcMar>
              <w:top w:w="0" w:type="dxa"/>
              <w:left w:w="0" w:type="dxa"/>
              <w:bottom w:w="0" w:type="dxa"/>
              <w:right w:w="0" w:type="dxa"/>
            </w:tcMar>
          </w:tcPr>
          <w:p w14:paraId="746FA51D" w14:textId="77777777" w:rsidR="00EF2A12" w:rsidRPr="005E27C4" w:rsidRDefault="00000000">
            <w:pPr>
              <w:pBdr>
                <w:top w:val="nil"/>
                <w:left w:val="nil"/>
                <w:bottom w:val="nil"/>
                <w:right w:val="nil"/>
              </w:pBdr>
              <w:spacing w:before="100" w:after="100" w:line="240" w:lineRule="auto"/>
              <w:ind w:left="100" w:right="100"/>
              <w:rPr>
                <w:rFonts w:ascii="Times New Roman" w:hAnsi="Times New Roman" w:cs="Times New Roman"/>
              </w:rPr>
            </w:pPr>
            <w:r w:rsidRPr="005E27C4">
              <w:rPr>
                <w:rFonts w:ascii="Times New Roman" w:eastAsia="Helvetica" w:hAnsi="Times New Roman" w:cs="Times New Roman"/>
                <w:color w:val="000000"/>
              </w:rPr>
              <w:t>Tissue involvement</w:t>
            </w:r>
          </w:p>
        </w:tc>
        <w:tc>
          <w:tcPr>
            <w:tcW w:w="2262" w:type="dxa"/>
            <w:tcBorders>
              <w:top w:val="nil"/>
              <w:left w:val="nil"/>
              <w:bottom w:val="nil"/>
              <w:right w:val="nil"/>
            </w:tcBorders>
            <w:shd w:val="clear" w:color="auto" w:fill="FFFFFF"/>
            <w:tcMar>
              <w:top w:w="0" w:type="dxa"/>
              <w:left w:w="0" w:type="dxa"/>
              <w:bottom w:w="0" w:type="dxa"/>
              <w:right w:w="0" w:type="dxa"/>
            </w:tcMar>
          </w:tcPr>
          <w:p w14:paraId="7A1E2D30"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2262" w:type="dxa"/>
            <w:tcBorders>
              <w:top w:val="nil"/>
              <w:left w:val="nil"/>
              <w:bottom w:val="nil"/>
              <w:right w:val="nil"/>
            </w:tcBorders>
            <w:shd w:val="clear" w:color="auto" w:fill="FFFFFF"/>
            <w:tcMar>
              <w:top w:w="0" w:type="dxa"/>
              <w:left w:w="0" w:type="dxa"/>
              <w:bottom w:w="0" w:type="dxa"/>
              <w:right w:w="0" w:type="dxa"/>
            </w:tcMar>
          </w:tcPr>
          <w:p w14:paraId="72B87AC1"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2360" w:type="dxa"/>
            <w:tcBorders>
              <w:top w:val="nil"/>
              <w:left w:val="nil"/>
              <w:bottom w:val="nil"/>
              <w:right w:val="nil"/>
            </w:tcBorders>
            <w:shd w:val="clear" w:color="auto" w:fill="FFFFFF"/>
            <w:tcMar>
              <w:top w:w="0" w:type="dxa"/>
              <w:left w:w="0" w:type="dxa"/>
              <w:bottom w:w="0" w:type="dxa"/>
              <w:right w:w="0" w:type="dxa"/>
            </w:tcMar>
          </w:tcPr>
          <w:p w14:paraId="2A4A22BE"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1193" w:type="dxa"/>
            <w:tcBorders>
              <w:top w:val="nil"/>
              <w:left w:val="nil"/>
              <w:bottom w:val="nil"/>
              <w:right w:val="nil"/>
            </w:tcBorders>
            <w:shd w:val="clear" w:color="auto" w:fill="FFFFFF"/>
            <w:tcMar>
              <w:top w:w="0" w:type="dxa"/>
              <w:left w:w="0" w:type="dxa"/>
              <w:bottom w:w="0" w:type="dxa"/>
              <w:right w:w="0" w:type="dxa"/>
            </w:tcMar>
          </w:tcPr>
          <w:p w14:paraId="7923AAC3"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&lt;0.001</w:t>
            </w:r>
          </w:p>
        </w:tc>
      </w:tr>
      <w:tr w:rsidR="00EF2A12" w:rsidRPr="005E27C4" w14:paraId="7ACB2A93" w14:textId="77777777">
        <w:trPr>
          <w:trHeight w:val="576"/>
          <w:jc w:val="center"/>
        </w:trPr>
        <w:tc>
          <w:tcPr>
            <w:tcW w:w="2450" w:type="dxa"/>
            <w:tcBorders>
              <w:top w:val="nil"/>
              <w:left w:val="nil"/>
              <w:bottom w:val="nil"/>
              <w:right w:val="nil"/>
            </w:tcBorders>
            <w:shd w:val="clear" w:color="auto" w:fill="FFFFFF"/>
            <w:tcMar>
              <w:top w:w="0" w:type="dxa"/>
              <w:left w:w="0" w:type="dxa"/>
              <w:bottom w:w="0" w:type="dxa"/>
              <w:right w:w="0" w:type="dxa"/>
            </w:tcMar>
          </w:tcPr>
          <w:p w14:paraId="03A5DA9C"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Soft</w:t>
            </w:r>
          </w:p>
        </w:tc>
        <w:tc>
          <w:tcPr>
            <w:tcW w:w="2262" w:type="dxa"/>
            <w:tcBorders>
              <w:top w:val="nil"/>
              <w:left w:val="nil"/>
              <w:bottom w:val="nil"/>
              <w:right w:val="nil"/>
            </w:tcBorders>
            <w:shd w:val="clear" w:color="auto" w:fill="FFFFFF"/>
            <w:tcMar>
              <w:top w:w="0" w:type="dxa"/>
              <w:left w:w="0" w:type="dxa"/>
              <w:bottom w:w="0" w:type="dxa"/>
              <w:right w:w="0" w:type="dxa"/>
            </w:tcMar>
          </w:tcPr>
          <w:p w14:paraId="0CC03DFC" w14:textId="501A62FC"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 xml:space="preserve">    </w:t>
            </w:r>
            <w:r w:rsidR="00E01EF8">
              <w:rPr>
                <w:rFonts w:ascii="Times New Roman" w:eastAsia="Helvetica" w:hAnsi="Times New Roman" w:cs="Times New Roman"/>
                <w:color w:val="000000"/>
              </w:rPr>
              <w:t>746</w:t>
            </w:r>
            <w:r w:rsidRPr="005E27C4">
              <w:rPr>
                <w:rFonts w:ascii="Times New Roman" w:eastAsia="Helvetica" w:hAnsi="Times New Roman" w:cs="Times New Roman"/>
                <w:color w:val="000000"/>
              </w:rPr>
              <w:t xml:space="preserve"> (</w:t>
            </w:r>
            <w:r w:rsidR="00E01EF8">
              <w:rPr>
                <w:rFonts w:ascii="Times New Roman" w:eastAsia="Helvetica" w:hAnsi="Times New Roman" w:cs="Times New Roman"/>
                <w:color w:val="000000"/>
              </w:rPr>
              <w:t>39</w:t>
            </w:r>
            <w:r w:rsidRPr="005E27C4">
              <w:rPr>
                <w:rFonts w:ascii="Times New Roman" w:eastAsia="Helvetica" w:hAnsi="Times New Roman" w:cs="Times New Roman"/>
                <w:color w:val="000000"/>
              </w:rPr>
              <w:t>%)</w:t>
            </w:r>
          </w:p>
        </w:tc>
        <w:tc>
          <w:tcPr>
            <w:tcW w:w="2262" w:type="dxa"/>
            <w:tcBorders>
              <w:top w:val="nil"/>
              <w:left w:val="nil"/>
              <w:bottom w:val="nil"/>
              <w:right w:val="nil"/>
            </w:tcBorders>
            <w:shd w:val="clear" w:color="auto" w:fill="FFFFFF"/>
            <w:tcMar>
              <w:top w:w="0" w:type="dxa"/>
              <w:left w:w="0" w:type="dxa"/>
              <w:bottom w:w="0" w:type="dxa"/>
              <w:right w:w="0" w:type="dxa"/>
            </w:tcMar>
          </w:tcPr>
          <w:p w14:paraId="46169F93" w14:textId="4FA82AFF" w:rsidR="00EF2A12" w:rsidRPr="005E27C4" w:rsidRDefault="00E01EF8">
            <w:pPr>
              <w:pBdr>
                <w:top w:val="nil"/>
                <w:left w:val="nil"/>
                <w:bottom w:val="nil"/>
                <w:right w:val="nil"/>
              </w:pBdr>
              <w:spacing w:before="100" w:after="100" w:line="240" w:lineRule="auto"/>
              <w:ind w:left="100" w:right="100"/>
              <w:jc w:val="center"/>
              <w:rPr>
                <w:rFonts w:ascii="Times New Roman" w:hAnsi="Times New Roman" w:cs="Times New Roman"/>
              </w:rPr>
            </w:pPr>
            <w:r>
              <w:rPr>
                <w:rFonts w:ascii="Times New Roman" w:eastAsia="Helvetica" w:hAnsi="Times New Roman" w:cs="Times New Roman"/>
                <w:color w:val="000000"/>
              </w:rPr>
              <w:t>614</w:t>
            </w:r>
            <w:r w:rsidRPr="005E27C4">
              <w:rPr>
                <w:rFonts w:ascii="Times New Roman" w:eastAsia="Helvetica" w:hAnsi="Times New Roman" w:cs="Times New Roman"/>
                <w:color w:val="000000"/>
              </w:rPr>
              <w:t xml:space="preserve"> (</w:t>
            </w:r>
            <w:r>
              <w:rPr>
                <w:rFonts w:ascii="Times New Roman" w:eastAsia="Helvetica" w:hAnsi="Times New Roman" w:cs="Times New Roman"/>
                <w:color w:val="000000"/>
              </w:rPr>
              <w:t>38</w:t>
            </w:r>
            <w:r w:rsidRPr="005E27C4">
              <w:rPr>
                <w:rFonts w:ascii="Times New Roman" w:eastAsia="Helvetica" w:hAnsi="Times New Roman" w:cs="Times New Roman"/>
                <w:color w:val="000000"/>
              </w:rPr>
              <w:t>%)</w:t>
            </w:r>
          </w:p>
        </w:tc>
        <w:tc>
          <w:tcPr>
            <w:tcW w:w="2360" w:type="dxa"/>
            <w:tcBorders>
              <w:top w:val="nil"/>
              <w:left w:val="nil"/>
              <w:bottom w:val="nil"/>
              <w:right w:val="nil"/>
            </w:tcBorders>
            <w:shd w:val="clear" w:color="auto" w:fill="FFFFFF"/>
            <w:tcMar>
              <w:top w:w="0" w:type="dxa"/>
              <w:left w:w="0" w:type="dxa"/>
              <w:bottom w:w="0" w:type="dxa"/>
              <w:right w:w="0" w:type="dxa"/>
            </w:tcMar>
          </w:tcPr>
          <w:p w14:paraId="6CF498A0"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132 (48%)</w:t>
            </w:r>
          </w:p>
        </w:tc>
        <w:tc>
          <w:tcPr>
            <w:tcW w:w="1193" w:type="dxa"/>
            <w:tcBorders>
              <w:top w:val="nil"/>
              <w:left w:val="nil"/>
              <w:bottom w:val="nil"/>
              <w:right w:val="nil"/>
            </w:tcBorders>
            <w:shd w:val="clear" w:color="auto" w:fill="FFFFFF"/>
            <w:tcMar>
              <w:top w:w="0" w:type="dxa"/>
              <w:left w:w="0" w:type="dxa"/>
              <w:bottom w:w="0" w:type="dxa"/>
              <w:right w:w="0" w:type="dxa"/>
            </w:tcMar>
          </w:tcPr>
          <w:p w14:paraId="7E90243D"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03E51730" w14:textId="77777777">
        <w:trPr>
          <w:trHeight w:val="559"/>
          <w:jc w:val="center"/>
        </w:trPr>
        <w:tc>
          <w:tcPr>
            <w:tcW w:w="2450" w:type="dxa"/>
            <w:tcBorders>
              <w:top w:val="nil"/>
              <w:left w:val="nil"/>
              <w:bottom w:val="nil"/>
              <w:right w:val="nil"/>
            </w:tcBorders>
            <w:shd w:val="clear" w:color="auto" w:fill="FFFFFF"/>
            <w:tcMar>
              <w:top w:w="0" w:type="dxa"/>
              <w:left w:w="0" w:type="dxa"/>
              <w:bottom w:w="0" w:type="dxa"/>
              <w:right w:w="0" w:type="dxa"/>
            </w:tcMar>
          </w:tcPr>
          <w:p w14:paraId="5F2D3154"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Bony</w:t>
            </w:r>
          </w:p>
        </w:tc>
        <w:tc>
          <w:tcPr>
            <w:tcW w:w="2262" w:type="dxa"/>
            <w:tcBorders>
              <w:top w:val="nil"/>
              <w:left w:val="nil"/>
              <w:bottom w:val="nil"/>
              <w:right w:val="nil"/>
            </w:tcBorders>
            <w:shd w:val="clear" w:color="auto" w:fill="FFFFFF"/>
            <w:tcMar>
              <w:top w:w="0" w:type="dxa"/>
              <w:left w:w="0" w:type="dxa"/>
              <w:bottom w:w="0" w:type="dxa"/>
              <w:right w:w="0" w:type="dxa"/>
            </w:tcMar>
          </w:tcPr>
          <w:p w14:paraId="63CA3AF5" w14:textId="7FD7605D"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1,034 (5</w:t>
            </w:r>
            <w:r w:rsidR="00E01EF8">
              <w:rPr>
                <w:rFonts w:ascii="Times New Roman" w:eastAsia="Helvetica" w:hAnsi="Times New Roman" w:cs="Times New Roman"/>
                <w:color w:val="000000"/>
              </w:rPr>
              <w:t>4</w:t>
            </w:r>
            <w:r w:rsidRPr="005E27C4">
              <w:rPr>
                <w:rFonts w:ascii="Times New Roman" w:eastAsia="Helvetica" w:hAnsi="Times New Roman" w:cs="Times New Roman"/>
                <w:color w:val="000000"/>
              </w:rPr>
              <w:t>%)</w:t>
            </w:r>
          </w:p>
        </w:tc>
        <w:tc>
          <w:tcPr>
            <w:tcW w:w="2262" w:type="dxa"/>
            <w:tcBorders>
              <w:top w:val="nil"/>
              <w:left w:val="nil"/>
              <w:bottom w:val="nil"/>
              <w:right w:val="nil"/>
            </w:tcBorders>
            <w:shd w:val="clear" w:color="auto" w:fill="FFFFFF"/>
            <w:tcMar>
              <w:top w:w="0" w:type="dxa"/>
              <w:left w:w="0" w:type="dxa"/>
              <w:bottom w:w="0" w:type="dxa"/>
              <w:right w:w="0" w:type="dxa"/>
            </w:tcMar>
          </w:tcPr>
          <w:p w14:paraId="6044A1DE" w14:textId="1753984D"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945 (5</w:t>
            </w:r>
            <w:r w:rsidR="00E01EF8">
              <w:rPr>
                <w:rFonts w:ascii="Times New Roman" w:eastAsia="Helvetica" w:hAnsi="Times New Roman" w:cs="Times New Roman"/>
                <w:color w:val="000000"/>
              </w:rPr>
              <w:t>8</w:t>
            </w:r>
            <w:r w:rsidRPr="005E27C4">
              <w:rPr>
                <w:rFonts w:ascii="Times New Roman" w:eastAsia="Helvetica" w:hAnsi="Times New Roman" w:cs="Times New Roman"/>
                <w:color w:val="000000"/>
              </w:rPr>
              <w:t>%)</w:t>
            </w:r>
          </w:p>
        </w:tc>
        <w:tc>
          <w:tcPr>
            <w:tcW w:w="2360" w:type="dxa"/>
            <w:tcBorders>
              <w:top w:val="nil"/>
              <w:left w:val="nil"/>
              <w:bottom w:val="nil"/>
              <w:right w:val="nil"/>
            </w:tcBorders>
            <w:shd w:val="clear" w:color="auto" w:fill="FFFFFF"/>
            <w:tcMar>
              <w:top w:w="0" w:type="dxa"/>
              <w:left w:w="0" w:type="dxa"/>
              <w:bottom w:w="0" w:type="dxa"/>
              <w:right w:w="0" w:type="dxa"/>
            </w:tcMar>
          </w:tcPr>
          <w:p w14:paraId="4402ABD2"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 xml:space="preserve">  89 (32%)</w:t>
            </w:r>
          </w:p>
        </w:tc>
        <w:tc>
          <w:tcPr>
            <w:tcW w:w="1193" w:type="dxa"/>
            <w:tcBorders>
              <w:top w:val="nil"/>
              <w:left w:val="nil"/>
              <w:bottom w:val="nil"/>
              <w:right w:val="nil"/>
            </w:tcBorders>
            <w:shd w:val="clear" w:color="auto" w:fill="FFFFFF"/>
            <w:tcMar>
              <w:top w:w="0" w:type="dxa"/>
              <w:left w:w="0" w:type="dxa"/>
              <w:bottom w:w="0" w:type="dxa"/>
              <w:right w:w="0" w:type="dxa"/>
            </w:tcMar>
          </w:tcPr>
          <w:p w14:paraId="35867FE4"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5770B5F7" w14:textId="77777777">
        <w:trPr>
          <w:trHeight w:val="576"/>
          <w:jc w:val="center"/>
        </w:trPr>
        <w:tc>
          <w:tcPr>
            <w:tcW w:w="2450" w:type="dxa"/>
            <w:tcBorders>
              <w:top w:val="nil"/>
              <w:left w:val="nil"/>
              <w:bottom w:val="nil"/>
              <w:right w:val="nil"/>
            </w:tcBorders>
            <w:shd w:val="clear" w:color="auto" w:fill="FFFFFF"/>
            <w:tcMar>
              <w:top w:w="0" w:type="dxa"/>
              <w:left w:w="0" w:type="dxa"/>
              <w:bottom w:w="0" w:type="dxa"/>
              <w:right w:w="0" w:type="dxa"/>
            </w:tcMar>
          </w:tcPr>
          <w:p w14:paraId="06B73940"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Both</w:t>
            </w:r>
          </w:p>
        </w:tc>
        <w:tc>
          <w:tcPr>
            <w:tcW w:w="2262" w:type="dxa"/>
            <w:tcBorders>
              <w:top w:val="nil"/>
              <w:left w:val="nil"/>
              <w:bottom w:val="nil"/>
              <w:right w:val="nil"/>
            </w:tcBorders>
            <w:shd w:val="clear" w:color="auto" w:fill="FFFFFF"/>
            <w:tcMar>
              <w:top w:w="0" w:type="dxa"/>
              <w:left w:w="0" w:type="dxa"/>
              <w:bottom w:w="0" w:type="dxa"/>
              <w:right w:w="0" w:type="dxa"/>
            </w:tcMar>
          </w:tcPr>
          <w:p w14:paraId="3E1BF131" w14:textId="4061B6A4"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 xml:space="preserve">    119 (</w:t>
            </w:r>
            <w:r w:rsidR="00E01EF8">
              <w:rPr>
                <w:rFonts w:ascii="Times New Roman" w:eastAsia="Helvetica" w:hAnsi="Times New Roman" w:cs="Times New Roman"/>
                <w:color w:val="000000"/>
              </w:rPr>
              <w:t>7</w:t>
            </w:r>
            <w:r w:rsidRPr="005E27C4">
              <w:rPr>
                <w:rFonts w:ascii="Times New Roman" w:eastAsia="Helvetica" w:hAnsi="Times New Roman" w:cs="Times New Roman"/>
                <w:color w:val="000000"/>
              </w:rPr>
              <w:t>%)</w:t>
            </w:r>
          </w:p>
        </w:tc>
        <w:tc>
          <w:tcPr>
            <w:tcW w:w="2262" w:type="dxa"/>
            <w:tcBorders>
              <w:top w:val="nil"/>
              <w:left w:val="nil"/>
              <w:bottom w:val="nil"/>
              <w:right w:val="nil"/>
            </w:tcBorders>
            <w:shd w:val="clear" w:color="auto" w:fill="FFFFFF"/>
            <w:tcMar>
              <w:top w:w="0" w:type="dxa"/>
              <w:left w:w="0" w:type="dxa"/>
              <w:bottom w:w="0" w:type="dxa"/>
              <w:right w:w="0" w:type="dxa"/>
            </w:tcMar>
          </w:tcPr>
          <w:p w14:paraId="5100AD55" w14:textId="2CB9ADBD"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 xml:space="preserve">   63 (</w:t>
            </w:r>
            <w:r w:rsidR="00E01EF8">
              <w:rPr>
                <w:rFonts w:ascii="Times New Roman" w:eastAsia="Helvetica" w:hAnsi="Times New Roman" w:cs="Times New Roman"/>
                <w:color w:val="000000"/>
              </w:rPr>
              <w:t>4</w:t>
            </w:r>
            <w:r w:rsidRPr="005E27C4">
              <w:rPr>
                <w:rFonts w:ascii="Times New Roman" w:eastAsia="Helvetica" w:hAnsi="Times New Roman" w:cs="Times New Roman"/>
                <w:color w:val="000000"/>
              </w:rPr>
              <w:t>%)</w:t>
            </w:r>
          </w:p>
        </w:tc>
        <w:tc>
          <w:tcPr>
            <w:tcW w:w="2360" w:type="dxa"/>
            <w:tcBorders>
              <w:top w:val="nil"/>
              <w:left w:val="nil"/>
              <w:bottom w:val="nil"/>
              <w:right w:val="nil"/>
            </w:tcBorders>
            <w:shd w:val="clear" w:color="auto" w:fill="FFFFFF"/>
            <w:tcMar>
              <w:top w:w="0" w:type="dxa"/>
              <w:left w:w="0" w:type="dxa"/>
              <w:bottom w:w="0" w:type="dxa"/>
              <w:right w:w="0" w:type="dxa"/>
            </w:tcMar>
          </w:tcPr>
          <w:p w14:paraId="22066920"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 xml:space="preserve">  56 (20%)</w:t>
            </w:r>
          </w:p>
        </w:tc>
        <w:tc>
          <w:tcPr>
            <w:tcW w:w="1193" w:type="dxa"/>
            <w:tcBorders>
              <w:top w:val="nil"/>
              <w:left w:val="nil"/>
              <w:bottom w:val="nil"/>
              <w:right w:val="nil"/>
            </w:tcBorders>
            <w:shd w:val="clear" w:color="auto" w:fill="FFFFFF"/>
            <w:tcMar>
              <w:top w:w="0" w:type="dxa"/>
              <w:left w:w="0" w:type="dxa"/>
              <w:bottom w:w="0" w:type="dxa"/>
              <w:right w:w="0" w:type="dxa"/>
            </w:tcMar>
          </w:tcPr>
          <w:p w14:paraId="6AFBC2E5"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49C98BD7" w14:textId="77777777">
        <w:trPr>
          <w:trHeight w:val="559"/>
          <w:jc w:val="center"/>
        </w:trPr>
        <w:tc>
          <w:tcPr>
            <w:tcW w:w="2450" w:type="dxa"/>
            <w:tcBorders>
              <w:top w:val="nil"/>
              <w:left w:val="nil"/>
              <w:bottom w:val="nil"/>
              <w:right w:val="nil"/>
            </w:tcBorders>
            <w:shd w:val="clear" w:color="auto" w:fill="FFFFFF"/>
            <w:tcMar>
              <w:top w:w="0" w:type="dxa"/>
              <w:left w:w="0" w:type="dxa"/>
              <w:bottom w:w="0" w:type="dxa"/>
              <w:right w:w="0" w:type="dxa"/>
            </w:tcMar>
          </w:tcPr>
          <w:p w14:paraId="1A01986E" w14:textId="77777777" w:rsidR="00EF2A12" w:rsidRPr="005E27C4" w:rsidRDefault="00000000">
            <w:pPr>
              <w:pBdr>
                <w:top w:val="nil"/>
                <w:left w:val="nil"/>
                <w:bottom w:val="nil"/>
                <w:right w:val="nil"/>
              </w:pBdr>
              <w:spacing w:before="100" w:after="100" w:line="240" w:lineRule="auto"/>
              <w:ind w:left="100" w:right="100"/>
              <w:rPr>
                <w:rFonts w:ascii="Times New Roman" w:hAnsi="Times New Roman" w:cs="Times New Roman"/>
              </w:rPr>
            </w:pPr>
            <w:r w:rsidRPr="005E27C4">
              <w:rPr>
                <w:rFonts w:ascii="Times New Roman" w:eastAsia="Helvetica" w:hAnsi="Times New Roman" w:cs="Times New Roman"/>
                <w:color w:val="000000"/>
              </w:rPr>
              <w:t>Categories</w:t>
            </w:r>
          </w:p>
        </w:tc>
        <w:tc>
          <w:tcPr>
            <w:tcW w:w="2262" w:type="dxa"/>
            <w:tcBorders>
              <w:top w:val="nil"/>
              <w:left w:val="nil"/>
              <w:bottom w:val="nil"/>
              <w:right w:val="nil"/>
            </w:tcBorders>
            <w:shd w:val="clear" w:color="auto" w:fill="FFFFFF"/>
            <w:tcMar>
              <w:top w:w="0" w:type="dxa"/>
              <w:left w:w="0" w:type="dxa"/>
              <w:bottom w:w="0" w:type="dxa"/>
              <w:right w:w="0" w:type="dxa"/>
            </w:tcMar>
          </w:tcPr>
          <w:p w14:paraId="4A416351"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2262" w:type="dxa"/>
            <w:tcBorders>
              <w:top w:val="nil"/>
              <w:left w:val="nil"/>
              <w:bottom w:val="nil"/>
              <w:right w:val="nil"/>
            </w:tcBorders>
            <w:shd w:val="clear" w:color="auto" w:fill="FFFFFF"/>
            <w:tcMar>
              <w:top w:w="0" w:type="dxa"/>
              <w:left w:w="0" w:type="dxa"/>
              <w:bottom w:w="0" w:type="dxa"/>
              <w:right w:w="0" w:type="dxa"/>
            </w:tcMar>
          </w:tcPr>
          <w:p w14:paraId="498BEC79"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2360" w:type="dxa"/>
            <w:tcBorders>
              <w:top w:val="nil"/>
              <w:left w:val="nil"/>
              <w:bottom w:val="nil"/>
              <w:right w:val="nil"/>
            </w:tcBorders>
            <w:shd w:val="clear" w:color="auto" w:fill="FFFFFF"/>
            <w:tcMar>
              <w:top w:w="0" w:type="dxa"/>
              <w:left w:w="0" w:type="dxa"/>
              <w:bottom w:w="0" w:type="dxa"/>
              <w:right w:w="0" w:type="dxa"/>
            </w:tcMar>
          </w:tcPr>
          <w:p w14:paraId="17FBB3D4"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1193" w:type="dxa"/>
            <w:tcBorders>
              <w:top w:val="nil"/>
              <w:left w:val="nil"/>
              <w:bottom w:val="nil"/>
              <w:right w:val="nil"/>
            </w:tcBorders>
            <w:shd w:val="clear" w:color="auto" w:fill="FFFFFF"/>
            <w:tcMar>
              <w:top w:w="0" w:type="dxa"/>
              <w:left w:w="0" w:type="dxa"/>
              <w:bottom w:w="0" w:type="dxa"/>
              <w:right w:w="0" w:type="dxa"/>
            </w:tcMar>
          </w:tcPr>
          <w:p w14:paraId="2E2E85A3"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&lt;0.001</w:t>
            </w:r>
          </w:p>
        </w:tc>
      </w:tr>
      <w:tr w:rsidR="00EF2A12" w:rsidRPr="005E27C4" w14:paraId="751DE86F" w14:textId="77777777">
        <w:trPr>
          <w:trHeight w:val="576"/>
          <w:jc w:val="center"/>
        </w:trPr>
        <w:tc>
          <w:tcPr>
            <w:tcW w:w="2450" w:type="dxa"/>
            <w:tcBorders>
              <w:top w:val="nil"/>
              <w:left w:val="nil"/>
              <w:bottom w:val="nil"/>
              <w:right w:val="nil"/>
            </w:tcBorders>
            <w:shd w:val="clear" w:color="auto" w:fill="FFFFFF"/>
            <w:tcMar>
              <w:top w:w="0" w:type="dxa"/>
              <w:left w:w="0" w:type="dxa"/>
              <w:bottom w:w="0" w:type="dxa"/>
              <w:right w:w="0" w:type="dxa"/>
            </w:tcMar>
          </w:tcPr>
          <w:p w14:paraId="540697D6"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FOLs</w:t>
            </w:r>
          </w:p>
        </w:tc>
        <w:tc>
          <w:tcPr>
            <w:tcW w:w="2262" w:type="dxa"/>
            <w:tcBorders>
              <w:top w:val="nil"/>
              <w:left w:val="nil"/>
              <w:bottom w:val="nil"/>
              <w:right w:val="nil"/>
            </w:tcBorders>
            <w:shd w:val="clear" w:color="auto" w:fill="FFFFFF"/>
            <w:tcMar>
              <w:top w:w="0" w:type="dxa"/>
              <w:left w:w="0" w:type="dxa"/>
              <w:bottom w:w="0" w:type="dxa"/>
              <w:right w:w="0" w:type="dxa"/>
            </w:tcMar>
          </w:tcPr>
          <w:p w14:paraId="1BFBD9B1" w14:textId="59F67193"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388 (</w:t>
            </w:r>
            <w:r w:rsidR="00E01EF8">
              <w:rPr>
                <w:rFonts w:ascii="Times New Roman" w:eastAsia="Helvetica" w:hAnsi="Times New Roman" w:cs="Times New Roman"/>
                <w:color w:val="000000"/>
              </w:rPr>
              <w:t>20.4</w:t>
            </w:r>
            <w:r w:rsidRPr="005E27C4">
              <w:rPr>
                <w:rFonts w:ascii="Times New Roman" w:eastAsia="Helvetica" w:hAnsi="Times New Roman" w:cs="Times New Roman"/>
                <w:color w:val="000000"/>
              </w:rPr>
              <w:t>%)</w:t>
            </w:r>
          </w:p>
        </w:tc>
        <w:tc>
          <w:tcPr>
            <w:tcW w:w="2262" w:type="dxa"/>
            <w:tcBorders>
              <w:top w:val="nil"/>
              <w:left w:val="nil"/>
              <w:bottom w:val="nil"/>
              <w:right w:val="nil"/>
            </w:tcBorders>
            <w:shd w:val="clear" w:color="auto" w:fill="FFFFFF"/>
            <w:tcMar>
              <w:top w:w="0" w:type="dxa"/>
              <w:left w:w="0" w:type="dxa"/>
              <w:bottom w:w="0" w:type="dxa"/>
              <w:right w:w="0" w:type="dxa"/>
            </w:tcMar>
          </w:tcPr>
          <w:p w14:paraId="27DB12D3" w14:textId="1FBC35C3"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381 (2</w:t>
            </w:r>
            <w:r w:rsidR="000303B9">
              <w:rPr>
                <w:rFonts w:ascii="Times New Roman" w:eastAsia="Helvetica" w:hAnsi="Times New Roman" w:cs="Times New Roman"/>
                <w:color w:val="000000"/>
              </w:rPr>
              <w:t>3.5</w:t>
            </w:r>
            <w:r w:rsidRPr="005E27C4">
              <w:rPr>
                <w:rFonts w:ascii="Times New Roman" w:eastAsia="Helvetica" w:hAnsi="Times New Roman" w:cs="Times New Roman"/>
                <w:color w:val="000000"/>
              </w:rPr>
              <w:t>%)</w:t>
            </w:r>
          </w:p>
        </w:tc>
        <w:tc>
          <w:tcPr>
            <w:tcW w:w="2360" w:type="dxa"/>
            <w:tcBorders>
              <w:top w:val="nil"/>
              <w:left w:val="nil"/>
              <w:bottom w:val="nil"/>
              <w:right w:val="nil"/>
            </w:tcBorders>
            <w:shd w:val="clear" w:color="auto" w:fill="FFFFFF"/>
            <w:tcMar>
              <w:top w:w="0" w:type="dxa"/>
              <w:left w:w="0" w:type="dxa"/>
              <w:bottom w:w="0" w:type="dxa"/>
              <w:right w:w="0" w:type="dxa"/>
            </w:tcMar>
          </w:tcPr>
          <w:p w14:paraId="1A6DF2FC"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 xml:space="preserve">    7 (2.5%)</w:t>
            </w:r>
          </w:p>
        </w:tc>
        <w:tc>
          <w:tcPr>
            <w:tcW w:w="1193" w:type="dxa"/>
            <w:tcBorders>
              <w:top w:val="nil"/>
              <w:left w:val="nil"/>
              <w:bottom w:val="nil"/>
              <w:right w:val="nil"/>
            </w:tcBorders>
            <w:shd w:val="clear" w:color="auto" w:fill="FFFFFF"/>
            <w:tcMar>
              <w:top w:w="0" w:type="dxa"/>
              <w:left w:w="0" w:type="dxa"/>
              <w:bottom w:w="0" w:type="dxa"/>
              <w:right w:w="0" w:type="dxa"/>
            </w:tcMar>
          </w:tcPr>
          <w:p w14:paraId="070F6838"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52A5ACE2" w14:textId="77777777">
        <w:trPr>
          <w:trHeight w:val="559"/>
          <w:jc w:val="center"/>
        </w:trPr>
        <w:tc>
          <w:tcPr>
            <w:tcW w:w="2450" w:type="dxa"/>
            <w:tcBorders>
              <w:top w:val="nil"/>
              <w:left w:val="nil"/>
              <w:bottom w:val="nil"/>
              <w:right w:val="nil"/>
            </w:tcBorders>
            <w:shd w:val="clear" w:color="auto" w:fill="FFFFFF"/>
            <w:tcMar>
              <w:top w:w="0" w:type="dxa"/>
              <w:left w:w="0" w:type="dxa"/>
              <w:bottom w:w="0" w:type="dxa"/>
              <w:right w:w="0" w:type="dxa"/>
            </w:tcMar>
          </w:tcPr>
          <w:p w14:paraId="176ADE17"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Cysts</w:t>
            </w:r>
          </w:p>
        </w:tc>
        <w:tc>
          <w:tcPr>
            <w:tcW w:w="2262" w:type="dxa"/>
            <w:tcBorders>
              <w:top w:val="nil"/>
              <w:left w:val="nil"/>
              <w:bottom w:val="nil"/>
              <w:right w:val="nil"/>
            </w:tcBorders>
            <w:shd w:val="clear" w:color="auto" w:fill="FFFFFF"/>
            <w:tcMar>
              <w:top w:w="0" w:type="dxa"/>
              <w:left w:w="0" w:type="dxa"/>
              <w:bottom w:w="0" w:type="dxa"/>
              <w:right w:w="0" w:type="dxa"/>
            </w:tcMar>
          </w:tcPr>
          <w:p w14:paraId="79D6E441" w14:textId="32D9409B"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178 (</w:t>
            </w:r>
            <w:r w:rsidR="00E01EF8">
              <w:rPr>
                <w:rFonts w:ascii="Times New Roman" w:eastAsia="Helvetica" w:hAnsi="Times New Roman" w:cs="Times New Roman"/>
                <w:color w:val="000000"/>
              </w:rPr>
              <w:t>9.4</w:t>
            </w:r>
            <w:r w:rsidRPr="005E27C4">
              <w:rPr>
                <w:rFonts w:ascii="Times New Roman" w:eastAsia="Helvetica" w:hAnsi="Times New Roman" w:cs="Times New Roman"/>
                <w:color w:val="000000"/>
              </w:rPr>
              <w:t>%)</w:t>
            </w:r>
          </w:p>
        </w:tc>
        <w:tc>
          <w:tcPr>
            <w:tcW w:w="2262" w:type="dxa"/>
            <w:tcBorders>
              <w:top w:val="nil"/>
              <w:left w:val="nil"/>
              <w:bottom w:val="nil"/>
              <w:right w:val="nil"/>
            </w:tcBorders>
            <w:shd w:val="clear" w:color="auto" w:fill="FFFFFF"/>
            <w:tcMar>
              <w:top w:w="0" w:type="dxa"/>
              <w:left w:w="0" w:type="dxa"/>
              <w:bottom w:w="0" w:type="dxa"/>
              <w:right w:w="0" w:type="dxa"/>
            </w:tcMar>
          </w:tcPr>
          <w:p w14:paraId="43FF91E4" w14:textId="5D4A60A8"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178 (1</w:t>
            </w:r>
            <w:r w:rsidR="000303B9">
              <w:rPr>
                <w:rFonts w:ascii="Times New Roman" w:eastAsia="Helvetica" w:hAnsi="Times New Roman" w:cs="Times New Roman"/>
                <w:color w:val="000000"/>
              </w:rPr>
              <w:t>1</w:t>
            </w:r>
            <w:r w:rsidRPr="005E27C4">
              <w:rPr>
                <w:rFonts w:ascii="Times New Roman" w:eastAsia="Helvetica" w:hAnsi="Times New Roman" w:cs="Times New Roman"/>
                <w:color w:val="000000"/>
              </w:rPr>
              <w:t>%)</w:t>
            </w:r>
          </w:p>
        </w:tc>
        <w:tc>
          <w:tcPr>
            <w:tcW w:w="2360" w:type="dxa"/>
            <w:tcBorders>
              <w:top w:val="nil"/>
              <w:left w:val="nil"/>
              <w:bottom w:val="nil"/>
              <w:right w:val="nil"/>
            </w:tcBorders>
            <w:shd w:val="clear" w:color="auto" w:fill="FFFFFF"/>
            <w:tcMar>
              <w:top w:w="0" w:type="dxa"/>
              <w:left w:w="0" w:type="dxa"/>
              <w:bottom w:w="0" w:type="dxa"/>
              <w:right w:w="0" w:type="dxa"/>
            </w:tcMar>
          </w:tcPr>
          <w:p w14:paraId="3E8CB078" w14:textId="77777777" w:rsidR="00EF2A12" w:rsidRPr="005E27C4" w:rsidRDefault="00000000">
            <w:pPr>
              <w:pBdr>
                <w:top w:val="nil"/>
                <w:left w:val="nil"/>
                <w:bottom w:val="nil"/>
                <w:right w:val="nil"/>
              </w:pBdr>
              <w:spacing w:before="100" w:after="100" w:line="240" w:lineRule="auto"/>
              <w:ind w:left="100" w:right="100"/>
              <w:rPr>
                <w:rFonts w:ascii="Times New Roman" w:hAnsi="Times New Roman" w:cs="Times New Roman"/>
              </w:rPr>
            </w:pPr>
            <w:r w:rsidRPr="005E27C4">
              <w:rPr>
                <w:rFonts w:ascii="Times New Roman" w:eastAsia="Helvetica" w:hAnsi="Times New Roman" w:cs="Times New Roman"/>
                <w:color w:val="000000"/>
              </w:rPr>
              <w:t xml:space="preserve">             0 (0%)</w:t>
            </w:r>
          </w:p>
        </w:tc>
        <w:tc>
          <w:tcPr>
            <w:tcW w:w="1193" w:type="dxa"/>
            <w:tcBorders>
              <w:top w:val="nil"/>
              <w:left w:val="nil"/>
              <w:bottom w:val="nil"/>
              <w:right w:val="nil"/>
            </w:tcBorders>
            <w:shd w:val="clear" w:color="auto" w:fill="FFFFFF"/>
            <w:tcMar>
              <w:top w:w="0" w:type="dxa"/>
              <w:left w:w="0" w:type="dxa"/>
              <w:bottom w:w="0" w:type="dxa"/>
              <w:right w:w="0" w:type="dxa"/>
            </w:tcMar>
          </w:tcPr>
          <w:p w14:paraId="365AC0DD"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4AA04022" w14:textId="77777777">
        <w:trPr>
          <w:trHeight w:val="559"/>
          <w:jc w:val="center"/>
        </w:trPr>
        <w:tc>
          <w:tcPr>
            <w:tcW w:w="2450" w:type="dxa"/>
            <w:tcBorders>
              <w:top w:val="nil"/>
              <w:left w:val="nil"/>
              <w:bottom w:val="nil"/>
              <w:right w:val="nil"/>
            </w:tcBorders>
            <w:shd w:val="clear" w:color="auto" w:fill="FFFFFF"/>
            <w:tcMar>
              <w:top w:w="0" w:type="dxa"/>
              <w:left w:w="0" w:type="dxa"/>
              <w:bottom w:w="0" w:type="dxa"/>
              <w:right w:w="0" w:type="dxa"/>
            </w:tcMar>
          </w:tcPr>
          <w:p w14:paraId="38E648B2"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ETs</w:t>
            </w:r>
          </w:p>
        </w:tc>
        <w:tc>
          <w:tcPr>
            <w:tcW w:w="2262" w:type="dxa"/>
            <w:tcBorders>
              <w:top w:val="nil"/>
              <w:left w:val="nil"/>
              <w:bottom w:val="nil"/>
              <w:right w:val="nil"/>
            </w:tcBorders>
            <w:shd w:val="clear" w:color="auto" w:fill="FFFFFF"/>
            <w:tcMar>
              <w:top w:w="0" w:type="dxa"/>
              <w:left w:w="0" w:type="dxa"/>
              <w:bottom w:w="0" w:type="dxa"/>
              <w:right w:w="0" w:type="dxa"/>
            </w:tcMar>
          </w:tcPr>
          <w:p w14:paraId="757FB265" w14:textId="5E6FBBB9"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 xml:space="preserve">  47 (2.</w:t>
            </w:r>
            <w:r w:rsidR="00E01EF8">
              <w:rPr>
                <w:rFonts w:ascii="Times New Roman" w:eastAsia="Helvetica" w:hAnsi="Times New Roman" w:cs="Times New Roman"/>
                <w:color w:val="000000"/>
              </w:rPr>
              <w:t>5</w:t>
            </w:r>
            <w:r w:rsidRPr="005E27C4">
              <w:rPr>
                <w:rFonts w:ascii="Times New Roman" w:eastAsia="Helvetica" w:hAnsi="Times New Roman" w:cs="Times New Roman"/>
                <w:color w:val="000000"/>
              </w:rPr>
              <w:t>%)</w:t>
            </w:r>
          </w:p>
        </w:tc>
        <w:tc>
          <w:tcPr>
            <w:tcW w:w="2262" w:type="dxa"/>
            <w:tcBorders>
              <w:top w:val="nil"/>
              <w:left w:val="nil"/>
              <w:bottom w:val="nil"/>
              <w:right w:val="nil"/>
            </w:tcBorders>
            <w:shd w:val="clear" w:color="auto" w:fill="FFFFFF"/>
            <w:tcMar>
              <w:top w:w="0" w:type="dxa"/>
              <w:left w:w="0" w:type="dxa"/>
              <w:bottom w:w="0" w:type="dxa"/>
              <w:right w:w="0" w:type="dxa"/>
            </w:tcMar>
          </w:tcPr>
          <w:p w14:paraId="3EEBD5D0" w14:textId="117F3741"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 xml:space="preserve">   27 (1.</w:t>
            </w:r>
            <w:r w:rsidR="000303B9">
              <w:rPr>
                <w:rFonts w:ascii="Times New Roman" w:eastAsia="Helvetica" w:hAnsi="Times New Roman" w:cs="Times New Roman"/>
                <w:color w:val="000000"/>
              </w:rPr>
              <w:t>7</w:t>
            </w:r>
            <w:r w:rsidRPr="005E27C4">
              <w:rPr>
                <w:rFonts w:ascii="Times New Roman" w:eastAsia="Helvetica" w:hAnsi="Times New Roman" w:cs="Times New Roman"/>
                <w:color w:val="000000"/>
              </w:rPr>
              <w:t>%)</w:t>
            </w:r>
          </w:p>
        </w:tc>
        <w:tc>
          <w:tcPr>
            <w:tcW w:w="2360" w:type="dxa"/>
            <w:tcBorders>
              <w:top w:val="nil"/>
              <w:left w:val="nil"/>
              <w:bottom w:val="nil"/>
              <w:right w:val="nil"/>
            </w:tcBorders>
            <w:shd w:val="clear" w:color="auto" w:fill="FFFFFF"/>
            <w:tcMar>
              <w:top w:w="0" w:type="dxa"/>
              <w:left w:w="0" w:type="dxa"/>
              <w:bottom w:w="0" w:type="dxa"/>
              <w:right w:w="0" w:type="dxa"/>
            </w:tcMar>
          </w:tcPr>
          <w:p w14:paraId="78764F9F"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 xml:space="preserve">   20 (7.2%)</w:t>
            </w:r>
          </w:p>
        </w:tc>
        <w:tc>
          <w:tcPr>
            <w:tcW w:w="1193" w:type="dxa"/>
            <w:tcBorders>
              <w:top w:val="nil"/>
              <w:left w:val="nil"/>
              <w:bottom w:val="nil"/>
              <w:right w:val="nil"/>
            </w:tcBorders>
            <w:shd w:val="clear" w:color="auto" w:fill="FFFFFF"/>
            <w:tcMar>
              <w:top w:w="0" w:type="dxa"/>
              <w:left w:w="0" w:type="dxa"/>
              <w:bottom w:w="0" w:type="dxa"/>
              <w:right w:w="0" w:type="dxa"/>
            </w:tcMar>
          </w:tcPr>
          <w:p w14:paraId="6DD97667"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620B3D26" w14:textId="77777777">
        <w:trPr>
          <w:trHeight w:val="576"/>
          <w:jc w:val="center"/>
        </w:trPr>
        <w:tc>
          <w:tcPr>
            <w:tcW w:w="2450" w:type="dxa"/>
            <w:tcBorders>
              <w:top w:val="nil"/>
              <w:left w:val="nil"/>
              <w:bottom w:val="nil"/>
              <w:right w:val="nil"/>
            </w:tcBorders>
            <w:shd w:val="clear" w:color="auto" w:fill="FFFFFF"/>
            <w:tcMar>
              <w:top w:w="0" w:type="dxa"/>
              <w:left w:w="0" w:type="dxa"/>
              <w:bottom w:w="0" w:type="dxa"/>
              <w:right w:w="0" w:type="dxa"/>
            </w:tcMar>
          </w:tcPr>
          <w:p w14:paraId="00C935CB"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HLTs</w:t>
            </w:r>
          </w:p>
        </w:tc>
        <w:tc>
          <w:tcPr>
            <w:tcW w:w="2262" w:type="dxa"/>
            <w:tcBorders>
              <w:top w:val="nil"/>
              <w:left w:val="nil"/>
              <w:bottom w:val="nil"/>
              <w:right w:val="nil"/>
            </w:tcBorders>
            <w:shd w:val="clear" w:color="auto" w:fill="FFFFFF"/>
            <w:tcMar>
              <w:top w:w="0" w:type="dxa"/>
              <w:left w:w="0" w:type="dxa"/>
              <w:bottom w:w="0" w:type="dxa"/>
              <w:right w:w="0" w:type="dxa"/>
            </w:tcMar>
          </w:tcPr>
          <w:p w14:paraId="42214D44" w14:textId="7301E996"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158 (</w:t>
            </w:r>
            <w:r w:rsidR="00E01EF8">
              <w:rPr>
                <w:rFonts w:ascii="Times New Roman" w:eastAsia="Helvetica" w:hAnsi="Times New Roman" w:cs="Times New Roman"/>
                <w:color w:val="000000"/>
              </w:rPr>
              <w:t>8.3</w:t>
            </w:r>
            <w:r w:rsidRPr="005E27C4">
              <w:rPr>
                <w:rFonts w:ascii="Times New Roman" w:eastAsia="Helvetica" w:hAnsi="Times New Roman" w:cs="Times New Roman"/>
                <w:color w:val="000000"/>
              </w:rPr>
              <w:t>%)</w:t>
            </w:r>
          </w:p>
        </w:tc>
        <w:tc>
          <w:tcPr>
            <w:tcW w:w="2262" w:type="dxa"/>
            <w:tcBorders>
              <w:top w:val="nil"/>
              <w:left w:val="nil"/>
              <w:bottom w:val="nil"/>
              <w:right w:val="nil"/>
            </w:tcBorders>
            <w:shd w:val="clear" w:color="auto" w:fill="FFFFFF"/>
            <w:tcMar>
              <w:top w:w="0" w:type="dxa"/>
              <w:left w:w="0" w:type="dxa"/>
              <w:bottom w:w="0" w:type="dxa"/>
              <w:right w:w="0" w:type="dxa"/>
            </w:tcMar>
          </w:tcPr>
          <w:p w14:paraId="129DFD1A" w14:textId="7AE1A459"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 xml:space="preserve">   89 (5.</w:t>
            </w:r>
            <w:r w:rsidR="000303B9">
              <w:rPr>
                <w:rFonts w:ascii="Times New Roman" w:eastAsia="Helvetica" w:hAnsi="Times New Roman" w:cs="Times New Roman"/>
                <w:color w:val="000000"/>
              </w:rPr>
              <w:t>5</w:t>
            </w:r>
            <w:r w:rsidRPr="005E27C4">
              <w:rPr>
                <w:rFonts w:ascii="Times New Roman" w:eastAsia="Helvetica" w:hAnsi="Times New Roman" w:cs="Times New Roman"/>
                <w:color w:val="000000"/>
              </w:rPr>
              <w:t>%)</w:t>
            </w:r>
          </w:p>
        </w:tc>
        <w:tc>
          <w:tcPr>
            <w:tcW w:w="2360" w:type="dxa"/>
            <w:tcBorders>
              <w:top w:val="nil"/>
              <w:left w:val="nil"/>
              <w:bottom w:val="nil"/>
              <w:right w:val="nil"/>
            </w:tcBorders>
            <w:shd w:val="clear" w:color="auto" w:fill="FFFFFF"/>
            <w:tcMar>
              <w:top w:w="0" w:type="dxa"/>
              <w:left w:w="0" w:type="dxa"/>
              <w:bottom w:w="0" w:type="dxa"/>
              <w:right w:w="0" w:type="dxa"/>
            </w:tcMar>
          </w:tcPr>
          <w:p w14:paraId="520393C1"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 xml:space="preserve">  69 (25%)</w:t>
            </w:r>
          </w:p>
        </w:tc>
        <w:tc>
          <w:tcPr>
            <w:tcW w:w="1193" w:type="dxa"/>
            <w:tcBorders>
              <w:top w:val="nil"/>
              <w:left w:val="nil"/>
              <w:bottom w:val="nil"/>
              <w:right w:val="nil"/>
            </w:tcBorders>
            <w:shd w:val="clear" w:color="auto" w:fill="FFFFFF"/>
            <w:tcMar>
              <w:top w:w="0" w:type="dxa"/>
              <w:left w:w="0" w:type="dxa"/>
              <w:bottom w:w="0" w:type="dxa"/>
              <w:right w:w="0" w:type="dxa"/>
            </w:tcMar>
          </w:tcPr>
          <w:p w14:paraId="6E482DA0"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13F4EA88" w14:textId="77777777">
        <w:trPr>
          <w:trHeight w:val="559"/>
          <w:jc w:val="center"/>
        </w:trPr>
        <w:tc>
          <w:tcPr>
            <w:tcW w:w="2450" w:type="dxa"/>
            <w:tcBorders>
              <w:top w:val="nil"/>
              <w:left w:val="nil"/>
              <w:bottom w:val="nil"/>
              <w:right w:val="nil"/>
            </w:tcBorders>
            <w:shd w:val="clear" w:color="auto" w:fill="FFFFFF"/>
            <w:tcMar>
              <w:top w:w="0" w:type="dxa"/>
              <w:left w:w="0" w:type="dxa"/>
              <w:bottom w:w="0" w:type="dxa"/>
              <w:right w:w="0" w:type="dxa"/>
            </w:tcMar>
          </w:tcPr>
          <w:p w14:paraId="6435B58A"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MTs</w:t>
            </w:r>
          </w:p>
        </w:tc>
        <w:tc>
          <w:tcPr>
            <w:tcW w:w="2262" w:type="dxa"/>
            <w:tcBorders>
              <w:top w:val="nil"/>
              <w:left w:val="nil"/>
              <w:bottom w:val="nil"/>
              <w:right w:val="nil"/>
            </w:tcBorders>
            <w:shd w:val="clear" w:color="auto" w:fill="FFFFFF"/>
            <w:tcMar>
              <w:top w:w="0" w:type="dxa"/>
              <w:left w:w="0" w:type="dxa"/>
              <w:bottom w:w="0" w:type="dxa"/>
              <w:right w:w="0" w:type="dxa"/>
            </w:tcMar>
          </w:tcPr>
          <w:p w14:paraId="7B826E0F" w14:textId="1B2D41F6" w:rsidR="00EF2A12" w:rsidRPr="005E27C4" w:rsidRDefault="00E01EF8">
            <w:pPr>
              <w:pBdr>
                <w:top w:val="nil"/>
                <w:left w:val="nil"/>
                <w:bottom w:val="nil"/>
                <w:right w:val="nil"/>
              </w:pBdr>
              <w:spacing w:before="100" w:after="100" w:line="240" w:lineRule="auto"/>
              <w:ind w:left="100" w:right="100"/>
              <w:jc w:val="center"/>
              <w:rPr>
                <w:rFonts w:ascii="Times New Roman" w:hAnsi="Times New Roman" w:cs="Times New Roman"/>
              </w:rPr>
            </w:pPr>
            <w:r>
              <w:rPr>
                <w:rFonts w:ascii="Times New Roman" w:eastAsia="Helvetica" w:hAnsi="Times New Roman" w:cs="Times New Roman"/>
                <w:color w:val="000000"/>
              </w:rPr>
              <w:t>357</w:t>
            </w:r>
            <w:r w:rsidRPr="005E27C4">
              <w:rPr>
                <w:rFonts w:ascii="Times New Roman" w:eastAsia="Helvetica" w:hAnsi="Times New Roman" w:cs="Times New Roman"/>
                <w:color w:val="000000"/>
              </w:rPr>
              <w:t xml:space="preserve"> (</w:t>
            </w:r>
            <w:r w:rsidR="00FB11EC">
              <w:rPr>
                <w:rFonts w:ascii="Times New Roman" w:eastAsia="Helvetica" w:hAnsi="Times New Roman" w:cs="Times New Roman"/>
                <w:color w:val="000000"/>
              </w:rPr>
              <w:t>18.8</w:t>
            </w:r>
            <w:r w:rsidRPr="005E27C4">
              <w:rPr>
                <w:rFonts w:ascii="Times New Roman" w:eastAsia="Helvetica" w:hAnsi="Times New Roman" w:cs="Times New Roman"/>
                <w:color w:val="000000"/>
              </w:rPr>
              <w:t>%)</w:t>
            </w:r>
          </w:p>
        </w:tc>
        <w:tc>
          <w:tcPr>
            <w:tcW w:w="2262" w:type="dxa"/>
            <w:tcBorders>
              <w:top w:val="nil"/>
              <w:left w:val="nil"/>
              <w:bottom w:val="nil"/>
              <w:right w:val="nil"/>
            </w:tcBorders>
            <w:shd w:val="clear" w:color="auto" w:fill="FFFFFF"/>
            <w:tcMar>
              <w:top w:w="0" w:type="dxa"/>
              <w:left w:w="0" w:type="dxa"/>
              <w:bottom w:w="0" w:type="dxa"/>
              <w:right w:w="0" w:type="dxa"/>
            </w:tcMar>
          </w:tcPr>
          <w:p w14:paraId="55C52A1D" w14:textId="696EF968" w:rsidR="00EF2A12" w:rsidRPr="005E27C4" w:rsidRDefault="000303B9">
            <w:pPr>
              <w:pBdr>
                <w:top w:val="nil"/>
                <w:left w:val="nil"/>
                <w:bottom w:val="nil"/>
                <w:right w:val="nil"/>
              </w:pBdr>
              <w:spacing w:before="100" w:after="100" w:line="240" w:lineRule="auto"/>
              <w:ind w:left="100" w:right="100"/>
              <w:jc w:val="center"/>
              <w:rPr>
                <w:rFonts w:ascii="Times New Roman" w:hAnsi="Times New Roman" w:cs="Times New Roman"/>
              </w:rPr>
            </w:pPr>
            <w:r>
              <w:rPr>
                <w:rFonts w:ascii="Times New Roman" w:eastAsia="Helvetica" w:hAnsi="Times New Roman" w:cs="Times New Roman"/>
                <w:color w:val="000000"/>
              </w:rPr>
              <w:t>223</w:t>
            </w:r>
            <w:r w:rsidRPr="005E27C4">
              <w:rPr>
                <w:rFonts w:ascii="Times New Roman" w:eastAsia="Helvetica" w:hAnsi="Times New Roman" w:cs="Times New Roman"/>
                <w:color w:val="000000"/>
              </w:rPr>
              <w:t xml:space="preserve"> (1</w:t>
            </w:r>
            <w:r>
              <w:rPr>
                <w:rFonts w:ascii="Times New Roman" w:eastAsia="Helvetica" w:hAnsi="Times New Roman" w:cs="Times New Roman"/>
                <w:color w:val="000000"/>
              </w:rPr>
              <w:t>3.7</w:t>
            </w:r>
            <w:r w:rsidRPr="005E27C4">
              <w:rPr>
                <w:rFonts w:ascii="Times New Roman" w:eastAsia="Helvetica" w:hAnsi="Times New Roman" w:cs="Times New Roman"/>
                <w:color w:val="000000"/>
              </w:rPr>
              <w:t>%)</w:t>
            </w:r>
          </w:p>
        </w:tc>
        <w:tc>
          <w:tcPr>
            <w:tcW w:w="2360" w:type="dxa"/>
            <w:tcBorders>
              <w:top w:val="nil"/>
              <w:left w:val="nil"/>
              <w:bottom w:val="nil"/>
              <w:right w:val="nil"/>
            </w:tcBorders>
            <w:shd w:val="clear" w:color="auto" w:fill="FFFFFF"/>
            <w:tcMar>
              <w:top w:w="0" w:type="dxa"/>
              <w:left w:w="0" w:type="dxa"/>
              <w:bottom w:w="0" w:type="dxa"/>
              <w:right w:w="0" w:type="dxa"/>
            </w:tcMar>
          </w:tcPr>
          <w:p w14:paraId="07ED6D56"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134 (48%)</w:t>
            </w:r>
          </w:p>
        </w:tc>
        <w:tc>
          <w:tcPr>
            <w:tcW w:w="1193" w:type="dxa"/>
            <w:tcBorders>
              <w:top w:val="nil"/>
              <w:left w:val="nil"/>
              <w:bottom w:val="nil"/>
              <w:right w:val="nil"/>
            </w:tcBorders>
            <w:shd w:val="clear" w:color="auto" w:fill="FFFFFF"/>
            <w:tcMar>
              <w:top w:w="0" w:type="dxa"/>
              <w:left w:w="0" w:type="dxa"/>
              <w:bottom w:w="0" w:type="dxa"/>
              <w:right w:w="0" w:type="dxa"/>
            </w:tcMar>
          </w:tcPr>
          <w:p w14:paraId="3A8824B4"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67D873AC" w14:textId="77777777">
        <w:trPr>
          <w:trHeight w:val="576"/>
          <w:jc w:val="center"/>
        </w:trPr>
        <w:tc>
          <w:tcPr>
            <w:tcW w:w="2450" w:type="dxa"/>
            <w:tcBorders>
              <w:top w:val="nil"/>
              <w:left w:val="nil"/>
              <w:bottom w:val="nil"/>
              <w:right w:val="nil"/>
            </w:tcBorders>
            <w:shd w:val="clear" w:color="auto" w:fill="FFFFFF"/>
            <w:tcMar>
              <w:top w:w="0" w:type="dxa"/>
              <w:left w:w="0" w:type="dxa"/>
              <w:bottom w:w="0" w:type="dxa"/>
              <w:right w:w="0" w:type="dxa"/>
            </w:tcMar>
          </w:tcPr>
          <w:p w14:paraId="35D60E6B"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OTs</w:t>
            </w:r>
          </w:p>
        </w:tc>
        <w:tc>
          <w:tcPr>
            <w:tcW w:w="2262" w:type="dxa"/>
            <w:tcBorders>
              <w:top w:val="nil"/>
              <w:left w:val="nil"/>
              <w:bottom w:val="nil"/>
              <w:right w:val="nil"/>
            </w:tcBorders>
            <w:shd w:val="clear" w:color="auto" w:fill="FFFFFF"/>
            <w:tcMar>
              <w:top w:w="0" w:type="dxa"/>
              <w:left w:w="0" w:type="dxa"/>
              <w:bottom w:w="0" w:type="dxa"/>
              <w:right w:w="0" w:type="dxa"/>
            </w:tcMar>
          </w:tcPr>
          <w:p w14:paraId="6FF3DC62" w14:textId="4BA49A6C"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730 (3</w:t>
            </w:r>
            <w:r w:rsidR="00FB11EC">
              <w:rPr>
                <w:rFonts w:ascii="Times New Roman" w:eastAsia="Helvetica" w:hAnsi="Times New Roman" w:cs="Times New Roman"/>
                <w:color w:val="000000"/>
              </w:rPr>
              <w:t>8.4</w:t>
            </w:r>
            <w:r w:rsidRPr="005E27C4">
              <w:rPr>
                <w:rFonts w:ascii="Times New Roman" w:eastAsia="Helvetica" w:hAnsi="Times New Roman" w:cs="Times New Roman"/>
                <w:color w:val="000000"/>
              </w:rPr>
              <w:t>%)</w:t>
            </w:r>
          </w:p>
        </w:tc>
        <w:tc>
          <w:tcPr>
            <w:tcW w:w="2262" w:type="dxa"/>
            <w:tcBorders>
              <w:top w:val="nil"/>
              <w:left w:val="nil"/>
              <w:bottom w:val="nil"/>
              <w:right w:val="nil"/>
            </w:tcBorders>
            <w:shd w:val="clear" w:color="auto" w:fill="FFFFFF"/>
            <w:tcMar>
              <w:top w:w="0" w:type="dxa"/>
              <w:left w:w="0" w:type="dxa"/>
              <w:bottom w:w="0" w:type="dxa"/>
              <w:right w:w="0" w:type="dxa"/>
            </w:tcMar>
          </w:tcPr>
          <w:p w14:paraId="795AA0AC" w14:textId="1720EB2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709 (4</w:t>
            </w:r>
            <w:r w:rsidR="000303B9">
              <w:rPr>
                <w:rFonts w:ascii="Times New Roman" w:eastAsia="Helvetica" w:hAnsi="Times New Roman" w:cs="Times New Roman"/>
                <w:color w:val="000000"/>
              </w:rPr>
              <w:t>3.7</w:t>
            </w:r>
            <w:r w:rsidRPr="005E27C4">
              <w:rPr>
                <w:rFonts w:ascii="Times New Roman" w:eastAsia="Helvetica" w:hAnsi="Times New Roman" w:cs="Times New Roman"/>
                <w:color w:val="000000"/>
              </w:rPr>
              <w:t>%)</w:t>
            </w:r>
          </w:p>
        </w:tc>
        <w:tc>
          <w:tcPr>
            <w:tcW w:w="2360" w:type="dxa"/>
            <w:tcBorders>
              <w:top w:val="nil"/>
              <w:left w:val="nil"/>
              <w:bottom w:val="nil"/>
              <w:right w:val="nil"/>
            </w:tcBorders>
            <w:shd w:val="clear" w:color="auto" w:fill="FFFFFF"/>
            <w:tcMar>
              <w:top w:w="0" w:type="dxa"/>
              <w:left w:w="0" w:type="dxa"/>
              <w:bottom w:w="0" w:type="dxa"/>
              <w:right w:w="0" w:type="dxa"/>
            </w:tcMar>
          </w:tcPr>
          <w:p w14:paraId="24D2D71B"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 xml:space="preserve">   21 (7.6%)</w:t>
            </w:r>
          </w:p>
        </w:tc>
        <w:tc>
          <w:tcPr>
            <w:tcW w:w="1193" w:type="dxa"/>
            <w:tcBorders>
              <w:top w:val="nil"/>
              <w:left w:val="nil"/>
              <w:bottom w:val="nil"/>
              <w:right w:val="nil"/>
            </w:tcBorders>
            <w:shd w:val="clear" w:color="auto" w:fill="FFFFFF"/>
            <w:tcMar>
              <w:top w:w="0" w:type="dxa"/>
              <w:left w:w="0" w:type="dxa"/>
              <w:bottom w:w="0" w:type="dxa"/>
              <w:right w:w="0" w:type="dxa"/>
            </w:tcMar>
          </w:tcPr>
          <w:p w14:paraId="4792DA95"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0C175017" w14:textId="77777777">
        <w:trPr>
          <w:trHeight w:val="559"/>
          <w:jc w:val="center"/>
        </w:trPr>
        <w:tc>
          <w:tcPr>
            <w:tcW w:w="2450" w:type="dxa"/>
            <w:tcBorders>
              <w:top w:val="nil"/>
              <w:left w:val="nil"/>
              <w:bottom w:val="single" w:sz="8" w:space="0" w:color="000000"/>
              <w:right w:val="nil"/>
            </w:tcBorders>
            <w:shd w:val="clear" w:color="auto" w:fill="FFFFFF"/>
            <w:tcMar>
              <w:top w:w="0" w:type="dxa"/>
              <w:left w:w="0" w:type="dxa"/>
              <w:bottom w:w="0" w:type="dxa"/>
              <w:right w:w="0" w:type="dxa"/>
            </w:tcMar>
          </w:tcPr>
          <w:p w14:paraId="75DA7CC0"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SGTs</w:t>
            </w:r>
          </w:p>
        </w:tc>
        <w:tc>
          <w:tcPr>
            <w:tcW w:w="2262" w:type="dxa"/>
            <w:tcBorders>
              <w:top w:val="nil"/>
              <w:left w:val="nil"/>
              <w:bottom w:val="single" w:sz="8" w:space="0" w:color="000000"/>
              <w:right w:val="nil"/>
            </w:tcBorders>
            <w:shd w:val="clear" w:color="auto" w:fill="FFFFFF"/>
            <w:tcMar>
              <w:top w:w="0" w:type="dxa"/>
              <w:left w:w="0" w:type="dxa"/>
              <w:bottom w:w="0" w:type="dxa"/>
              <w:right w:w="0" w:type="dxa"/>
            </w:tcMar>
          </w:tcPr>
          <w:p w14:paraId="59F0C7D6" w14:textId="333BCB36"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 xml:space="preserve">   </w:t>
            </w:r>
            <w:r w:rsidR="00E01EF8">
              <w:rPr>
                <w:rFonts w:ascii="Times New Roman" w:eastAsia="Helvetica" w:hAnsi="Times New Roman" w:cs="Times New Roman"/>
                <w:color w:val="000000"/>
              </w:rPr>
              <w:t>41</w:t>
            </w:r>
            <w:r w:rsidRPr="005E27C4">
              <w:rPr>
                <w:rFonts w:ascii="Times New Roman" w:eastAsia="Helvetica" w:hAnsi="Times New Roman" w:cs="Times New Roman"/>
                <w:color w:val="000000"/>
              </w:rPr>
              <w:t xml:space="preserve"> (</w:t>
            </w:r>
            <w:r w:rsidR="00FB11EC">
              <w:rPr>
                <w:rFonts w:ascii="Times New Roman" w:eastAsia="Helvetica" w:hAnsi="Times New Roman" w:cs="Times New Roman"/>
                <w:color w:val="000000"/>
              </w:rPr>
              <w:t>2</w:t>
            </w:r>
            <w:r w:rsidRPr="005E27C4">
              <w:rPr>
                <w:rFonts w:ascii="Times New Roman" w:eastAsia="Helvetica" w:hAnsi="Times New Roman" w:cs="Times New Roman"/>
                <w:color w:val="000000"/>
              </w:rPr>
              <w:t>.</w:t>
            </w:r>
            <w:r w:rsidR="00FB11EC">
              <w:rPr>
                <w:rFonts w:ascii="Times New Roman" w:eastAsia="Helvetica" w:hAnsi="Times New Roman" w:cs="Times New Roman"/>
                <w:color w:val="000000"/>
              </w:rPr>
              <w:t>2</w:t>
            </w:r>
            <w:r w:rsidRPr="005E27C4">
              <w:rPr>
                <w:rFonts w:ascii="Times New Roman" w:eastAsia="Helvetica" w:hAnsi="Times New Roman" w:cs="Times New Roman"/>
                <w:color w:val="000000"/>
              </w:rPr>
              <w:t>%)</w:t>
            </w:r>
          </w:p>
        </w:tc>
        <w:tc>
          <w:tcPr>
            <w:tcW w:w="2262" w:type="dxa"/>
            <w:tcBorders>
              <w:top w:val="nil"/>
              <w:left w:val="nil"/>
              <w:bottom w:val="single" w:sz="8" w:space="0" w:color="000000"/>
              <w:right w:val="nil"/>
            </w:tcBorders>
            <w:shd w:val="clear" w:color="auto" w:fill="FFFFFF"/>
            <w:tcMar>
              <w:top w:w="0" w:type="dxa"/>
              <w:left w:w="0" w:type="dxa"/>
              <w:bottom w:w="0" w:type="dxa"/>
              <w:right w:w="0" w:type="dxa"/>
            </w:tcMar>
          </w:tcPr>
          <w:p w14:paraId="052F40C6" w14:textId="729BAEB6"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 xml:space="preserve">  </w:t>
            </w:r>
            <w:r w:rsidR="000303B9">
              <w:rPr>
                <w:rFonts w:ascii="Times New Roman" w:eastAsia="Helvetica" w:hAnsi="Times New Roman" w:cs="Times New Roman"/>
                <w:color w:val="000000"/>
              </w:rPr>
              <w:t>15</w:t>
            </w:r>
            <w:r w:rsidRPr="005E27C4">
              <w:rPr>
                <w:rFonts w:ascii="Times New Roman" w:eastAsia="Helvetica" w:hAnsi="Times New Roman" w:cs="Times New Roman"/>
                <w:color w:val="000000"/>
              </w:rPr>
              <w:t xml:space="preserve"> (</w:t>
            </w:r>
            <w:r w:rsidR="000303B9">
              <w:rPr>
                <w:rFonts w:ascii="Times New Roman" w:eastAsia="Helvetica" w:hAnsi="Times New Roman" w:cs="Times New Roman"/>
                <w:color w:val="000000"/>
              </w:rPr>
              <w:t>0.79</w:t>
            </w:r>
            <w:r w:rsidRPr="005E27C4">
              <w:rPr>
                <w:rFonts w:ascii="Times New Roman" w:eastAsia="Helvetica" w:hAnsi="Times New Roman" w:cs="Times New Roman"/>
                <w:color w:val="000000"/>
              </w:rPr>
              <w:t>%)</w:t>
            </w:r>
          </w:p>
        </w:tc>
        <w:tc>
          <w:tcPr>
            <w:tcW w:w="2360" w:type="dxa"/>
            <w:tcBorders>
              <w:top w:val="nil"/>
              <w:left w:val="nil"/>
              <w:bottom w:val="single" w:sz="8" w:space="0" w:color="000000"/>
              <w:right w:val="nil"/>
            </w:tcBorders>
            <w:shd w:val="clear" w:color="auto" w:fill="FFFFFF"/>
            <w:tcMar>
              <w:top w:w="0" w:type="dxa"/>
              <w:left w:w="0" w:type="dxa"/>
              <w:bottom w:w="0" w:type="dxa"/>
              <w:right w:w="0" w:type="dxa"/>
            </w:tcMar>
          </w:tcPr>
          <w:p w14:paraId="00D4B237"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 xml:space="preserve">   26 (9.4%)</w:t>
            </w:r>
          </w:p>
        </w:tc>
        <w:tc>
          <w:tcPr>
            <w:tcW w:w="1193" w:type="dxa"/>
            <w:tcBorders>
              <w:top w:val="nil"/>
              <w:left w:val="nil"/>
              <w:bottom w:val="single" w:sz="8" w:space="0" w:color="000000"/>
              <w:right w:val="nil"/>
            </w:tcBorders>
            <w:shd w:val="clear" w:color="auto" w:fill="FFFFFF"/>
            <w:tcMar>
              <w:top w:w="0" w:type="dxa"/>
              <w:left w:w="0" w:type="dxa"/>
              <w:bottom w:w="0" w:type="dxa"/>
              <w:right w:w="0" w:type="dxa"/>
            </w:tcMar>
          </w:tcPr>
          <w:p w14:paraId="7AC5A9FD"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3C7B204E" w14:textId="77777777">
        <w:trPr>
          <w:trHeight w:val="197"/>
          <w:jc w:val="center"/>
        </w:trPr>
        <w:tc>
          <w:tcPr>
            <w:tcW w:w="10530" w:type="dxa"/>
            <w:gridSpan w:val="5"/>
            <w:tcBorders>
              <w:top w:val="single" w:sz="8" w:space="0" w:color="000000"/>
              <w:left w:val="nil"/>
              <w:bottom w:val="nil"/>
              <w:right w:val="nil"/>
            </w:tcBorders>
            <w:shd w:val="clear" w:color="auto" w:fill="FFFFFF"/>
            <w:tcMar>
              <w:top w:w="0" w:type="dxa"/>
              <w:left w:w="0" w:type="dxa"/>
              <w:bottom w:w="0" w:type="dxa"/>
              <w:right w:w="0" w:type="dxa"/>
            </w:tcMar>
            <w:vAlign w:val="center"/>
          </w:tcPr>
          <w:p w14:paraId="75684710" w14:textId="77777777" w:rsidR="00EF2A12" w:rsidRPr="005E27C4" w:rsidRDefault="00000000">
            <w:pPr>
              <w:pStyle w:val="NoSpacing"/>
              <w:rPr>
                <w:rFonts w:ascii="Times New Roman" w:hAnsi="Times New Roman" w:cs="Times New Roman"/>
              </w:rPr>
            </w:pPr>
            <w:r w:rsidRPr="005E27C4">
              <w:rPr>
                <w:rFonts w:ascii="Times New Roman" w:hAnsi="Times New Roman" w:cs="Times New Roman"/>
                <w:vertAlign w:val="superscript"/>
              </w:rPr>
              <w:t>1</w:t>
            </w:r>
            <w:r w:rsidRPr="005E27C4">
              <w:rPr>
                <w:rFonts w:ascii="Times New Roman" w:hAnsi="Times New Roman" w:cs="Times New Roman"/>
              </w:rPr>
              <w:t>Mean (SD); n (%)</w:t>
            </w:r>
          </w:p>
        </w:tc>
      </w:tr>
      <w:tr w:rsidR="00EF2A12" w:rsidRPr="005E27C4" w14:paraId="5C63BF65" w14:textId="77777777">
        <w:trPr>
          <w:trHeight w:val="197"/>
          <w:jc w:val="center"/>
        </w:trPr>
        <w:tc>
          <w:tcPr>
            <w:tcW w:w="10530" w:type="dxa"/>
            <w:gridSpan w:val="5"/>
            <w:tcBorders>
              <w:top w:val="nil"/>
              <w:left w:val="nil"/>
              <w:bottom w:val="nil"/>
              <w:right w:val="nil"/>
            </w:tcBorders>
            <w:shd w:val="clear" w:color="auto" w:fill="FFFFFF"/>
            <w:tcMar>
              <w:top w:w="0" w:type="dxa"/>
              <w:left w:w="0" w:type="dxa"/>
              <w:bottom w:w="0" w:type="dxa"/>
              <w:right w:w="0" w:type="dxa"/>
            </w:tcMar>
            <w:vAlign w:val="center"/>
          </w:tcPr>
          <w:p w14:paraId="5A9334F7" w14:textId="77777777" w:rsidR="00EF2A12" w:rsidRPr="005E27C4" w:rsidRDefault="00000000">
            <w:pPr>
              <w:pStyle w:val="NoSpacing"/>
              <w:rPr>
                <w:rFonts w:ascii="Times New Roman" w:hAnsi="Times New Roman" w:cs="Times New Roman"/>
              </w:rPr>
            </w:pPr>
            <w:r w:rsidRPr="005E27C4">
              <w:rPr>
                <w:rFonts w:ascii="Times New Roman" w:hAnsi="Times New Roman" w:cs="Times New Roman"/>
                <w:vertAlign w:val="superscript"/>
              </w:rPr>
              <w:t>2</w:t>
            </w:r>
            <w:r w:rsidRPr="005E27C4">
              <w:rPr>
                <w:rFonts w:ascii="Times New Roman" w:hAnsi="Times New Roman" w:cs="Times New Roman"/>
              </w:rPr>
              <w:t>Wilcoxon rank sum test; Pearson's Chi-squared test</w:t>
            </w:r>
          </w:p>
        </w:tc>
      </w:tr>
    </w:tbl>
    <w:p w14:paraId="79B27375" w14:textId="77777777" w:rsidR="00EF2A12" w:rsidRPr="005E27C4" w:rsidRDefault="00EF2A12">
      <w:pPr>
        <w:spacing w:line="240" w:lineRule="auto"/>
        <w:rPr>
          <w:rFonts w:ascii="Times New Roman" w:hAnsi="Times New Roman" w:cs="Times New Roman"/>
          <w:b/>
          <w:bCs/>
        </w:rPr>
      </w:pPr>
    </w:p>
    <w:p w14:paraId="4E0453AD" w14:textId="77777777" w:rsidR="00EF2A12" w:rsidRPr="005E27C4" w:rsidRDefault="00EF2A12">
      <w:pPr>
        <w:spacing w:line="240" w:lineRule="auto"/>
        <w:rPr>
          <w:rFonts w:ascii="Times New Roman" w:hAnsi="Times New Roman" w:cs="Times New Roman"/>
          <w:b/>
          <w:bCs/>
        </w:rPr>
      </w:pPr>
    </w:p>
    <w:p w14:paraId="170AFD93" w14:textId="77777777" w:rsidR="00EF2A12" w:rsidRPr="005E27C4" w:rsidRDefault="00EF2A12">
      <w:pPr>
        <w:spacing w:line="240" w:lineRule="auto"/>
        <w:rPr>
          <w:rFonts w:ascii="Times New Roman" w:hAnsi="Times New Roman" w:cs="Times New Roman"/>
          <w:b/>
          <w:bCs/>
        </w:rPr>
      </w:pPr>
    </w:p>
    <w:p w14:paraId="1BAEAF32" w14:textId="77777777" w:rsidR="00EF2A12" w:rsidRPr="005E27C4" w:rsidRDefault="00000000">
      <w:pPr>
        <w:spacing w:line="240" w:lineRule="auto"/>
        <w:rPr>
          <w:rFonts w:ascii="Times New Roman" w:hAnsi="Times New Roman" w:cs="Times New Roman"/>
          <w:b/>
          <w:bCs/>
        </w:rPr>
      </w:pPr>
      <w:r w:rsidRPr="005E27C4">
        <w:rPr>
          <w:rFonts w:ascii="Times New Roman" w:hAnsi="Times New Roman" w:cs="Times New Roman"/>
          <w:b/>
          <w:bCs/>
        </w:rPr>
        <w:lastRenderedPageBreak/>
        <w:t>Age groups</w:t>
      </w:r>
    </w:p>
    <w:p w14:paraId="1783CCE2" w14:textId="2B668E2B" w:rsidR="00EF2A12" w:rsidRPr="005E27C4" w:rsidRDefault="00000000">
      <w:pPr>
        <w:spacing w:line="240" w:lineRule="auto"/>
        <w:jc w:val="both"/>
        <w:rPr>
          <w:rFonts w:ascii="Times New Roman" w:eastAsia="Helvetica" w:hAnsi="Times New Roman" w:cs="Times New Roman"/>
          <w:b/>
          <w:bCs/>
          <w:color w:val="000000"/>
        </w:rPr>
      </w:pPr>
      <w:r w:rsidRPr="005E27C4">
        <w:rPr>
          <w:rFonts w:ascii="Times New Roman" w:hAnsi="Times New Roman" w:cs="Times New Roman"/>
        </w:rPr>
        <w:t xml:space="preserve">The median age of </w:t>
      </w:r>
      <w:r w:rsidRPr="005E27C4">
        <w:rPr>
          <w:rFonts w:ascii="Times New Roman" w:eastAsia="Aptos" w:hAnsi="Times New Roman" w:cs="Times New Roman"/>
        </w:rPr>
        <w:t xml:space="preserve">the </w:t>
      </w:r>
      <w:r w:rsidRPr="005E27C4">
        <w:rPr>
          <w:rFonts w:ascii="Times New Roman" w:hAnsi="Times New Roman" w:cs="Times New Roman"/>
        </w:rPr>
        <w:t xml:space="preserve">participants across each age category was 6 years for children, 13 years for adolescents and 20 years for young adults. Fifty-four percent (n= </w:t>
      </w:r>
      <w:r w:rsidR="00604EFE">
        <w:rPr>
          <w:rFonts w:ascii="Times New Roman" w:hAnsi="Times New Roman" w:cs="Times New Roman"/>
        </w:rPr>
        <w:t>485</w:t>
      </w:r>
      <w:r w:rsidRPr="005E27C4">
        <w:rPr>
          <w:rFonts w:ascii="Times New Roman" w:hAnsi="Times New Roman" w:cs="Times New Roman"/>
        </w:rPr>
        <w:t>) of young adults were females</w:t>
      </w:r>
      <w:r w:rsidRPr="005E27C4">
        <w:rPr>
          <w:rFonts w:ascii="Times New Roman" w:eastAsia="Aptos" w:hAnsi="Times New Roman" w:cs="Times New Roman"/>
        </w:rPr>
        <w:t>, whereas</w:t>
      </w:r>
      <w:r w:rsidRPr="005E27C4">
        <w:rPr>
          <w:rFonts w:ascii="Times New Roman" w:hAnsi="Times New Roman" w:cs="Times New Roman"/>
        </w:rPr>
        <w:t xml:space="preserve"> the female prevalence in children </w:t>
      </w:r>
      <w:r w:rsidRPr="005E27C4">
        <w:rPr>
          <w:rFonts w:ascii="Times New Roman" w:eastAsia="Aptos" w:hAnsi="Times New Roman" w:cs="Times New Roman"/>
        </w:rPr>
        <w:t>was</w:t>
      </w:r>
      <w:r w:rsidRPr="005E27C4">
        <w:rPr>
          <w:rFonts w:ascii="Times New Roman" w:hAnsi="Times New Roman" w:cs="Times New Roman"/>
        </w:rPr>
        <w:t xml:space="preserve"> 49% (n=166); this </w:t>
      </w:r>
      <w:r w:rsidRPr="005E27C4">
        <w:rPr>
          <w:rFonts w:ascii="Times New Roman" w:eastAsia="Aptos" w:hAnsi="Times New Roman" w:cs="Times New Roman"/>
        </w:rPr>
        <w:t xml:space="preserve">difference </w:t>
      </w:r>
      <w:r w:rsidRPr="005E27C4">
        <w:rPr>
          <w:rFonts w:ascii="Times New Roman" w:hAnsi="Times New Roman" w:cs="Times New Roman"/>
        </w:rPr>
        <w:t>was not statistically significant (</w:t>
      </w:r>
      <w:r w:rsidRPr="005E27C4">
        <w:rPr>
          <w:rFonts w:ascii="Times New Roman" w:hAnsi="Times New Roman" w:cs="Times New Roman"/>
          <w:i/>
          <w:iCs/>
        </w:rPr>
        <w:t>p</w:t>
      </w:r>
      <w:r w:rsidRPr="005E27C4">
        <w:rPr>
          <w:rFonts w:ascii="Times New Roman" w:hAnsi="Times New Roman" w:cs="Times New Roman"/>
        </w:rPr>
        <w:t xml:space="preserve">=0.3). </w:t>
      </w:r>
      <w:r w:rsidRPr="005E27C4">
        <w:rPr>
          <w:rFonts w:ascii="Times New Roman" w:eastAsia="Aptos" w:hAnsi="Times New Roman" w:cs="Times New Roman"/>
        </w:rPr>
        <w:t>With respect to</w:t>
      </w:r>
      <w:r w:rsidRPr="005E27C4">
        <w:rPr>
          <w:rFonts w:ascii="Times New Roman" w:hAnsi="Times New Roman" w:cs="Times New Roman"/>
        </w:rPr>
        <w:t xml:space="preserve"> tissue involvement in neoplasms, 58% (n=196) of all </w:t>
      </w:r>
      <w:r w:rsidRPr="005E27C4">
        <w:rPr>
          <w:rFonts w:ascii="Times New Roman" w:eastAsia="Aptos" w:hAnsi="Times New Roman" w:cs="Times New Roman"/>
        </w:rPr>
        <w:t>child</w:t>
      </w:r>
      <w:r w:rsidRPr="005E27C4">
        <w:rPr>
          <w:rFonts w:ascii="Times New Roman" w:hAnsi="Times New Roman" w:cs="Times New Roman"/>
        </w:rPr>
        <w:t xml:space="preserve"> neoplasms involved soft tissues</w:t>
      </w:r>
      <w:r w:rsidRPr="005E27C4">
        <w:rPr>
          <w:rFonts w:ascii="Times New Roman" w:eastAsia="Aptos" w:hAnsi="Times New Roman" w:cs="Times New Roman"/>
        </w:rPr>
        <w:t>, whereas</w:t>
      </w:r>
      <w:r w:rsidRPr="005E27C4">
        <w:rPr>
          <w:rFonts w:ascii="Times New Roman" w:hAnsi="Times New Roman" w:cs="Times New Roman"/>
        </w:rPr>
        <w:t xml:space="preserve"> in adolescents and young adults, a preference for bony involvement was observed at </w:t>
      </w:r>
      <w:r w:rsidRPr="005E27C4">
        <w:rPr>
          <w:rFonts w:ascii="Times New Roman" w:eastAsia="Helvetica" w:hAnsi="Times New Roman" w:cs="Times New Roman"/>
          <w:color w:val="000000"/>
        </w:rPr>
        <w:t>5</w:t>
      </w:r>
      <w:r w:rsidR="00604EFE">
        <w:rPr>
          <w:rFonts w:ascii="Times New Roman" w:eastAsia="Helvetica" w:hAnsi="Times New Roman" w:cs="Times New Roman"/>
          <w:color w:val="000000"/>
        </w:rPr>
        <w:t>6.5</w:t>
      </w:r>
      <w:r w:rsidRPr="005E27C4">
        <w:rPr>
          <w:rFonts w:ascii="Times New Roman" w:eastAsia="Helvetica" w:hAnsi="Times New Roman" w:cs="Times New Roman"/>
          <w:color w:val="000000"/>
        </w:rPr>
        <w:t>%</w:t>
      </w:r>
      <w:r w:rsidR="00604EFE">
        <w:rPr>
          <w:rFonts w:ascii="Times New Roman" w:eastAsia="Helvetica" w:hAnsi="Times New Roman" w:cs="Times New Roman"/>
          <w:color w:val="000000"/>
        </w:rPr>
        <w:t xml:space="preserve"> </w:t>
      </w:r>
      <w:r w:rsidRPr="005E27C4">
        <w:rPr>
          <w:rFonts w:ascii="Times New Roman" w:eastAsia="Helvetica" w:hAnsi="Times New Roman" w:cs="Times New Roman"/>
          <w:color w:val="000000"/>
        </w:rPr>
        <w:t>(372)</w:t>
      </w:r>
      <w:r w:rsidR="00604EFE">
        <w:rPr>
          <w:rFonts w:ascii="Times New Roman" w:eastAsia="Helvetica" w:hAnsi="Times New Roman" w:cs="Times New Roman"/>
          <w:color w:val="000000"/>
        </w:rPr>
        <w:t>,</w:t>
      </w:r>
      <w:r w:rsidRPr="005E27C4">
        <w:rPr>
          <w:rFonts w:ascii="Times New Roman" w:eastAsia="Helvetica" w:hAnsi="Times New Roman" w:cs="Times New Roman"/>
          <w:color w:val="000000"/>
        </w:rPr>
        <w:t xml:space="preserve"> and </w:t>
      </w:r>
      <w:r w:rsidR="00604EFE">
        <w:rPr>
          <w:rFonts w:ascii="Times New Roman" w:eastAsia="Helvetica" w:hAnsi="Times New Roman" w:cs="Times New Roman"/>
          <w:color w:val="000000"/>
        </w:rPr>
        <w:t>61</w:t>
      </w:r>
      <w:r w:rsidRPr="005E27C4">
        <w:rPr>
          <w:rFonts w:ascii="Times New Roman" w:eastAsia="Helvetica" w:hAnsi="Times New Roman" w:cs="Times New Roman"/>
          <w:color w:val="000000"/>
        </w:rPr>
        <w:t xml:space="preserve">% (551) respectively. This difference was statistically significant at </w:t>
      </w:r>
      <w:r w:rsidRPr="005E27C4">
        <w:rPr>
          <w:rFonts w:ascii="Times New Roman" w:eastAsia="Helvetica" w:hAnsi="Times New Roman" w:cs="Times New Roman"/>
          <w:i/>
          <w:iCs/>
          <w:color w:val="000000"/>
        </w:rPr>
        <w:t>p</w:t>
      </w:r>
      <w:r w:rsidRPr="005E27C4">
        <w:rPr>
          <w:rFonts w:ascii="Times New Roman" w:eastAsia="Helvetica" w:hAnsi="Times New Roman" w:cs="Times New Roman"/>
          <w:color w:val="000000"/>
        </w:rPr>
        <w:t xml:space="preserve">&lt; 0.001. </w:t>
      </w:r>
      <w:r w:rsidRPr="005E27C4">
        <w:rPr>
          <w:rFonts w:ascii="Times New Roman" w:eastAsia="Helvetica" w:hAnsi="Times New Roman" w:cs="Times New Roman"/>
          <w:b/>
          <w:bCs/>
          <w:color w:val="000000"/>
        </w:rPr>
        <w:t>Table 3</w:t>
      </w:r>
    </w:p>
    <w:p w14:paraId="3657CB06" w14:textId="685835CA" w:rsidR="00EF2A12" w:rsidRPr="005E27C4" w:rsidRDefault="00000000">
      <w:pPr>
        <w:spacing w:line="240" w:lineRule="auto"/>
        <w:jc w:val="both"/>
        <w:rPr>
          <w:rFonts w:ascii="Times New Roman" w:eastAsia="Helvetica" w:hAnsi="Times New Roman" w:cs="Times New Roman"/>
          <w:b/>
          <w:bCs/>
          <w:color w:val="000000"/>
        </w:rPr>
      </w:pPr>
      <w:r w:rsidRPr="005E27C4">
        <w:rPr>
          <w:rFonts w:ascii="Times New Roman" w:hAnsi="Times New Roman" w:cs="Times New Roman"/>
          <w:kern w:val="0"/>
        </w:rPr>
        <w:t xml:space="preserve">Both benign and malignant lesions had a predilection for the mandible and were present in 47% (438) and 3.5% (33) of young adults, respectively. </w:t>
      </w:r>
      <w:r w:rsidRPr="005E27C4">
        <w:rPr>
          <w:rFonts w:ascii="Times New Roman" w:eastAsia="Aptos" w:hAnsi="Times New Roman" w:cs="Times New Roman"/>
          <w:kern w:val="0"/>
        </w:rPr>
        <w:t>Among the</w:t>
      </w:r>
      <w:r w:rsidRPr="005E27C4">
        <w:rPr>
          <w:rFonts w:ascii="Times New Roman" w:hAnsi="Times New Roman" w:cs="Times New Roman"/>
          <w:kern w:val="0"/>
        </w:rPr>
        <w:t xml:space="preserve"> adolescents, benign lesions (n=298; 41%) </w:t>
      </w:r>
      <w:r w:rsidRPr="005E27C4">
        <w:rPr>
          <w:rFonts w:ascii="Times New Roman" w:eastAsia="Aptos" w:hAnsi="Times New Roman" w:cs="Times New Roman"/>
          <w:kern w:val="0"/>
        </w:rPr>
        <w:t>were predominant in</w:t>
      </w:r>
      <w:r w:rsidRPr="005E27C4">
        <w:rPr>
          <w:rFonts w:ascii="Times New Roman" w:hAnsi="Times New Roman" w:cs="Times New Roman"/>
          <w:kern w:val="0"/>
        </w:rPr>
        <w:t xml:space="preserve"> the mouth and pharynx</w:t>
      </w:r>
      <w:r w:rsidRPr="005E27C4">
        <w:rPr>
          <w:rFonts w:ascii="Times New Roman" w:eastAsia="Aptos" w:hAnsi="Times New Roman" w:cs="Times New Roman"/>
          <w:kern w:val="0"/>
        </w:rPr>
        <w:t>, whereas</w:t>
      </w:r>
      <w:r w:rsidRPr="005E27C4">
        <w:rPr>
          <w:rFonts w:ascii="Times New Roman" w:hAnsi="Times New Roman" w:cs="Times New Roman"/>
          <w:kern w:val="0"/>
        </w:rPr>
        <w:t xml:space="preserve"> malignant lesions (n=29; 4.0%) </w:t>
      </w:r>
      <w:r w:rsidRPr="005E27C4">
        <w:rPr>
          <w:rFonts w:ascii="Times New Roman" w:eastAsia="Aptos" w:hAnsi="Times New Roman" w:cs="Times New Roman"/>
          <w:kern w:val="0"/>
        </w:rPr>
        <w:t>were predominant in</w:t>
      </w:r>
      <w:r w:rsidRPr="005E27C4">
        <w:rPr>
          <w:rFonts w:ascii="Times New Roman" w:hAnsi="Times New Roman" w:cs="Times New Roman"/>
          <w:kern w:val="0"/>
        </w:rPr>
        <w:t xml:space="preserve"> the mandible. </w:t>
      </w:r>
      <w:r w:rsidRPr="005E27C4">
        <w:rPr>
          <w:rFonts w:ascii="Times New Roman" w:eastAsia="Helvetica" w:hAnsi="Times New Roman" w:cs="Times New Roman"/>
          <w:color w:val="000000"/>
        </w:rPr>
        <w:t>In children, a predilection for the mouth and pharynx was observed for benign neoplasms (n=168; 50%), and the bones of the skull and face were observed for malignant neoplasms (n= 30; 8.9%). The difference in the site of the neoplasm was statistically significant across the age categories (</w:t>
      </w:r>
      <w:r w:rsidRPr="005E27C4">
        <w:rPr>
          <w:rFonts w:ascii="Times New Roman" w:eastAsia="Helvetica" w:hAnsi="Times New Roman" w:cs="Times New Roman"/>
          <w:i/>
          <w:iCs/>
          <w:color w:val="000000"/>
        </w:rPr>
        <w:t>p</w:t>
      </w:r>
      <w:r w:rsidRPr="005E27C4">
        <w:rPr>
          <w:rFonts w:ascii="Times New Roman" w:eastAsia="Helvetica" w:hAnsi="Times New Roman" w:cs="Times New Roman"/>
          <w:color w:val="000000"/>
        </w:rPr>
        <w:t>&lt; 0.001)</w:t>
      </w:r>
    </w:p>
    <w:p w14:paraId="6114859C" w14:textId="6B5F1E69" w:rsidR="00EF2A12" w:rsidRPr="005E27C4" w:rsidRDefault="00000000">
      <w:pPr>
        <w:spacing w:line="240" w:lineRule="auto"/>
        <w:jc w:val="both"/>
        <w:rPr>
          <w:rFonts w:ascii="Times New Roman" w:eastAsia="Helvetica" w:hAnsi="Times New Roman" w:cs="Times New Roman"/>
          <w:color w:val="000000"/>
        </w:rPr>
      </w:pPr>
      <w:r w:rsidRPr="005E27C4">
        <w:rPr>
          <w:rFonts w:ascii="Times New Roman" w:eastAsia="Helvetica" w:hAnsi="Times New Roman" w:cs="Times New Roman"/>
          <w:color w:val="000000"/>
        </w:rPr>
        <w:t xml:space="preserve">Odontogenic tumours were the most common neoplastic category in both the adolescent group (n=271; </w:t>
      </w:r>
      <w:r w:rsidR="008E4B23">
        <w:rPr>
          <w:rFonts w:ascii="Times New Roman" w:eastAsia="Helvetica" w:hAnsi="Times New Roman" w:cs="Times New Roman"/>
          <w:color w:val="000000"/>
        </w:rPr>
        <w:t>41.2</w:t>
      </w:r>
      <w:r w:rsidRPr="005E27C4">
        <w:rPr>
          <w:rFonts w:ascii="Times New Roman" w:eastAsia="Helvetica" w:hAnsi="Times New Roman" w:cs="Times New Roman"/>
          <w:color w:val="000000"/>
        </w:rPr>
        <w:t>%) and the young adult group (n=409; 4</w:t>
      </w:r>
      <w:r w:rsidR="008E4B23">
        <w:rPr>
          <w:rFonts w:ascii="Times New Roman" w:eastAsia="Helvetica" w:hAnsi="Times New Roman" w:cs="Times New Roman"/>
          <w:color w:val="000000"/>
        </w:rPr>
        <w:t>5.2</w:t>
      </w:r>
      <w:r w:rsidRPr="005E27C4">
        <w:rPr>
          <w:rFonts w:ascii="Times New Roman" w:eastAsia="Helvetica" w:hAnsi="Times New Roman" w:cs="Times New Roman"/>
          <w:color w:val="000000"/>
        </w:rPr>
        <w:t xml:space="preserve">%), followed by benign                                                                                                                                                                                                      </w:t>
      </w:r>
      <w:r w:rsidR="008E4B23">
        <w:rPr>
          <w:rFonts w:ascii="Times New Roman" w:eastAsia="Helvetica" w:hAnsi="Times New Roman" w:cs="Times New Roman"/>
          <w:color w:val="000000"/>
        </w:rPr>
        <w:t>a</w:t>
      </w:r>
      <w:r w:rsidRPr="005E27C4">
        <w:rPr>
          <w:rFonts w:ascii="Times New Roman" w:eastAsia="Helvetica" w:hAnsi="Times New Roman" w:cs="Times New Roman"/>
          <w:color w:val="000000"/>
        </w:rPr>
        <w:t>n</w:t>
      </w:r>
      <w:r w:rsidR="008E4B23">
        <w:rPr>
          <w:rFonts w:ascii="Times New Roman" w:eastAsia="Helvetica" w:hAnsi="Times New Roman" w:cs="Times New Roman"/>
          <w:color w:val="000000"/>
        </w:rPr>
        <w:t>d</w:t>
      </w:r>
      <w:r w:rsidRPr="005E27C4">
        <w:rPr>
          <w:rFonts w:ascii="Times New Roman" w:eastAsia="Helvetica" w:hAnsi="Times New Roman" w:cs="Times New Roman"/>
          <w:color w:val="000000"/>
        </w:rPr>
        <w:t xml:space="preserve"> fibro-osseous lesions in both age categories at 142 (</w:t>
      </w:r>
      <w:r w:rsidR="0026231E">
        <w:rPr>
          <w:rFonts w:ascii="Times New Roman" w:eastAsia="Helvetica" w:hAnsi="Times New Roman" w:cs="Times New Roman"/>
          <w:color w:val="000000"/>
        </w:rPr>
        <w:t>21.6</w:t>
      </w:r>
      <w:r w:rsidRPr="005E27C4">
        <w:rPr>
          <w:rFonts w:ascii="Times New Roman" w:eastAsia="Helvetica" w:hAnsi="Times New Roman" w:cs="Times New Roman"/>
          <w:color w:val="000000"/>
        </w:rPr>
        <w:t>%) and 203 (22</w:t>
      </w:r>
      <w:r w:rsidR="0026231E">
        <w:rPr>
          <w:rFonts w:ascii="Times New Roman" w:eastAsia="Helvetica" w:hAnsi="Times New Roman" w:cs="Times New Roman"/>
          <w:color w:val="000000"/>
        </w:rPr>
        <w:t>.5</w:t>
      </w:r>
      <w:r w:rsidRPr="005E27C4">
        <w:rPr>
          <w:rFonts w:ascii="Times New Roman" w:eastAsia="Helvetica" w:hAnsi="Times New Roman" w:cs="Times New Roman"/>
          <w:color w:val="000000"/>
        </w:rPr>
        <w:t>%) respectively.</w:t>
      </w:r>
      <w:r w:rsidR="0026231E">
        <w:rPr>
          <w:rFonts w:ascii="Times New Roman" w:eastAsia="Helvetica" w:hAnsi="Times New Roman" w:cs="Times New Roman"/>
          <w:color w:val="000000"/>
        </w:rPr>
        <w:t xml:space="preserve"> </w:t>
      </w:r>
      <w:r w:rsidR="0026231E" w:rsidRPr="0026231E">
        <w:rPr>
          <w:rFonts w:ascii="Times New Roman" w:eastAsia="Helvetica" w:hAnsi="Times New Roman" w:cs="Times New Roman"/>
          <w:b/>
          <w:bCs/>
          <w:color w:val="000000"/>
        </w:rPr>
        <w:t>Table 3</w:t>
      </w:r>
      <w:r w:rsidRPr="005E27C4">
        <w:rPr>
          <w:rFonts w:ascii="Times New Roman" w:eastAsia="Helvetica" w:hAnsi="Times New Roman" w:cs="Times New Roman"/>
          <w:color w:val="000000"/>
        </w:rPr>
        <w:t xml:space="preserve"> Among the children</w:t>
      </w:r>
      <w:r w:rsidR="0026231E">
        <w:rPr>
          <w:rFonts w:ascii="Times New Roman" w:eastAsia="Helvetica" w:hAnsi="Times New Roman" w:cs="Times New Roman"/>
          <w:color w:val="000000"/>
        </w:rPr>
        <w:t xml:space="preserve">’ </w:t>
      </w:r>
      <w:r w:rsidRPr="005E27C4">
        <w:rPr>
          <w:rFonts w:ascii="Times New Roman" w:eastAsia="Helvetica" w:hAnsi="Times New Roman" w:cs="Times New Roman"/>
          <w:color w:val="000000"/>
        </w:rPr>
        <w:t>age group, mesenchymal neoplasms (n=1</w:t>
      </w:r>
      <w:r w:rsidR="0026231E">
        <w:rPr>
          <w:rFonts w:ascii="Times New Roman" w:eastAsia="Helvetica" w:hAnsi="Times New Roman" w:cs="Times New Roman"/>
          <w:color w:val="000000"/>
        </w:rPr>
        <w:t>22</w:t>
      </w:r>
      <w:r w:rsidRPr="005E27C4">
        <w:rPr>
          <w:rFonts w:ascii="Times New Roman" w:eastAsia="Helvetica" w:hAnsi="Times New Roman" w:cs="Times New Roman"/>
          <w:color w:val="000000"/>
        </w:rPr>
        <w:t>; 3</w:t>
      </w:r>
      <w:r w:rsidR="0026231E">
        <w:rPr>
          <w:rFonts w:ascii="Times New Roman" w:eastAsia="Helvetica" w:hAnsi="Times New Roman" w:cs="Times New Roman"/>
          <w:color w:val="000000"/>
        </w:rPr>
        <w:t>6.2</w:t>
      </w:r>
      <w:r w:rsidRPr="005E27C4">
        <w:rPr>
          <w:rFonts w:ascii="Times New Roman" w:eastAsia="Helvetica" w:hAnsi="Times New Roman" w:cs="Times New Roman"/>
          <w:color w:val="000000"/>
        </w:rPr>
        <w:t>%) and neoplasms of h</w:t>
      </w:r>
      <w:r w:rsidR="00B079B1">
        <w:rPr>
          <w:rFonts w:ascii="Times New Roman" w:eastAsia="Helvetica" w:hAnsi="Times New Roman" w:cs="Times New Roman"/>
          <w:color w:val="000000"/>
        </w:rPr>
        <w:t>a</w:t>
      </w:r>
      <w:r w:rsidRPr="005E27C4">
        <w:rPr>
          <w:rFonts w:ascii="Times New Roman" w:eastAsia="Helvetica" w:hAnsi="Times New Roman" w:cs="Times New Roman"/>
          <w:color w:val="000000"/>
        </w:rPr>
        <w:t>em</w:t>
      </w:r>
      <w:r w:rsidR="0026231E">
        <w:rPr>
          <w:rFonts w:ascii="Times New Roman" w:eastAsia="Helvetica" w:hAnsi="Times New Roman" w:cs="Times New Roman"/>
          <w:color w:val="000000"/>
        </w:rPr>
        <w:t>ato</w:t>
      </w:r>
      <w:r w:rsidR="002B1CD2">
        <w:rPr>
          <w:rFonts w:ascii="Times New Roman" w:eastAsia="Helvetica" w:hAnsi="Times New Roman" w:cs="Times New Roman"/>
          <w:color w:val="000000"/>
        </w:rPr>
        <w:t>-</w:t>
      </w:r>
      <w:r w:rsidRPr="005E27C4">
        <w:rPr>
          <w:rFonts w:ascii="Times New Roman" w:eastAsia="Helvetica" w:hAnsi="Times New Roman" w:cs="Times New Roman"/>
          <w:color w:val="000000"/>
        </w:rPr>
        <w:t xml:space="preserve">lymphoid origin (n=66; </w:t>
      </w:r>
      <w:r w:rsidR="0026231E">
        <w:rPr>
          <w:rFonts w:ascii="Times New Roman" w:eastAsia="Helvetica" w:hAnsi="Times New Roman" w:cs="Times New Roman"/>
          <w:color w:val="000000"/>
        </w:rPr>
        <w:t>19.6</w:t>
      </w:r>
      <w:r w:rsidRPr="005E27C4">
        <w:rPr>
          <w:rFonts w:ascii="Times New Roman" w:eastAsia="Helvetica" w:hAnsi="Times New Roman" w:cs="Times New Roman"/>
          <w:color w:val="000000"/>
        </w:rPr>
        <w:t xml:space="preserve">%) were the most common conditions. Salivary gland tumours are the least common neoplasms in children, whereas neoplasms of epithelial origin are the least common tumours in both adolescents and young adults. </w:t>
      </w:r>
      <w:r w:rsidRPr="005E27C4">
        <w:rPr>
          <w:rFonts w:ascii="Times New Roman" w:hAnsi="Times New Roman" w:cs="Times New Roman"/>
        </w:rPr>
        <w:t xml:space="preserve">The proportion of malignant neoplasms </w:t>
      </w:r>
      <w:r w:rsidRPr="005E27C4">
        <w:rPr>
          <w:rFonts w:ascii="Times New Roman" w:eastAsia="Aptos" w:hAnsi="Times New Roman" w:cs="Times New Roman"/>
        </w:rPr>
        <w:t>varied</w:t>
      </w:r>
      <w:r w:rsidRPr="005E27C4">
        <w:rPr>
          <w:rFonts w:ascii="Times New Roman" w:hAnsi="Times New Roman" w:cs="Times New Roman"/>
        </w:rPr>
        <w:t xml:space="preserve"> significantly from 1</w:t>
      </w:r>
      <w:r w:rsidR="0026231E">
        <w:rPr>
          <w:rFonts w:ascii="Times New Roman" w:hAnsi="Times New Roman" w:cs="Times New Roman"/>
        </w:rPr>
        <w:t>1</w:t>
      </w:r>
      <w:r w:rsidRPr="005E27C4">
        <w:rPr>
          <w:rFonts w:ascii="Times New Roman" w:hAnsi="Times New Roman" w:cs="Times New Roman"/>
        </w:rPr>
        <w:t xml:space="preserve">% (n=96) of all cases in the young </w:t>
      </w:r>
      <w:r w:rsidRPr="005E27C4">
        <w:rPr>
          <w:rFonts w:ascii="Times New Roman" w:eastAsia="Aptos" w:hAnsi="Times New Roman" w:cs="Times New Roman"/>
        </w:rPr>
        <w:t>adult</w:t>
      </w:r>
      <w:r w:rsidRPr="005E27C4">
        <w:rPr>
          <w:rFonts w:ascii="Times New Roman" w:hAnsi="Times New Roman" w:cs="Times New Roman"/>
        </w:rPr>
        <w:t xml:space="preserve"> group to 22% (n=74) of all orofacial neoplasms in the children’s category (</w:t>
      </w:r>
      <w:r w:rsidRPr="005E27C4">
        <w:rPr>
          <w:rFonts w:ascii="Times New Roman" w:hAnsi="Times New Roman" w:cs="Times New Roman"/>
          <w:i/>
          <w:iCs/>
        </w:rPr>
        <w:t>p</w:t>
      </w:r>
      <w:r w:rsidRPr="005E27C4">
        <w:rPr>
          <w:rFonts w:ascii="Times New Roman" w:hAnsi="Times New Roman" w:cs="Times New Roman"/>
        </w:rPr>
        <w:t>&lt; 0.001).</w:t>
      </w:r>
    </w:p>
    <w:p w14:paraId="6B56A91B" w14:textId="77777777" w:rsidR="00EF2A12" w:rsidRPr="005E27C4" w:rsidRDefault="00000000">
      <w:pPr>
        <w:rPr>
          <w:rFonts w:ascii="Times New Roman" w:hAnsi="Times New Roman" w:cs="Times New Roman"/>
          <w:b/>
          <w:bCs/>
        </w:rPr>
      </w:pPr>
      <w:r w:rsidRPr="005E27C4">
        <w:rPr>
          <w:rFonts w:ascii="Times New Roman" w:hAnsi="Times New Roman" w:cs="Times New Roman"/>
          <w:b/>
          <w:bCs/>
        </w:rPr>
        <w:br w:type="page"/>
      </w:r>
    </w:p>
    <w:p w14:paraId="76A25F2D" w14:textId="77777777" w:rsidR="00EF2A12" w:rsidRPr="005E27C4" w:rsidRDefault="00000000">
      <w:pPr>
        <w:spacing w:line="240" w:lineRule="auto"/>
        <w:rPr>
          <w:rFonts w:ascii="Times New Roman" w:eastAsia="Helvetica" w:hAnsi="Times New Roman" w:cs="Times New Roman"/>
          <w:color w:val="000000"/>
        </w:rPr>
      </w:pPr>
      <w:r w:rsidRPr="005E27C4">
        <w:rPr>
          <w:rFonts w:ascii="Times New Roman" w:hAnsi="Times New Roman" w:cs="Times New Roman"/>
          <w:b/>
          <w:bCs/>
        </w:rPr>
        <w:lastRenderedPageBreak/>
        <w:t>Table 3: Characteristics of orofacial neoplasms across age groups</w:t>
      </w:r>
      <w:r w:rsidRPr="005E27C4">
        <w:rPr>
          <w:rFonts w:ascii="Times New Roman" w:eastAsia="Helvetica" w:hAnsi="Times New Roman" w:cs="Times New Roman"/>
          <w:color w:val="000000"/>
        </w:rPr>
        <w:t>.</w:t>
      </w:r>
    </w:p>
    <w:tbl>
      <w:tblPr>
        <w:tblW w:w="0" w:type="auto"/>
        <w:jc w:val="center"/>
        <w:tblLayout w:type="fixed"/>
        <w:tblLook w:val="04A0" w:firstRow="1" w:lastRow="0" w:firstColumn="1" w:lastColumn="0" w:noHBand="0" w:noVBand="1"/>
      </w:tblPr>
      <w:tblGrid>
        <w:gridCol w:w="2425"/>
        <w:gridCol w:w="2202"/>
        <w:gridCol w:w="2495"/>
        <w:gridCol w:w="2617"/>
        <w:gridCol w:w="1181"/>
      </w:tblGrid>
      <w:tr w:rsidR="00EF2A12" w:rsidRPr="005E27C4" w14:paraId="39CDF70E" w14:textId="77777777">
        <w:trPr>
          <w:tblHeader/>
          <w:jc w:val="center"/>
        </w:trPr>
        <w:tc>
          <w:tcPr>
            <w:tcW w:w="2425"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4E2A309E" w14:textId="77777777" w:rsidR="00EF2A12" w:rsidRPr="005E27C4" w:rsidRDefault="00000000">
            <w:pPr>
              <w:pBdr>
                <w:top w:val="nil"/>
                <w:left w:val="nil"/>
                <w:bottom w:val="nil"/>
                <w:right w:val="nil"/>
              </w:pBdr>
              <w:spacing w:before="40" w:after="40" w:line="240" w:lineRule="auto"/>
              <w:ind w:left="100" w:right="100"/>
              <w:rPr>
                <w:rFonts w:ascii="Times New Roman" w:hAnsi="Times New Roman" w:cs="Times New Roman"/>
              </w:rPr>
            </w:pPr>
            <w:r w:rsidRPr="005E27C4">
              <w:rPr>
                <w:rFonts w:ascii="Times New Roman" w:eastAsia="Helvetica" w:hAnsi="Times New Roman" w:cs="Times New Roman"/>
                <w:b/>
                <w:color w:val="000000"/>
              </w:rPr>
              <w:t>Characteristic</w:t>
            </w:r>
          </w:p>
        </w:tc>
        <w:tc>
          <w:tcPr>
            <w:tcW w:w="2202"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4397ED32" w14:textId="77777777" w:rsidR="00EF2A12" w:rsidRPr="005E27C4" w:rsidRDefault="00000000">
            <w:pPr>
              <w:pBdr>
                <w:top w:val="nil"/>
                <w:left w:val="nil"/>
                <w:bottom w:val="nil"/>
                <w:right w:val="nil"/>
              </w:pBdr>
              <w:spacing w:before="40" w:after="40" w:line="240" w:lineRule="auto"/>
              <w:ind w:left="100" w:right="100"/>
              <w:jc w:val="center"/>
              <w:rPr>
                <w:rFonts w:ascii="Times New Roman" w:hAnsi="Times New Roman" w:cs="Times New Roman"/>
              </w:rPr>
            </w:pPr>
            <w:r w:rsidRPr="005E27C4">
              <w:rPr>
                <w:rFonts w:ascii="Times New Roman" w:eastAsia="Helvetica" w:hAnsi="Times New Roman" w:cs="Times New Roman"/>
                <w:b/>
                <w:color w:val="000000"/>
              </w:rPr>
              <w:t>Children</w:t>
            </w:r>
            <w:r w:rsidRPr="005E27C4">
              <w:rPr>
                <w:rFonts w:ascii="Times New Roman" w:eastAsia="Helvetica" w:hAnsi="Times New Roman" w:cs="Times New Roman"/>
                <w:color w:val="000000"/>
              </w:rPr>
              <w:t>, N = 337</w:t>
            </w:r>
            <w:r w:rsidRPr="005E27C4">
              <w:rPr>
                <w:rFonts w:ascii="Times New Roman" w:eastAsia="Helvetica" w:hAnsi="Times New Roman" w:cs="Times New Roman"/>
                <w:color w:val="000000"/>
                <w:vertAlign w:val="superscript"/>
              </w:rPr>
              <w:t>1</w:t>
            </w:r>
          </w:p>
        </w:tc>
        <w:tc>
          <w:tcPr>
            <w:tcW w:w="2495"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3673822A" w14:textId="79C84A66" w:rsidR="00EF2A12" w:rsidRPr="005E27C4" w:rsidRDefault="00000000">
            <w:pPr>
              <w:pBdr>
                <w:top w:val="nil"/>
                <w:left w:val="nil"/>
                <w:bottom w:val="nil"/>
                <w:right w:val="nil"/>
              </w:pBdr>
              <w:spacing w:before="40" w:after="40" w:line="240" w:lineRule="auto"/>
              <w:ind w:left="100" w:right="100"/>
              <w:jc w:val="center"/>
              <w:rPr>
                <w:rFonts w:ascii="Times New Roman" w:hAnsi="Times New Roman" w:cs="Times New Roman"/>
              </w:rPr>
            </w:pPr>
            <w:r w:rsidRPr="005E27C4">
              <w:rPr>
                <w:rFonts w:ascii="Times New Roman" w:eastAsia="Helvetica" w:hAnsi="Times New Roman" w:cs="Times New Roman"/>
                <w:b/>
                <w:color w:val="000000"/>
              </w:rPr>
              <w:t>Adolescent</w:t>
            </w:r>
            <w:r w:rsidRPr="005E27C4">
              <w:rPr>
                <w:rFonts w:ascii="Times New Roman" w:eastAsia="Helvetica" w:hAnsi="Times New Roman" w:cs="Times New Roman"/>
                <w:color w:val="000000"/>
              </w:rPr>
              <w:t xml:space="preserve">, N = </w:t>
            </w:r>
            <w:r w:rsidR="000303B9">
              <w:rPr>
                <w:rFonts w:ascii="Times New Roman" w:eastAsia="Helvetica" w:hAnsi="Times New Roman" w:cs="Times New Roman"/>
                <w:color w:val="000000"/>
              </w:rPr>
              <w:t>658</w:t>
            </w:r>
            <w:r w:rsidRPr="005E27C4">
              <w:rPr>
                <w:rFonts w:ascii="Times New Roman" w:eastAsia="Helvetica" w:hAnsi="Times New Roman" w:cs="Times New Roman"/>
                <w:color w:val="000000"/>
                <w:vertAlign w:val="superscript"/>
              </w:rPr>
              <w:t>1</w:t>
            </w:r>
          </w:p>
        </w:tc>
        <w:tc>
          <w:tcPr>
            <w:tcW w:w="261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0855476C" w14:textId="33721476" w:rsidR="00EF2A12" w:rsidRPr="005E27C4" w:rsidRDefault="00000000">
            <w:pPr>
              <w:pBdr>
                <w:top w:val="nil"/>
                <w:left w:val="nil"/>
                <w:bottom w:val="nil"/>
                <w:right w:val="nil"/>
              </w:pBdr>
              <w:spacing w:before="40" w:after="40" w:line="240" w:lineRule="auto"/>
              <w:ind w:left="100" w:right="100"/>
              <w:jc w:val="center"/>
              <w:rPr>
                <w:rFonts w:ascii="Times New Roman" w:hAnsi="Times New Roman" w:cs="Times New Roman"/>
              </w:rPr>
            </w:pPr>
            <w:r w:rsidRPr="005E27C4">
              <w:rPr>
                <w:rFonts w:ascii="Times New Roman" w:eastAsia="Helvetica" w:hAnsi="Times New Roman" w:cs="Times New Roman"/>
                <w:b/>
                <w:color w:val="000000"/>
              </w:rPr>
              <w:t>Young Adult</w:t>
            </w:r>
            <w:r w:rsidRPr="005E27C4">
              <w:rPr>
                <w:rFonts w:ascii="Times New Roman" w:eastAsia="Helvetica" w:hAnsi="Times New Roman" w:cs="Times New Roman"/>
                <w:color w:val="000000"/>
              </w:rPr>
              <w:t>, N = 9</w:t>
            </w:r>
            <w:r w:rsidR="000303B9">
              <w:rPr>
                <w:rFonts w:ascii="Times New Roman" w:eastAsia="Helvetica" w:hAnsi="Times New Roman" w:cs="Times New Roman"/>
                <w:color w:val="000000"/>
              </w:rPr>
              <w:t>04</w:t>
            </w:r>
            <w:r w:rsidRPr="005E27C4">
              <w:rPr>
                <w:rFonts w:ascii="Times New Roman" w:eastAsia="Helvetica" w:hAnsi="Times New Roman" w:cs="Times New Roman"/>
                <w:color w:val="000000"/>
                <w:vertAlign w:val="superscript"/>
              </w:rPr>
              <w:t>1</w:t>
            </w:r>
          </w:p>
        </w:tc>
        <w:tc>
          <w:tcPr>
            <w:tcW w:w="1181"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4AA1BC9F" w14:textId="255A0CBE" w:rsidR="00EF2A12" w:rsidRPr="005E27C4" w:rsidRDefault="00000000">
            <w:pPr>
              <w:pBdr>
                <w:top w:val="nil"/>
                <w:left w:val="nil"/>
                <w:bottom w:val="nil"/>
                <w:right w:val="nil"/>
              </w:pBdr>
              <w:spacing w:before="40" w:after="40" w:line="240" w:lineRule="auto"/>
              <w:ind w:left="100" w:right="100"/>
              <w:jc w:val="center"/>
              <w:rPr>
                <w:rFonts w:ascii="Times New Roman" w:hAnsi="Times New Roman" w:cs="Times New Roman"/>
              </w:rPr>
            </w:pPr>
            <w:r w:rsidRPr="005E27C4">
              <w:rPr>
                <w:rFonts w:ascii="Times New Roman" w:eastAsia="Helvetica" w:hAnsi="Times New Roman" w:cs="Times New Roman"/>
                <w:b/>
                <w:i/>
                <w:iCs/>
                <w:color w:val="000000"/>
              </w:rPr>
              <w:t xml:space="preserve">p </w:t>
            </w:r>
            <w:r w:rsidRPr="005E27C4">
              <w:rPr>
                <w:rFonts w:ascii="Times New Roman" w:eastAsia="Helvetica" w:hAnsi="Times New Roman" w:cs="Times New Roman"/>
                <w:b/>
                <w:color w:val="000000"/>
              </w:rPr>
              <w:t>value</w:t>
            </w:r>
            <w:r w:rsidRPr="005E27C4">
              <w:rPr>
                <w:rFonts w:ascii="Times New Roman" w:eastAsia="Helvetica" w:hAnsi="Times New Roman" w:cs="Times New Roman"/>
                <w:color w:val="000000"/>
                <w:vertAlign w:val="superscript"/>
              </w:rPr>
              <w:t>2</w:t>
            </w:r>
          </w:p>
        </w:tc>
      </w:tr>
      <w:tr w:rsidR="00EF2A12" w:rsidRPr="005E27C4" w14:paraId="37FE0309" w14:textId="77777777">
        <w:trPr>
          <w:jc w:val="center"/>
        </w:trPr>
        <w:tc>
          <w:tcPr>
            <w:tcW w:w="2425" w:type="dxa"/>
            <w:tcBorders>
              <w:top w:val="single" w:sz="8" w:space="0" w:color="000000"/>
              <w:left w:val="nil"/>
              <w:bottom w:val="nil"/>
              <w:right w:val="nil"/>
            </w:tcBorders>
            <w:shd w:val="clear" w:color="auto" w:fill="FFFFFF"/>
            <w:tcMar>
              <w:top w:w="0" w:type="dxa"/>
              <w:left w:w="0" w:type="dxa"/>
              <w:bottom w:w="0" w:type="dxa"/>
              <w:right w:w="0" w:type="dxa"/>
            </w:tcMar>
          </w:tcPr>
          <w:p w14:paraId="2D8B9F04" w14:textId="77777777" w:rsidR="00EF2A12" w:rsidRPr="005E27C4" w:rsidRDefault="00000000">
            <w:pPr>
              <w:pBdr>
                <w:top w:val="nil"/>
                <w:left w:val="nil"/>
                <w:bottom w:val="nil"/>
                <w:right w:val="nil"/>
              </w:pBdr>
              <w:spacing w:before="100" w:after="100" w:line="240" w:lineRule="auto"/>
              <w:ind w:left="100" w:right="100"/>
              <w:rPr>
                <w:rFonts w:ascii="Times New Roman" w:hAnsi="Times New Roman" w:cs="Times New Roman"/>
              </w:rPr>
            </w:pPr>
            <w:r w:rsidRPr="005E27C4">
              <w:rPr>
                <w:rFonts w:ascii="Times New Roman" w:eastAsia="Helvetica" w:hAnsi="Times New Roman" w:cs="Times New Roman"/>
                <w:color w:val="000000"/>
              </w:rPr>
              <w:t>Age</w:t>
            </w:r>
          </w:p>
        </w:tc>
        <w:tc>
          <w:tcPr>
            <w:tcW w:w="2202" w:type="dxa"/>
            <w:tcBorders>
              <w:top w:val="single" w:sz="8" w:space="0" w:color="000000"/>
              <w:left w:val="nil"/>
              <w:bottom w:val="nil"/>
              <w:right w:val="nil"/>
            </w:tcBorders>
            <w:shd w:val="clear" w:color="auto" w:fill="FFFFFF"/>
            <w:tcMar>
              <w:top w:w="0" w:type="dxa"/>
              <w:left w:w="0" w:type="dxa"/>
              <w:bottom w:w="0" w:type="dxa"/>
              <w:right w:w="0" w:type="dxa"/>
            </w:tcMar>
          </w:tcPr>
          <w:p w14:paraId="60602881"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6 (3, 8)</w:t>
            </w:r>
          </w:p>
        </w:tc>
        <w:tc>
          <w:tcPr>
            <w:tcW w:w="2495" w:type="dxa"/>
            <w:tcBorders>
              <w:top w:val="single" w:sz="8" w:space="0" w:color="000000"/>
              <w:left w:val="nil"/>
              <w:bottom w:val="nil"/>
              <w:right w:val="nil"/>
            </w:tcBorders>
            <w:shd w:val="clear" w:color="auto" w:fill="FFFFFF"/>
            <w:tcMar>
              <w:top w:w="0" w:type="dxa"/>
              <w:left w:w="0" w:type="dxa"/>
              <w:bottom w:w="0" w:type="dxa"/>
              <w:right w:w="0" w:type="dxa"/>
            </w:tcMar>
          </w:tcPr>
          <w:p w14:paraId="63FEC4B6"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13 (12, 15)</w:t>
            </w:r>
          </w:p>
        </w:tc>
        <w:tc>
          <w:tcPr>
            <w:tcW w:w="2617" w:type="dxa"/>
            <w:tcBorders>
              <w:top w:val="single" w:sz="8" w:space="0" w:color="000000"/>
              <w:left w:val="nil"/>
              <w:bottom w:val="nil"/>
              <w:right w:val="nil"/>
            </w:tcBorders>
            <w:shd w:val="clear" w:color="auto" w:fill="FFFFFF"/>
            <w:tcMar>
              <w:top w:w="0" w:type="dxa"/>
              <w:left w:w="0" w:type="dxa"/>
              <w:bottom w:w="0" w:type="dxa"/>
              <w:right w:w="0" w:type="dxa"/>
            </w:tcMar>
          </w:tcPr>
          <w:p w14:paraId="3FCD70E1"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20 (19, 22)</w:t>
            </w:r>
          </w:p>
        </w:tc>
        <w:tc>
          <w:tcPr>
            <w:tcW w:w="1181" w:type="dxa"/>
            <w:tcBorders>
              <w:top w:val="single" w:sz="8" w:space="0" w:color="000000"/>
              <w:left w:val="nil"/>
              <w:bottom w:val="nil"/>
              <w:right w:val="nil"/>
            </w:tcBorders>
            <w:shd w:val="clear" w:color="auto" w:fill="FFFFFF"/>
            <w:tcMar>
              <w:top w:w="0" w:type="dxa"/>
              <w:left w:w="0" w:type="dxa"/>
              <w:bottom w:w="0" w:type="dxa"/>
              <w:right w:w="0" w:type="dxa"/>
            </w:tcMar>
          </w:tcPr>
          <w:p w14:paraId="47703DC1"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&lt;0.001</w:t>
            </w:r>
          </w:p>
        </w:tc>
      </w:tr>
      <w:tr w:rsidR="00EF2A12" w:rsidRPr="005E27C4" w14:paraId="6442C777"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26C735A8" w14:textId="77777777" w:rsidR="00EF2A12" w:rsidRPr="005E27C4" w:rsidRDefault="00000000">
            <w:pPr>
              <w:pBdr>
                <w:top w:val="nil"/>
                <w:left w:val="nil"/>
                <w:bottom w:val="nil"/>
                <w:right w:val="nil"/>
              </w:pBdr>
              <w:spacing w:before="100" w:after="100" w:line="240" w:lineRule="auto"/>
              <w:ind w:left="100" w:right="100"/>
              <w:rPr>
                <w:rFonts w:ascii="Times New Roman" w:hAnsi="Times New Roman" w:cs="Times New Roman"/>
              </w:rPr>
            </w:pPr>
            <w:r w:rsidRPr="005E27C4">
              <w:rPr>
                <w:rFonts w:ascii="Times New Roman" w:eastAsia="Helvetica" w:hAnsi="Times New Roman" w:cs="Times New Roman"/>
                <w:color w:val="000000"/>
              </w:rPr>
              <w:t>Sex</w:t>
            </w:r>
          </w:p>
        </w:tc>
        <w:tc>
          <w:tcPr>
            <w:tcW w:w="2202" w:type="dxa"/>
            <w:tcBorders>
              <w:top w:val="nil"/>
              <w:left w:val="nil"/>
              <w:bottom w:val="nil"/>
              <w:right w:val="nil"/>
            </w:tcBorders>
            <w:shd w:val="clear" w:color="auto" w:fill="FFFFFF"/>
            <w:tcMar>
              <w:top w:w="0" w:type="dxa"/>
              <w:left w:w="0" w:type="dxa"/>
              <w:bottom w:w="0" w:type="dxa"/>
              <w:right w:w="0" w:type="dxa"/>
            </w:tcMar>
          </w:tcPr>
          <w:p w14:paraId="43622926"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2495" w:type="dxa"/>
            <w:tcBorders>
              <w:top w:val="nil"/>
              <w:left w:val="nil"/>
              <w:bottom w:val="nil"/>
              <w:right w:val="nil"/>
            </w:tcBorders>
            <w:shd w:val="clear" w:color="auto" w:fill="FFFFFF"/>
            <w:tcMar>
              <w:top w:w="0" w:type="dxa"/>
              <w:left w:w="0" w:type="dxa"/>
              <w:bottom w:w="0" w:type="dxa"/>
              <w:right w:w="0" w:type="dxa"/>
            </w:tcMar>
          </w:tcPr>
          <w:p w14:paraId="27D17CB5"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2617" w:type="dxa"/>
            <w:tcBorders>
              <w:top w:val="nil"/>
              <w:left w:val="nil"/>
              <w:bottom w:val="nil"/>
              <w:right w:val="nil"/>
            </w:tcBorders>
            <w:shd w:val="clear" w:color="auto" w:fill="FFFFFF"/>
            <w:tcMar>
              <w:top w:w="0" w:type="dxa"/>
              <w:left w:w="0" w:type="dxa"/>
              <w:bottom w:w="0" w:type="dxa"/>
              <w:right w:w="0" w:type="dxa"/>
            </w:tcMar>
          </w:tcPr>
          <w:p w14:paraId="2AAA06CB"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1181" w:type="dxa"/>
            <w:tcBorders>
              <w:top w:val="nil"/>
              <w:left w:val="nil"/>
              <w:bottom w:val="nil"/>
              <w:right w:val="nil"/>
            </w:tcBorders>
            <w:shd w:val="clear" w:color="auto" w:fill="FFFFFF"/>
            <w:tcMar>
              <w:top w:w="0" w:type="dxa"/>
              <w:left w:w="0" w:type="dxa"/>
              <w:bottom w:w="0" w:type="dxa"/>
              <w:right w:w="0" w:type="dxa"/>
            </w:tcMar>
          </w:tcPr>
          <w:p w14:paraId="57D367D2"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0.3</w:t>
            </w:r>
          </w:p>
        </w:tc>
      </w:tr>
      <w:tr w:rsidR="00EF2A12" w:rsidRPr="005E27C4" w14:paraId="1AA335FD"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70EB1ACF"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Female</w:t>
            </w:r>
          </w:p>
        </w:tc>
        <w:tc>
          <w:tcPr>
            <w:tcW w:w="2202" w:type="dxa"/>
            <w:tcBorders>
              <w:top w:val="nil"/>
              <w:left w:val="nil"/>
              <w:bottom w:val="nil"/>
              <w:right w:val="nil"/>
            </w:tcBorders>
            <w:shd w:val="clear" w:color="auto" w:fill="FFFFFF"/>
            <w:tcMar>
              <w:top w:w="0" w:type="dxa"/>
              <w:left w:w="0" w:type="dxa"/>
              <w:bottom w:w="0" w:type="dxa"/>
              <w:right w:w="0" w:type="dxa"/>
            </w:tcMar>
          </w:tcPr>
          <w:p w14:paraId="06707DB3"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166 (49%)</w:t>
            </w:r>
          </w:p>
        </w:tc>
        <w:tc>
          <w:tcPr>
            <w:tcW w:w="2495" w:type="dxa"/>
            <w:tcBorders>
              <w:top w:val="nil"/>
              <w:left w:val="nil"/>
              <w:bottom w:val="nil"/>
              <w:right w:val="nil"/>
            </w:tcBorders>
            <w:shd w:val="clear" w:color="auto" w:fill="FFFFFF"/>
            <w:tcMar>
              <w:top w:w="0" w:type="dxa"/>
              <w:left w:w="0" w:type="dxa"/>
              <w:bottom w:w="0" w:type="dxa"/>
              <w:right w:w="0" w:type="dxa"/>
            </w:tcMar>
          </w:tcPr>
          <w:p w14:paraId="2492F14E" w14:textId="4C12DBB4"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3</w:t>
            </w:r>
            <w:r w:rsidR="00662654">
              <w:rPr>
                <w:rFonts w:ascii="Times New Roman" w:eastAsia="Helvetica" w:hAnsi="Times New Roman" w:cs="Times New Roman"/>
                <w:color w:val="000000"/>
              </w:rPr>
              <w:t>38</w:t>
            </w:r>
            <w:r w:rsidRPr="005E27C4">
              <w:rPr>
                <w:rFonts w:ascii="Times New Roman" w:eastAsia="Helvetica" w:hAnsi="Times New Roman" w:cs="Times New Roman"/>
                <w:color w:val="000000"/>
              </w:rPr>
              <w:t xml:space="preserve"> (</w:t>
            </w:r>
            <w:r w:rsidR="00662654">
              <w:rPr>
                <w:rFonts w:ascii="Times New Roman" w:eastAsia="Helvetica" w:hAnsi="Times New Roman" w:cs="Times New Roman"/>
                <w:color w:val="000000"/>
              </w:rPr>
              <w:t>51.4</w:t>
            </w:r>
            <w:r w:rsidRPr="005E27C4">
              <w:rPr>
                <w:rFonts w:ascii="Times New Roman" w:eastAsia="Helvetica" w:hAnsi="Times New Roman" w:cs="Times New Roman"/>
                <w:color w:val="000000"/>
              </w:rPr>
              <w:t>%)</w:t>
            </w:r>
          </w:p>
        </w:tc>
        <w:tc>
          <w:tcPr>
            <w:tcW w:w="2617" w:type="dxa"/>
            <w:tcBorders>
              <w:top w:val="nil"/>
              <w:left w:val="nil"/>
              <w:bottom w:val="nil"/>
              <w:right w:val="nil"/>
            </w:tcBorders>
            <w:shd w:val="clear" w:color="auto" w:fill="FFFFFF"/>
            <w:tcMar>
              <w:top w:w="0" w:type="dxa"/>
              <w:left w:w="0" w:type="dxa"/>
              <w:bottom w:w="0" w:type="dxa"/>
              <w:right w:w="0" w:type="dxa"/>
            </w:tcMar>
          </w:tcPr>
          <w:p w14:paraId="343FF66F" w14:textId="122E0A2D" w:rsidR="00EF2A12" w:rsidRPr="005E27C4" w:rsidRDefault="009E2133">
            <w:pPr>
              <w:pBdr>
                <w:top w:val="nil"/>
                <w:left w:val="nil"/>
                <w:bottom w:val="nil"/>
                <w:right w:val="nil"/>
              </w:pBdr>
              <w:spacing w:before="100" w:after="100" w:line="240" w:lineRule="auto"/>
              <w:ind w:left="100" w:right="100"/>
              <w:jc w:val="center"/>
              <w:rPr>
                <w:rFonts w:ascii="Times New Roman" w:hAnsi="Times New Roman" w:cs="Times New Roman"/>
              </w:rPr>
            </w:pPr>
            <w:r>
              <w:rPr>
                <w:rFonts w:ascii="Times New Roman" w:eastAsia="Helvetica" w:hAnsi="Times New Roman" w:cs="Times New Roman"/>
                <w:color w:val="000000"/>
              </w:rPr>
              <w:t>485</w:t>
            </w:r>
            <w:r w:rsidRPr="005E27C4">
              <w:rPr>
                <w:rFonts w:ascii="Times New Roman" w:eastAsia="Helvetica" w:hAnsi="Times New Roman" w:cs="Times New Roman"/>
                <w:color w:val="000000"/>
              </w:rPr>
              <w:t xml:space="preserve"> (5</w:t>
            </w:r>
            <w:r w:rsidR="00604EFE">
              <w:rPr>
                <w:rFonts w:ascii="Times New Roman" w:eastAsia="Helvetica" w:hAnsi="Times New Roman" w:cs="Times New Roman"/>
                <w:color w:val="000000"/>
              </w:rPr>
              <w:t>4</w:t>
            </w:r>
            <w:r w:rsidRPr="005E27C4">
              <w:rPr>
                <w:rFonts w:ascii="Times New Roman" w:eastAsia="Helvetica" w:hAnsi="Times New Roman" w:cs="Times New Roman"/>
                <w:color w:val="000000"/>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14DDC38A"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07690683"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025AEEE0"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Male</w:t>
            </w:r>
          </w:p>
        </w:tc>
        <w:tc>
          <w:tcPr>
            <w:tcW w:w="2202" w:type="dxa"/>
            <w:tcBorders>
              <w:top w:val="nil"/>
              <w:left w:val="nil"/>
              <w:bottom w:val="nil"/>
              <w:right w:val="nil"/>
            </w:tcBorders>
            <w:shd w:val="clear" w:color="auto" w:fill="FFFFFF"/>
            <w:tcMar>
              <w:top w:w="0" w:type="dxa"/>
              <w:left w:w="0" w:type="dxa"/>
              <w:bottom w:w="0" w:type="dxa"/>
              <w:right w:w="0" w:type="dxa"/>
            </w:tcMar>
          </w:tcPr>
          <w:p w14:paraId="758AB12F"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171 (51%)</w:t>
            </w:r>
          </w:p>
        </w:tc>
        <w:tc>
          <w:tcPr>
            <w:tcW w:w="2495" w:type="dxa"/>
            <w:tcBorders>
              <w:top w:val="nil"/>
              <w:left w:val="nil"/>
              <w:bottom w:val="nil"/>
              <w:right w:val="nil"/>
            </w:tcBorders>
            <w:shd w:val="clear" w:color="auto" w:fill="FFFFFF"/>
            <w:tcMar>
              <w:top w:w="0" w:type="dxa"/>
              <w:left w:w="0" w:type="dxa"/>
              <w:bottom w:w="0" w:type="dxa"/>
              <w:right w:w="0" w:type="dxa"/>
            </w:tcMar>
          </w:tcPr>
          <w:p w14:paraId="64BC3F8D" w14:textId="758596C5"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3</w:t>
            </w:r>
            <w:r w:rsidR="00662654">
              <w:rPr>
                <w:rFonts w:ascii="Times New Roman" w:eastAsia="Helvetica" w:hAnsi="Times New Roman" w:cs="Times New Roman"/>
                <w:color w:val="000000"/>
              </w:rPr>
              <w:t>20</w:t>
            </w:r>
            <w:r w:rsidRPr="005E27C4">
              <w:rPr>
                <w:rFonts w:ascii="Times New Roman" w:eastAsia="Helvetica" w:hAnsi="Times New Roman" w:cs="Times New Roman"/>
                <w:color w:val="000000"/>
              </w:rPr>
              <w:t xml:space="preserve"> (4</w:t>
            </w:r>
            <w:r w:rsidR="00662654">
              <w:rPr>
                <w:rFonts w:ascii="Times New Roman" w:eastAsia="Helvetica" w:hAnsi="Times New Roman" w:cs="Times New Roman"/>
                <w:color w:val="000000"/>
              </w:rPr>
              <w:t>8.6</w:t>
            </w:r>
            <w:r w:rsidRPr="005E27C4">
              <w:rPr>
                <w:rFonts w:ascii="Times New Roman" w:eastAsia="Helvetica" w:hAnsi="Times New Roman" w:cs="Times New Roman"/>
                <w:color w:val="000000"/>
              </w:rPr>
              <w:t>%)</w:t>
            </w:r>
          </w:p>
        </w:tc>
        <w:tc>
          <w:tcPr>
            <w:tcW w:w="2617" w:type="dxa"/>
            <w:tcBorders>
              <w:top w:val="nil"/>
              <w:left w:val="nil"/>
              <w:bottom w:val="nil"/>
              <w:right w:val="nil"/>
            </w:tcBorders>
            <w:shd w:val="clear" w:color="auto" w:fill="FFFFFF"/>
            <w:tcMar>
              <w:top w:w="0" w:type="dxa"/>
              <w:left w:w="0" w:type="dxa"/>
              <w:bottom w:w="0" w:type="dxa"/>
              <w:right w:w="0" w:type="dxa"/>
            </w:tcMar>
          </w:tcPr>
          <w:p w14:paraId="24DEEF26" w14:textId="0ECC48D8"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4</w:t>
            </w:r>
            <w:r w:rsidR="009E2133">
              <w:rPr>
                <w:rFonts w:ascii="Times New Roman" w:eastAsia="Helvetica" w:hAnsi="Times New Roman" w:cs="Times New Roman"/>
                <w:color w:val="000000"/>
              </w:rPr>
              <w:t>19</w:t>
            </w:r>
            <w:r w:rsidRPr="005E27C4">
              <w:rPr>
                <w:rFonts w:ascii="Times New Roman" w:eastAsia="Helvetica" w:hAnsi="Times New Roman" w:cs="Times New Roman"/>
                <w:color w:val="000000"/>
              </w:rPr>
              <w:t xml:space="preserve"> (46%)</w:t>
            </w:r>
          </w:p>
        </w:tc>
        <w:tc>
          <w:tcPr>
            <w:tcW w:w="1181" w:type="dxa"/>
            <w:tcBorders>
              <w:top w:val="nil"/>
              <w:left w:val="nil"/>
              <w:bottom w:val="nil"/>
              <w:right w:val="nil"/>
            </w:tcBorders>
            <w:shd w:val="clear" w:color="auto" w:fill="FFFFFF"/>
            <w:tcMar>
              <w:top w:w="0" w:type="dxa"/>
              <w:left w:w="0" w:type="dxa"/>
              <w:bottom w:w="0" w:type="dxa"/>
              <w:right w:w="0" w:type="dxa"/>
            </w:tcMar>
          </w:tcPr>
          <w:p w14:paraId="17894000"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7FDE9663"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632B8024" w14:textId="77777777" w:rsidR="00EF2A12" w:rsidRPr="005E27C4" w:rsidRDefault="00000000">
            <w:pPr>
              <w:pBdr>
                <w:top w:val="nil"/>
                <w:left w:val="nil"/>
                <w:bottom w:val="nil"/>
                <w:right w:val="nil"/>
              </w:pBdr>
              <w:spacing w:before="100" w:after="100" w:line="240" w:lineRule="auto"/>
              <w:ind w:left="100" w:right="100"/>
              <w:rPr>
                <w:rFonts w:ascii="Times New Roman" w:hAnsi="Times New Roman" w:cs="Times New Roman"/>
              </w:rPr>
            </w:pPr>
            <w:r w:rsidRPr="005E27C4">
              <w:rPr>
                <w:rFonts w:ascii="Times New Roman" w:eastAsia="Helvetica" w:hAnsi="Times New Roman" w:cs="Times New Roman"/>
                <w:color w:val="000000"/>
              </w:rPr>
              <w:t>Tissue involvement</w:t>
            </w:r>
          </w:p>
        </w:tc>
        <w:tc>
          <w:tcPr>
            <w:tcW w:w="2202" w:type="dxa"/>
            <w:tcBorders>
              <w:top w:val="nil"/>
              <w:left w:val="nil"/>
              <w:bottom w:val="nil"/>
              <w:right w:val="nil"/>
            </w:tcBorders>
            <w:shd w:val="clear" w:color="auto" w:fill="FFFFFF"/>
            <w:tcMar>
              <w:top w:w="0" w:type="dxa"/>
              <w:left w:w="0" w:type="dxa"/>
              <w:bottom w:w="0" w:type="dxa"/>
              <w:right w:w="0" w:type="dxa"/>
            </w:tcMar>
          </w:tcPr>
          <w:p w14:paraId="16DFD9E5"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2495" w:type="dxa"/>
            <w:tcBorders>
              <w:top w:val="nil"/>
              <w:left w:val="nil"/>
              <w:bottom w:val="nil"/>
              <w:right w:val="nil"/>
            </w:tcBorders>
            <w:shd w:val="clear" w:color="auto" w:fill="FFFFFF"/>
            <w:tcMar>
              <w:top w:w="0" w:type="dxa"/>
              <w:left w:w="0" w:type="dxa"/>
              <w:bottom w:w="0" w:type="dxa"/>
              <w:right w:w="0" w:type="dxa"/>
            </w:tcMar>
          </w:tcPr>
          <w:p w14:paraId="24B6E07D"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2617" w:type="dxa"/>
            <w:tcBorders>
              <w:top w:val="nil"/>
              <w:left w:val="nil"/>
              <w:bottom w:val="nil"/>
              <w:right w:val="nil"/>
            </w:tcBorders>
            <w:shd w:val="clear" w:color="auto" w:fill="FFFFFF"/>
            <w:tcMar>
              <w:top w:w="0" w:type="dxa"/>
              <w:left w:w="0" w:type="dxa"/>
              <w:bottom w:w="0" w:type="dxa"/>
              <w:right w:w="0" w:type="dxa"/>
            </w:tcMar>
          </w:tcPr>
          <w:p w14:paraId="16CEDB07"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1181" w:type="dxa"/>
            <w:tcBorders>
              <w:top w:val="nil"/>
              <w:left w:val="nil"/>
              <w:bottom w:val="nil"/>
              <w:right w:val="nil"/>
            </w:tcBorders>
            <w:shd w:val="clear" w:color="auto" w:fill="FFFFFF"/>
            <w:tcMar>
              <w:top w:w="0" w:type="dxa"/>
              <w:left w:w="0" w:type="dxa"/>
              <w:bottom w:w="0" w:type="dxa"/>
              <w:right w:w="0" w:type="dxa"/>
            </w:tcMar>
          </w:tcPr>
          <w:p w14:paraId="18B55730"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&lt;0.001</w:t>
            </w:r>
          </w:p>
        </w:tc>
      </w:tr>
      <w:tr w:rsidR="00EF2A12" w:rsidRPr="005E27C4" w14:paraId="26A3630B"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193C5EE2"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Soft</w:t>
            </w:r>
          </w:p>
        </w:tc>
        <w:tc>
          <w:tcPr>
            <w:tcW w:w="2202" w:type="dxa"/>
            <w:tcBorders>
              <w:top w:val="nil"/>
              <w:left w:val="nil"/>
              <w:bottom w:val="nil"/>
              <w:right w:val="nil"/>
            </w:tcBorders>
            <w:shd w:val="clear" w:color="auto" w:fill="FFFFFF"/>
            <w:tcMar>
              <w:top w:w="0" w:type="dxa"/>
              <w:left w:w="0" w:type="dxa"/>
              <w:bottom w:w="0" w:type="dxa"/>
              <w:right w:w="0" w:type="dxa"/>
            </w:tcMar>
          </w:tcPr>
          <w:p w14:paraId="3C10D4F3"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196 (58%)</w:t>
            </w:r>
          </w:p>
        </w:tc>
        <w:tc>
          <w:tcPr>
            <w:tcW w:w="2495" w:type="dxa"/>
            <w:tcBorders>
              <w:top w:val="nil"/>
              <w:left w:val="nil"/>
              <w:bottom w:val="nil"/>
              <w:right w:val="nil"/>
            </w:tcBorders>
            <w:shd w:val="clear" w:color="auto" w:fill="FFFFFF"/>
            <w:tcMar>
              <w:top w:w="0" w:type="dxa"/>
              <w:left w:w="0" w:type="dxa"/>
              <w:bottom w:w="0" w:type="dxa"/>
              <w:right w:w="0" w:type="dxa"/>
            </w:tcMar>
          </w:tcPr>
          <w:p w14:paraId="6CC647BD" w14:textId="4F315574"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 xml:space="preserve"> </w:t>
            </w:r>
            <w:r w:rsidR="00A05B22">
              <w:rPr>
                <w:rFonts w:ascii="Times New Roman" w:eastAsia="Helvetica" w:hAnsi="Times New Roman" w:cs="Times New Roman"/>
                <w:color w:val="000000"/>
              </w:rPr>
              <w:t xml:space="preserve">240 </w:t>
            </w:r>
            <w:r w:rsidRPr="005E27C4">
              <w:rPr>
                <w:rFonts w:ascii="Times New Roman" w:eastAsia="Helvetica" w:hAnsi="Times New Roman" w:cs="Times New Roman"/>
                <w:color w:val="000000"/>
              </w:rPr>
              <w:t>(</w:t>
            </w:r>
            <w:r w:rsidR="00A05B22">
              <w:rPr>
                <w:rFonts w:ascii="Times New Roman" w:eastAsia="Helvetica" w:hAnsi="Times New Roman" w:cs="Times New Roman"/>
                <w:color w:val="000000"/>
              </w:rPr>
              <w:t>36.5</w:t>
            </w:r>
            <w:r w:rsidRPr="005E27C4">
              <w:rPr>
                <w:rFonts w:ascii="Times New Roman" w:eastAsia="Helvetica" w:hAnsi="Times New Roman" w:cs="Times New Roman"/>
                <w:color w:val="000000"/>
              </w:rPr>
              <w:t>%)</w:t>
            </w:r>
          </w:p>
        </w:tc>
        <w:tc>
          <w:tcPr>
            <w:tcW w:w="2617" w:type="dxa"/>
            <w:tcBorders>
              <w:top w:val="nil"/>
              <w:left w:val="nil"/>
              <w:bottom w:val="nil"/>
              <w:right w:val="nil"/>
            </w:tcBorders>
            <w:shd w:val="clear" w:color="auto" w:fill="FFFFFF"/>
            <w:tcMar>
              <w:top w:w="0" w:type="dxa"/>
              <w:left w:w="0" w:type="dxa"/>
              <w:bottom w:w="0" w:type="dxa"/>
              <w:right w:w="0" w:type="dxa"/>
            </w:tcMar>
          </w:tcPr>
          <w:p w14:paraId="0DBB1938" w14:textId="7A8D8AA3" w:rsidR="00EF2A12" w:rsidRPr="005E27C4" w:rsidRDefault="00A05B22">
            <w:pPr>
              <w:pBdr>
                <w:top w:val="nil"/>
                <w:left w:val="nil"/>
                <w:bottom w:val="nil"/>
                <w:right w:val="nil"/>
              </w:pBdr>
              <w:spacing w:before="100" w:after="100" w:line="240" w:lineRule="auto"/>
              <w:ind w:left="100" w:right="100"/>
              <w:jc w:val="center"/>
              <w:rPr>
                <w:rFonts w:ascii="Times New Roman" w:hAnsi="Times New Roman" w:cs="Times New Roman"/>
              </w:rPr>
            </w:pPr>
            <w:r>
              <w:rPr>
                <w:rFonts w:ascii="Times New Roman" w:eastAsia="Helvetica" w:hAnsi="Times New Roman" w:cs="Times New Roman"/>
                <w:color w:val="000000"/>
              </w:rPr>
              <w:t xml:space="preserve">   310</w:t>
            </w:r>
            <w:r w:rsidRPr="005E27C4">
              <w:rPr>
                <w:rFonts w:ascii="Times New Roman" w:eastAsia="Helvetica" w:hAnsi="Times New Roman" w:cs="Times New Roman"/>
                <w:color w:val="000000"/>
              </w:rPr>
              <w:t xml:space="preserve"> (3</w:t>
            </w:r>
            <w:r>
              <w:rPr>
                <w:rFonts w:ascii="Times New Roman" w:eastAsia="Helvetica" w:hAnsi="Times New Roman" w:cs="Times New Roman"/>
                <w:color w:val="000000"/>
              </w:rPr>
              <w:t>4.3</w:t>
            </w:r>
            <w:r w:rsidRPr="005E27C4">
              <w:rPr>
                <w:rFonts w:ascii="Times New Roman" w:eastAsia="Helvetica" w:hAnsi="Times New Roman" w:cs="Times New Roman"/>
                <w:color w:val="000000"/>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5DC3410C"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7B5009DE"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651B763C"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Bony</w:t>
            </w:r>
          </w:p>
        </w:tc>
        <w:tc>
          <w:tcPr>
            <w:tcW w:w="2202" w:type="dxa"/>
            <w:tcBorders>
              <w:top w:val="nil"/>
              <w:left w:val="nil"/>
              <w:bottom w:val="nil"/>
              <w:right w:val="nil"/>
            </w:tcBorders>
            <w:shd w:val="clear" w:color="auto" w:fill="FFFFFF"/>
            <w:tcMar>
              <w:top w:w="0" w:type="dxa"/>
              <w:left w:w="0" w:type="dxa"/>
              <w:bottom w:w="0" w:type="dxa"/>
              <w:right w:w="0" w:type="dxa"/>
            </w:tcMar>
          </w:tcPr>
          <w:p w14:paraId="6993C272"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111 (33%)</w:t>
            </w:r>
          </w:p>
        </w:tc>
        <w:tc>
          <w:tcPr>
            <w:tcW w:w="2495" w:type="dxa"/>
            <w:tcBorders>
              <w:top w:val="nil"/>
              <w:left w:val="nil"/>
              <w:bottom w:val="nil"/>
              <w:right w:val="nil"/>
            </w:tcBorders>
            <w:shd w:val="clear" w:color="auto" w:fill="FFFFFF"/>
            <w:tcMar>
              <w:top w:w="0" w:type="dxa"/>
              <w:left w:w="0" w:type="dxa"/>
              <w:bottom w:w="0" w:type="dxa"/>
              <w:right w:w="0" w:type="dxa"/>
            </w:tcMar>
          </w:tcPr>
          <w:p w14:paraId="649789C5" w14:textId="576616F5"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372 (5</w:t>
            </w:r>
            <w:r w:rsidR="00A05B22">
              <w:rPr>
                <w:rFonts w:ascii="Times New Roman" w:eastAsia="Helvetica" w:hAnsi="Times New Roman" w:cs="Times New Roman"/>
                <w:color w:val="000000"/>
              </w:rPr>
              <w:t>6.5</w:t>
            </w:r>
            <w:r w:rsidRPr="005E27C4">
              <w:rPr>
                <w:rFonts w:ascii="Times New Roman" w:eastAsia="Helvetica" w:hAnsi="Times New Roman" w:cs="Times New Roman"/>
                <w:color w:val="000000"/>
              </w:rPr>
              <w:t>%)</w:t>
            </w:r>
          </w:p>
        </w:tc>
        <w:tc>
          <w:tcPr>
            <w:tcW w:w="2617" w:type="dxa"/>
            <w:tcBorders>
              <w:top w:val="nil"/>
              <w:left w:val="nil"/>
              <w:bottom w:val="nil"/>
              <w:right w:val="nil"/>
            </w:tcBorders>
            <w:shd w:val="clear" w:color="auto" w:fill="FFFFFF"/>
            <w:tcMar>
              <w:top w:w="0" w:type="dxa"/>
              <w:left w:w="0" w:type="dxa"/>
              <w:bottom w:w="0" w:type="dxa"/>
              <w:right w:w="0" w:type="dxa"/>
            </w:tcMar>
          </w:tcPr>
          <w:p w14:paraId="248D3C29" w14:textId="49998B2B"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551 (</w:t>
            </w:r>
            <w:r w:rsidR="00A05B22">
              <w:rPr>
                <w:rFonts w:ascii="Times New Roman" w:eastAsia="Helvetica" w:hAnsi="Times New Roman" w:cs="Times New Roman"/>
                <w:color w:val="000000"/>
              </w:rPr>
              <w:t>61</w:t>
            </w:r>
            <w:r w:rsidRPr="005E27C4">
              <w:rPr>
                <w:rFonts w:ascii="Times New Roman" w:eastAsia="Helvetica" w:hAnsi="Times New Roman" w:cs="Times New Roman"/>
                <w:color w:val="000000"/>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5949B275"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7357CF1C"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489781E8"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Both</w:t>
            </w:r>
          </w:p>
        </w:tc>
        <w:tc>
          <w:tcPr>
            <w:tcW w:w="2202" w:type="dxa"/>
            <w:tcBorders>
              <w:top w:val="nil"/>
              <w:left w:val="nil"/>
              <w:bottom w:val="nil"/>
              <w:right w:val="nil"/>
            </w:tcBorders>
            <w:shd w:val="clear" w:color="auto" w:fill="FFFFFF"/>
            <w:tcMar>
              <w:top w:w="0" w:type="dxa"/>
              <w:left w:w="0" w:type="dxa"/>
              <w:bottom w:w="0" w:type="dxa"/>
              <w:right w:w="0" w:type="dxa"/>
            </w:tcMar>
          </w:tcPr>
          <w:p w14:paraId="775F8FA6"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30 (8.9%)</w:t>
            </w:r>
          </w:p>
        </w:tc>
        <w:tc>
          <w:tcPr>
            <w:tcW w:w="2495" w:type="dxa"/>
            <w:tcBorders>
              <w:top w:val="nil"/>
              <w:left w:val="nil"/>
              <w:bottom w:val="nil"/>
              <w:right w:val="nil"/>
            </w:tcBorders>
            <w:shd w:val="clear" w:color="auto" w:fill="FFFFFF"/>
            <w:tcMar>
              <w:top w:w="0" w:type="dxa"/>
              <w:left w:w="0" w:type="dxa"/>
              <w:bottom w:w="0" w:type="dxa"/>
              <w:right w:w="0" w:type="dxa"/>
            </w:tcMar>
          </w:tcPr>
          <w:p w14:paraId="2816C280" w14:textId="69386DE8"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46 (</w:t>
            </w:r>
            <w:r w:rsidR="00A05B22">
              <w:rPr>
                <w:rFonts w:ascii="Times New Roman" w:eastAsia="Helvetica" w:hAnsi="Times New Roman" w:cs="Times New Roman"/>
                <w:color w:val="000000"/>
              </w:rPr>
              <w:t>7</w:t>
            </w:r>
            <w:r w:rsidRPr="005E27C4">
              <w:rPr>
                <w:rFonts w:ascii="Times New Roman" w:eastAsia="Helvetica" w:hAnsi="Times New Roman" w:cs="Times New Roman"/>
                <w:color w:val="000000"/>
              </w:rPr>
              <w:t>%)</w:t>
            </w:r>
          </w:p>
        </w:tc>
        <w:tc>
          <w:tcPr>
            <w:tcW w:w="2617" w:type="dxa"/>
            <w:tcBorders>
              <w:top w:val="nil"/>
              <w:left w:val="nil"/>
              <w:bottom w:val="nil"/>
              <w:right w:val="nil"/>
            </w:tcBorders>
            <w:shd w:val="clear" w:color="auto" w:fill="FFFFFF"/>
            <w:tcMar>
              <w:top w:w="0" w:type="dxa"/>
              <w:left w:w="0" w:type="dxa"/>
              <w:bottom w:w="0" w:type="dxa"/>
              <w:right w:w="0" w:type="dxa"/>
            </w:tcMar>
          </w:tcPr>
          <w:p w14:paraId="0C307142" w14:textId="28D774E3"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43 (4.</w:t>
            </w:r>
            <w:r w:rsidR="00A05B22">
              <w:rPr>
                <w:rFonts w:ascii="Times New Roman" w:eastAsia="Helvetica" w:hAnsi="Times New Roman" w:cs="Times New Roman"/>
                <w:color w:val="000000"/>
              </w:rPr>
              <w:t>8</w:t>
            </w:r>
            <w:r w:rsidRPr="005E27C4">
              <w:rPr>
                <w:rFonts w:ascii="Times New Roman" w:eastAsia="Helvetica" w:hAnsi="Times New Roman" w:cs="Times New Roman"/>
                <w:color w:val="000000"/>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3975B2C4"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2D0B5B1B"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0AB15112" w14:textId="77777777" w:rsidR="00EF2A12" w:rsidRPr="005E27C4" w:rsidRDefault="00000000">
            <w:pPr>
              <w:pBdr>
                <w:top w:val="nil"/>
                <w:left w:val="nil"/>
                <w:bottom w:val="nil"/>
                <w:right w:val="nil"/>
              </w:pBdr>
              <w:spacing w:before="100" w:after="100" w:line="240" w:lineRule="auto"/>
              <w:ind w:left="100" w:right="100"/>
              <w:rPr>
                <w:rFonts w:ascii="Times New Roman" w:hAnsi="Times New Roman" w:cs="Times New Roman"/>
              </w:rPr>
            </w:pPr>
            <w:r w:rsidRPr="005E27C4">
              <w:rPr>
                <w:rFonts w:ascii="Times New Roman" w:eastAsia="Helvetica" w:hAnsi="Times New Roman" w:cs="Times New Roman"/>
                <w:color w:val="000000"/>
              </w:rPr>
              <w:t>Site</w:t>
            </w:r>
          </w:p>
        </w:tc>
        <w:tc>
          <w:tcPr>
            <w:tcW w:w="2202" w:type="dxa"/>
            <w:tcBorders>
              <w:top w:val="nil"/>
              <w:left w:val="nil"/>
              <w:bottom w:val="nil"/>
              <w:right w:val="nil"/>
            </w:tcBorders>
            <w:shd w:val="clear" w:color="auto" w:fill="FFFFFF"/>
            <w:tcMar>
              <w:top w:w="0" w:type="dxa"/>
              <w:left w:w="0" w:type="dxa"/>
              <w:bottom w:w="0" w:type="dxa"/>
              <w:right w:w="0" w:type="dxa"/>
            </w:tcMar>
          </w:tcPr>
          <w:p w14:paraId="4F7FE898"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2495" w:type="dxa"/>
            <w:tcBorders>
              <w:top w:val="nil"/>
              <w:left w:val="nil"/>
              <w:bottom w:val="nil"/>
              <w:right w:val="nil"/>
            </w:tcBorders>
            <w:shd w:val="clear" w:color="auto" w:fill="FFFFFF"/>
            <w:tcMar>
              <w:top w:w="0" w:type="dxa"/>
              <w:left w:w="0" w:type="dxa"/>
              <w:bottom w:w="0" w:type="dxa"/>
              <w:right w:w="0" w:type="dxa"/>
            </w:tcMar>
          </w:tcPr>
          <w:p w14:paraId="790AECE0"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2617" w:type="dxa"/>
            <w:tcBorders>
              <w:top w:val="nil"/>
              <w:left w:val="nil"/>
              <w:bottom w:val="nil"/>
              <w:right w:val="nil"/>
            </w:tcBorders>
            <w:shd w:val="clear" w:color="auto" w:fill="FFFFFF"/>
            <w:tcMar>
              <w:top w:w="0" w:type="dxa"/>
              <w:left w:w="0" w:type="dxa"/>
              <w:bottom w:w="0" w:type="dxa"/>
              <w:right w:w="0" w:type="dxa"/>
            </w:tcMar>
          </w:tcPr>
          <w:p w14:paraId="332E4F87"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1181" w:type="dxa"/>
            <w:tcBorders>
              <w:top w:val="nil"/>
              <w:left w:val="nil"/>
              <w:bottom w:val="nil"/>
              <w:right w:val="nil"/>
            </w:tcBorders>
            <w:shd w:val="clear" w:color="auto" w:fill="FFFFFF"/>
            <w:tcMar>
              <w:top w:w="0" w:type="dxa"/>
              <w:left w:w="0" w:type="dxa"/>
              <w:bottom w:w="0" w:type="dxa"/>
              <w:right w:w="0" w:type="dxa"/>
            </w:tcMar>
          </w:tcPr>
          <w:p w14:paraId="12ADB527"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&lt;0.001</w:t>
            </w:r>
          </w:p>
        </w:tc>
      </w:tr>
      <w:tr w:rsidR="00EF2A12" w:rsidRPr="005E27C4" w14:paraId="5891722B"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27B2EEA8"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BNM</w:t>
            </w:r>
          </w:p>
        </w:tc>
        <w:tc>
          <w:tcPr>
            <w:tcW w:w="2202" w:type="dxa"/>
            <w:tcBorders>
              <w:top w:val="nil"/>
              <w:left w:val="nil"/>
              <w:bottom w:val="nil"/>
              <w:right w:val="nil"/>
            </w:tcBorders>
            <w:shd w:val="clear" w:color="auto" w:fill="FFFFFF"/>
            <w:tcMar>
              <w:top w:w="0" w:type="dxa"/>
              <w:left w:w="0" w:type="dxa"/>
              <w:bottom w:w="0" w:type="dxa"/>
              <w:right w:w="0" w:type="dxa"/>
            </w:tcMar>
          </w:tcPr>
          <w:p w14:paraId="167A6053"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58 (17%)</w:t>
            </w:r>
          </w:p>
        </w:tc>
        <w:tc>
          <w:tcPr>
            <w:tcW w:w="2495" w:type="dxa"/>
            <w:tcBorders>
              <w:top w:val="nil"/>
              <w:left w:val="nil"/>
              <w:bottom w:val="nil"/>
              <w:right w:val="nil"/>
            </w:tcBorders>
            <w:shd w:val="clear" w:color="auto" w:fill="FFFFFF"/>
            <w:tcMar>
              <w:top w:w="0" w:type="dxa"/>
              <w:left w:w="0" w:type="dxa"/>
              <w:bottom w:w="0" w:type="dxa"/>
              <w:right w:w="0" w:type="dxa"/>
            </w:tcMar>
          </w:tcPr>
          <w:p w14:paraId="6FCE19F4" w14:textId="0E781D8B"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240 (3</w:t>
            </w:r>
            <w:r w:rsidR="006B0C95">
              <w:rPr>
                <w:rFonts w:ascii="Times New Roman" w:eastAsia="Helvetica" w:hAnsi="Times New Roman" w:cs="Times New Roman"/>
                <w:color w:val="000000"/>
              </w:rPr>
              <w:t>6.5</w:t>
            </w:r>
            <w:r w:rsidRPr="005E27C4">
              <w:rPr>
                <w:rFonts w:ascii="Times New Roman" w:eastAsia="Helvetica" w:hAnsi="Times New Roman" w:cs="Times New Roman"/>
                <w:color w:val="000000"/>
              </w:rPr>
              <w:t>%)</w:t>
            </w:r>
          </w:p>
        </w:tc>
        <w:tc>
          <w:tcPr>
            <w:tcW w:w="2617" w:type="dxa"/>
            <w:tcBorders>
              <w:top w:val="nil"/>
              <w:left w:val="nil"/>
              <w:bottom w:val="nil"/>
              <w:right w:val="nil"/>
            </w:tcBorders>
            <w:shd w:val="clear" w:color="auto" w:fill="FFFFFF"/>
            <w:tcMar>
              <w:top w:w="0" w:type="dxa"/>
              <w:left w:w="0" w:type="dxa"/>
              <w:bottom w:w="0" w:type="dxa"/>
              <w:right w:w="0" w:type="dxa"/>
            </w:tcMar>
          </w:tcPr>
          <w:p w14:paraId="50C6A29F" w14:textId="5D207A4E"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438 (4</w:t>
            </w:r>
            <w:r w:rsidR="006B0C95">
              <w:rPr>
                <w:rFonts w:ascii="Times New Roman" w:eastAsia="Helvetica" w:hAnsi="Times New Roman" w:cs="Times New Roman"/>
                <w:color w:val="000000"/>
              </w:rPr>
              <w:t>8.5</w:t>
            </w:r>
            <w:r w:rsidRPr="005E27C4">
              <w:rPr>
                <w:rFonts w:ascii="Times New Roman" w:eastAsia="Helvetica" w:hAnsi="Times New Roman" w:cs="Times New Roman"/>
                <w:color w:val="000000"/>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6F5986B3"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20313DC7"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5ED5C040"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highlight w:val="yellow"/>
              </w:rPr>
            </w:pPr>
            <w:r w:rsidRPr="005E27C4">
              <w:rPr>
                <w:rFonts w:ascii="Times New Roman" w:eastAsia="Helvetica" w:hAnsi="Times New Roman" w:cs="Times New Roman"/>
                <w:color w:val="000000"/>
              </w:rPr>
              <w:t>BNMP</w:t>
            </w:r>
          </w:p>
        </w:tc>
        <w:tc>
          <w:tcPr>
            <w:tcW w:w="2202" w:type="dxa"/>
            <w:tcBorders>
              <w:top w:val="nil"/>
              <w:left w:val="nil"/>
              <w:bottom w:val="nil"/>
              <w:right w:val="nil"/>
            </w:tcBorders>
            <w:shd w:val="clear" w:color="auto" w:fill="FFFFFF"/>
            <w:tcMar>
              <w:top w:w="0" w:type="dxa"/>
              <w:left w:w="0" w:type="dxa"/>
              <w:bottom w:w="0" w:type="dxa"/>
              <w:right w:w="0" w:type="dxa"/>
            </w:tcMar>
          </w:tcPr>
          <w:p w14:paraId="493D2EEA"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168 (50%)</w:t>
            </w:r>
          </w:p>
        </w:tc>
        <w:tc>
          <w:tcPr>
            <w:tcW w:w="2495" w:type="dxa"/>
            <w:tcBorders>
              <w:top w:val="nil"/>
              <w:left w:val="nil"/>
              <w:bottom w:val="nil"/>
              <w:right w:val="nil"/>
            </w:tcBorders>
            <w:shd w:val="clear" w:color="auto" w:fill="FFFFFF"/>
            <w:tcMar>
              <w:top w:w="0" w:type="dxa"/>
              <w:left w:w="0" w:type="dxa"/>
              <w:bottom w:w="0" w:type="dxa"/>
              <w:right w:w="0" w:type="dxa"/>
            </w:tcMar>
          </w:tcPr>
          <w:p w14:paraId="4B3DB4C7" w14:textId="28E50CDF"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2</w:t>
            </w:r>
            <w:r w:rsidR="006B0C95">
              <w:rPr>
                <w:rFonts w:ascii="Times New Roman" w:eastAsia="Helvetica" w:hAnsi="Times New Roman" w:cs="Times New Roman"/>
                <w:color w:val="000000"/>
              </w:rPr>
              <w:t>25</w:t>
            </w:r>
            <w:r w:rsidRPr="005E27C4">
              <w:rPr>
                <w:rFonts w:ascii="Times New Roman" w:eastAsia="Helvetica" w:hAnsi="Times New Roman" w:cs="Times New Roman"/>
                <w:color w:val="000000"/>
              </w:rPr>
              <w:t xml:space="preserve"> (</w:t>
            </w:r>
            <w:r w:rsidR="006B0C95">
              <w:rPr>
                <w:rFonts w:ascii="Times New Roman" w:eastAsia="Helvetica" w:hAnsi="Times New Roman" w:cs="Times New Roman"/>
                <w:color w:val="000000"/>
              </w:rPr>
              <w:t>34.2</w:t>
            </w:r>
            <w:r w:rsidRPr="005E27C4">
              <w:rPr>
                <w:rFonts w:ascii="Times New Roman" w:eastAsia="Helvetica" w:hAnsi="Times New Roman" w:cs="Times New Roman"/>
                <w:color w:val="000000"/>
              </w:rPr>
              <w:t>%)</w:t>
            </w:r>
          </w:p>
        </w:tc>
        <w:tc>
          <w:tcPr>
            <w:tcW w:w="2617" w:type="dxa"/>
            <w:tcBorders>
              <w:top w:val="nil"/>
              <w:left w:val="nil"/>
              <w:bottom w:val="nil"/>
              <w:right w:val="nil"/>
            </w:tcBorders>
            <w:shd w:val="clear" w:color="auto" w:fill="FFFFFF"/>
            <w:tcMar>
              <w:top w:w="0" w:type="dxa"/>
              <w:left w:w="0" w:type="dxa"/>
              <w:bottom w:w="0" w:type="dxa"/>
              <w:right w:w="0" w:type="dxa"/>
            </w:tcMar>
          </w:tcPr>
          <w:p w14:paraId="194D141B" w14:textId="40F0C65C"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2</w:t>
            </w:r>
            <w:r w:rsidR="006B0C95">
              <w:rPr>
                <w:rFonts w:ascii="Times New Roman" w:eastAsia="Helvetica" w:hAnsi="Times New Roman" w:cs="Times New Roman"/>
                <w:color w:val="000000"/>
              </w:rPr>
              <w:t>30</w:t>
            </w:r>
            <w:r w:rsidRPr="005E27C4">
              <w:rPr>
                <w:rFonts w:ascii="Times New Roman" w:eastAsia="Helvetica" w:hAnsi="Times New Roman" w:cs="Times New Roman"/>
                <w:color w:val="000000"/>
              </w:rPr>
              <w:t xml:space="preserve"> (2</w:t>
            </w:r>
            <w:r w:rsidR="006B0C95">
              <w:rPr>
                <w:rFonts w:ascii="Times New Roman" w:eastAsia="Helvetica" w:hAnsi="Times New Roman" w:cs="Times New Roman"/>
                <w:color w:val="000000"/>
              </w:rPr>
              <w:t>5.4</w:t>
            </w:r>
            <w:r w:rsidRPr="005E27C4">
              <w:rPr>
                <w:rFonts w:ascii="Times New Roman" w:eastAsia="Helvetica" w:hAnsi="Times New Roman" w:cs="Times New Roman"/>
                <w:color w:val="000000"/>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3D09132B"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107576DB"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1C1BB703"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BNSF</w:t>
            </w:r>
          </w:p>
        </w:tc>
        <w:tc>
          <w:tcPr>
            <w:tcW w:w="2202" w:type="dxa"/>
            <w:tcBorders>
              <w:top w:val="nil"/>
              <w:left w:val="nil"/>
              <w:bottom w:val="nil"/>
              <w:right w:val="nil"/>
            </w:tcBorders>
            <w:shd w:val="clear" w:color="auto" w:fill="FFFFFF"/>
            <w:tcMar>
              <w:top w:w="0" w:type="dxa"/>
              <w:left w:w="0" w:type="dxa"/>
              <w:bottom w:w="0" w:type="dxa"/>
              <w:right w:w="0" w:type="dxa"/>
            </w:tcMar>
          </w:tcPr>
          <w:p w14:paraId="6E48BF03"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48 (14%)</w:t>
            </w:r>
          </w:p>
        </w:tc>
        <w:tc>
          <w:tcPr>
            <w:tcW w:w="2495" w:type="dxa"/>
            <w:tcBorders>
              <w:top w:val="nil"/>
              <w:left w:val="nil"/>
              <w:bottom w:val="nil"/>
              <w:right w:val="nil"/>
            </w:tcBorders>
            <w:shd w:val="clear" w:color="auto" w:fill="FFFFFF"/>
            <w:tcMar>
              <w:top w:w="0" w:type="dxa"/>
              <w:left w:w="0" w:type="dxa"/>
              <w:bottom w:w="0" w:type="dxa"/>
              <w:right w:w="0" w:type="dxa"/>
            </w:tcMar>
          </w:tcPr>
          <w:p w14:paraId="77D4B685" w14:textId="335162A0"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119 (1</w:t>
            </w:r>
            <w:r w:rsidR="006B0C95">
              <w:rPr>
                <w:rFonts w:ascii="Times New Roman" w:eastAsia="Helvetica" w:hAnsi="Times New Roman" w:cs="Times New Roman"/>
                <w:color w:val="000000"/>
              </w:rPr>
              <w:t>8.1</w:t>
            </w:r>
            <w:r w:rsidRPr="005E27C4">
              <w:rPr>
                <w:rFonts w:ascii="Times New Roman" w:eastAsia="Helvetica" w:hAnsi="Times New Roman" w:cs="Times New Roman"/>
                <w:color w:val="000000"/>
              </w:rPr>
              <w:t>%)</w:t>
            </w:r>
          </w:p>
        </w:tc>
        <w:tc>
          <w:tcPr>
            <w:tcW w:w="2617" w:type="dxa"/>
            <w:tcBorders>
              <w:top w:val="nil"/>
              <w:left w:val="nil"/>
              <w:bottom w:val="nil"/>
              <w:right w:val="nil"/>
            </w:tcBorders>
            <w:shd w:val="clear" w:color="auto" w:fill="FFFFFF"/>
            <w:tcMar>
              <w:top w:w="0" w:type="dxa"/>
              <w:left w:w="0" w:type="dxa"/>
              <w:bottom w:w="0" w:type="dxa"/>
              <w:right w:w="0" w:type="dxa"/>
            </w:tcMar>
          </w:tcPr>
          <w:p w14:paraId="366B03D4" w14:textId="57870712"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155 (1</w:t>
            </w:r>
            <w:r w:rsidR="006B0C95">
              <w:rPr>
                <w:rFonts w:ascii="Times New Roman" w:eastAsia="Helvetica" w:hAnsi="Times New Roman" w:cs="Times New Roman"/>
                <w:color w:val="000000"/>
              </w:rPr>
              <w:t>7.1</w:t>
            </w:r>
            <w:r w:rsidRPr="005E27C4">
              <w:rPr>
                <w:rFonts w:ascii="Times New Roman" w:eastAsia="Helvetica" w:hAnsi="Times New Roman" w:cs="Times New Roman"/>
                <w:color w:val="000000"/>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427EAB11"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1E68D27D"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055D7492"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MNM</w:t>
            </w:r>
          </w:p>
        </w:tc>
        <w:tc>
          <w:tcPr>
            <w:tcW w:w="2202" w:type="dxa"/>
            <w:tcBorders>
              <w:top w:val="nil"/>
              <w:left w:val="nil"/>
              <w:bottom w:val="nil"/>
              <w:right w:val="nil"/>
            </w:tcBorders>
            <w:shd w:val="clear" w:color="auto" w:fill="FFFFFF"/>
            <w:tcMar>
              <w:top w:w="0" w:type="dxa"/>
              <w:left w:w="0" w:type="dxa"/>
              <w:bottom w:w="0" w:type="dxa"/>
              <w:right w:w="0" w:type="dxa"/>
            </w:tcMar>
          </w:tcPr>
          <w:p w14:paraId="6D4DC3AD"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19 (5.6%)</w:t>
            </w:r>
          </w:p>
        </w:tc>
        <w:tc>
          <w:tcPr>
            <w:tcW w:w="2495" w:type="dxa"/>
            <w:tcBorders>
              <w:top w:val="nil"/>
              <w:left w:val="nil"/>
              <w:bottom w:val="nil"/>
              <w:right w:val="nil"/>
            </w:tcBorders>
            <w:shd w:val="clear" w:color="auto" w:fill="FFFFFF"/>
            <w:tcMar>
              <w:top w:w="0" w:type="dxa"/>
              <w:left w:w="0" w:type="dxa"/>
              <w:bottom w:w="0" w:type="dxa"/>
              <w:right w:w="0" w:type="dxa"/>
            </w:tcMar>
          </w:tcPr>
          <w:p w14:paraId="5B58BE5B" w14:textId="6C85F98A"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29 (4.</w:t>
            </w:r>
            <w:r w:rsidR="006B0C95">
              <w:rPr>
                <w:rFonts w:ascii="Times New Roman" w:eastAsia="Helvetica" w:hAnsi="Times New Roman" w:cs="Times New Roman"/>
                <w:color w:val="000000"/>
              </w:rPr>
              <w:t>4</w:t>
            </w:r>
            <w:r w:rsidRPr="005E27C4">
              <w:rPr>
                <w:rFonts w:ascii="Times New Roman" w:eastAsia="Helvetica" w:hAnsi="Times New Roman" w:cs="Times New Roman"/>
                <w:color w:val="000000"/>
              </w:rPr>
              <w:t>%)</w:t>
            </w:r>
          </w:p>
        </w:tc>
        <w:tc>
          <w:tcPr>
            <w:tcW w:w="2617" w:type="dxa"/>
            <w:tcBorders>
              <w:top w:val="nil"/>
              <w:left w:val="nil"/>
              <w:bottom w:val="nil"/>
              <w:right w:val="nil"/>
            </w:tcBorders>
            <w:shd w:val="clear" w:color="auto" w:fill="FFFFFF"/>
            <w:tcMar>
              <w:top w:w="0" w:type="dxa"/>
              <w:left w:w="0" w:type="dxa"/>
              <w:bottom w:w="0" w:type="dxa"/>
              <w:right w:w="0" w:type="dxa"/>
            </w:tcMar>
          </w:tcPr>
          <w:p w14:paraId="768B824C" w14:textId="6045BB15"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33 (3.</w:t>
            </w:r>
            <w:r w:rsidR="006B0C95">
              <w:rPr>
                <w:rFonts w:ascii="Times New Roman" w:eastAsia="Helvetica" w:hAnsi="Times New Roman" w:cs="Times New Roman"/>
                <w:color w:val="000000"/>
              </w:rPr>
              <w:t>7</w:t>
            </w:r>
            <w:r w:rsidRPr="005E27C4">
              <w:rPr>
                <w:rFonts w:ascii="Times New Roman" w:eastAsia="Helvetica" w:hAnsi="Times New Roman" w:cs="Times New Roman"/>
                <w:color w:val="000000"/>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61128442"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41727900"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365FB836"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MNMP</w:t>
            </w:r>
          </w:p>
        </w:tc>
        <w:tc>
          <w:tcPr>
            <w:tcW w:w="2202" w:type="dxa"/>
            <w:tcBorders>
              <w:top w:val="nil"/>
              <w:left w:val="nil"/>
              <w:bottom w:val="nil"/>
              <w:right w:val="nil"/>
            </w:tcBorders>
            <w:shd w:val="clear" w:color="auto" w:fill="FFFFFF"/>
            <w:tcMar>
              <w:top w:w="0" w:type="dxa"/>
              <w:left w:w="0" w:type="dxa"/>
              <w:bottom w:w="0" w:type="dxa"/>
              <w:right w:w="0" w:type="dxa"/>
            </w:tcMar>
          </w:tcPr>
          <w:p w14:paraId="112ACF4E"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14 (4.2%)</w:t>
            </w:r>
          </w:p>
        </w:tc>
        <w:tc>
          <w:tcPr>
            <w:tcW w:w="2495" w:type="dxa"/>
            <w:tcBorders>
              <w:top w:val="nil"/>
              <w:left w:val="nil"/>
              <w:bottom w:val="nil"/>
              <w:right w:val="nil"/>
            </w:tcBorders>
            <w:shd w:val="clear" w:color="auto" w:fill="FFFFFF"/>
            <w:tcMar>
              <w:top w:w="0" w:type="dxa"/>
              <w:left w:w="0" w:type="dxa"/>
              <w:bottom w:w="0" w:type="dxa"/>
              <w:right w:w="0" w:type="dxa"/>
            </w:tcMar>
          </w:tcPr>
          <w:p w14:paraId="325F9517" w14:textId="57EAF18C"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25 (3.</w:t>
            </w:r>
            <w:r w:rsidR="006B0C95">
              <w:rPr>
                <w:rFonts w:ascii="Times New Roman" w:eastAsia="Helvetica" w:hAnsi="Times New Roman" w:cs="Times New Roman"/>
                <w:color w:val="000000"/>
              </w:rPr>
              <w:t>7</w:t>
            </w:r>
            <w:r w:rsidRPr="005E27C4">
              <w:rPr>
                <w:rFonts w:ascii="Times New Roman" w:eastAsia="Helvetica" w:hAnsi="Times New Roman" w:cs="Times New Roman"/>
                <w:color w:val="000000"/>
              </w:rPr>
              <w:t>%)</w:t>
            </w:r>
          </w:p>
        </w:tc>
        <w:tc>
          <w:tcPr>
            <w:tcW w:w="2617" w:type="dxa"/>
            <w:tcBorders>
              <w:top w:val="nil"/>
              <w:left w:val="nil"/>
              <w:bottom w:val="nil"/>
              <w:right w:val="nil"/>
            </w:tcBorders>
            <w:shd w:val="clear" w:color="auto" w:fill="FFFFFF"/>
            <w:tcMar>
              <w:top w:w="0" w:type="dxa"/>
              <w:left w:w="0" w:type="dxa"/>
              <w:bottom w:w="0" w:type="dxa"/>
              <w:right w:w="0" w:type="dxa"/>
            </w:tcMar>
          </w:tcPr>
          <w:p w14:paraId="17E75E36" w14:textId="6840B020"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30 (3.</w:t>
            </w:r>
            <w:r w:rsidR="006B0C95">
              <w:rPr>
                <w:rFonts w:ascii="Times New Roman" w:eastAsia="Helvetica" w:hAnsi="Times New Roman" w:cs="Times New Roman"/>
                <w:color w:val="000000"/>
              </w:rPr>
              <w:t>3</w:t>
            </w:r>
            <w:r w:rsidRPr="005E27C4">
              <w:rPr>
                <w:rFonts w:ascii="Times New Roman" w:eastAsia="Helvetica" w:hAnsi="Times New Roman" w:cs="Times New Roman"/>
                <w:color w:val="000000"/>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221602B4"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39F991AD"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5F98C506"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MNSF</w:t>
            </w:r>
          </w:p>
        </w:tc>
        <w:tc>
          <w:tcPr>
            <w:tcW w:w="2202" w:type="dxa"/>
            <w:tcBorders>
              <w:top w:val="nil"/>
              <w:left w:val="nil"/>
              <w:bottom w:val="nil"/>
              <w:right w:val="nil"/>
            </w:tcBorders>
            <w:shd w:val="clear" w:color="auto" w:fill="FFFFFF"/>
            <w:tcMar>
              <w:top w:w="0" w:type="dxa"/>
              <w:left w:w="0" w:type="dxa"/>
              <w:bottom w:w="0" w:type="dxa"/>
              <w:right w:w="0" w:type="dxa"/>
            </w:tcMar>
          </w:tcPr>
          <w:p w14:paraId="02CB50B9"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30 (8.9%)</w:t>
            </w:r>
          </w:p>
        </w:tc>
        <w:tc>
          <w:tcPr>
            <w:tcW w:w="2495" w:type="dxa"/>
            <w:tcBorders>
              <w:top w:val="nil"/>
              <w:left w:val="nil"/>
              <w:bottom w:val="nil"/>
              <w:right w:val="nil"/>
            </w:tcBorders>
            <w:shd w:val="clear" w:color="auto" w:fill="FFFFFF"/>
            <w:tcMar>
              <w:top w:w="0" w:type="dxa"/>
              <w:left w:w="0" w:type="dxa"/>
              <w:bottom w:w="0" w:type="dxa"/>
              <w:right w:w="0" w:type="dxa"/>
            </w:tcMar>
          </w:tcPr>
          <w:p w14:paraId="4CE47F01" w14:textId="102FA5B9"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20 (</w:t>
            </w:r>
            <w:r w:rsidR="006B0C95">
              <w:rPr>
                <w:rFonts w:ascii="Times New Roman" w:eastAsia="Helvetica" w:hAnsi="Times New Roman" w:cs="Times New Roman"/>
                <w:color w:val="000000"/>
              </w:rPr>
              <w:t>3</w:t>
            </w:r>
            <w:r w:rsidRPr="005E27C4">
              <w:rPr>
                <w:rFonts w:ascii="Times New Roman" w:eastAsia="Helvetica" w:hAnsi="Times New Roman" w:cs="Times New Roman"/>
                <w:color w:val="000000"/>
              </w:rPr>
              <w:t>%)</w:t>
            </w:r>
          </w:p>
        </w:tc>
        <w:tc>
          <w:tcPr>
            <w:tcW w:w="2617" w:type="dxa"/>
            <w:tcBorders>
              <w:top w:val="nil"/>
              <w:left w:val="nil"/>
              <w:bottom w:val="nil"/>
              <w:right w:val="nil"/>
            </w:tcBorders>
            <w:shd w:val="clear" w:color="auto" w:fill="FFFFFF"/>
            <w:tcMar>
              <w:top w:w="0" w:type="dxa"/>
              <w:left w:w="0" w:type="dxa"/>
              <w:bottom w:w="0" w:type="dxa"/>
              <w:right w:w="0" w:type="dxa"/>
            </w:tcMar>
          </w:tcPr>
          <w:p w14:paraId="74E9333D" w14:textId="5DCE28BB"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18 (</w:t>
            </w:r>
            <w:r w:rsidR="006B0C95">
              <w:rPr>
                <w:rFonts w:ascii="Times New Roman" w:eastAsia="Helvetica" w:hAnsi="Times New Roman" w:cs="Times New Roman"/>
                <w:color w:val="000000"/>
              </w:rPr>
              <w:t>2</w:t>
            </w:r>
            <w:r w:rsidRPr="005E27C4">
              <w:rPr>
                <w:rFonts w:ascii="Times New Roman" w:eastAsia="Helvetica" w:hAnsi="Times New Roman" w:cs="Times New Roman"/>
                <w:color w:val="000000"/>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315F8EE4"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0FFDE05C"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36567350" w14:textId="77777777" w:rsidR="00EF2A12" w:rsidRPr="005E27C4" w:rsidRDefault="00000000">
            <w:pPr>
              <w:pBdr>
                <w:top w:val="nil"/>
                <w:left w:val="nil"/>
                <w:bottom w:val="nil"/>
                <w:right w:val="nil"/>
              </w:pBdr>
              <w:spacing w:before="100" w:after="100" w:line="240" w:lineRule="auto"/>
              <w:ind w:left="100" w:right="100"/>
              <w:rPr>
                <w:rFonts w:ascii="Times New Roman" w:hAnsi="Times New Roman" w:cs="Times New Roman"/>
              </w:rPr>
            </w:pPr>
            <w:r w:rsidRPr="005E27C4">
              <w:rPr>
                <w:rFonts w:ascii="Times New Roman" w:eastAsia="Helvetica" w:hAnsi="Times New Roman" w:cs="Times New Roman"/>
                <w:color w:val="000000"/>
              </w:rPr>
              <w:t>Categories</w:t>
            </w:r>
          </w:p>
        </w:tc>
        <w:tc>
          <w:tcPr>
            <w:tcW w:w="2202" w:type="dxa"/>
            <w:tcBorders>
              <w:top w:val="nil"/>
              <w:left w:val="nil"/>
              <w:bottom w:val="nil"/>
              <w:right w:val="nil"/>
            </w:tcBorders>
            <w:shd w:val="clear" w:color="auto" w:fill="FFFFFF"/>
            <w:tcMar>
              <w:top w:w="0" w:type="dxa"/>
              <w:left w:w="0" w:type="dxa"/>
              <w:bottom w:w="0" w:type="dxa"/>
              <w:right w:w="0" w:type="dxa"/>
            </w:tcMar>
          </w:tcPr>
          <w:p w14:paraId="2D929942"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2495" w:type="dxa"/>
            <w:tcBorders>
              <w:top w:val="nil"/>
              <w:left w:val="nil"/>
              <w:bottom w:val="nil"/>
              <w:right w:val="nil"/>
            </w:tcBorders>
            <w:shd w:val="clear" w:color="auto" w:fill="FFFFFF"/>
            <w:tcMar>
              <w:top w:w="0" w:type="dxa"/>
              <w:left w:w="0" w:type="dxa"/>
              <w:bottom w:w="0" w:type="dxa"/>
              <w:right w:w="0" w:type="dxa"/>
            </w:tcMar>
          </w:tcPr>
          <w:p w14:paraId="6C0E409B"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2617" w:type="dxa"/>
            <w:tcBorders>
              <w:top w:val="nil"/>
              <w:left w:val="nil"/>
              <w:bottom w:val="nil"/>
              <w:right w:val="nil"/>
            </w:tcBorders>
            <w:shd w:val="clear" w:color="auto" w:fill="FFFFFF"/>
            <w:tcMar>
              <w:top w:w="0" w:type="dxa"/>
              <w:left w:w="0" w:type="dxa"/>
              <w:bottom w:w="0" w:type="dxa"/>
              <w:right w:w="0" w:type="dxa"/>
            </w:tcMar>
          </w:tcPr>
          <w:p w14:paraId="79D16D05"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1181" w:type="dxa"/>
            <w:tcBorders>
              <w:top w:val="nil"/>
              <w:left w:val="nil"/>
              <w:bottom w:val="nil"/>
              <w:right w:val="nil"/>
            </w:tcBorders>
            <w:shd w:val="clear" w:color="auto" w:fill="FFFFFF"/>
            <w:tcMar>
              <w:top w:w="0" w:type="dxa"/>
              <w:left w:w="0" w:type="dxa"/>
              <w:bottom w:w="0" w:type="dxa"/>
              <w:right w:w="0" w:type="dxa"/>
            </w:tcMar>
          </w:tcPr>
          <w:p w14:paraId="72505C9D"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&lt;0.001</w:t>
            </w:r>
          </w:p>
        </w:tc>
      </w:tr>
      <w:tr w:rsidR="00EF2A12" w:rsidRPr="005E27C4" w14:paraId="1A31DF14"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1994DD80"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FOLs</w:t>
            </w:r>
          </w:p>
        </w:tc>
        <w:tc>
          <w:tcPr>
            <w:tcW w:w="2202" w:type="dxa"/>
            <w:tcBorders>
              <w:top w:val="nil"/>
              <w:left w:val="nil"/>
              <w:bottom w:val="nil"/>
              <w:right w:val="nil"/>
            </w:tcBorders>
            <w:shd w:val="clear" w:color="auto" w:fill="FFFFFF"/>
            <w:tcMar>
              <w:top w:w="0" w:type="dxa"/>
              <w:left w:w="0" w:type="dxa"/>
              <w:bottom w:w="0" w:type="dxa"/>
              <w:right w:w="0" w:type="dxa"/>
            </w:tcMar>
          </w:tcPr>
          <w:p w14:paraId="7F023430" w14:textId="05CBAFB5"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43 (1</w:t>
            </w:r>
            <w:r w:rsidR="006330E1">
              <w:rPr>
                <w:rFonts w:ascii="Times New Roman" w:eastAsia="Helvetica" w:hAnsi="Times New Roman" w:cs="Times New Roman"/>
                <w:color w:val="000000"/>
              </w:rPr>
              <w:t>2.8</w:t>
            </w:r>
            <w:r w:rsidRPr="005E27C4">
              <w:rPr>
                <w:rFonts w:ascii="Times New Roman" w:eastAsia="Helvetica" w:hAnsi="Times New Roman" w:cs="Times New Roman"/>
                <w:color w:val="000000"/>
              </w:rPr>
              <w:t>%)</w:t>
            </w:r>
          </w:p>
        </w:tc>
        <w:tc>
          <w:tcPr>
            <w:tcW w:w="2495" w:type="dxa"/>
            <w:tcBorders>
              <w:top w:val="nil"/>
              <w:left w:val="nil"/>
              <w:bottom w:val="nil"/>
              <w:right w:val="nil"/>
            </w:tcBorders>
            <w:shd w:val="clear" w:color="auto" w:fill="FFFFFF"/>
            <w:tcMar>
              <w:top w:w="0" w:type="dxa"/>
              <w:left w:w="0" w:type="dxa"/>
              <w:bottom w:w="0" w:type="dxa"/>
              <w:right w:w="0" w:type="dxa"/>
            </w:tcMar>
          </w:tcPr>
          <w:p w14:paraId="12991A97" w14:textId="72F32823"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142 (</w:t>
            </w:r>
            <w:r w:rsidR="006330E1">
              <w:rPr>
                <w:rFonts w:ascii="Times New Roman" w:eastAsia="Helvetica" w:hAnsi="Times New Roman" w:cs="Times New Roman"/>
                <w:color w:val="000000"/>
              </w:rPr>
              <w:t>21.6</w:t>
            </w:r>
            <w:r w:rsidRPr="005E27C4">
              <w:rPr>
                <w:rFonts w:ascii="Times New Roman" w:eastAsia="Helvetica" w:hAnsi="Times New Roman" w:cs="Times New Roman"/>
                <w:color w:val="000000"/>
              </w:rPr>
              <w:t>%)</w:t>
            </w:r>
          </w:p>
        </w:tc>
        <w:tc>
          <w:tcPr>
            <w:tcW w:w="2617" w:type="dxa"/>
            <w:tcBorders>
              <w:top w:val="nil"/>
              <w:left w:val="nil"/>
              <w:bottom w:val="nil"/>
              <w:right w:val="nil"/>
            </w:tcBorders>
            <w:shd w:val="clear" w:color="auto" w:fill="FFFFFF"/>
            <w:tcMar>
              <w:top w:w="0" w:type="dxa"/>
              <w:left w:w="0" w:type="dxa"/>
              <w:bottom w:w="0" w:type="dxa"/>
              <w:right w:w="0" w:type="dxa"/>
            </w:tcMar>
          </w:tcPr>
          <w:p w14:paraId="169DBDCB" w14:textId="5EC275E0"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203 (22</w:t>
            </w:r>
            <w:r w:rsidR="00AF435A">
              <w:rPr>
                <w:rFonts w:ascii="Times New Roman" w:eastAsia="Helvetica" w:hAnsi="Times New Roman" w:cs="Times New Roman"/>
                <w:color w:val="000000"/>
              </w:rPr>
              <w:t>.5</w:t>
            </w:r>
            <w:r w:rsidRPr="005E27C4">
              <w:rPr>
                <w:rFonts w:ascii="Times New Roman" w:eastAsia="Helvetica" w:hAnsi="Times New Roman" w:cs="Times New Roman"/>
                <w:color w:val="000000"/>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3C86CB4B"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2BCAE2EE"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0647CC26"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Cysts</w:t>
            </w:r>
          </w:p>
        </w:tc>
        <w:tc>
          <w:tcPr>
            <w:tcW w:w="2202" w:type="dxa"/>
            <w:tcBorders>
              <w:top w:val="nil"/>
              <w:left w:val="nil"/>
              <w:bottom w:val="nil"/>
              <w:right w:val="nil"/>
            </w:tcBorders>
            <w:shd w:val="clear" w:color="auto" w:fill="FFFFFF"/>
            <w:tcMar>
              <w:top w:w="0" w:type="dxa"/>
              <w:left w:w="0" w:type="dxa"/>
              <w:bottom w:w="0" w:type="dxa"/>
              <w:right w:w="0" w:type="dxa"/>
            </w:tcMar>
          </w:tcPr>
          <w:p w14:paraId="0B6F8508" w14:textId="28A73EC6"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46 (1</w:t>
            </w:r>
            <w:r w:rsidR="006330E1">
              <w:rPr>
                <w:rFonts w:ascii="Times New Roman" w:eastAsia="Helvetica" w:hAnsi="Times New Roman" w:cs="Times New Roman"/>
                <w:color w:val="000000"/>
              </w:rPr>
              <w:t>3.6</w:t>
            </w:r>
            <w:r w:rsidRPr="005E27C4">
              <w:rPr>
                <w:rFonts w:ascii="Times New Roman" w:eastAsia="Helvetica" w:hAnsi="Times New Roman" w:cs="Times New Roman"/>
                <w:color w:val="000000"/>
              </w:rPr>
              <w:t>%)</w:t>
            </w:r>
          </w:p>
        </w:tc>
        <w:tc>
          <w:tcPr>
            <w:tcW w:w="2495" w:type="dxa"/>
            <w:tcBorders>
              <w:top w:val="nil"/>
              <w:left w:val="nil"/>
              <w:bottom w:val="nil"/>
              <w:right w:val="nil"/>
            </w:tcBorders>
            <w:shd w:val="clear" w:color="auto" w:fill="FFFFFF"/>
            <w:tcMar>
              <w:top w:w="0" w:type="dxa"/>
              <w:left w:w="0" w:type="dxa"/>
              <w:bottom w:w="0" w:type="dxa"/>
              <w:right w:w="0" w:type="dxa"/>
            </w:tcMar>
          </w:tcPr>
          <w:p w14:paraId="504F325C" w14:textId="41211205"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65 (</w:t>
            </w:r>
            <w:r w:rsidR="006330E1">
              <w:rPr>
                <w:rFonts w:ascii="Times New Roman" w:eastAsia="Helvetica" w:hAnsi="Times New Roman" w:cs="Times New Roman"/>
                <w:color w:val="000000"/>
              </w:rPr>
              <w:t>9</w:t>
            </w:r>
            <w:r w:rsidRPr="005E27C4">
              <w:rPr>
                <w:rFonts w:ascii="Times New Roman" w:eastAsia="Helvetica" w:hAnsi="Times New Roman" w:cs="Times New Roman"/>
                <w:color w:val="000000"/>
              </w:rPr>
              <w:t>.9%)</w:t>
            </w:r>
          </w:p>
        </w:tc>
        <w:tc>
          <w:tcPr>
            <w:tcW w:w="2617" w:type="dxa"/>
            <w:tcBorders>
              <w:top w:val="nil"/>
              <w:left w:val="nil"/>
              <w:bottom w:val="nil"/>
              <w:right w:val="nil"/>
            </w:tcBorders>
            <w:shd w:val="clear" w:color="auto" w:fill="FFFFFF"/>
            <w:tcMar>
              <w:top w:w="0" w:type="dxa"/>
              <w:left w:w="0" w:type="dxa"/>
              <w:bottom w:w="0" w:type="dxa"/>
              <w:right w:w="0" w:type="dxa"/>
            </w:tcMar>
          </w:tcPr>
          <w:p w14:paraId="094BE4F1" w14:textId="21DCE06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67 (7.</w:t>
            </w:r>
            <w:r w:rsidR="00AF435A">
              <w:rPr>
                <w:rFonts w:ascii="Times New Roman" w:eastAsia="Helvetica" w:hAnsi="Times New Roman" w:cs="Times New Roman"/>
                <w:color w:val="000000"/>
              </w:rPr>
              <w:t>4</w:t>
            </w:r>
            <w:r w:rsidRPr="005E27C4">
              <w:rPr>
                <w:rFonts w:ascii="Times New Roman" w:eastAsia="Helvetica" w:hAnsi="Times New Roman" w:cs="Times New Roman"/>
                <w:color w:val="000000"/>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3F9AAC25"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246ADF75"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217095FC"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ETs</w:t>
            </w:r>
          </w:p>
        </w:tc>
        <w:tc>
          <w:tcPr>
            <w:tcW w:w="2202" w:type="dxa"/>
            <w:tcBorders>
              <w:top w:val="nil"/>
              <w:left w:val="nil"/>
              <w:bottom w:val="nil"/>
              <w:right w:val="nil"/>
            </w:tcBorders>
            <w:shd w:val="clear" w:color="auto" w:fill="FFFFFF"/>
            <w:tcMar>
              <w:top w:w="0" w:type="dxa"/>
              <w:left w:w="0" w:type="dxa"/>
              <w:bottom w:w="0" w:type="dxa"/>
              <w:right w:w="0" w:type="dxa"/>
            </w:tcMar>
          </w:tcPr>
          <w:p w14:paraId="7736AFFF" w14:textId="7CE132AF"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10 (</w:t>
            </w:r>
            <w:r w:rsidR="006330E1">
              <w:rPr>
                <w:rFonts w:ascii="Times New Roman" w:eastAsia="Helvetica" w:hAnsi="Times New Roman" w:cs="Times New Roman"/>
                <w:color w:val="000000"/>
              </w:rPr>
              <w:t>2</w:t>
            </w:r>
            <w:r w:rsidRPr="005E27C4">
              <w:rPr>
                <w:rFonts w:ascii="Times New Roman" w:eastAsia="Helvetica" w:hAnsi="Times New Roman" w:cs="Times New Roman"/>
                <w:color w:val="000000"/>
              </w:rPr>
              <w:t>.</w:t>
            </w:r>
            <w:r w:rsidR="006330E1">
              <w:rPr>
                <w:rFonts w:ascii="Times New Roman" w:eastAsia="Helvetica" w:hAnsi="Times New Roman" w:cs="Times New Roman"/>
                <w:color w:val="000000"/>
              </w:rPr>
              <w:t>9</w:t>
            </w:r>
            <w:r w:rsidRPr="005E27C4">
              <w:rPr>
                <w:rFonts w:ascii="Times New Roman" w:eastAsia="Helvetica" w:hAnsi="Times New Roman" w:cs="Times New Roman"/>
                <w:color w:val="000000"/>
              </w:rPr>
              <w:t>%)</w:t>
            </w:r>
          </w:p>
        </w:tc>
        <w:tc>
          <w:tcPr>
            <w:tcW w:w="2495" w:type="dxa"/>
            <w:tcBorders>
              <w:top w:val="nil"/>
              <w:left w:val="nil"/>
              <w:bottom w:val="nil"/>
              <w:right w:val="nil"/>
            </w:tcBorders>
            <w:shd w:val="clear" w:color="auto" w:fill="FFFFFF"/>
            <w:tcMar>
              <w:top w:w="0" w:type="dxa"/>
              <w:left w:w="0" w:type="dxa"/>
              <w:bottom w:w="0" w:type="dxa"/>
              <w:right w:w="0" w:type="dxa"/>
            </w:tcMar>
          </w:tcPr>
          <w:p w14:paraId="080AC679" w14:textId="6C44D5C6"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17 (2.</w:t>
            </w:r>
            <w:r w:rsidR="006330E1">
              <w:rPr>
                <w:rFonts w:ascii="Times New Roman" w:eastAsia="Helvetica" w:hAnsi="Times New Roman" w:cs="Times New Roman"/>
                <w:color w:val="000000"/>
              </w:rPr>
              <w:t>6</w:t>
            </w:r>
            <w:r w:rsidRPr="005E27C4">
              <w:rPr>
                <w:rFonts w:ascii="Times New Roman" w:eastAsia="Helvetica" w:hAnsi="Times New Roman" w:cs="Times New Roman"/>
                <w:color w:val="000000"/>
              </w:rPr>
              <w:t>%)</w:t>
            </w:r>
          </w:p>
        </w:tc>
        <w:tc>
          <w:tcPr>
            <w:tcW w:w="2617" w:type="dxa"/>
            <w:tcBorders>
              <w:top w:val="nil"/>
              <w:left w:val="nil"/>
              <w:bottom w:val="nil"/>
              <w:right w:val="nil"/>
            </w:tcBorders>
            <w:shd w:val="clear" w:color="auto" w:fill="FFFFFF"/>
            <w:tcMar>
              <w:top w:w="0" w:type="dxa"/>
              <w:left w:w="0" w:type="dxa"/>
              <w:bottom w:w="0" w:type="dxa"/>
              <w:right w:w="0" w:type="dxa"/>
            </w:tcMar>
          </w:tcPr>
          <w:p w14:paraId="206CB4C0" w14:textId="6CF11250"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20 (2.</w:t>
            </w:r>
            <w:r w:rsidR="00AF435A">
              <w:rPr>
                <w:rFonts w:ascii="Times New Roman" w:eastAsia="Helvetica" w:hAnsi="Times New Roman" w:cs="Times New Roman"/>
                <w:color w:val="000000"/>
              </w:rPr>
              <w:t>2</w:t>
            </w:r>
            <w:r w:rsidRPr="005E27C4">
              <w:rPr>
                <w:rFonts w:ascii="Times New Roman" w:eastAsia="Helvetica" w:hAnsi="Times New Roman" w:cs="Times New Roman"/>
                <w:color w:val="000000"/>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055EE459"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52CE64DC"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330B5D07"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HLTs</w:t>
            </w:r>
          </w:p>
        </w:tc>
        <w:tc>
          <w:tcPr>
            <w:tcW w:w="2202" w:type="dxa"/>
            <w:tcBorders>
              <w:top w:val="nil"/>
              <w:left w:val="nil"/>
              <w:bottom w:val="nil"/>
              <w:right w:val="nil"/>
            </w:tcBorders>
            <w:shd w:val="clear" w:color="auto" w:fill="FFFFFF"/>
            <w:tcMar>
              <w:top w:w="0" w:type="dxa"/>
              <w:left w:w="0" w:type="dxa"/>
              <w:bottom w:w="0" w:type="dxa"/>
              <w:right w:w="0" w:type="dxa"/>
            </w:tcMar>
          </w:tcPr>
          <w:p w14:paraId="55FCA0FF" w14:textId="0334A0D5"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66 (</w:t>
            </w:r>
            <w:r w:rsidR="006330E1">
              <w:rPr>
                <w:rFonts w:ascii="Times New Roman" w:eastAsia="Helvetica" w:hAnsi="Times New Roman" w:cs="Times New Roman"/>
                <w:color w:val="000000"/>
              </w:rPr>
              <w:t>19.6</w:t>
            </w:r>
            <w:r w:rsidRPr="005E27C4">
              <w:rPr>
                <w:rFonts w:ascii="Times New Roman" w:eastAsia="Helvetica" w:hAnsi="Times New Roman" w:cs="Times New Roman"/>
                <w:color w:val="000000"/>
              </w:rPr>
              <w:t>%)</w:t>
            </w:r>
          </w:p>
        </w:tc>
        <w:tc>
          <w:tcPr>
            <w:tcW w:w="2495" w:type="dxa"/>
            <w:tcBorders>
              <w:top w:val="nil"/>
              <w:left w:val="nil"/>
              <w:bottom w:val="nil"/>
              <w:right w:val="nil"/>
            </w:tcBorders>
            <w:shd w:val="clear" w:color="auto" w:fill="FFFFFF"/>
            <w:tcMar>
              <w:top w:w="0" w:type="dxa"/>
              <w:left w:w="0" w:type="dxa"/>
              <w:bottom w:w="0" w:type="dxa"/>
              <w:right w:w="0" w:type="dxa"/>
            </w:tcMar>
          </w:tcPr>
          <w:p w14:paraId="57B92D1A" w14:textId="6EE644A0"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56 (</w:t>
            </w:r>
            <w:r w:rsidR="006330E1">
              <w:rPr>
                <w:rFonts w:ascii="Times New Roman" w:eastAsia="Helvetica" w:hAnsi="Times New Roman" w:cs="Times New Roman"/>
                <w:color w:val="000000"/>
              </w:rPr>
              <w:t>8.5</w:t>
            </w:r>
            <w:r w:rsidRPr="005E27C4">
              <w:rPr>
                <w:rFonts w:ascii="Times New Roman" w:eastAsia="Helvetica" w:hAnsi="Times New Roman" w:cs="Times New Roman"/>
                <w:color w:val="000000"/>
              </w:rPr>
              <w:t>%)</w:t>
            </w:r>
          </w:p>
        </w:tc>
        <w:tc>
          <w:tcPr>
            <w:tcW w:w="2617" w:type="dxa"/>
            <w:tcBorders>
              <w:top w:val="nil"/>
              <w:left w:val="nil"/>
              <w:bottom w:val="nil"/>
              <w:right w:val="nil"/>
            </w:tcBorders>
            <w:shd w:val="clear" w:color="auto" w:fill="FFFFFF"/>
            <w:tcMar>
              <w:top w:w="0" w:type="dxa"/>
              <w:left w:w="0" w:type="dxa"/>
              <w:bottom w:w="0" w:type="dxa"/>
              <w:right w:w="0" w:type="dxa"/>
            </w:tcMar>
          </w:tcPr>
          <w:p w14:paraId="76042FCF" w14:textId="1841C4F0"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36 (3.</w:t>
            </w:r>
            <w:r w:rsidR="00AF435A">
              <w:rPr>
                <w:rFonts w:ascii="Times New Roman" w:eastAsia="Helvetica" w:hAnsi="Times New Roman" w:cs="Times New Roman"/>
                <w:color w:val="000000"/>
              </w:rPr>
              <w:t>9</w:t>
            </w:r>
            <w:r w:rsidRPr="005E27C4">
              <w:rPr>
                <w:rFonts w:ascii="Times New Roman" w:eastAsia="Helvetica" w:hAnsi="Times New Roman" w:cs="Times New Roman"/>
                <w:color w:val="000000"/>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19AB1196"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45715EB9"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53001CB2"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MTs</w:t>
            </w:r>
          </w:p>
        </w:tc>
        <w:tc>
          <w:tcPr>
            <w:tcW w:w="2202" w:type="dxa"/>
            <w:tcBorders>
              <w:top w:val="nil"/>
              <w:left w:val="nil"/>
              <w:bottom w:val="nil"/>
              <w:right w:val="nil"/>
            </w:tcBorders>
            <w:shd w:val="clear" w:color="auto" w:fill="FFFFFF"/>
            <w:tcMar>
              <w:top w:w="0" w:type="dxa"/>
              <w:left w:w="0" w:type="dxa"/>
              <w:bottom w:w="0" w:type="dxa"/>
              <w:right w:w="0" w:type="dxa"/>
            </w:tcMar>
          </w:tcPr>
          <w:p w14:paraId="4659AB29" w14:textId="032BA34D"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w:t>
            </w:r>
            <w:r w:rsidR="008B1860">
              <w:rPr>
                <w:rFonts w:ascii="Times New Roman" w:eastAsia="Helvetica" w:hAnsi="Times New Roman" w:cs="Times New Roman"/>
                <w:color w:val="000000"/>
              </w:rPr>
              <w:t>22</w:t>
            </w:r>
            <w:r w:rsidRPr="005E27C4">
              <w:rPr>
                <w:rFonts w:ascii="Times New Roman" w:eastAsia="Helvetica" w:hAnsi="Times New Roman" w:cs="Times New Roman"/>
                <w:color w:val="000000"/>
              </w:rPr>
              <w:t xml:space="preserve"> (3</w:t>
            </w:r>
            <w:r w:rsidR="006330E1">
              <w:rPr>
                <w:rFonts w:ascii="Times New Roman" w:eastAsia="Helvetica" w:hAnsi="Times New Roman" w:cs="Times New Roman"/>
                <w:color w:val="000000"/>
              </w:rPr>
              <w:t>6.2</w:t>
            </w:r>
            <w:r w:rsidRPr="005E27C4">
              <w:rPr>
                <w:rFonts w:ascii="Times New Roman" w:eastAsia="Helvetica" w:hAnsi="Times New Roman" w:cs="Times New Roman"/>
                <w:color w:val="000000"/>
              </w:rPr>
              <w:t>%)</w:t>
            </w:r>
          </w:p>
        </w:tc>
        <w:tc>
          <w:tcPr>
            <w:tcW w:w="2495" w:type="dxa"/>
            <w:tcBorders>
              <w:top w:val="nil"/>
              <w:left w:val="nil"/>
              <w:bottom w:val="nil"/>
              <w:right w:val="nil"/>
            </w:tcBorders>
            <w:shd w:val="clear" w:color="auto" w:fill="FFFFFF"/>
            <w:tcMar>
              <w:top w:w="0" w:type="dxa"/>
              <w:left w:w="0" w:type="dxa"/>
              <w:bottom w:w="0" w:type="dxa"/>
              <w:right w:w="0" w:type="dxa"/>
            </w:tcMar>
          </w:tcPr>
          <w:p w14:paraId="79081D35" w14:textId="063B9DFE" w:rsidR="00EF2A12" w:rsidRPr="005E27C4" w:rsidRDefault="008B1860">
            <w:pPr>
              <w:pBdr>
                <w:top w:val="nil"/>
                <w:left w:val="nil"/>
                <w:bottom w:val="nil"/>
                <w:right w:val="nil"/>
              </w:pBdr>
              <w:spacing w:before="100" w:after="100" w:line="240" w:lineRule="auto"/>
              <w:ind w:left="100" w:right="100"/>
              <w:jc w:val="center"/>
              <w:rPr>
                <w:rFonts w:ascii="Times New Roman" w:hAnsi="Times New Roman" w:cs="Times New Roman"/>
              </w:rPr>
            </w:pPr>
            <w:r>
              <w:rPr>
                <w:rFonts w:ascii="Times New Roman" w:eastAsia="Helvetica" w:hAnsi="Times New Roman" w:cs="Times New Roman"/>
                <w:color w:val="000000"/>
              </w:rPr>
              <w:t>107</w:t>
            </w:r>
            <w:r w:rsidRPr="005E27C4">
              <w:rPr>
                <w:rFonts w:ascii="Times New Roman" w:eastAsia="Helvetica" w:hAnsi="Times New Roman" w:cs="Times New Roman"/>
                <w:color w:val="000000"/>
              </w:rPr>
              <w:t xml:space="preserve"> (</w:t>
            </w:r>
            <w:r w:rsidR="006330E1">
              <w:rPr>
                <w:rFonts w:ascii="Times New Roman" w:eastAsia="Helvetica" w:hAnsi="Times New Roman" w:cs="Times New Roman"/>
                <w:color w:val="000000"/>
              </w:rPr>
              <w:t>16.3</w:t>
            </w:r>
            <w:r w:rsidRPr="005E27C4">
              <w:rPr>
                <w:rFonts w:ascii="Times New Roman" w:eastAsia="Helvetica" w:hAnsi="Times New Roman" w:cs="Times New Roman"/>
                <w:color w:val="000000"/>
              </w:rPr>
              <w:t>%)</w:t>
            </w:r>
          </w:p>
        </w:tc>
        <w:tc>
          <w:tcPr>
            <w:tcW w:w="2617" w:type="dxa"/>
            <w:tcBorders>
              <w:top w:val="nil"/>
              <w:left w:val="nil"/>
              <w:bottom w:val="nil"/>
              <w:right w:val="nil"/>
            </w:tcBorders>
            <w:shd w:val="clear" w:color="auto" w:fill="FFFFFF"/>
            <w:tcMar>
              <w:top w:w="0" w:type="dxa"/>
              <w:left w:w="0" w:type="dxa"/>
              <w:bottom w:w="0" w:type="dxa"/>
              <w:right w:w="0" w:type="dxa"/>
            </w:tcMar>
          </w:tcPr>
          <w:p w14:paraId="475567E0" w14:textId="721FCFD4"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w:t>
            </w:r>
            <w:r w:rsidR="008B1860">
              <w:rPr>
                <w:rFonts w:ascii="Times New Roman" w:eastAsia="Helvetica" w:hAnsi="Times New Roman" w:cs="Times New Roman"/>
                <w:color w:val="000000"/>
              </w:rPr>
              <w:t>28</w:t>
            </w:r>
            <w:r w:rsidRPr="005E27C4">
              <w:rPr>
                <w:rFonts w:ascii="Times New Roman" w:eastAsia="Helvetica" w:hAnsi="Times New Roman" w:cs="Times New Roman"/>
                <w:color w:val="000000"/>
              </w:rPr>
              <w:t xml:space="preserve"> (1</w:t>
            </w:r>
            <w:r w:rsidR="00AF435A">
              <w:rPr>
                <w:rFonts w:ascii="Times New Roman" w:eastAsia="Helvetica" w:hAnsi="Times New Roman" w:cs="Times New Roman"/>
                <w:color w:val="000000"/>
              </w:rPr>
              <w:t>4.2</w:t>
            </w:r>
            <w:r w:rsidRPr="005E27C4">
              <w:rPr>
                <w:rFonts w:ascii="Times New Roman" w:eastAsia="Helvetica" w:hAnsi="Times New Roman" w:cs="Times New Roman"/>
                <w:color w:val="000000"/>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327ECC53"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58DD9AAE"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294BBF7E"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OTs</w:t>
            </w:r>
          </w:p>
        </w:tc>
        <w:tc>
          <w:tcPr>
            <w:tcW w:w="2202" w:type="dxa"/>
            <w:tcBorders>
              <w:top w:val="nil"/>
              <w:left w:val="nil"/>
              <w:bottom w:val="nil"/>
              <w:right w:val="nil"/>
            </w:tcBorders>
            <w:shd w:val="clear" w:color="auto" w:fill="FFFFFF"/>
            <w:tcMar>
              <w:top w:w="0" w:type="dxa"/>
              <w:left w:w="0" w:type="dxa"/>
              <w:bottom w:w="0" w:type="dxa"/>
              <w:right w:w="0" w:type="dxa"/>
            </w:tcMar>
          </w:tcPr>
          <w:p w14:paraId="59FE07E8" w14:textId="4CC3F02C"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50 (1</w:t>
            </w:r>
            <w:r w:rsidR="006330E1">
              <w:rPr>
                <w:rFonts w:ascii="Times New Roman" w:eastAsia="Helvetica" w:hAnsi="Times New Roman" w:cs="Times New Roman"/>
                <w:color w:val="000000"/>
              </w:rPr>
              <w:t>4.8</w:t>
            </w:r>
            <w:r w:rsidRPr="005E27C4">
              <w:rPr>
                <w:rFonts w:ascii="Times New Roman" w:eastAsia="Helvetica" w:hAnsi="Times New Roman" w:cs="Times New Roman"/>
                <w:color w:val="000000"/>
              </w:rPr>
              <w:t>%)</w:t>
            </w:r>
          </w:p>
        </w:tc>
        <w:tc>
          <w:tcPr>
            <w:tcW w:w="2495" w:type="dxa"/>
            <w:tcBorders>
              <w:top w:val="nil"/>
              <w:left w:val="nil"/>
              <w:bottom w:val="nil"/>
              <w:right w:val="nil"/>
            </w:tcBorders>
            <w:shd w:val="clear" w:color="auto" w:fill="FFFFFF"/>
            <w:tcMar>
              <w:top w:w="0" w:type="dxa"/>
              <w:left w:w="0" w:type="dxa"/>
              <w:bottom w:w="0" w:type="dxa"/>
              <w:right w:w="0" w:type="dxa"/>
            </w:tcMar>
          </w:tcPr>
          <w:p w14:paraId="018245E6" w14:textId="684A87E2"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271 (</w:t>
            </w:r>
            <w:r w:rsidR="006330E1">
              <w:rPr>
                <w:rFonts w:ascii="Times New Roman" w:eastAsia="Helvetica" w:hAnsi="Times New Roman" w:cs="Times New Roman"/>
                <w:color w:val="000000"/>
              </w:rPr>
              <w:t>41.2</w:t>
            </w:r>
            <w:r w:rsidRPr="005E27C4">
              <w:rPr>
                <w:rFonts w:ascii="Times New Roman" w:eastAsia="Helvetica" w:hAnsi="Times New Roman" w:cs="Times New Roman"/>
                <w:color w:val="000000"/>
              </w:rPr>
              <w:t>%)</w:t>
            </w:r>
          </w:p>
        </w:tc>
        <w:tc>
          <w:tcPr>
            <w:tcW w:w="2617" w:type="dxa"/>
            <w:tcBorders>
              <w:top w:val="nil"/>
              <w:left w:val="nil"/>
              <w:bottom w:val="nil"/>
              <w:right w:val="nil"/>
            </w:tcBorders>
            <w:shd w:val="clear" w:color="auto" w:fill="FFFFFF"/>
            <w:tcMar>
              <w:top w:w="0" w:type="dxa"/>
              <w:left w:w="0" w:type="dxa"/>
              <w:bottom w:w="0" w:type="dxa"/>
              <w:right w:w="0" w:type="dxa"/>
            </w:tcMar>
          </w:tcPr>
          <w:p w14:paraId="7DC02A45" w14:textId="7B3D113C"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409 (4</w:t>
            </w:r>
            <w:r w:rsidR="00AF435A">
              <w:rPr>
                <w:rFonts w:ascii="Times New Roman" w:eastAsia="Helvetica" w:hAnsi="Times New Roman" w:cs="Times New Roman"/>
                <w:color w:val="000000"/>
              </w:rPr>
              <w:t>5.2</w:t>
            </w:r>
            <w:r w:rsidRPr="005E27C4">
              <w:rPr>
                <w:rFonts w:ascii="Times New Roman" w:eastAsia="Helvetica" w:hAnsi="Times New Roman" w:cs="Times New Roman"/>
                <w:color w:val="000000"/>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50228F3B"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04EEDF51"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4883F3A8"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SGTs</w:t>
            </w:r>
          </w:p>
        </w:tc>
        <w:tc>
          <w:tcPr>
            <w:tcW w:w="2202" w:type="dxa"/>
            <w:tcBorders>
              <w:top w:val="nil"/>
              <w:left w:val="nil"/>
              <w:bottom w:val="nil"/>
              <w:right w:val="nil"/>
            </w:tcBorders>
            <w:shd w:val="clear" w:color="auto" w:fill="FFFFFF"/>
            <w:tcMar>
              <w:top w:w="0" w:type="dxa"/>
              <w:left w:w="0" w:type="dxa"/>
              <w:bottom w:w="0" w:type="dxa"/>
              <w:right w:w="0" w:type="dxa"/>
            </w:tcMar>
          </w:tcPr>
          <w:p w14:paraId="092743D5" w14:textId="206B3601" w:rsidR="00EF2A12" w:rsidRPr="005E27C4" w:rsidRDefault="008B1860">
            <w:pPr>
              <w:pBdr>
                <w:top w:val="nil"/>
                <w:left w:val="nil"/>
                <w:bottom w:val="nil"/>
                <w:right w:val="nil"/>
              </w:pBdr>
              <w:spacing w:before="100" w:after="100" w:line="240" w:lineRule="auto"/>
              <w:ind w:left="100" w:right="100"/>
              <w:jc w:val="center"/>
              <w:rPr>
                <w:rFonts w:ascii="Times New Roman" w:hAnsi="Times New Roman" w:cs="Times New Roman"/>
              </w:rPr>
            </w:pPr>
            <w:r>
              <w:rPr>
                <w:rFonts w:ascii="Times New Roman" w:eastAsia="Helvetica" w:hAnsi="Times New Roman" w:cs="Times New Roman"/>
                <w:color w:val="000000"/>
              </w:rPr>
              <w:t>0</w:t>
            </w:r>
            <w:r w:rsidRPr="005E27C4">
              <w:rPr>
                <w:rFonts w:ascii="Times New Roman" w:eastAsia="Helvetica" w:hAnsi="Times New Roman" w:cs="Times New Roman"/>
                <w:color w:val="000000"/>
              </w:rPr>
              <w:t xml:space="preserve"> (</w:t>
            </w:r>
            <w:r>
              <w:rPr>
                <w:rFonts w:ascii="Times New Roman" w:eastAsia="Helvetica" w:hAnsi="Times New Roman" w:cs="Times New Roman"/>
                <w:color w:val="000000"/>
              </w:rPr>
              <w:t>0</w:t>
            </w:r>
            <w:r w:rsidRPr="005E27C4">
              <w:rPr>
                <w:rFonts w:ascii="Times New Roman" w:eastAsia="Helvetica" w:hAnsi="Times New Roman" w:cs="Times New Roman"/>
                <w:color w:val="000000"/>
              </w:rPr>
              <w:t>%)</w:t>
            </w:r>
          </w:p>
        </w:tc>
        <w:tc>
          <w:tcPr>
            <w:tcW w:w="2495" w:type="dxa"/>
            <w:tcBorders>
              <w:top w:val="nil"/>
              <w:left w:val="nil"/>
              <w:bottom w:val="nil"/>
              <w:right w:val="nil"/>
            </w:tcBorders>
            <w:shd w:val="clear" w:color="auto" w:fill="FFFFFF"/>
            <w:tcMar>
              <w:top w:w="0" w:type="dxa"/>
              <w:left w:w="0" w:type="dxa"/>
              <w:bottom w:w="0" w:type="dxa"/>
              <w:right w:w="0" w:type="dxa"/>
            </w:tcMar>
          </w:tcPr>
          <w:p w14:paraId="42620703" w14:textId="7B0A63F0" w:rsidR="00EF2A12" w:rsidRPr="005E27C4" w:rsidRDefault="008B1860">
            <w:pPr>
              <w:pBdr>
                <w:top w:val="nil"/>
                <w:left w:val="nil"/>
                <w:bottom w:val="nil"/>
                <w:right w:val="nil"/>
              </w:pBdr>
              <w:spacing w:before="100" w:after="100" w:line="240" w:lineRule="auto"/>
              <w:ind w:left="100" w:right="100"/>
              <w:jc w:val="center"/>
              <w:rPr>
                <w:rFonts w:ascii="Times New Roman" w:hAnsi="Times New Roman" w:cs="Times New Roman"/>
              </w:rPr>
            </w:pPr>
            <w:r>
              <w:rPr>
                <w:rFonts w:ascii="Times New Roman" w:eastAsia="Helvetica" w:hAnsi="Times New Roman" w:cs="Times New Roman"/>
                <w:color w:val="000000"/>
              </w:rPr>
              <w:t>0</w:t>
            </w:r>
            <w:r w:rsidRPr="005E27C4">
              <w:rPr>
                <w:rFonts w:ascii="Times New Roman" w:eastAsia="Helvetica" w:hAnsi="Times New Roman" w:cs="Times New Roman"/>
                <w:color w:val="000000"/>
              </w:rPr>
              <w:t xml:space="preserve"> (</w:t>
            </w:r>
            <w:r>
              <w:rPr>
                <w:rFonts w:ascii="Times New Roman" w:eastAsia="Helvetica" w:hAnsi="Times New Roman" w:cs="Times New Roman"/>
                <w:color w:val="000000"/>
              </w:rPr>
              <w:t>0</w:t>
            </w:r>
            <w:r w:rsidRPr="005E27C4">
              <w:rPr>
                <w:rFonts w:ascii="Times New Roman" w:eastAsia="Helvetica" w:hAnsi="Times New Roman" w:cs="Times New Roman"/>
                <w:color w:val="000000"/>
              </w:rPr>
              <w:t>%)</w:t>
            </w:r>
          </w:p>
        </w:tc>
        <w:tc>
          <w:tcPr>
            <w:tcW w:w="2617" w:type="dxa"/>
            <w:tcBorders>
              <w:top w:val="nil"/>
              <w:left w:val="nil"/>
              <w:bottom w:val="nil"/>
              <w:right w:val="nil"/>
            </w:tcBorders>
            <w:shd w:val="clear" w:color="auto" w:fill="FFFFFF"/>
            <w:tcMar>
              <w:top w:w="0" w:type="dxa"/>
              <w:left w:w="0" w:type="dxa"/>
              <w:bottom w:w="0" w:type="dxa"/>
              <w:right w:w="0" w:type="dxa"/>
            </w:tcMar>
          </w:tcPr>
          <w:p w14:paraId="45B3E69D" w14:textId="3E5FC39C"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4</w:t>
            </w:r>
            <w:r w:rsidR="008B1860">
              <w:rPr>
                <w:rFonts w:ascii="Times New Roman" w:eastAsia="Helvetica" w:hAnsi="Times New Roman" w:cs="Times New Roman"/>
                <w:color w:val="000000"/>
              </w:rPr>
              <w:t>1</w:t>
            </w:r>
            <w:r w:rsidRPr="005E27C4">
              <w:rPr>
                <w:rFonts w:ascii="Times New Roman" w:eastAsia="Helvetica" w:hAnsi="Times New Roman" w:cs="Times New Roman"/>
                <w:color w:val="000000"/>
              </w:rPr>
              <w:t xml:space="preserve"> (4.</w:t>
            </w:r>
            <w:r w:rsidR="00AF435A">
              <w:rPr>
                <w:rFonts w:ascii="Times New Roman" w:eastAsia="Helvetica" w:hAnsi="Times New Roman" w:cs="Times New Roman"/>
                <w:color w:val="000000"/>
              </w:rPr>
              <w:t>5</w:t>
            </w:r>
            <w:r w:rsidRPr="005E27C4">
              <w:rPr>
                <w:rFonts w:ascii="Times New Roman" w:eastAsia="Helvetica" w:hAnsi="Times New Roman" w:cs="Times New Roman"/>
                <w:color w:val="000000"/>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21A2FDC9"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0D34517B"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5AF9CAFD" w14:textId="77777777" w:rsidR="00EF2A12" w:rsidRPr="005E27C4" w:rsidRDefault="00000000">
            <w:pPr>
              <w:pBdr>
                <w:top w:val="nil"/>
                <w:left w:val="nil"/>
                <w:bottom w:val="nil"/>
                <w:right w:val="nil"/>
              </w:pBdr>
              <w:spacing w:before="100" w:after="100" w:line="240" w:lineRule="auto"/>
              <w:ind w:left="100" w:right="100"/>
              <w:rPr>
                <w:rFonts w:ascii="Times New Roman" w:hAnsi="Times New Roman" w:cs="Times New Roman"/>
              </w:rPr>
            </w:pPr>
            <w:r w:rsidRPr="005E27C4">
              <w:rPr>
                <w:rFonts w:ascii="Times New Roman" w:eastAsia="Helvetica" w:hAnsi="Times New Roman" w:cs="Times New Roman"/>
                <w:color w:val="000000"/>
              </w:rPr>
              <w:t>Type</w:t>
            </w:r>
          </w:p>
        </w:tc>
        <w:tc>
          <w:tcPr>
            <w:tcW w:w="2202" w:type="dxa"/>
            <w:tcBorders>
              <w:top w:val="nil"/>
              <w:left w:val="nil"/>
              <w:bottom w:val="nil"/>
              <w:right w:val="nil"/>
            </w:tcBorders>
            <w:shd w:val="clear" w:color="auto" w:fill="FFFFFF"/>
            <w:tcMar>
              <w:top w:w="0" w:type="dxa"/>
              <w:left w:w="0" w:type="dxa"/>
              <w:bottom w:w="0" w:type="dxa"/>
              <w:right w:w="0" w:type="dxa"/>
            </w:tcMar>
          </w:tcPr>
          <w:p w14:paraId="3BED3E54"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2495" w:type="dxa"/>
            <w:tcBorders>
              <w:top w:val="nil"/>
              <w:left w:val="nil"/>
              <w:bottom w:val="nil"/>
              <w:right w:val="nil"/>
            </w:tcBorders>
            <w:shd w:val="clear" w:color="auto" w:fill="FFFFFF"/>
            <w:tcMar>
              <w:top w:w="0" w:type="dxa"/>
              <w:left w:w="0" w:type="dxa"/>
              <w:bottom w:w="0" w:type="dxa"/>
              <w:right w:w="0" w:type="dxa"/>
            </w:tcMar>
          </w:tcPr>
          <w:p w14:paraId="177CDE01"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2617" w:type="dxa"/>
            <w:tcBorders>
              <w:top w:val="nil"/>
              <w:left w:val="nil"/>
              <w:bottom w:val="nil"/>
              <w:right w:val="nil"/>
            </w:tcBorders>
            <w:shd w:val="clear" w:color="auto" w:fill="FFFFFF"/>
            <w:tcMar>
              <w:top w:w="0" w:type="dxa"/>
              <w:left w:w="0" w:type="dxa"/>
              <w:bottom w:w="0" w:type="dxa"/>
              <w:right w:w="0" w:type="dxa"/>
            </w:tcMar>
          </w:tcPr>
          <w:p w14:paraId="2C5D9CC3"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1181" w:type="dxa"/>
            <w:tcBorders>
              <w:top w:val="nil"/>
              <w:left w:val="nil"/>
              <w:bottom w:val="nil"/>
              <w:right w:val="nil"/>
            </w:tcBorders>
            <w:shd w:val="clear" w:color="auto" w:fill="FFFFFF"/>
            <w:tcMar>
              <w:top w:w="0" w:type="dxa"/>
              <w:left w:w="0" w:type="dxa"/>
              <w:bottom w:w="0" w:type="dxa"/>
              <w:right w:w="0" w:type="dxa"/>
            </w:tcMar>
          </w:tcPr>
          <w:p w14:paraId="1E53BADC"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&lt;0.001</w:t>
            </w:r>
          </w:p>
        </w:tc>
      </w:tr>
      <w:tr w:rsidR="00EF2A12" w:rsidRPr="005E27C4" w14:paraId="6F871099"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2B26A112"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Benign</w:t>
            </w:r>
          </w:p>
        </w:tc>
        <w:tc>
          <w:tcPr>
            <w:tcW w:w="2202" w:type="dxa"/>
            <w:tcBorders>
              <w:top w:val="nil"/>
              <w:left w:val="nil"/>
              <w:bottom w:val="nil"/>
              <w:right w:val="nil"/>
            </w:tcBorders>
            <w:shd w:val="clear" w:color="auto" w:fill="FFFFFF"/>
            <w:tcMar>
              <w:top w:w="0" w:type="dxa"/>
              <w:left w:w="0" w:type="dxa"/>
              <w:bottom w:w="0" w:type="dxa"/>
              <w:right w:w="0" w:type="dxa"/>
            </w:tcMar>
          </w:tcPr>
          <w:p w14:paraId="03FDEAA9"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263 (78%)</w:t>
            </w:r>
          </w:p>
        </w:tc>
        <w:tc>
          <w:tcPr>
            <w:tcW w:w="2495" w:type="dxa"/>
            <w:tcBorders>
              <w:top w:val="nil"/>
              <w:left w:val="nil"/>
              <w:bottom w:val="nil"/>
              <w:right w:val="nil"/>
            </w:tcBorders>
            <w:shd w:val="clear" w:color="auto" w:fill="FFFFFF"/>
            <w:tcMar>
              <w:top w:w="0" w:type="dxa"/>
              <w:left w:w="0" w:type="dxa"/>
              <w:bottom w:w="0" w:type="dxa"/>
              <w:right w:w="0" w:type="dxa"/>
            </w:tcMar>
          </w:tcPr>
          <w:p w14:paraId="3F2014EF" w14:textId="1E978918" w:rsidR="00EF2A12" w:rsidRPr="005E27C4" w:rsidRDefault="00A05B22">
            <w:pPr>
              <w:pBdr>
                <w:top w:val="nil"/>
                <w:left w:val="nil"/>
                <w:bottom w:val="nil"/>
                <w:right w:val="nil"/>
              </w:pBdr>
              <w:spacing w:before="100" w:after="100" w:line="240" w:lineRule="auto"/>
              <w:ind w:left="100" w:right="100"/>
              <w:jc w:val="center"/>
              <w:rPr>
                <w:rFonts w:ascii="Times New Roman" w:hAnsi="Times New Roman" w:cs="Times New Roman"/>
              </w:rPr>
            </w:pPr>
            <w:r>
              <w:rPr>
                <w:rFonts w:ascii="Times New Roman" w:eastAsia="Helvetica" w:hAnsi="Times New Roman" w:cs="Times New Roman"/>
                <w:color w:val="000000"/>
              </w:rPr>
              <w:t>551</w:t>
            </w:r>
            <w:r w:rsidRPr="005E27C4">
              <w:rPr>
                <w:rFonts w:ascii="Times New Roman" w:eastAsia="Helvetica" w:hAnsi="Times New Roman" w:cs="Times New Roman"/>
                <w:color w:val="000000"/>
              </w:rPr>
              <w:t xml:space="preserve"> (8</w:t>
            </w:r>
            <w:r>
              <w:rPr>
                <w:rFonts w:ascii="Times New Roman" w:eastAsia="Helvetica" w:hAnsi="Times New Roman" w:cs="Times New Roman"/>
                <w:color w:val="000000"/>
              </w:rPr>
              <w:t>4</w:t>
            </w:r>
            <w:r w:rsidRPr="005E27C4">
              <w:rPr>
                <w:rFonts w:ascii="Times New Roman" w:eastAsia="Helvetica" w:hAnsi="Times New Roman" w:cs="Times New Roman"/>
                <w:color w:val="000000"/>
              </w:rPr>
              <w:t>%)</w:t>
            </w:r>
          </w:p>
        </w:tc>
        <w:tc>
          <w:tcPr>
            <w:tcW w:w="2617" w:type="dxa"/>
            <w:tcBorders>
              <w:top w:val="nil"/>
              <w:left w:val="nil"/>
              <w:bottom w:val="nil"/>
              <w:right w:val="nil"/>
            </w:tcBorders>
            <w:shd w:val="clear" w:color="auto" w:fill="FFFFFF"/>
            <w:tcMar>
              <w:top w:w="0" w:type="dxa"/>
              <w:left w:w="0" w:type="dxa"/>
              <w:bottom w:w="0" w:type="dxa"/>
              <w:right w:w="0" w:type="dxa"/>
            </w:tcMar>
          </w:tcPr>
          <w:p w14:paraId="4CCFEFDD" w14:textId="677C590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8</w:t>
            </w:r>
            <w:r w:rsidR="00A05B22">
              <w:rPr>
                <w:rFonts w:ascii="Times New Roman" w:eastAsia="Helvetica" w:hAnsi="Times New Roman" w:cs="Times New Roman"/>
                <w:color w:val="000000"/>
              </w:rPr>
              <w:t>08</w:t>
            </w:r>
            <w:r w:rsidRPr="005E27C4">
              <w:rPr>
                <w:rFonts w:ascii="Times New Roman" w:eastAsia="Helvetica" w:hAnsi="Times New Roman" w:cs="Times New Roman"/>
                <w:color w:val="000000"/>
              </w:rPr>
              <w:t xml:space="preserve"> (</w:t>
            </w:r>
            <w:r w:rsidR="00A05B22">
              <w:rPr>
                <w:rFonts w:ascii="Times New Roman" w:eastAsia="Helvetica" w:hAnsi="Times New Roman" w:cs="Times New Roman"/>
                <w:color w:val="000000"/>
              </w:rPr>
              <w:t>89</w:t>
            </w:r>
            <w:r w:rsidRPr="005E27C4">
              <w:rPr>
                <w:rFonts w:ascii="Times New Roman" w:eastAsia="Helvetica" w:hAnsi="Times New Roman" w:cs="Times New Roman"/>
                <w:color w:val="000000"/>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6031BF5C"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4317AA1B" w14:textId="77777777">
        <w:trPr>
          <w:jc w:val="center"/>
        </w:trPr>
        <w:tc>
          <w:tcPr>
            <w:tcW w:w="2425" w:type="dxa"/>
            <w:tcBorders>
              <w:top w:val="nil"/>
              <w:left w:val="nil"/>
              <w:bottom w:val="single" w:sz="8" w:space="0" w:color="000000"/>
              <w:right w:val="nil"/>
            </w:tcBorders>
            <w:shd w:val="clear" w:color="auto" w:fill="FFFFFF"/>
            <w:tcMar>
              <w:top w:w="0" w:type="dxa"/>
              <w:left w:w="0" w:type="dxa"/>
              <w:bottom w:w="0" w:type="dxa"/>
              <w:right w:w="0" w:type="dxa"/>
            </w:tcMar>
          </w:tcPr>
          <w:p w14:paraId="2B94B82B"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rPr>
            </w:pPr>
            <w:r w:rsidRPr="005E27C4">
              <w:rPr>
                <w:rFonts w:ascii="Times New Roman" w:eastAsia="Helvetica" w:hAnsi="Times New Roman" w:cs="Times New Roman"/>
                <w:color w:val="000000"/>
              </w:rPr>
              <w:t>Malignant</w:t>
            </w:r>
          </w:p>
        </w:tc>
        <w:tc>
          <w:tcPr>
            <w:tcW w:w="2202" w:type="dxa"/>
            <w:tcBorders>
              <w:top w:val="nil"/>
              <w:left w:val="nil"/>
              <w:bottom w:val="single" w:sz="8" w:space="0" w:color="000000"/>
              <w:right w:val="nil"/>
            </w:tcBorders>
            <w:shd w:val="clear" w:color="auto" w:fill="FFFFFF"/>
            <w:tcMar>
              <w:top w:w="0" w:type="dxa"/>
              <w:left w:w="0" w:type="dxa"/>
              <w:bottom w:w="0" w:type="dxa"/>
              <w:right w:w="0" w:type="dxa"/>
            </w:tcMar>
          </w:tcPr>
          <w:p w14:paraId="036A0365"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74 (22%)</w:t>
            </w:r>
          </w:p>
        </w:tc>
        <w:tc>
          <w:tcPr>
            <w:tcW w:w="2495" w:type="dxa"/>
            <w:tcBorders>
              <w:top w:val="nil"/>
              <w:left w:val="nil"/>
              <w:bottom w:val="single" w:sz="8" w:space="0" w:color="000000"/>
              <w:right w:val="nil"/>
            </w:tcBorders>
            <w:shd w:val="clear" w:color="auto" w:fill="FFFFFF"/>
            <w:tcMar>
              <w:top w:w="0" w:type="dxa"/>
              <w:left w:w="0" w:type="dxa"/>
              <w:bottom w:w="0" w:type="dxa"/>
              <w:right w:w="0" w:type="dxa"/>
            </w:tcMar>
          </w:tcPr>
          <w:p w14:paraId="1510EEE5" w14:textId="793927E2"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107 (1</w:t>
            </w:r>
            <w:r w:rsidR="00A05B22">
              <w:rPr>
                <w:rFonts w:ascii="Times New Roman" w:eastAsia="Helvetica" w:hAnsi="Times New Roman" w:cs="Times New Roman"/>
                <w:color w:val="000000"/>
              </w:rPr>
              <w:t>6</w:t>
            </w:r>
            <w:r w:rsidRPr="005E27C4">
              <w:rPr>
                <w:rFonts w:ascii="Times New Roman" w:eastAsia="Helvetica" w:hAnsi="Times New Roman" w:cs="Times New Roman"/>
                <w:color w:val="000000"/>
              </w:rPr>
              <w:t>%)</w:t>
            </w:r>
          </w:p>
        </w:tc>
        <w:tc>
          <w:tcPr>
            <w:tcW w:w="2617" w:type="dxa"/>
            <w:tcBorders>
              <w:top w:val="nil"/>
              <w:left w:val="nil"/>
              <w:bottom w:val="single" w:sz="8" w:space="0" w:color="000000"/>
              <w:right w:val="nil"/>
            </w:tcBorders>
            <w:shd w:val="clear" w:color="auto" w:fill="FFFFFF"/>
            <w:tcMar>
              <w:top w:w="0" w:type="dxa"/>
              <w:left w:w="0" w:type="dxa"/>
              <w:bottom w:w="0" w:type="dxa"/>
              <w:right w:w="0" w:type="dxa"/>
            </w:tcMar>
          </w:tcPr>
          <w:p w14:paraId="45A97952" w14:textId="753B54E1"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96 (1</w:t>
            </w:r>
            <w:r w:rsidR="00A05B22">
              <w:rPr>
                <w:rFonts w:ascii="Times New Roman" w:eastAsia="Helvetica" w:hAnsi="Times New Roman" w:cs="Times New Roman"/>
                <w:color w:val="000000"/>
              </w:rPr>
              <w:t>1</w:t>
            </w:r>
            <w:r w:rsidRPr="005E27C4">
              <w:rPr>
                <w:rFonts w:ascii="Times New Roman" w:eastAsia="Helvetica" w:hAnsi="Times New Roman" w:cs="Times New Roman"/>
                <w:color w:val="000000"/>
              </w:rPr>
              <w:t>%)</w:t>
            </w:r>
          </w:p>
        </w:tc>
        <w:tc>
          <w:tcPr>
            <w:tcW w:w="1181" w:type="dxa"/>
            <w:tcBorders>
              <w:top w:val="nil"/>
              <w:left w:val="nil"/>
              <w:bottom w:val="single" w:sz="8" w:space="0" w:color="000000"/>
              <w:right w:val="nil"/>
            </w:tcBorders>
            <w:shd w:val="clear" w:color="auto" w:fill="FFFFFF"/>
            <w:tcMar>
              <w:top w:w="0" w:type="dxa"/>
              <w:left w:w="0" w:type="dxa"/>
              <w:bottom w:w="0" w:type="dxa"/>
              <w:right w:w="0" w:type="dxa"/>
            </w:tcMar>
          </w:tcPr>
          <w:p w14:paraId="11A00620"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r>
      <w:tr w:rsidR="00EF2A12" w:rsidRPr="005E27C4" w14:paraId="6B9D1CA9" w14:textId="77777777">
        <w:trPr>
          <w:jc w:val="center"/>
        </w:trPr>
        <w:tc>
          <w:tcPr>
            <w:tcW w:w="10920" w:type="dxa"/>
            <w:gridSpan w:val="5"/>
            <w:tcBorders>
              <w:top w:val="single" w:sz="8" w:space="0" w:color="000000"/>
              <w:left w:val="nil"/>
              <w:bottom w:val="nil"/>
              <w:right w:val="nil"/>
            </w:tcBorders>
            <w:shd w:val="clear" w:color="auto" w:fill="FFFFFF"/>
            <w:tcMar>
              <w:top w:w="0" w:type="dxa"/>
              <w:left w:w="0" w:type="dxa"/>
              <w:bottom w:w="0" w:type="dxa"/>
              <w:right w:w="0" w:type="dxa"/>
            </w:tcMar>
            <w:vAlign w:val="center"/>
          </w:tcPr>
          <w:p w14:paraId="7DE59549" w14:textId="77777777" w:rsidR="00EF2A12" w:rsidRPr="005E27C4" w:rsidRDefault="00000000">
            <w:pPr>
              <w:pStyle w:val="NoSpacing"/>
              <w:rPr>
                <w:rFonts w:ascii="Times New Roman" w:hAnsi="Times New Roman" w:cs="Times New Roman"/>
              </w:rPr>
            </w:pPr>
            <w:r w:rsidRPr="005E27C4">
              <w:rPr>
                <w:rFonts w:ascii="Times New Roman" w:hAnsi="Times New Roman" w:cs="Times New Roman"/>
                <w:vertAlign w:val="superscript"/>
              </w:rPr>
              <w:t>1</w:t>
            </w:r>
            <w:r w:rsidRPr="005E27C4">
              <w:rPr>
                <w:rFonts w:ascii="Times New Roman" w:hAnsi="Times New Roman" w:cs="Times New Roman"/>
              </w:rPr>
              <w:t>Median (IQR); n (%)</w:t>
            </w:r>
          </w:p>
        </w:tc>
      </w:tr>
      <w:tr w:rsidR="00EF2A12" w:rsidRPr="005E27C4" w14:paraId="046F501D" w14:textId="77777777">
        <w:trPr>
          <w:jc w:val="center"/>
        </w:trPr>
        <w:tc>
          <w:tcPr>
            <w:tcW w:w="10920" w:type="dxa"/>
            <w:gridSpan w:val="5"/>
            <w:tcBorders>
              <w:top w:val="nil"/>
              <w:left w:val="nil"/>
              <w:bottom w:val="nil"/>
              <w:right w:val="nil"/>
            </w:tcBorders>
            <w:shd w:val="clear" w:color="auto" w:fill="FFFFFF"/>
            <w:tcMar>
              <w:top w:w="0" w:type="dxa"/>
              <w:left w:w="0" w:type="dxa"/>
              <w:bottom w:w="0" w:type="dxa"/>
              <w:right w:w="0" w:type="dxa"/>
            </w:tcMar>
            <w:vAlign w:val="center"/>
          </w:tcPr>
          <w:p w14:paraId="05616513" w14:textId="77777777" w:rsidR="00EF2A12" w:rsidRPr="005E27C4" w:rsidRDefault="00000000">
            <w:pPr>
              <w:pStyle w:val="NoSpacing"/>
              <w:rPr>
                <w:rFonts w:ascii="Times New Roman" w:hAnsi="Times New Roman" w:cs="Times New Roman"/>
              </w:rPr>
            </w:pPr>
            <w:r w:rsidRPr="005E27C4">
              <w:rPr>
                <w:rFonts w:ascii="Times New Roman" w:hAnsi="Times New Roman" w:cs="Times New Roman"/>
                <w:vertAlign w:val="superscript"/>
              </w:rPr>
              <w:t>2</w:t>
            </w:r>
            <w:r w:rsidRPr="005E27C4">
              <w:rPr>
                <w:rFonts w:ascii="Times New Roman" w:hAnsi="Times New Roman" w:cs="Times New Roman"/>
              </w:rPr>
              <w:t>Kruskal-Wallis rank sum test; Pearson's Chi-squared test</w:t>
            </w:r>
          </w:p>
        </w:tc>
      </w:tr>
    </w:tbl>
    <w:p w14:paraId="36365A6B" w14:textId="77777777" w:rsidR="00EF2A12" w:rsidRPr="005E27C4" w:rsidRDefault="00000000">
      <w:pPr>
        <w:spacing w:line="240" w:lineRule="auto"/>
        <w:jc w:val="both"/>
        <w:rPr>
          <w:rFonts w:ascii="Times New Roman" w:hAnsi="Times New Roman" w:cs="Times New Roman"/>
          <w:b/>
          <w:bCs/>
        </w:rPr>
      </w:pPr>
      <w:r w:rsidRPr="005E27C4">
        <w:rPr>
          <w:rFonts w:ascii="Times New Roman" w:hAnsi="Times New Roman" w:cs="Times New Roman"/>
          <w:b/>
          <w:bCs/>
        </w:rPr>
        <w:lastRenderedPageBreak/>
        <w:t>Gender</w:t>
      </w:r>
    </w:p>
    <w:p w14:paraId="2E7193E5" w14:textId="257D991C" w:rsidR="00EF2A12" w:rsidRPr="00D42C01" w:rsidRDefault="00000000">
      <w:pPr>
        <w:spacing w:line="240" w:lineRule="auto"/>
        <w:jc w:val="both"/>
        <w:rPr>
          <w:rFonts w:ascii="Times New Roman" w:hAnsi="Times New Roman" w:cs="Times New Roman"/>
          <w:color w:val="333333"/>
          <w:shd w:val="clear" w:color="auto" w:fill="FFFFFF"/>
        </w:rPr>
      </w:pPr>
      <w:r w:rsidRPr="005E27C4">
        <w:rPr>
          <w:rFonts w:ascii="Times New Roman" w:hAnsi="Times New Roman" w:cs="Times New Roman"/>
        </w:rPr>
        <w:t xml:space="preserve">In our study, the mean age of </w:t>
      </w:r>
      <w:r w:rsidRPr="005E27C4">
        <w:rPr>
          <w:rFonts w:ascii="Times New Roman" w:eastAsia="Aptos" w:hAnsi="Times New Roman" w:cs="Times New Roman"/>
        </w:rPr>
        <w:t xml:space="preserve">the </w:t>
      </w:r>
      <w:r w:rsidRPr="005E27C4">
        <w:rPr>
          <w:rFonts w:ascii="Times New Roman" w:hAnsi="Times New Roman" w:cs="Times New Roman"/>
        </w:rPr>
        <w:t xml:space="preserve">female participants was significantly </w:t>
      </w:r>
      <w:r w:rsidRPr="005E27C4">
        <w:rPr>
          <w:rFonts w:ascii="Times New Roman" w:eastAsia="Aptos" w:hAnsi="Times New Roman" w:cs="Times New Roman"/>
        </w:rPr>
        <w:t>greater</w:t>
      </w:r>
      <w:r w:rsidRPr="005E27C4">
        <w:rPr>
          <w:rFonts w:ascii="Times New Roman" w:hAnsi="Times New Roman" w:cs="Times New Roman"/>
        </w:rPr>
        <w:t xml:space="preserve"> at 16 years </w:t>
      </w:r>
      <w:r w:rsidRPr="005E27C4">
        <w:rPr>
          <w:rFonts w:ascii="Symbol" w:hAnsi="Symbol" w:cs="Times New Roman"/>
        </w:rPr>
        <w:sym w:font="Symbol" w:char="F0B1"/>
      </w:r>
      <w:r w:rsidRPr="005E27C4">
        <w:rPr>
          <w:rFonts w:ascii="Times New Roman" w:hAnsi="Times New Roman" w:cs="Times New Roman"/>
        </w:rPr>
        <w:t xml:space="preserve"> 6 years (</w:t>
      </w:r>
      <w:r w:rsidRPr="005E27C4">
        <w:rPr>
          <w:rFonts w:ascii="Times New Roman" w:hAnsi="Times New Roman" w:cs="Times New Roman"/>
          <w:i/>
          <w:iCs/>
        </w:rPr>
        <w:t>p</w:t>
      </w:r>
      <w:r w:rsidRPr="005E27C4">
        <w:rPr>
          <w:rFonts w:ascii="Times New Roman" w:hAnsi="Times New Roman" w:cs="Times New Roman"/>
        </w:rPr>
        <w:t>=0.02) (</w:t>
      </w:r>
      <w:r w:rsidRPr="000310FF">
        <w:rPr>
          <w:rFonts w:ascii="Times New Roman" w:hAnsi="Times New Roman" w:cs="Times New Roman"/>
          <w:b/>
          <w:bCs/>
        </w:rPr>
        <w:t>Table 4).</w:t>
      </w:r>
      <w:r w:rsidRPr="005E27C4">
        <w:rPr>
          <w:rFonts w:ascii="Times New Roman" w:hAnsi="Times New Roman" w:cs="Times New Roman"/>
        </w:rPr>
        <w:t xml:space="preserve"> </w:t>
      </w:r>
      <w:r w:rsidRPr="005E27C4">
        <w:rPr>
          <w:rFonts w:ascii="Times New Roman" w:hAnsi="Times New Roman" w:cs="Times New Roman"/>
          <w:color w:val="333333"/>
          <w:shd w:val="clear" w:color="auto" w:fill="FFFFFF"/>
        </w:rPr>
        <w:t xml:space="preserve">The proportion of malignant neoplasms in </w:t>
      </w:r>
      <w:r w:rsidRPr="005E27C4">
        <w:rPr>
          <w:rFonts w:ascii="Times New Roman" w:eastAsia="Aptos" w:hAnsi="Times New Roman" w:cs="Times New Roman"/>
          <w:color w:val="333333"/>
        </w:rPr>
        <w:t>males</w:t>
      </w:r>
      <w:r w:rsidRPr="005E27C4">
        <w:rPr>
          <w:rFonts w:ascii="Times New Roman" w:hAnsi="Times New Roman" w:cs="Times New Roman"/>
          <w:color w:val="333333"/>
          <w:shd w:val="clear" w:color="auto" w:fill="FFFFFF"/>
        </w:rPr>
        <w:t xml:space="preserve"> was significantly </w:t>
      </w:r>
      <w:r w:rsidRPr="005E27C4">
        <w:rPr>
          <w:rFonts w:ascii="Times New Roman" w:eastAsia="Aptos" w:hAnsi="Times New Roman" w:cs="Times New Roman"/>
          <w:color w:val="333333"/>
        </w:rPr>
        <w:t>greater (</w:t>
      </w:r>
      <w:r w:rsidRPr="005E27C4">
        <w:rPr>
          <w:rFonts w:ascii="Times New Roman" w:hAnsi="Times New Roman" w:cs="Times New Roman"/>
          <w:color w:val="333333"/>
          <w:shd w:val="clear" w:color="auto" w:fill="FFFFFF"/>
        </w:rPr>
        <w:t>17</w:t>
      </w:r>
      <w:r w:rsidR="00E45A5F">
        <w:rPr>
          <w:rFonts w:ascii="Times New Roman" w:hAnsi="Times New Roman" w:cs="Times New Roman"/>
          <w:color w:val="333333"/>
          <w:shd w:val="clear" w:color="auto" w:fill="FFFFFF"/>
        </w:rPr>
        <w:t>.7</w:t>
      </w:r>
      <w:r w:rsidRPr="005E27C4">
        <w:rPr>
          <w:rFonts w:ascii="Times New Roman" w:hAnsi="Times New Roman" w:cs="Times New Roman"/>
          <w:color w:val="333333"/>
          <w:shd w:val="clear" w:color="auto" w:fill="FFFFFF"/>
        </w:rPr>
        <w:t>%</w:t>
      </w:r>
      <w:r w:rsidRPr="005E27C4">
        <w:rPr>
          <w:rFonts w:ascii="Times New Roman" w:eastAsia="Aptos" w:hAnsi="Times New Roman" w:cs="Times New Roman"/>
          <w:color w:val="333333"/>
        </w:rPr>
        <w:t>,</w:t>
      </w:r>
      <w:r w:rsidRPr="005E27C4">
        <w:rPr>
          <w:rFonts w:ascii="Times New Roman" w:hAnsi="Times New Roman" w:cs="Times New Roman"/>
          <w:color w:val="333333"/>
          <w:shd w:val="clear" w:color="auto" w:fill="FFFFFF"/>
        </w:rPr>
        <w:t xml:space="preserve"> n=161) </w:t>
      </w:r>
      <w:r w:rsidRPr="005E27C4">
        <w:rPr>
          <w:rFonts w:ascii="Times New Roman" w:eastAsia="Aptos" w:hAnsi="Times New Roman" w:cs="Times New Roman"/>
          <w:color w:val="333333"/>
        </w:rPr>
        <w:t>than</w:t>
      </w:r>
      <w:r w:rsidRPr="005E27C4">
        <w:rPr>
          <w:rFonts w:ascii="Times New Roman" w:hAnsi="Times New Roman" w:cs="Times New Roman"/>
          <w:color w:val="333333"/>
          <w:shd w:val="clear" w:color="auto" w:fill="FFFFFF"/>
        </w:rPr>
        <w:t xml:space="preserve"> in females (n=116)</w:t>
      </w:r>
      <w:r w:rsidRPr="005E27C4">
        <w:rPr>
          <w:rFonts w:ascii="Times New Roman" w:eastAsia="Aptos" w:hAnsi="Times New Roman" w:cs="Times New Roman"/>
          <w:color w:val="333333"/>
        </w:rPr>
        <w:t xml:space="preserve">, accounting for </w:t>
      </w:r>
      <w:r w:rsidRPr="005E27C4">
        <w:rPr>
          <w:rFonts w:ascii="Times New Roman" w:hAnsi="Times New Roman" w:cs="Times New Roman"/>
          <w:color w:val="333333"/>
          <w:shd w:val="clear" w:color="auto" w:fill="FFFFFF"/>
        </w:rPr>
        <w:t>1</w:t>
      </w:r>
      <w:r w:rsidR="00E45A5F">
        <w:rPr>
          <w:rFonts w:ascii="Times New Roman" w:hAnsi="Times New Roman" w:cs="Times New Roman"/>
          <w:color w:val="333333"/>
          <w:shd w:val="clear" w:color="auto" w:fill="FFFFFF"/>
        </w:rPr>
        <w:t>1.7</w:t>
      </w:r>
      <w:r w:rsidRPr="005E27C4">
        <w:rPr>
          <w:rFonts w:ascii="Times New Roman" w:hAnsi="Times New Roman" w:cs="Times New Roman"/>
          <w:color w:val="333333"/>
          <w:shd w:val="clear" w:color="auto" w:fill="FFFFFF"/>
        </w:rPr>
        <w:t>% of all orofacial neoplasms.</w:t>
      </w:r>
      <w:r w:rsidR="00E45A5F">
        <w:rPr>
          <w:rFonts w:ascii="Times New Roman" w:hAnsi="Times New Roman" w:cs="Times New Roman"/>
          <w:color w:val="333333"/>
          <w:shd w:val="clear" w:color="auto" w:fill="FFFFFF"/>
        </w:rPr>
        <w:t xml:space="preserve"> </w:t>
      </w:r>
      <w:r w:rsidRPr="005E27C4">
        <w:rPr>
          <w:rFonts w:ascii="Times New Roman" w:hAnsi="Times New Roman" w:cs="Times New Roman"/>
          <w:color w:val="333333"/>
          <w:shd w:val="clear" w:color="auto" w:fill="FFFFFF"/>
        </w:rPr>
        <w:t>(</w:t>
      </w:r>
      <w:r w:rsidRPr="005E27C4">
        <w:rPr>
          <w:rFonts w:ascii="Times New Roman" w:hAnsi="Times New Roman" w:cs="Times New Roman"/>
          <w:i/>
          <w:iCs/>
          <w:color w:val="333333"/>
          <w:shd w:val="clear" w:color="auto" w:fill="FFFFFF"/>
        </w:rPr>
        <w:t>p</w:t>
      </w:r>
      <w:r w:rsidRPr="005E27C4">
        <w:rPr>
          <w:rFonts w:ascii="Times New Roman" w:hAnsi="Times New Roman" w:cs="Times New Roman"/>
          <w:color w:val="333333"/>
          <w:shd w:val="clear" w:color="auto" w:fill="FFFFFF"/>
        </w:rPr>
        <w:t xml:space="preserve"> &lt; 0.001).</w:t>
      </w:r>
      <w:r w:rsidR="00D42C01">
        <w:rPr>
          <w:rFonts w:ascii="Times New Roman" w:hAnsi="Times New Roman" w:cs="Times New Roman"/>
          <w:color w:val="333333"/>
          <w:shd w:val="clear" w:color="auto" w:fill="FFFFFF"/>
        </w:rPr>
        <w:t xml:space="preserve"> </w:t>
      </w:r>
      <w:r w:rsidRPr="005E27C4">
        <w:rPr>
          <w:rFonts w:ascii="Times New Roman" w:eastAsia="Aptos" w:hAnsi="Times New Roman" w:cs="Times New Roman"/>
        </w:rPr>
        <w:t>The site</w:t>
      </w:r>
      <w:r w:rsidRPr="005E27C4">
        <w:rPr>
          <w:rFonts w:ascii="Times New Roman" w:hAnsi="Times New Roman" w:cs="Times New Roman"/>
        </w:rPr>
        <w:t xml:space="preserve"> predilection in females varied from malignant orofacial neoplasms affecting the mouth and pharynx </w:t>
      </w:r>
      <w:r w:rsidRPr="005E27C4">
        <w:rPr>
          <w:rFonts w:ascii="Times New Roman" w:eastAsia="Aptos" w:hAnsi="Times New Roman" w:cs="Times New Roman"/>
        </w:rPr>
        <w:t>(</w:t>
      </w:r>
      <w:r w:rsidRPr="005E27C4">
        <w:rPr>
          <w:rFonts w:ascii="Times New Roman" w:hAnsi="Times New Roman" w:cs="Times New Roman"/>
        </w:rPr>
        <w:t>2.</w:t>
      </w:r>
      <w:r w:rsidR="00E45A5F">
        <w:rPr>
          <w:rFonts w:ascii="Times New Roman" w:hAnsi="Times New Roman" w:cs="Times New Roman"/>
        </w:rPr>
        <w:t>4</w:t>
      </w:r>
      <w:r w:rsidRPr="005E27C4">
        <w:rPr>
          <w:rFonts w:ascii="Times New Roman" w:hAnsi="Times New Roman" w:cs="Times New Roman"/>
        </w:rPr>
        <w:t>% (n=24) of all cases</w:t>
      </w:r>
      <w:r w:rsidRPr="005E27C4">
        <w:rPr>
          <w:rFonts w:ascii="Times New Roman" w:eastAsia="Aptos" w:hAnsi="Times New Roman" w:cs="Times New Roman"/>
        </w:rPr>
        <w:t>)</w:t>
      </w:r>
      <w:r w:rsidRPr="005E27C4">
        <w:rPr>
          <w:rFonts w:ascii="Times New Roman" w:hAnsi="Times New Roman" w:cs="Times New Roman"/>
        </w:rPr>
        <w:t xml:space="preserve"> to benign neoplasms involving the mandible </w:t>
      </w:r>
      <w:r w:rsidRPr="005E27C4">
        <w:rPr>
          <w:rFonts w:ascii="Times New Roman" w:eastAsia="Aptos" w:hAnsi="Times New Roman" w:cs="Times New Roman"/>
        </w:rPr>
        <w:t>(</w:t>
      </w:r>
      <w:r w:rsidR="00E45A5F">
        <w:rPr>
          <w:rFonts w:ascii="Times New Roman" w:hAnsi="Times New Roman" w:cs="Times New Roman"/>
        </w:rPr>
        <w:t>40</w:t>
      </w:r>
      <w:r w:rsidRPr="005E27C4">
        <w:rPr>
          <w:rFonts w:ascii="Times New Roman" w:hAnsi="Times New Roman" w:cs="Times New Roman"/>
        </w:rPr>
        <w:t>% (n= 395)</w:t>
      </w:r>
      <w:r w:rsidRPr="005E27C4">
        <w:rPr>
          <w:rFonts w:ascii="Times New Roman" w:eastAsia="Aptos" w:hAnsi="Times New Roman" w:cs="Times New Roman"/>
        </w:rPr>
        <w:t>)</w:t>
      </w:r>
      <w:r w:rsidRPr="005E27C4">
        <w:rPr>
          <w:rFonts w:ascii="Times New Roman" w:hAnsi="Times New Roman" w:cs="Times New Roman"/>
        </w:rPr>
        <w:t xml:space="preserve">. This </w:t>
      </w:r>
      <w:r w:rsidRPr="005E27C4">
        <w:rPr>
          <w:rFonts w:ascii="Times New Roman" w:eastAsia="Aptos" w:hAnsi="Times New Roman" w:cs="Times New Roman"/>
        </w:rPr>
        <w:t>finding was significantly</w:t>
      </w:r>
      <w:r w:rsidRPr="005E27C4">
        <w:rPr>
          <w:rFonts w:ascii="Times New Roman" w:hAnsi="Times New Roman" w:cs="Times New Roman"/>
        </w:rPr>
        <w:t xml:space="preserve"> different from </w:t>
      </w:r>
      <w:r w:rsidRPr="005E27C4">
        <w:rPr>
          <w:rFonts w:ascii="Times New Roman" w:eastAsia="Aptos" w:hAnsi="Times New Roman" w:cs="Times New Roman"/>
        </w:rPr>
        <w:t xml:space="preserve">the </w:t>
      </w:r>
      <w:r w:rsidRPr="005E27C4">
        <w:rPr>
          <w:rFonts w:ascii="Times New Roman" w:hAnsi="Times New Roman" w:cs="Times New Roman"/>
        </w:rPr>
        <w:t>predilection in males</w:t>
      </w:r>
      <w:r w:rsidRPr="005E27C4">
        <w:rPr>
          <w:rFonts w:ascii="Times New Roman" w:eastAsia="Aptos" w:hAnsi="Times New Roman" w:cs="Times New Roman"/>
        </w:rPr>
        <w:t>,</w:t>
      </w:r>
      <w:r w:rsidRPr="005E27C4">
        <w:rPr>
          <w:rFonts w:ascii="Times New Roman" w:hAnsi="Times New Roman" w:cs="Times New Roman"/>
        </w:rPr>
        <w:t xml:space="preserve"> which varied from 4.</w:t>
      </w:r>
      <w:r w:rsidR="00E45A5F">
        <w:rPr>
          <w:rFonts w:ascii="Times New Roman" w:hAnsi="Times New Roman" w:cs="Times New Roman"/>
        </w:rPr>
        <w:t>5</w:t>
      </w:r>
      <w:r w:rsidRPr="005E27C4">
        <w:rPr>
          <w:rFonts w:ascii="Times New Roman" w:hAnsi="Times New Roman" w:cs="Times New Roman"/>
        </w:rPr>
        <w:t>% (n=41) of malignant neoplasms having a predilection for the skull and face to benign neoplasms involving the mandible at 3</w:t>
      </w:r>
      <w:r w:rsidR="00E45A5F">
        <w:rPr>
          <w:rFonts w:ascii="Times New Roman" w:hAnsi="Times New Roman" w:cs="Times New Roman"/>
        </w:rPr>
        <w:t>7.5</w:t>
      </w:r>
      <w:r w:rsidRPr="005E27C4">
        <w:rPr>
          <w:rFonts w:ascii="Times New Roman" w:hAnsi="Times New Roman" w:cs="Times New Roman"/>
        </w:rPr>
        <w:t>% (n= 341).</w:t>
      </w:r>
      <w:r w:rsidR="000310FF">
        <w:rPr>
          <w:rFonts w:ascii="Times New Roman" w:hAnsi="Times New Roman" w:cs="Times New Roman"/>
        </w:rPr>
        <w:t xml:space="preserve"> </w:t>
      </w:r>
      <w:r w:rsidR="000310FF" w:rsidRPr="000310FF">
        <w:rPr>
          <w:rFonts w:ascii="Times New Roman" w:hAnsi="Times New Roman" w:cs="Times New Roman"/>
          <w:b/>
          <w:bCs/>
        </w:rPr>
        <w:t>Table 4</w:t>
      </w:r>
    </w:p>
    <w:p w14:paraId="56437628" w14:textId="7E5D8F2A" w:rsidR="00EF2A12" w:rsidRPr="005E27C4" w:rsidRDefault="00000000">
      <w:pPr>
        <w:spacing w:line="240" w:lineRule="auto"/>
        <w:jc w:val="both"/>
        <w:rPr>
          <w:rFonts w:ascii="Times New Roman" w:hAnsi="Times New Roman" w:cs="Times New Roman"/>
          <w:b/>
          <w:bCs/>
          <w:color w:val="333333"/>
          <w:shd w:val="clear" w:color="auto" w:fill="FFFFFF"/>
        </w:rPr>
      </w:pPr>
      <w:r w:rsidRPr="005E27C4">
        <w:rPr>
          <w:rFonts w:ascii="Times New Roman" w:hAnsi="Times New Roman" w:cs="Times New Roman"/>
          <w:b/>
          <w:bCs/>
          <w:color w:val="333333"/>
          <w:shd w:val="clear" w:color="auto" w:fill="FFFFFF"/>
        </w:rPr>
        <w:t xml:space="preserve">Table 4: </w:t>
      </w:r>
      <w:r w:rsidRPr="005E27C4">
        <w:rPr>
          <w:rFonts w:ascii="Times New Roman" w:hAnsi="Times New Roman" w:cs="Times New Roman"/>
          <w:b/>
          <w:bCs/>
        </w:rPr>
        <w:t xml:space="preserve">Characteristics of orofacial neoplasms across </w:t>
      </w:r>
      <w:r w:rsidR="00C51493">
        <w:rPr>
          <w:rFonts w:ascii="Times New Roman" w:eastAsia="Aptos" w:hAnsi="Times New Roman" w:cs="Times New Roman"/>
          <w:b/>
          <w:bCs/>
        </w:rPr>
        <w:t>gender</w:t>
      </w:r>
      <w:r w:rsidRPr="005E27C4">
        <w:rPr>
          <w:rFonts w:ascii="Times New Roman" w:hAnsi="Times New Roman" w:cs="Times New Roman"/>
          <w:b/>
          <w:bCs/>
        </w:rPr>
        <w:t>.</w:t>
      </w:r>
    </w:p>
    <w:tbl>
      <w:tblPr>
        <w:tblW w:w="0" w:type="auto"/>
        <w:jc w:val="center"/>
        <w:tblLayout w:type="fixed"/>
        <w:tblLook w:val="04A0" w:firstRow="1" w:lastRow="0" w:firstColumn="1" w:lastColumn="0" w:noHBand="0" w:noVBand="1"/>
      </w:tblPr>
      <w:tblGrid>
        <w:gridCol w:w="2425"/>
        <w:gridCol w:w="2251"/>
        <w:gridCol w:w="1799"/>
        <w:gridCol w:w="1181"/>
      </w:tblGrid>
      <w:tr w:rsidR="00EF2A12" w:rsidRPr="005E27C4" w14:paraId="665FE1C5" w14:textId="77777777">
        <w:trPr>
          <w:tblHeader/>
          <w:jc w:val="center"/>
        </w:trPr>
        <w:tc>
          <w:tcPr>
            <w:tcW w:w="2425"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7518BEAF" w14:textId="77777777" w:rsidR="00EF2A12" w:rsidRPr="005E27C4" w:rsidRDefault="00EF2A12">
            <w:pPr>
              <w:pBdr>
                <w:top w:val="nil"/>
                <w:left w:val="nil"/>
                <w:bottom w:val="nil"/>
                <w:right w:val="nil"/>
              </w:pBdr>
              <w:spacing w:before="40" w:after="40" w:line="240" w:lineRule="auto"/>
              <w:ind w:left="100" w:right="100"/>
              <w:rPr>
                <w:rFonts w:ascii="Times New Roman" w:eastAsia="Helvetica" w:hAnsi="Times New Roman" w:cs="Times New Roman"/>
                <w:b/>
                <w:color w:val="000000"/>
                <w:sz w:val="22"/>
                <w:szCs w:val="22"/>
              </w:rPr>
            </w:pPr>
          </w:p>
          <w:p w14:paraId="51583DD4" w14:textId="77777777" w:rsidR="00EF2A12" w:rsidRPr="005E27C4" w:rsidRDefault="00000000">
            <w:pPr>
              <w:pBdr>
                <w:top w:val="nil"/>
                <w:left w:val="nil"/>
                <w:bottom w:val="nil"/>
                <w:right w:val="nil"/>
              </w:pBdr>
              <w:spacing w:before="40" w:after="40" w:line="240" w:lineRule="auto"/>
              <w:ind w:left="100" w:right="100"/>
              <w:rPr>
                <w:rFonts w:ascii="Times New Roman" w:hAnsi="Times New Roman" w:cs="Times New Roman"/>
                <w:sz w:val="22"/>
                <w:szCs w:val="22"/>
              </w:rPr>
            </w:pPr>
            <w:r w:rsidRPr="005E27C4">
              <w:rPr>
                <w:rFonts w:ascii="Times New Roman" w:eastAsia="Helvetica" w:hAnsi="Times New Roman" w:cs="Times New Roman"/>
                <w:b/>
                <w:color w:val="000000"/>
                <w:sz w:val="22"/>
                <w:szCs w:val="22"/>
              </w:rPr>
              <w:t>Characteristic</w:t>
            </w:r>
          </w:p>
        </w:tc>
        <w:tc>
          <w:tcPr>
            <w:tcW w:w="2251"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4148CA67" w14:textId="139012A6" w:rsidR="00EF2A12" w:rsidRPr="005E27C4" w:rsidRDefault="00000000">
            <w:pPr>
              <w:pBdr>
                <w:top w:val="nil"/>
                <w:left w:val="nil"/>
                <w:bottom w:val="nil"/>
                <w:right w:val="nil"/>
              </w:pBdr>
              <w:spacing w:before="40" w:after="4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b/>
                <w:color w:val="000000"/>
                <w:sz w:val="22"/>
                <w:szCs w:val="22"/>
              </w:rPr>
              <w:t>Female</w:t>
            </w:r>
            <w:r w:rsidRPr="005E27C4">
              <w:rPr>
                <w:rFonts w:ascii="Times New Roman" w:eastAsia="Helvetica" w:hAnsi="Times New Roman" w:cs="Times New Roman"/>
                <w:color w:val="000000"/>
                <w:sz w:val="22"/>
                <w:szCs w:val="22"/>
              </w:rPr>
              <w:t xml:space="preserve">, N = </w:t>
            </w:r>
            <w:r w:rsidR="002B1CD2">
              <w:rPr>
                <w:rFonts w:ascii="Times New Roman" w:eastAsia="Helvetica" w:hAnsi="Times New Roman" w:cs="Times New Roman"/>
                <w:color w:val="000000"/>
                <w:sz w:val="22"/>
                <w:szCs w:val="22"/>
              </w:rPr>
              <w:t>989</w:t>
            </w:r>
            <w:r w:rsidRPr="005E27C4">
              <w:rPr>
                <w:rFonts w:ascii="Times New Roman" w:eastAsia="Helvetica" w:hAnsi="Times New Roman" w:cs="Times New Roman"/>
                <w:color w:val="000000"/>
                <w:sz w:val="22"/>
                <w:szCs w:val="22"/>
                <w:vertAlign w:val="superscript"/>
              </w:rPr>
              <w:t>1</w:t>
            </w:r>
          </w:p>
        </w:tc>
        <w:tc>
          <w:tcPr>
            <w:tcW w:w="1799"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2089A9D6" w14:textId="2970493F" w:rsidR="00EF2A12" w:rsidRPr="005E27C4" w:rsidRDefault="00000000">
            <w:pPr>
              <w:pBdr>
                <w:top w:val="nil"/>
                <w:left w:val="nil"/>
                <w:bottom w:val="nil"/>
                <w:right w:val="nil"/>
              </w:pBdr>
              <w:spacing w:before="40" w:after="4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b/>
                <w:color w:val="000000"/>
                <w:sz w:val="22"/>
                <w:szCs w:val="22"/>
              </w:rPr>
              <w:t>Male</w:t>
            </w:r>
            <w:r w:rsidRPr="005E27C4">
              <w:rPr>
                <w:rFonts w:ascii="Times New Roman" w:eastAsia="Helvetica" w:hAnsi="Times New Roman" w:cs="Times New Roman"/>
                <w:color w:val="000000"/>
                <w:sz w:val="22"/>
                <w:szCs w:val="22"/>
              </w:rPr>
              <w:t>, N = 9</w:t>
            </w:r>
            <w:r w:rsidR="002B1CD2">
              <w:rPr>
                <w:rFonts w:ascii="Times New Roman" w:eastAsia="Helvetica" w:hAnsi="Times New Roman" w:cs="Times New Roman"/>
                <w:color w:val="000000"/>
                <w:sz w:val="22"/>
                <w:szCs w:val="22"/>
              </w:rPr>
              <w:t>10</w:t>
            </w:r>
            <w:r w:rsidRPr="005E27C4">
              <w:rPr>
                <w:rFonts w:ascii="Times New Roman" w:eastAsia="Helvetica" w:hAnsi="Times New Roman" w:cs="Times New Roman"/>
                <w:color w:val="000000"/>
                <w:sz w:val="22"/>
                <w:szCs w:val="22"/>
                <w:vertAlign w:val="superscript"/>
              </w:rPr>
              <w:t>1</w:t>
            </w:r>
          </w:p>
        </w:tc>
        <w:tc>
          <w:tcPr>
            <w:tcW w:w="1181"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5C45371B" w14:textId="58BA4705" w:rsidR="00EF2A12" w:rsidRPr="005E27C4" w:rsidRDefault="00000000">
            <w:pPr>
              <w:pBdr>
                <w:top w:val="nil"/>
                <w:left w:val="nil"/>
                <w:bottom w:val="nil"/>
                <w:right w:val="nil"/>
              </w:pBdr>
              <w:spacing w:before="40" w:after="4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b/>
                <w:color w:val="000000"/>
                <w:sz w:val="22"/>
                <w:szCs w:val="22"/>
              </w:rPr>
              <w:t>p value</w:t>
            </w:r>
            <w:r w:rsidRPr="005E27C4">
              <w:rPr>
                <w:rFonts w:ascii="Times New Roman" w:eastAsia="Helvetica" w:hAnsi="Times New Roman" w:cs="Times New Roman"/>
                <w:color w:val="000000"/>
                <w:sz w:val="22"/>
                <w:szCs w:val="22"/>
                <w:vertAlign w:val="superscript"/>
              </w:rPr>
              <w:t>2</w:t>
            </w:r>
          </w:p>
        </w:tc>
      </w:tr>
      <w:tr w:rsidR="00EF2A12" w:rsidRPr="005E27C4" w14:paraId="21EAC248" w14:textId="77777777">
        <w:trPr>
          <w:jc w:val="center"/>
        </w:trPr>
        <w:tc>
          <w:tcPr>
            <w:tcW w:w="2425" w:type="dxa"/>
            <w:tcBorders>
              <w:top w:val="single" w:sz="8" w:space="0" w:color="000000"/>
              <w:left w:val="nil"/>
              <w:bottom w:val="nil"/>
              <w:right w:val="nil"/>
            </w:tcBorders>
            <w:shd w:val="clear" w:color="auto" w:fill="FFFFFF"/>
            <w:tcMar>
              <w:top w:w="0" w:type="dxa"/>
              <w:left w:w="0" w:type="dxa"/>
              <w:bottom w:w="0" w:type="dxa"/>
              <w:right w:w="0" w:type="dxa"/>
            </w:tcMar>
          </w:tcPr>
          <w:p w14:paraId="0765300A" w14:textId="77777777" w:rsidR="00EF2A12" w:rsidRPr="005E27C4" w:rsidRDefault="00000000">
            <w:pPr>
              <w:pBdr>
                <w:top w:val="nil"/>
                <w:left w:val="nil"/>
                <w:bottom w:val="nil"/>
                <w:right w:val="nil"/>
              </w:pBdr>
              <w:spacing w:before="100" w:after="100" w:line="240" w:lineRule="auto"/>
              <w:ind w:left="100" w:right="100"/>
              <w:rPr>
                <w:rFonts w:ascii="Times New Roman" w:hAnsi="Times New Roman" w:cs="Times New Roman"/>
                <w:sz w:val="22"/>
                <w:szCs w:val="22"/>
              </w:rPr>
            </w:pPr>
            <w:r w:rsidRPr="005E27C4">
              <w:rPr>
                <w:rFonts w:ascii="Times New Roman" w:eastAsia="Helvetica" w:hAnsi="Times New Roman" w:cs="Times New Roman"/>
                <w:color w:val="000000"/>
                <w:sz w:val="22"/>
                <w:szCs w:val="22"/>
              </w:rPr>
              <w:t>Age</w:t>
            </w:r>
          </w:p>
        </w:tc>
        <w:tc>
          <w:tcPr>
            <w:tcW w:w="2251" w:type="dxa"/>
            <w:tcBorders>
              <w:top w:val="single" w:sz="8" w:space="0" w:color="000000"/>
              <w:left w:val="nil"/>
              <w:bottom w:val="nil"/>
              <w:right w:val="nil"/>
            </w:tcBorders>
            <w:shd w:val="clear" w:color="auto" w:fill="FFFFFF"/>
            <w:tcMar>
              <w:top w:w="0" w:type="dxa"/>
              <w:left w:w="0" w:type="dxa"/>
              <w:bottom w:w="0" w:type="dxa"/>
              <w:right w:w="0" w:type="dxa"/>
            </w:tcMar>
          </w:tcPr>
          <w:p w14:paraId="4FF0B192"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16 (6)</w:t>
            </w:r>
          </w:p>
        </w:tc>
        <w:tc>
          <w:tcPr>
            <w:tcW w:w="1799" w:type="dxa"/>
            <w:tcBorders>
              <w:top w:val="single" w:sz="8" w:space="0" w:color="000000"/>
              <w:left w:val="nil"/>
              <w:bottom w:val="nil"/>
              <w:right w:val="nil"/>
            </w:tcBorders>
            <w:shd w:val="clear" w:color="auto" w:fill="FFFFFF"/>
            <w:tcMar>
              <w:top w:w="0" w:type="dxa"/>
              <w:left w:w="0" w:type="dxa"/>
              <w:bottom w:w="0" w:type="dxa"/>
              <w:right w:w="0" w:type="dxa"/>
            </w:tcMar>
          </w:tcPr>
          <w:p w14:paraId="5FD901E2"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15 (6)</w:t>
            </w:r>
          </w:p>
        </w:tc>
        <w:tc>
          <w:tcPr>
            <w:tcW w:w="1181" w:type="dxa"/>
            <w:tcBorders>
              <w:top w:val="single" w:sz="8" w:space="0" w:color="000000"/>
              <w:left w:val="nil"/>
              <w:bottom w:val="nil"/>
              <w:right w:val="nil"/>
            </w:tcBorders>
            <w:shd w:val="clear" w:color="auto" w:fill="FFFFFF"/>
            <w:tcMar>
              <w:top w:w="0" w:type="dxa"/>
              <w:left w:w="0" w:type="dxa"/>
              <w:bottom w:w="0" w:type="dxa"/>
              <w:right w:w="0" w:type="dxa"/>
            </w:tcMar>
          </w:tcPr>
          <w:p w14:paraId="232A1EC2" w14:textId="53B6B9FF"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0.02</w:t>
            </w:r>
          </w:p>
        </w:tc>
      </w:tr>
      <w:tr w:rsidR="00EF2A12" w:rsidRPr="005E27C4" w14:paraId="34C63804"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462C1AC6" w14:textId="77777777" w:rsidR="00EF2A12" w:rsidRPr="005E27C4" w:rsidRDefault="00000000">
            <w:pPr>
              <w:pBdr>
                <w:top w:val="nil"/>
                <w:left w:val="nil"/>
                <w:bottom w:val="nil"/>
                <w:right w:val="nil"/>
              </w:pBdr>
              <w:spacing w:before="100" w:after="100" w:line="240" w:lineRule="auto"/>
              <w:ind w:left="100" w:right="100"/>
              <w:rPr>
                <w:rFonts w:ascii="Times New Roman" w:hAnsi="Times New Roman" w:cs="Times New Roman"/>
                <w:sz w:val="22"/>
                <w:szCs w:val="22"/>
              </w:rPr>
            </w:pPr>
            <w:r w:rsidRPr="005E27C4">
              <w:rPr>
                <w:rFonts w:ascii="Times New Roman" w:eastAsia="Helvetica" w:hAnsi="Times New Roman" w:cs="Times New Roman"/>
                <w:color w:val="000000"/>
                <w:sz w:val="22"/>
                <w:szCs w:val="22"/>
              </w:rPr>
              <w:t>Age groups</w:t>
            </w:r>
          </w:p>
        </w:tc>
        <w:tc>
          <w:tcPr>
            <w:tcW w:w="2251" w:type="dxa"/>
            <w:tcBorders>
              <w:top w:val="nil"/>
              <w:left w:val="nil"/>
              <w:bottom w:val="nil"/>
              <w:right w:val="nil"/>
            </w:tcBorders>
            <w:shd w:val="clear" w:color="auto" w:fill="FFFFFF"/>
            <w:tcMar>
              <w:top w:w="0" w:type="dxa"/>
              <w:left w:w="0" w:type="dxa"/>
              <w:bottom w:w="0" w:type="dxa"/>
              <w:right w:w="0" w:type="dxa"/>
            </w:tcMar>
          </w:tcPr>
          <w:p w14:paraId="250BF6DF"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sz w:val="22"/>
                <w:szCs w:val="22"/>
              </w:rPr>
            </w:pPr>
          </w:p>
        </w:tc>
        <w:tc>
          <w:tcPr>
            <w:tcW w:w="1799" w:type="dxa"/>
            <w:tcBorders>
              <w:top w:val="nil"/>
              <w:left w:val="nil"/>
              <w:bottom w:val="nil"/>
              <w:right w:val="nil"/>
            </w:tcBorders>
            <w:shd w:val="clear" w:color="auto" w:fill="FFFFFF"/>
            <w:tcMar>
              <w:top w:w="0" w:type="dxa"/>
              <w:left w:w="0" w:type="dxa"/>
              <w:bottom w:w="0" w:type="dxa"/>
              <w:right w:w="0" w:type="dxa"/>
            </w:tcMar>
          </w:tcPr>
          <w:p w14:paraId="570A93CA"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sz w:val="22"/>
                <w:szCs w:val="22"/>
              </w:rPr>
            </w:pPr>
          </w:p>
        </w:tc>
        <w:tc>
          <w:tcPr>
            <w:tcW w:w="1181" w:type="dxa"/>
            <w:tcBorders>
              <w:top w:val="nil"/>
              <w:left w:val="nil"/>
              <w:bottom w:val="nil"/>
              <w:right w:val="nil"/>
            </w:tcBorders>
            <w:shd w:val="clear" w:color="auto" w:fill="FFFFFF"/>
            <w:tcMar>
              <w:top w:w="0" w:type="dxa"/>
              <w:left w:w="0" w:type="dxa"/>
              <w:bottom w:w="0" w:type="dxa"/>
              <w:right w:w="0" w:type="dxa"/>
            </w:tcMar>
          </w:tcPr>
          <w:p w14:paraId="4BD490DC"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0.3</w:t>
            </w:r>
          </w:p>
        </w:tc>
      </w:tr>
      <w:tr w:rsidR="00EF2A12" w:rsidRPr="005E27C4" w14:paraId="2DC4E9B1"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335FC11A"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sz w:val="22"/>
                <w:szCs w:val="22"/>
              </w:rPr>
            </w:pPr>
            <w:r w:rsidRPr="005E27C4">
              <w:rPr>
                <w:rFonts w:ascii="Times New Roman" w:eastAsia="Helvetica" w:hAnsi="Times New Roman" w:cs="Times New Roman"/>
                <w:color w:val="000000"/>
                <w:sz w:val="22"/>
                <w:szCs w:val="22"/>
              </w:rPr>
              <w:t>Children</w:t>
            </w:r>
          </w:p>
        </w:tc>
        <w:tc>
          <w:tcPr>
            <w:tcW w:w="2251" w:type="dxa"/>
            <w:tcBorders>
              <w:top w:val="nil"/>
              <w:left w:val="nil"/>
              <w:bottom w:val="nil"/>
              <w:right w:val="nil"/>
            </w:tcBorders>
            <w:shd w:val="clear" w:color="auto" w:fill="FFFFFF"/>
            <w:tcMar>
              <w:top w:w="0" w:type="dxa"/>
              <w:left w:w="0" w:type="dxa"/>
              <w:bottom w:w="0" w:type="dxa"/>
              <w:right w:w="0" w:type="dxa"/>
            </w:tcMar>
          </w:tcPr>
          <w:p w14:paraId="7B7FDF81" w14:textId="320E908E"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166 (16</w:t>
            </w:r>
            <w:r w:rsidR="002B1CD2">
              <w:rPr>
                <w:rFonts w:ascii="Times New Roman" w:eastAsia="Helvetica" w:hAnsi="Times New Roman" w:cs="Times New Roman"/>
                <w:color w:val="000000"/>
                <w:sz w:val="22"/>
                <w:szCs w:val="22"/>
              </w:rPr>
              <w:t>.8</w:t>
            </w:r>
            <w:r w:rsidRPr="005E27C4">
              <w:rPr>
                <w:rFonts w:ascii="Times New Roman" w:eastAsia="Helvetica" w:hAnsi="Times New Roman" w:cs="Times New Roman"/>
                <w:color w:val="000000"/>
                <w:sz w:val="22"/>
                <w:szCs w:val="22"/>
              </w:rPr>
              <w:t>%)</w:t>
            </w:r>
          </w:p>
        </w:tc>
        <w:tc>
          <w:tcPr>
            <w:tcW w:w="1799" w:type="dxa"/>
            <w:tcBorders>
              <w:top w:val="nil"/>
              <w:left w:val="nil"/>
              <w:bottom w:val="nil"/>
              <w:right w:val="nil"/>
            </w:tcBorders>
            <w:shd w:val="clear" w:color="auto" w:fill="FFFFFF"/>
            <w:tcMar>
              <w:top w:w="0" w:type="dxa"/>
              <w:left w:w="0" w:type="dxa"/>
              <w:bottom w:w="0" w:type="dxa"/>
              <w:right w:w="0" w:type="dxa"/>
            </w:tcMar>
          </w:tcPr>
          <w:p w14:paraId="73AE48A1" w14:textId="7A2FE9A8"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171 (18</w:t>
            </w:r>
            <w:r w:rsidR="002B1CD2">
              <w:rPr>
                <w:rFonts w:ascii="Times New Roman" w:eastAsia="Helvetica" w:hAnsi="Times New Roman" w:cs="Times New Roman"/>
                <w:color w:val="000000"/>
                <w:sz w:val="22"/>
                <w:szCs w:val="22"/>
              </w:rPr>
              <w:t>.8</w:t>
            </w:r>
            <w:r w:rsidRPr="005E27C4">
              <w:rPr>
                <w:rFonts w:ascii="Times New Roman" w:eastAsia="Helvetica" w:hAnsi="Times New Roman" w:cs="Times New Roman"/>
                <w:color w:val="000000"/>
                <w:sz w:val="22"/>
                <w:szCs w:val="22"/>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00253091"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sz w:val="22"/>
                <w:szCs w:val="22"/>
              </w:rPr>
            </w:pPr>
          </w:p>
        </w:tc>
      </w:tr>
      <w:tr w:rsidR="00EF2A12" w:rsidRPr="005E27C4" w14:paraId="2A4DF379"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7645FBEC"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sz w:val="22"/>
                <w:szCs w:val="22"/>
              </w:rPr>
            </w:pPr>
            <w:r w:rsidRPr="005E27C4">
              <w:rPr>
                <w:rFonts w:ascii="Times New Roman" w:eastAsia="Helvetica" w:hAnsi="Times New Roman" w:cs="Times New Roman"/>
                <w:color w:val="000000"/>
                <w:sz w:val="22"/>
                <w:szCs w:val="22"/>
              </w:rPr>
              <w:t>Adolescent</w:t>
            </w:r>
          </w:p>
        </w:tc>
        <w:tc>
          <w:tcPr>
            <w:tcW w:w="2251" w:type="dxa"/>
            <w:tcBorders>
              <w:top w:val="nil"/>
              <w:left w:val="nil"/>
              <w:bottom w:val="nil"/>
              <w:right w:val="nil"/>
            </w:tcBorders>
            <w:shd w:val="clear" w:color="auto" w:fill="FFFFFF"/>
            <w:tcMar>
              <w:top w:w="0" w:type="dxa"/>
              <w:left w:w="0" w:type="dxa"/>
              <w:bottom w:w="0" w:type="dxa"/>
              <w:right w:w="0" w:type="dxa"/>
            </w:tcMar>
          </w:tcPr>
          <w:p w14:paraId="75DE860A" w14:textId="4102D7C8"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3</w:t>
            </w:r>
            <w:r w:rsidR="002B1CD2">
              <w:rPr>
                <w:rFonts w:ascii="Times New Roman" w:eastAsia="Helvetica" w:hAnsi="Times New Roman" w:cs="Times New Roman"/>
                <w:color w:val="000000"/>
                <w:sz w:val="22"/>
                <w:szCs w:val="22"/>
              </w:rPr>
              <w:t>38</w:t>
            </w:r>
            <w:r w:rsidRPr="005E27C4">
              <w:rPr>
                <w:rFonts w:ascii="Times New Roman" w:eastAsia="Helvetica" w:hAnsi="Times New Roman" w:cs="Times New Roman"/>
                <w:color w:val="000000"/>
                <w:sz w:val="22"/>
                <w:szCs w:val="22"/>
              </w:rPr>
              <w:t xml:space="preserve"> (3</w:t>
            </w:r>
            <w:r w:rsidR="002B1CD2">
              <w:rPr>
                <w:rFonts w:ascii="Times New Roman" w:eastAsia="Helvetica" w:hAnsi="Times New Roman" w:cs="Times New Roman"/>
                <w:color w:val="000000"/>
                <w:sz w:val="22"/>
                <w:szCs w:val="22"/>
              </w:rPr>
              <w:t>4.2</w:t>
            </w:r>
            <w:r w:rsidRPr="005E27C4">
              <w:rPr>
                <w:rFonts w:ascii="Times New Roman" w:eastAsia="Helvetica" w:hAnsi="Times New Roman" w:cs="Times New Roman"/>
                <w:color w:val="000000"/>
                <w:sz w:val="22"/>
                <w:szCs w:val="22"/>
              </w:rPr>
              <w:t>%)</w:t>
            </w:r>
          </w:p>
        </w:tc>
        <w:tc>
          <w:tcPr>
            <w:tcW w:w="1799" w:type="dxa"/>
            <w:tcBorders>
              <w:top w:val="nil"/>
              <w:left w:val="nil"/>
              <w:bottom w:val="nil"/>
              <w:right w:val="nil"/>
            </w:tcBorders>
            <w:shd w:val="clear" w:color="auto" w:fill="FFFFFF"/>
            <w:tcMar>
              <w:top w:w="0" w:type="dxa"/>
              <w:left w:w="0" w:type="dxa"/>
              <w:bottom w:w="0" w:type="dxa"/>
              <w:right w:w="0" w:type="dxa"/>
            </w:tcMar>
          </w:tcPr>
          <w:p w14:paraId="74C930D4" w14:textId="29A8F4F1"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3</w:t>
            </w:r>
            <w:r w:rsidR="002B1CD2">
              <w:rPr>
                <w:rFonts w:ascii="Times New Roman" w:eastAsia="Helvetica" w:hAnsi="Times New Roman" w:cs="Times New Roman"/>
                <w:color w:val="000000"/>
                <w:sz w:val="22"/>
                <w:szCs w:val="22"/>
              </w:rPr>
              <w:t>2</w:t>
            </w:r>
            <w:r w:rsidRPr="005E27C4">
              <w:rPr>
                <w:rFonts w:ascii="Times New Roman" w:eastAsia="Helvetica" w:hAnsi="Times New Roman" w:cs="Times New Roman"/>
                <w:color w:val="000000"/>
                <w:sz w:val="22"/>
                <w:szCs w:val="22"/>
              </w:rPr>
              <w:t>0 (3</w:t>
            </w:r>
            <w:r w:rsidR="002B1CD2">
              <w:rPr>
                <w:rFonts w:ascii="Times New Roman" w:eastAsia="Helvetica" w:hAnsi="Times New Roman" w:cs="Times New Roman"/>
                <w:color w:val="000000"/>
                <w:sz w:val="22"/>
                <w:szCs w:val="22"/>
              </w:rPr>
              <w:t>5.2</w:t>
            </w:r>
            <w:r w:rsidRPr="005E27C4">
              <w:rPr>
                <w:rFonts w:ascii="Times New Roman" w:eastAsia="Helvetica" w:hAnsi="Times New Roman" w:cs="Times New Roman"/>
                <w:color w:val="000000"/>
                <w:sz w:val="22"/>
                <w:szCs w:val="22"/>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65633750"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sz w:val="22"/>
                <w:szCs w:val="22"/>
              </w:rPr>
            </w:pPr>
          </w:p>
        </w:tc>
      </w:tr>
      <w:tr w:rsidR="00EF2A12" w:rsidRPr="005E27C4" w14:paraId="328401F2"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0B8222A8"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sz w:val="22"/>
                <w:szCs w:val="22"/>
              </w:rPr>
            </w:pPr>
            <w:r w:rsidRPr="005E27C4">
              <w:rPr>
                <w:rFonts w:ascii="Times New Roman" w:eastAsia="Helvetica" w:hAnsi="Times New Roman" w:cs="Times New Roman"/>
                <w:color w:val="000000"/>
                <w:sz w:val="22"/>
                <w:szCs w:val="22"/>
              </w:rPr>
              <w:t>Young Adult</w:t>
            </w:r>
          </w:p>
        </w:tc>
        <w:tc>
          <w:tcPr>
            <w:tcW w:w="2251" w:type="dxa"/>
            <w:tcBorders>
              <w:top w:val="nil"/>
              <w:left w:val="nil"/>
              <w:bottom w:val="nil"/>
              <w:right w:val="nil"/>
            </w:tcBorders>
            <w:shd w:val="clear" w:color="auto" w:fill="FFFFFF"/>
            <w:tcMar>
              <w:top w:w="0" w:type="dxa"/>
              <w:left w:w="0" w:type="dxa"/>
              <w:bottom w:w="0" w:type="dxa"/>
              <w:right w:w="0" w:type="dxa"/>
            </w:tcMar>
          </w:tcPr>
          <w:p w14:paraId="1A783544" w14:textId="5F4C0FC7" w:rsidR="00EF2A12" w:rsidRPr="005E27C4" w:rsidRDefault="002B1CD2">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Pr>
                <w:rFonts w:ascii="Times New Roman" w:eastAsia="Helvetica" w:hAnsi="Times New Roman" w:cs="Times New Roman"/>
                <w:color w:val="000000"/>
                <w:sz w:val="22"/>
                <w:szCs w:val="22"/>
              </w:rPr>
              <w:t>485</w:t>
            </w:r>
            <w:r w:rsidRPr="005E27C4">
              <w:rPr>
                <w:rFonts w:ascii="Times New Roman" w:eastAsia="Helvetica" w:hAnsi="Times New Roman" w:cs="Times New Roman"/>
                <w:color w:val="000000"/>
                <w:sz w:val="22"/>
                <w:szCs w:val="22"/>
              </w:rPr>
              <w:t xml:space="preserve"> (4</w:t>
            </w:r>
            <w:r>
              <w:rPr>
                <w:rFonts w:ascii="Times New Roman" w:eastAsia="Helvetica" w:hAnsi="Times New Roman" w:cs="Times New Roman"/>
                <w:color w:val="000000"/>
                <w:sz w:val="22"/>
                <w:szCs w:val="22"/>
              </w:rPr>
              <w:t>9</w:t>
            </w:r>
            <w:r w:rsidRPr="005E27C4">
              <w:rPr>
                <w:rFonts w:ascii="Times New Roman" w:eastAsia="Helvetica" w:hAnsi="Times New Roman" w:cs="Times New Roman"/>
                <w:color w:val="000000"/>
                <w:sz w:val="22"/>
                <w:szCs w:val="22"/>
              </w:rPr>
              <w:t>%)</w:t>
            </w:r>
          </w:p>
        </w:tc>
        <w:tc>
          <w:tcPr>
            <w:tcW w:w="1799" w:type="dxa"/>
            <w:tcBorders>
              <w:top w:val="nil"/>
              <w:left w:val="nil"/>
              <w:bottom w:val="nil"/>
              <w:right w:val="nil"/>
            </w:tcBorders>
            <w:shd w:val="clear" w:color="auto" w:fill="FFFFFF"/>
            <w:tcMar>
              <w:top w:w="0" w:type="dxa"/>
              <w:left w:w="0" w:type="dxa"/>
              <w:bottom w:w="0" w:type="dxa"/>
              <w:right w:w="0" w:type="dxa"/>
            </w:tcMar>
          </w:tcPr>
          <w:p w14:paraId="10A027F4" w14:textId="3B44A091"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4</w:t>
            </w:r>
            <w:r w:rsidR="002B1CD2">
              <w:rPr>
                <w:rFonts w:ascii="Times New Roman" w:eastAsia="Helvetica" w:hAnsi="Times New Roman" w:cs="Times New Roman"/>
                <w:color w:val="000000"/>
                <w:sz w:val="22"/>
                <w:szCs w:val="22"/>
              </w:rPr>
              <w:t>19</w:t>
            </w:r>
            <w:r w:rsidRPr="005E27C4">
              <w:rPr>
                <w:rFonts w:ascii="Times New Roman" w:eastAsia="Helvetica" w:hAnsi="Times New Roman" w:cs="Times New Roman"/>
                <w:color w:val="000000"/>
                <w:sz w:val="22"/>
                <w:szCs w:val="22"/>
              </w:rPr>
              <w:t xml:space="preserve"> (4</w:t>
            </w:r>
            <w:r w:rsidR="002B1CD2">
              <w:rPr>
                <w:rFonts w:ascii="Times New Roman" w:eastAsia="Helvetica" w:hAnsi="Times New Roman" w:cs="Times New Roman"/>
                <w:color w:val="000000"/>
                <w:sz w:val="22"/>
                <w:szCs w:val="22"/>
              </w:rPr>
              <w:t>6</w:t>
            </w:r>
            <w:r w:rsidRPr="005E27C4">
              <w:rPr>
                <w:rFonts w:ascii="Times New Roman" w:eastAsia="Helvetica" w:hAnsi="Times New Roman" w:cs="Times New Roman"/>
                <w:color w:val="000000"/>
                <w:sz w:val="22"/>
                <w:szCs w:val="22"/>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6B298298"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sz w:val="22"/>
                <w:szCs w:val="22"/>
              </w:rPr>
            </w:pPr>
          </w:p>
        </w:tc>
      </w:tr>
      <w:tr w:rsidR="00EF2A12" w:rsidRPr="005E27C4" w14:paraId="7E121912"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0D4B7D27" w14:textId="77777777" w:rsidR="00EF2A12" w:rsidRPr="005E27C4" w:rsidRDefault="00000000">
            <w:pPr>
              <w:pBdr>
                <w:top w:val="nil"/>
                <w:left w:val="nil"/>
                <w:bottom w:val="nil"/>
                <w:right w:val="nil"/>
              </w:pBdr>
              <w:spacing w:before="100" w:after="100" w:line="240" w:lineRule="auto"/>
              <w:ind w:left="100" w:right="100"/>
              <w:rPr>
                <w:rFonts w:ascii="Times New Roman" w:hAnsi="Times New Roman" w:cs="Times New Roman"/>
                <w:sz w:val="22"/>
                <w:szCs w:val="22"/>
              </w:rPr>
            </w:pPr>
            <w:r w:rsidRPr="005E27C4">
              <w:rPr>
                <w:rFonts w:ascii="Times New Roman" w:eastAsia="Helvetica" w:hAnsi="Times New Roman" w:cs="Times New Roman"/>
                <w:color w:val="000000"/>
                <w:sz w:val="22"/>
                <w:szCs w:val="22"/>
              </w:rPr>
              <w:t>Tissue Involvement</w:t>
            </w:r>
          </w:p>
        </w:tc>
        <w:tc>
          <w:tcPr>
            <w:tcW w:w="2251" w:type="dxa"/>
            <w:tcBorders>
              <w:top w:val="nil"/>
              <w:left w:val="nil"/>
              <w:bottom w:val="nil"/>
              <w:right w:val="nil"/>
            </w:tcBorders>
            <w:shd w:val="clear" w:color="auto" w:fill="FFFFFF"/>
            <w:tcMar>
              <w:top w:w="0" w:type="dxa"/>
              <w:left w:w="0" w:type="dxa"/>
              <w:bottom w:w="0" w:type="dxa"/>
              <w:right w:w="0" w:type="dxa"/>
            </w:tcMar>
          </w:tcPr>
          <w:p w14:paraId="240D0BA6"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sz w:val="22"/>
                <w:szCs w:val="22"/>
              </w:rPr>
            </w:pPr>
          </w:p>
        </w:tc>
        <w:tc>
          <w:tcPr>
            <w:tcW w:w="1799" w:type="dxa"/>
            <w:tcBorders>
              <w:top w:val="nil"/>
              <w:left w:val="nil"/>
              <w:bottom w:val="nil"/>
              <w:right w:val="nil"/>
            </w:tcBorders>
            <w:shd w:val="clear" w:color="auto" w:fill="FFFFFF"/>
            <w:tcMar>
              <w:top w:w="0" w:type="dxa"/>
              <w:left w:w="0" w:type="dxa"/>
              <w:bottom w:w="0" w:type="dxa"/>
              <w:right w:w="0" w:type="dxa"/>
            </w:tcMar>
          </w:tcPr>
          <w:p w14:paraId="2384A7EA"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sz w:val="22"/>
                <w:szCs w:val="22"/>
              </w:rPr>
            </w:pPr>
          </w:p>
        </w:tc>
        <w:tc>
          <w:tcPr>
            <w:tcW w:w="1181" w:type="dxa"/>
            <w:tcBorders>
              <w:top w:val="nil"/>
              <w:left w:val="nil"/>
              <w:bottom w:val="nil"/>
              <w:right w:val="nil"/>
            </w:tcBorders>
            <w:shd w:val="clear" w:color="auto" w:fill="FFFFFF"/>
            <w:tcMar>
              <w:top w:w="0" w:type="dxa"/>
              <w:left w:w="0" w:type="dxa"/>
              <w:bottom w:w="0" w:type="dxa"/>
              <w:right w:w="0" w:type="dxa"/>
            </w:tcMar>
          </w:tcPr>
          <w:p w14:paraId="332A6FDC"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0.076</w:t>
            </w:r>
          </w:p>
        </w:tc>
      </w:tr>
      <w:tr w:rsidR="00EF2A12" w:rsidRPr="005E27C4" w14:paraId="4EF90C88"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1758B2B0"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sz w:val="22"/>
                <w:szCs w:val="22"/>
              </w:rPr>
            </w:pPr>
            <w:r w:rsidRPr="005E27C4">
              <w:rPr>
                <w:rFonts w:ascii="Times New Roman" w:eastAsia="Helvetica" w:hAnsi="Times New Roman" w:cs="Times New Roman"/>
                <w:color w:val="000000"/>
                <w:sz w:val="22"/>
                <w:szCs w:val="22"/>
              </w:rPr>
              <w:t>Soft</w:t>
            </w:r>
          </w:p>
        </w:tc>
        <w:tc>
          <w:tcPr>
            <w:tcW w:w="2251" w:type="dxa"/>
            <w:tcBorders>
              <w:top w:val="nil"/>
              <w:left w:val="nil"/>
              <w:bottom w:val="nil"/>
              <w:right w:val="nil"/>
            </w:tcBorders>
            <w:shd w:val="clear" w:color="auto" w:fill="FFFFFF"/>
            <w:tcMar>
              <w:top w:w="0" w:type="dxa"/>
              <w:left w:w="0" w:type="dxa"/>
              <w:bottom w:w="0" w:type="dxa"/>
              <w:right w:w="0" w:type="dxa"/>
            </w:tcMar>
          </w:tcPr>
          <w:p w14:paraId="40CBDA30" w14:textId="2D088A8B" w:rsidR="00EF2A12" w:rsidRPr="005E27C4" w:rsidRDefault="00F700E6">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Pr>
                <w:rFonts w:ascii="Times New Roman" w:eastAsia="Helvetica" w:hAnsi="Times New Roman" w:cs="Times New Roman"/>
                <w:color w:val="000000"/>
                <w:sz w:val="22"/>
                <w:szCs w:val="22"/>
              </w:rPr>
              <w:t>381</w:t>
            </w:r>
            <w:r w:rsidRPr="005E27C4">
              <w:rPr>
                <w:rFonts w:ascii="Times New Roman" w:eastAsia="Helvetica" w:hAnsi="Times New Roman" w:cs="Times New Roman"/>
                <w:color w:val="000000"/>
                <w:sz w:val="22"/>
                <w:szCs w:val="22"/>
              </w:rPr>
              <w:t xml:space="preserve"> (</w:t>
            </w:r>
            <w:r>
              <w:rPr>
                <w:rFonts w:ascii="Times New Roman" w:eastAsia="Helvetica" w:hAnsi="Times New Roman" w:cs="Times New Roman"/>
                <w:color w:val="000000"/>
                <w:sz w:val="22"/>
                <w:szCs w:val="22"/>
              </w:rPr>
              <w:t>38.5</w:t>
            </w:r>
            <w:r w:rsidRPr="005E27C4">
              <w:rPr>
                <w:rFonts w:ascii="Times New Roman" w:eastAsia="Helvetica" w:hAnsi="Times New Roman" w:cs="Times New Roman"/>
                <w:color w:val="000000"/>
                <w:sz w:val="22"/>
                <w:szCs w:val="22"/>
              </w:rPr>
              <w:t>%)</w:t>
            </w:r>
          </w:p>
        </w:tc>
        <w:tc>
          <w:tcPr>
            <w:tcW w:w="1799" w:type="dxa"/>
            <w:tcBorders>
              <w:top w:val="nil"/>
              <w:left w:val="nil"/>
              <w:bottom w:val="nil"/>
              <w:right w:val="nil"/>
            </w:tcBorders>
            <w:shd w:val="clear" w:color="auto" w:fill="FFFFFF"/>
            <w:tcMar>
              <w:top w:w="0" w:type="dxa"/>
              <w:left w:w="0" w:type="dxa"/>
              <w:bottom w:w="0" w:type="dxa"/>
              <w:right w:w="0" w:type="dxa"/>
            </w:tcMar>
          </w:tcPr>
          <w:p w14:paraId="677E2B84" w14:textId="1FC3F36D" w:rsidR="00EF2A12" w:rsidRPr="005E27C4" w:rsidRDefault="00F700E6">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Pr>
                <w:rFonts w:ascii="Times New Roman" w:eastAsia="Helvetica" w:hAnsi="Times New Roman" w:cs="Times New Roman"/>
                <w:color w:val="000000"/>
                <w:sz w:val="22"/>
                <w:szCs w:val="22"/>
              </w:rPr>
              <w:t>365</w:t>
            </w:r>
            <w:r w:rsidRPr="005E27C4">
              <w:rPr>
                <w:rFonts w:ascii="Times New Roman" w:eastAsia="Helvetica" w:hAnsi="Times New Roman" w:cs="Times New Roman"/>
                <w:color w:val="000000"/>
                <w:sz w:val="22"/>
                <w:szCs w:val="22"/>
              </w:rPr>
              <w:t xml:space="preserve"> (4</w:t>
            </w:r>
            <w:r>
              <w:rPr>
                <w:rFonts w:ascii="Times New Roman" w:eastAsia="Helvetica" w:hAnsi="Times New Roman" w:cs="Times New Roman"/>
                <w:color w:val="000000"/>
                <w:sz w:val="22"/>
                <w:szCs w:val="22"/>
              </w:rPr>
              <w:t>0</w:t>
            </w:r>
            <w:r w:rsidRPr="005E27C4">
              <w:rPr>
                <w:rFonts w:ascii="Times New Roman" w:eastAsia="Helvetica" w:hAnsi="Times New Roman" w:cs="Times New Roman"/>
                <w:color w:val="000000"/>
                <w:sz w:val="22"/>
                <w:szCs w:val="22"/>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6E585D1D"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sz w:val="22"/>
                <w:szCs w:val="22"/>
              </w:rPr>
            </w:pPr>
          </w:p>
        </w:tc>
      </w:tr>
      <w:tr w:rsidR="00EF2A12" w:rsidRPr="005E27C4" w14:paraId="51310674"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4362A5EE"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sz w:val="22"/>
                <w:szCs w:val="22"/>
              </w:rPr>
            </w:pPr>
            <w:r w:rsidRPr="005E27C4">
              <w:rPr>
                <w:rFonts w:ascii="Times New Roman" w:eastAsia="Helvetica" w:hAnsi="Times New Roman" w:cs="Times New Roman"/>
                <w:color w:val="000000"/>
                <w:sz w:val="22"/>
                <w:szCs w:val="22"/>
              </w:rPr>
              <w:t>Bony</w:t>
            </w:r>
          </w:p>
        </w:tc>
        <w:tc>
          <w:tcPr>
            <w:tcW w:w="2251" w:type="dxa"/>
            <w:tcBorders>
              <w:top w:val="nil"/>
              <w:left w:val="nil"/>
              <w:bottom w:val="nil"/>
              <w:right w:val="nil"/>
            </w:tcBorders>
            <w:shd w:val="clear" w:color="auto" w:fill="FFFFFF"/>
            <w:tcMar>
              <w:top w:w="0" w:type="dxa"/>
              <w:left w:w="0" w:type="dxa"/>
              <w:bottom w:w="0" w:type="dxa"/>
              <w:right w:w="0" w:type="dxa"/>
            </w:tcMar>
          </w:tcPr>
          <w:p w14:paraId="3A848436" w14:textId="7F7C6014"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556 (5</w:t>
            </w:r>
            <w:r w:rsidR="00F700E6">
              <w:rPr>
                <w:rFonts w:ascii="Times New Roman" w:eastAsia="Helvetica" w:hAnsi="Times New Roman" w:cs="Times New Roman"/>
                <w:color w:val="000000"/>
                <w:sz w:val="22"/>
                <w:szCs w:val="22"/>
              </w:rPr>
              <w:t>6.2</w:t>
            </w:r>
            <w:r w:rsidRPr="005E27C4">
              <w:rPr>
                <w:rFonts w:ascii="Times New Roman" w:eastAsia="Helvetica" w:hAnsi="Times New Roman" w:cs="Times New Roman"/>
                <w:color w:val="000000"/>
                <w:sz w:val="22"/>
                <w:szCs w:val="22"/>
              </w:rPr>
              <w:t>%)</w:t>
            </w:r>
          </w:p>
        </w:tc>
        <w:tc>
          <w:tcPr>
            <w:tcW w:w="1799" w:type="dxa"/>
            <w:tcBorders>
              <w:top w:val="nil"/>
              <w:left w:val="nil"/>
              <w:bottom w:val="nil"/>
              <w:right w:val="nil"/>
            </w:tcBorders>
            <w:shd w:val="clear" w:color="auto" w:fill="FFFFFF"/>
            <w:tcMar>
              <w:top w:w="0" w:type="dxa"/>
              <w:left w:w="0" w:type="dxa"/>
              <w:bottom w:w="0" w:type="dxa"/>
              <w:right w:w="0" w:type="dxa"/>
            </w:tcMar>
          </w:tcPr>
          <w:p w14:paraId="08D0E2EA" w14:textId="7D04E3EF"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478 (</w:t>
            </w:r>
            <w:r w:rsidR="00F700E6">
              <w:rPr>
                <w:rFonts w:ascii="Times New Roman" w:eastAsia="Helvetica" w:hAnsi="Times New Roman" w:cs="Times New Roman"/>
                <w:color w:val="000000"/>
                <w:sz w:val="22"/>
                <w:szCs w:val="22"/>
              </w:rPr>
              <w:t>52.5</w:t>
            </w:r>
            <w:r w:rsidRPr="005E27C4">
              <w:rPr>
                <w:rFonts w:ascii="Times New Roman" w:eastAsia="Helvetica" w:hAnsi="Times New Roman" w:cs="Times New Roman"/>
                <w:color w:val="000000"/>
                <w:sz w:val="22"/>
                <w:szCs w:val="22"/>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509DCF92"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sz w:val="22"/>
                <w:szCs w:val="22"/>
              </w:rPr>
            </w:pPr>
          </w:p>
        </w:tc>
      </w:tr>
      <w:tr w:rsidR="00EF2A12" w:rsidRPr="005E27C4" w14:paraId="094D23B2"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60D177FD"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sz w:val="22"/>
                <w:szCs w:val="22"/>
              </w:rPr>
            </w:pPr>
            <w:r w:rsidRPr="005E27C4">
              <w:rPr>
                <w:rFonts w:ascii="Times New Roman" w:eastAsia="Helvetica" w:hAnsi="Times New Roman" w:cs="Times New Roman"/>
                <w:color w:val="000000"/>
                <w:sz w:val="22"/>
                <w:szCs w:val="22"/>
              </w:rPr>
              <w:t>Both</w:t>
            </w:r>
          </w:p>
        </w:tc>
        <w:tc>
          <w:tcPr>
            <w:tcW w:w="2251" w:type="dxa"/>
            <w:tcBorders>
              <w:top w:val="nil"/>
              <w:left w:val="nil"/>
              <w:bottom w:val="nil"/>
              <w:right w:val="nil"/>
            </w:tcBorders>
            <w:shd w:val="clear" w:color="auto" w:fill="FFFFFF"/>
            <w:tcMar>
              <w:top w:w="0" w:type="dxa"/>
              <w:left w:w="0" w:type="dxa"/>
              <w:bottom w:w="0" w:type="dxa"/>
              <w:right w:w="0" w:type="dxa"/>
            </w:tcMar>
          </w:tcPr>
          <w:p w14:paraId="5EF51BAC" w14:textId="5A755A2B"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52 (5.</w:t>
            </w:r>
            <w:r w:rsidR="00F700E6">
              <w:rPr>
                <w:rFonts w:ascii="Times New Roman" w:eastAsia="Helvetica" w:hAnsi="Times New Roman" w:cs="Times New Roman"/>
                <w:color w:val="000000"/>
                <w:sz w:val="22"/>
                <w:szCs w:val="22"/>
              </w:rPr>
              <w:t>2</w:t>
            </w:r>
            <w:r w:rsidRPr="005E27C4">
              <w:rPr>
                <w:rFonts w:ascii="Times New Roman" w:eastAsia="Helvetica" w:hAnsi="Times New Roman" w:cs="Times New Roman"/>
                <w:color w:val="000000"/>
                <w:sz w:val="22"/>
                <w:szCs w:val="22"/>
              </w:rPr>
              <w:t>%)</w:t>
            </w:r>
          </w:p>
        </w:tc>
        <w:tc>
          <w:tcPr>
            <w:tcW w:w="1799" w:type="dxa"/>
            <w:tcBorders>
              <w:top w:val="nil"/>
              <w:left w:val="nil"/>
              <w:bottom w:val="nil"/>
              <w:right w:val="nil"/>
            </w:tcBorders>
            <w:shd w:val="clear" w:color="auto" w:fill="FFFFFF"/>
            <w:tcMar>
              <w:top w:w="0" w:type="dxa"/>
              <w:left w:w="0" w:type="dxa"/>
              <w:bottom w:w="0" w:type="dxa"/>
              <w:right w:w="0" w:type="dxa"/>
            </w:tcMar>
          </w:tcPr>
          <w:p w14:paraId="7C336B80" w14:textId="79E13F68"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67 (</w:t>
            </w:r>
            <w:r w:rsidR="00F700E6">
              <w:rPr>
                <w:rFonts w:ascii="Times New Roman" w:eastAsia="Helvetica" w:hAnsi="Times New Roman" w:cs="Times New Roman"/>
                <w:color w:val="000000"/>
                <w:sz w:val="22"/>
                <w:szCs w:val="22"/>
              </w:rPr>
              <w:t>7.4</w:t>
            </w:r>
            <w:r w:rsidRPr="005E27C4">
              <w:rPr>
                <w:rFonts w:ascii="Times New Roman" w:eastAsia="Helvetica" w:hAnsi="Times New Roman" w:cs="Times New Roman"/>
                <w:color w:val="000000"/>
                <w:sz w:val="22"/>
                <w:szCs w:val="22"/>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5BAFFB6B"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sz w:val="22"/>
                <w:szCs w:val="22"/>
              </w:rPr>
            </w:pPr>
          </w:p>
        </w:tc>
      </w:tr>
      <w:tr w:rsidR="00EF2A12" w:rsidRPr="005E27C4" w14:paraId="209025EF"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6F5F25C0" w14:textId="77777777" w:rsidR="00EF2A12" w:rsidRPr="005E27C4" w:rsidRDefault="00000000">
            <w:pPr>
              <w:pBdr>
                <w:top w:val="nil"/>
                <w:left w:val="nil"/>
                <w:bottom w:val="nil"/>
                <w:right w:val="nil"/>
              </w:pBdr>
              <w:spacing w:before="100" w:after="100" w:line="240" w:lineRule="auto"/>
              <w:ind w:left="100" w:right="100"/>
              <w:rPr>
                <w:rFonts w:ascii="Times New Roman" w:hAnsi="Times New Roman" w:cs="Times New Roman"/>
                <w:sz w:val="22"/>
                <w:szCs w:val="22"/>
              </w:rPr>
            </w:pPr>
            <w:r w:rsidRPr="005E27C4">
              <w:rPr>
                <w:rFonts w:ascii="Times New Roman" w:eastAsia="Helvetica" w:hAnsi="Times New Roman" w:cs="Times New Roman"/>
                <w:color w:val="000000"/>
                <w:sz w:val="22"/>
                <w:szCs w:val="22"/>
              </w:rPr>
              <w:t>Site</w:t>
            </w:r>
          </w:p>
        </w:tc>
        <w:tc>
          <w:tcPr>
            <w:tcW w:w="2251" w:type="dxa"/>
            <w:tcBorders>
              <w:top w:val="nil"/>
              <w:left w:val="nil"/>
              <w:bottom w:val="nil"/>
              <w:right w:val="nil"/>
            </w:tcBorders>
            <w:shd w:val="clear" w:color="auto" w:fill="FFFFFF"/>
            <w:tcMar>
              <w:top w:w="0" w:type="dxa"/>
              <w:left w:w="0" w:type="dxa"/>
              <w:bottom w:w="0" w:type="dxa"/>
              <w:right w:w="0" w:type="dxa"/>
            </w:tcMar>
          </w:tcPr>
          <w:p w14:paraId="30381888"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sz w:val="22"/>
                <w:szCs w:val="22"/>
              </w:rPr>
            </w:pPr>
          </w:p>
        </w:tc>
        <w:tc>
          <w:tcPr>
            <w:tcW w:w="1799" w:type="dxa"/>
            <w:tcBorders>
              <w:top w:val="nil"/>
              <w:left w:val="nil"/>
              <w:bottom w:val="nil"/>
              <w:right w:val="nil"/>
            </w:tcBorders>
            <w:shd w:val="clear" w:color="auto" w:fill="FFFFFF"/>
            <w:tcMar>
              <w:top w:w="0" w:type="dxa"/>
              <w:left w:w="0" w:type="dxa"/>
              <w:bottom w:w="0" w:type="dxa"/>
              <w:right w:w="0" w:type="dxa"/>
            </w:tcMar>
          </w:tcPr>
          <w:p w14:paraId="7311F4E4"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sz w:val="22"/>
                <w:szCs w:val="22"/>
              </w:rPr>
            </w:pPr>
          </w:p>
        </w:tc>
        <w:tc>
          <w:tcPr>
            <w:tcW w:w="1181" w:type="dxa"/>
            <w:tcBorders>
              <w:top w:val="nil"/>
              <w:left w:val="nil"/>
              <w:bottom w:val="nil"/>
              <w:right w:val="nil"/>
            </w:tcBorders>
            <w:shd w:val="clear" w:color="auto" w:fill="FFFFFF"/>
            <w:tcMar>
              <w:top w:w="0" w:type="dxa"/>
              <w:left w:w="0" w:type="dxa"/>
              <w:bottom w:w="0" w:type="dxa"/>
              <w:right w:w="0" w:type="dxa"/>
            </w:tcMar>
          </w:tcPr>
          <w:p w14:paraId="12ECC6B7"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&lt;0.001</w:t>
            </w:r>
          </w:p>
        </w:tc>
      </w:tr>
      <w:tr w:rsidR="00EF2A12" w:rsidRPr="005E27C4" w14:paraId="7E526EE1"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550C184A"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sz w:val="22"/>
                <w:szCs w:val="22"/>
              </w:rPr>
            </w:pPr>
            <w:r w:rsidRPr="005E27C4">
              <w:rPr>
                <w:rFonts w:ascii="Times New Roman" w:eastAsia="Helvetica" w:hAnsi="Times New Roman" w:cs="Times New Roman"/>
                <w:color w:val="000000"/>
                <w:sz w:val="22"/>
                <w:szCs w:val="22"/>
              </w:rPr>
              <w:t>BNM</w:t>
            </w:r>
          </w:p>
        </w:tc>
        <w:tc>
          <w:tcPr>
            <w:tcW w:w="2251" w:type="dxa"/>
            <w:tcBorders>
              <w:top w:val="nil"/>
              <w:left w:val="nil"/>
              <w:bottom w:val="nil"/>
              <w:right w:val="nil"/>
            </w:tcBorders>
            <w:shd w:val="clear" w:color="auto" w:fill="FFFFFF"/>
            <w:tcMar>
              <w:top w:w="0" w:type="dxa"/>
              <w:left w:w="0" w:type="dxa"/>
              <w:bottom w:w="0" w:type="dxa"/>
              <w:right w:w="0" w:type="dxa"/>
            </w:tcMar>
          </w:tcPr>
          <w:p w14:paraId="4C0CC040" w14:textId="2B2E10D1"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395 (</w:t>
            </w:r>
            <w:r w:rsidR="00D42C01">
              <w:rPr>
                <w:rFonts w:ascii="Times New Roman" w:eastAsia="Helvetica" w:hAnsi="Times New Roman" w:cs="Times New Roman"/>
                <w:color w:val="000000"/>
                <w:sz w:val="22"/>
                <w:szCs w:val="22"/>
              </w:rPr>
              <w:t>40</w:t>
            </w:r>
            <w:r w:rsidRPr="005E27C4">
              <w:rPr>
                <w:rFonts w:ascii="Times New Roman" w:eastAsia="Helvetica" w:hAnsi="Times New Roman" w:cs="Times New Roman"/>
                <w:color w:val="000000"/>
                <w:sz w:val="22"/>
                <w:szCs w:val="22"/>
              </w:rPr>
              <w:t>%)</w:t>
            </w:r>
          </w:p>
        </w:tc>
        <w:tc>
          <w:tcPr>
            <w:tcW w:w="1799" w:type="dxa"/>
            <w:tcBorders>
              <w:top w:val="nil"/>
              <w:left w:val="nil"/>
              <w:bottom w:val="nil"/>
              <w:right w:val="nil"/>
            </w:tcBorders>
            <w:shd w:val="clear" w:color="auto" w:fill="FFFFFF"/>
            <w:tcMar>
              <w:top w:w="0" w:type="dxa"/>
              <w:left w:w="0" w:type="dxa"/>
              <w:bottom w:w="0" w:type="dxa"/>
              <w:right w:w="0" w:type="dxa"/>
            </w:tcMar>
          </w:tcPr>
          <w:p w14:paraId="20382A46" w14:textId="15C5D3A4"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341 (3</w:t>
            </w:r>
            <w:r w:rsidR="00D42C01">
              <w:rPr>
                <w:rFonts w:ascii="Times New Roman" w:eastAsia="Helvetica" w:hAnsi="Times New Roman" w:cs="Times New Roman"/>
                <w:color w:val="000000"/>
                <w:sz w:val="22"/>
                <w:szCs w:val="22"/>
              </w:rPr>
              <w:t>7.5</w:t>
            </w:r>
            <w:r w:rsidRPr="005E27C4">
              <w:rPr>
                <w:rFonts w:ascii="Times New Roman" w:eastAsia="Helvetica" w:hAnsi="Times New Roman" w:cs="Times New Roman"/>
                <w:color w:val="000000"/>
                <w:sz w:val="22"/>
                <w:szCs w:val="22"/>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25BA7CCC"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sz w:val="22"/>
                <w:szCs w:val="22"/>
              </w:rPr>
            </w:pPr>
          </w:p>
        </w:tc>
      </w:tr>
      <w:tr w:rsidR="00EF2A12" w:rsidRPr="005E27C4" w14:paraId="64EC2591"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3B74A699"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sz w:val="22"/>
                <w:szCs w:val="22"/>
              </w:rPr>
            </w:pPr>
            <w:r w:rsidRPr="005E27C4">
              <w:rPr>
                <w:rFonts w:ascii="Times New Roman" w:eastAsia="Helvetica" w:hAnsi="Times New Roman" w:cs="Times New Roman"/>
                <w:color w:val="000000"/>
                <w:sz w:val="22"/>
                <w:szCs w:val="22"/>
              </w:rPr>
              <w:t>BNMP</w:t>
            </w:r>
          </w:p>
        </w:tc>
        <w:tc>
          <w:tcPr>
            <w:tcW w:w="2251" w:type="dxa"/>
            <w:tcBorders>
              <w:top w:val="nil"/>
              <w:left w:val="nil"/>
              <w:bottom w:val="nil"/>
              <w:right w:val="nil"/>
            </w:tcBorders>
            <w:shd w:val="clear" w:color="auto" w:fill="FFFFFF"/>
            <w:tcMar>
              <w:top w:w="0" w:type="dxa"/>
              <w:left w:w="0" w:type="dxa"/>
              <w:bottom w:w="0" w:type="dxa"/>
              <w:right w:w="0" w:type="dxa"/>
            </w:tcMar>
          </w:tcPr>
          <w:p w14:paraId="052814FA" w14:textId="7401C7F9"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3</w:t>
            </w:r>
            <w:r w:rsidR="00D42C01">
              <w:rPr>
                <w:rFonts w:ascii="Times New Roman" w:eastAsia="Helvetica" w:hAnsi="Times New Roman" w:cs="Times New Roman"/>
                <w:color w:val="000000"/>
                <w:sz w:val="22"/>
                <w:szCs w:val="22"/>
              </w:rPr>
              <w:t>39</w:t>
            </w:r>
            <w:r w:rsidRPr="005E27C4">
              <w:rPr>
                <w:rFonts w:ascii="Times New Roman" w:eastAsia="Helvetica" w:hAnsi="Times New Roman" w:cs="Times New Roman"/>
                <w:color w:val="000000"/>
                <w:sz w:val="22"/>
                <w:szCs w:val="22"/>
              </w:rPr>
              <w:t xml:space="preserve"> (3</w:t>
            </w:r>
            <w:r w:rsidR="00D42C01">
              <w:rPr>
                <w:rFonts w:ascii="Times New Roman" w:eastAsia="Helvetica" w:hAnsi="Times New Roman" w:cs="Times New Roman"/>
                <w:color w:val="000000"/>
                <w:sz w:val="22"/>
                <w:szCs w:val="22"/>
              </w:rPr>
              <w:t>4.3</w:t>
            </w:r>
            <w:r w:rsidRPr="005E27C4">
              <w:rPr>
                <w:rFonts w:ascii="Times New Roman" w:eastAsia="Helvetica" w:hAnsi="Times New Roman" w:cs="Times New Roman"/>
                <w:color w:val="000000"/>
                <w:sz w:val="22"/>
                <w:szCs w:val="22"/>
              </w:rPr>
              <w:t>%)</w:t>
            </w:r>
          </w:p>
        </w:tc>
        <w:tc>
          <w:tcPr>
            <w:tcW w:w="1799" w:type="dxa"/>
            <w:tcBorders>
              <w:top w:val="nil"/>
              <w:left w:val="nil"/>
              <w:bottom w:val="nil"/>
              <w:right w:val="nil"/>
            </w:tcBorders>
            <w:shd w:val="clear" w:color="auto" w:fill="FFFFFF"/>
            <w:tcMar>
              <w:top w:w="0" w:type="dxa"/>
              <w:left w:w="0" w:type="dxa"/>
              <w:bottom w:w="0" w:type="dxa"/>
              <w:right w:w="0" w:type="dxa"/>
            </w:tcMar>
          </w:tcPr>
          <w:p w14:paraId="6DB962AE" w14:textId="1AF7EB13" w:rsidR="00EF2A12" w:rsidRPr="005E27C4" w:rsidRDefault="00D42C01">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Pr>
                <w:rFonts w:ascii="Times New Roman" w:eastAsia="Helvetica" w:hAnsi="Times New Roman" w:cs="Times New Roman"/>
                <w:color w:val="000000"/>
                <w:sz w:val="22"/>
                <w:szCs w:val="22"/>
              </w:rPr>
              <w:t>284</w:t>
            </w:r>
            <w:r w:rsidRPr="005E27C4">
              <w:rPr>
                <w:rFonts w:ascii="Times New Roman" w:eastAsia="Helvetica" w:hAnsi="Times New Roman" w:cs="Times New Roman"/>
                <w:color w:val="000000"/>
                <w:sz w:val="22"/>
                <w:szCs w:val="22"/>
              </w:rPr>
              <w:t xml:space="preserve"> (3</w:t>
            </w:r>
            <w:r>
              <w:rPr>
                <w:rFonts w:ascii="Times New Roman" w:eastAsia="Helvetica" w:hAnsi="Times New Roman" w:cs="Times New Roman"/>
                <w:color w:val="000000"/>
                <w:sz w:val="22"/>
                <w:szCs w:val="22"/>
              </w:rPr>
              <w:t>1.2</w:t>
            </w:r>
            <w:r w:rsidRPr="005E27C4">
              <w:rPr>
                <w:rFonts w:ascii="Times New Roman" w:eastAsia="Helvetica" w:hAnsi="Times New Roman" w:cs="Times New Roman"/>
                <w:color w:val="000000"/>
                <w:sz w:val="22"/>
                <w:szCs w:val="22"/>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7C0B9F53"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sz w:val="22"/>
                <w:szCs w:val="22"/>
              </w:rPr>
            </w:pPr>
          </w:p>
        </w:tc>
      </w:tr>
      <w:tr w:rsidR="00EF2A12" w:rsidRPr="005E27C4" w14:paraId="41B914D6"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526A139A"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sz w:val="22"/>
                <w:szCs w:val="22"/>
              </w:rPr>
            </w:pPr>
            <w:r w:rsidRPr="005E27C4">
              <w:rPr>
                <w:rFonts w:ascii="Times New Roman" w:eastAsia="Helvetica" w:hAnsi="Times New Roman" w:cs="Times New Roman"/>
                <w:color w:val="000000"/>
                <w:sz w:val="22"/>
                <w:szCs w:val="22"/>
              </w:rPr>
              <w:t>BNSF</w:t>
            </w:r>
          </w:p>
        </w:tc>
        <w:tc>
          <w:tcPr>
            <w:tcW w:w="2251" w:type="dxa"/>
            <w:tcBorders>
              <w:top w:val="nil"/>
              <w:left w:val="nil"/>
              <w:bottom w:val="nil"/>
              <w:right w:val="nil"/>
            </w:tcBorders>
            <w:shd w:val="clear" w:color="auto" w:fill="FFFFFF"/>
            <w:tcMar>
              <w:top w:w="0" w:type="dxa"/>
              <w:left w:w="0" w:type="dxa"/>
              <w:bottom w:w="0" w:type="dxa"/>
              <w:right w:w="0" w:type="dxa"/>
            </w:tcMar>
          </w:tcPr>
          <w:p w14:paraId="4A7ED250" w14:textId="52137A59"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175 (17</w:t>
            </w:r>
            <w:r w:rsidR="00D42C01">
              <w:rPr>
                <w:rFonts w:ascii="Times New Roman" w:eastAsia="Helvetica" w:hAnsi="Times New Roman" w:cs="Times New Roman"/>
                <w:color w:val="000000"/>
                <w:sz w:val="22"/>
                <w:szCs w:val="22"/>
              </w:rPr>
              <w:t>.7</w:t>
            </w:r>
            <w:r w:rsidRPr="005E27C4">
              <w:rPr>
                <w:rFonts w:ascii="Times New Roman" w:eastAsia="Helvetica" w:hAnsi="Times New Roman" w:cs="Times New Roman"/>
                <w:color w:val="000000"/>
                <w:sz w:val="22"/>
                <w:szCs w:val="22"/>
              </w:rPr>
              <w:t>%)</w:t>
            </w:r>
          </w:p>
        </w:tc>
        <w:tc>
          <w:tcPr>
            <w:tcW w:w="1799" w:type="dxa"/>
            <w:tcBorders>
              <w:top w:val="nil"/>
              <w:left w:val="nil"/>
              <w:bottom w:val="nil"/>
              <w:right w:val="nil"/>
            </w:tcBorders>
            <w:shd w:val="clear" w:color="auto" w:fill="FFFFFF"/>
            <w:tcMar>
              <w:top w:w="0" w:type="dxa"/>
              <w:left w:w="0" w:type="dxa"/>
              <w:bottom w:w="0" w:type="dxa"/>
              <w:right w:w="0" w:type="dxa"/>
            </w:tcMar>
          </w:tcPr>
          <w:p w14:paraId="7E5718F5" w14:textId="2978DFCC"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147 (1</w:t>
            </w:r>
            <w:r w:rsidR="00D42C01">
              <w:rPr>
                <w:rFonts w:ascii="Times New Roman" w:eastAsia="Helvetica" w:hAnsi="Times New Roman" w:cs="Times New Roman"/>
                <w:color w:val="000000"/>
                <w:sz w:val="22"/>
                <w:szCs w:val="22"/>
              </w:rPr>
              <w:t>6.2</w:t>
            </w:r>
            <w:r w:rsidRPr="005E27C4">
              <w:rPr>
                <w:rFonts w:ascii="Times New Roman" w:eastAsia="Helvetica" w:hAnsi="Times New Roman" w:cs="Times New Roman"/>
                <w:color w:val="000000"/>
                <w:sz w:val="22"/>
                <w:szCs w:val="22"/>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6E655D4C"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sz w:val="22"/>
                <w:szCs w:val="22"/>
              </w:rPr>
            </w:pPr>
          </w:p>
        </w:tc>
      </w:tr>
      <w:tr w:rsidR="00EF2A12" w:rsidRPr="005E27C4" w14:paraId="5B6D3AA8"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746122B1"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sz w:val="22"/>
                <w:szCs w:val="22"/>
              </w:rPr>
            </w:pPr>
            <w:r w:rsidRPr="005E27C4">
              <w:rPr>
                <w:rFonts w:ascii="Times New Roman" w:eastAsia="Helvetica" w:hAnsi="Times New Roman" w:cs="Times New Roman"/>
                <w:color w:val="000000"/>
                <w:sz w:val="22"/>
                <w:szCs w:val="22"/>
              </w:rPr>
              <w:t>MNM</w:t>
            </w:r>
          </w:p>
        </w:tc>
        <w:tc>
          <w:tcPr>
            <w:tcW w:w="2251" w:type="dxa"/>
            <w:tcBorders>
              <w:top w:val="nil"/>
              <w:left w:val="nil"/>
              <w:bottom w:val="nil"/>
              <w:right w:val="nil"/>
            </w:tcBorders>
            <w:shd w:val="clear" w:color="auto" w:fill="FFFFFF"/>
            <w:tcMar>
              <w:top w:w="0" w:type="dxa"/>
              <w:left w:w="0" w:type="dxa"/>
              <w:bottom w:w="0" w:type="dxa"/>
              <w:right w:w="0" w:type="dxa"/>
            </w:tcMar>
          </w:tcPr>
          <w:p w14:paraId="4D7CCF0B" w14:textId="30F3AE0F"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29 (2.</w:t>
            </w:r>
            <w:r w:rsidR="00D42C01">
              <w:rPr>
                <w:rFonts w:ascii="Times New Roman" w:eastAsia="Helvetica" w:hAnsi="Times New Roman" w:cs="Times New Roman"/>
                <w:color w:val="000000"/>
                <w:sz w:val="22"/>
                <w:szCs w:val="22"/>
              </w:rPr>
              <w:t>9</w:t>
            </w:r>
            <w:r w:rsidRPr="005E27C4">
              <w:rPr>
                <w:rFonts w:ascii="Times New Roman" w:eastAsia="Helvetica" w:hAnsi="Times New Roman" w:cs="Times New Roman"/>
                <w:color w:val="000000"/>
                <w:sz w:val="22"/>
                <w:szCs w:val="22"/>
              </w:rPr>
              <w:t>%)</w:t>
            </w:r>
          </w:p>
        </w:tc>
        <w:tc>
          <w:tcPr>
            <w:tcW w:w="1799" w:type="dxa"/>
            <w:tcBorders>
              <w:top w:val="nil"/>
              <w:left w:val="nil"/>
              <w:bottom w:val="nil"/>
              <w:right w:val="nil"/>
            </w:tcBorders>
            <w:shd w:val="clear" w:color="auto" w:fill="FFFFFF"/>
            <w:tcMar>
              <w:top w:w="0" w:type="dxa"/>
              <w:left w:w="0" w:type="dxa"/>
              <w:bottom w:w="0" w:type="dxa"/>
              <w:right w:w="0" w:type="dxa"/>
            </w:tcMar>
          </w:tcPr>
          <w:p w14:paraId="481FC4D1" w14:textId="15FC3923"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52 (5.</w:t>
            </w:r>
            <w:r w:rsidR="00D42C01">
              <w:rPr>
                <w:rFonts w:ascii="Times New Roman" w:eastAsia="Helvetica" w:hAnsi="Times New Roman" w:cs="Times New Roman"/>
                <w:color w:val="000000"/>
                <w:sz w:val="22"/>
                <w:szCs w:val="22"/>
              </w:rPr>
              <w:t>7</w:t>
            </w:r>
            <w:r w:rsidRPr="005E27C4">
              <w:rPr>
                <w:rFonts w:ascii="Times New Roman" w:eastAsia="Helvetica" w:hAnsi="Times New Roman" w:cs="Times New Roman"/>
                <w:color w:val="000000"/>
                <w:sz w:val="22"/>
                <w:szCs w:val="22"/>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05CE6E61"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sz w:val="22"/>
                <w:szCs w:val="22"/>
              </w:rPr>
            </w:pPr>
          </w:p>
        </w:tc>
      </w:tr>
      <w:tr w:rsidR="00EF2A12" w:rsidRPr="005E27C4" w14:paraId="1C6C0082"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08701A73"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sz w:val="22"/>
                <w:szCs w:val="22"/>
              </w:rPr>
            </w:pPr>
            <w:r w:rsidRPr="005E27C4">
              <w:rPr>
                <w:rFonts w:ascii="Times New Roman" w:eastAsia="Helvetica" w:hAnsi="Times New Roman" w:cs="Times New Roman"/>
                <w:color w:val="000000"/>
                <w:sz w:val="22"/>
                <w:szCs w:val="22"/>
              </w:rPr>
              <w:t>MNMP</w:t>
            </w:r>
          </w:p>
        </w:tc>
        <w:tc>
          <w:tcPr>
            <w:tcW w:w="2251" w:type="dxa"/>
            <w:tcBorders>
              <w:top w:val="nil"/>
              <w:left w:val="nil"/>
              <w:bottom w:val="nil"/>
              <w:right w:val="nil"/>
            </w:tcBorders>
            <w:shd w:val="clear" w:color="auto" w:fill="FFFFFF"/>
            <w:tcMar>
              <w:top w:w="0" w:type="dxa"/>
              <w:left w:w="0" w:type="dxa"/>
              <w:bottom w:w="0" w:type="dxa"/>
              <w:right w:w="0" w:type="dxa"/>
            </w:tcMar>
          </w:tcPr>
          <w:p w14:paraId="4FB351F8" w14:textId="565B7852"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24 (2.</w:t>
            </w:r>
            <w:r w:rsidR="00D42C01">
              <w:rPr>
                <w:rFonts w:ascii="Times New Roman" w:eastAsia="Helvetica" w:hAnsi="Times New Roman" w:cs="Times New Roman"/>
                <w:color w:val="000000"/>
                <w:sz w:val="22"/>
                <w:szCs w:val="22"/>
              </w:rPr>
              <w:t>4</w:t>
            </w:r>
            <w:r w:rsidRPr="005E27C4">
              <w:rPr>
                <w:rFonts w:ascii="Times New Roman" w:eastAsia="Helvetica" w:hAnsi="Times New Roman" w:cs="Times New Roman"/>
                <w:color w:val="000000"/>
                <w:sz w:val="22"/>
                <w:szCs w:val="22"/>
              </w:rPr>
              <w:t>%)</w:t>
            </w:r>
          </w:p>
        </w:tc>
        <w:tc>
          <w:tcPr>
            <w:tcW w:w="1799" w:type="dxa"/>
            <w:tcBorders>
              <w:top w:val="nil"/>
              <w:left w:val="nil"/>
              <w:bottom w:val="nil"/>
              <w:right w:val="nil"/>
            </w:tcBorders>
            <w:shd w:val="clear" w:color="auto" w:fill="FFFFFF"/>
            <w:tcMar>
              <w:top w:w="0" w:type="dxa"/>
              <w:left w:w="0" w:type="dxa"/>
              <w:bottom w:w="0" w:type="dxa"/>
              <w:right w:w="0" w:type="dxa"/>
            </w:tcMar>
          </w:tcPr>
          <w:p w14:paraId="2D5C66AB" w14:textId="1DB950E9"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45 (4.</w:t>
            </w:r>
            <w:r w:rsidR="00D42C01">
              <w:rPr>
                <w:rFonts w:ascii="Times New Roman" w:eastAsia="Helvetica" w:hAnsi="Times New Roman" w:cs="Times New Roman"/>
                <w:color w:val="000000"/>
                <w:sz w:val="22"/>
                <w:szCs w:val="22"/>
              </w:rPr>
              <w:t>9</w:t>
            </w:r>
            <w:r w:rsidRPr="005E27C4">
              <w:rPr>
                <w:rFonts w:ascii="Times New Roman" w:eastAsia="Helvetica" w:hAnsi="Times New Roman" w:cs="Times New Roman"/>
                <w:color w:val="000000"/>
                <w:sz w:val="22"/>
                <w:szCs w:val="22"/>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4CDB8437"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sz w:val="22"/>
                <w:szCs w:val="22"/>
              </w:rPr>
            </w:pPr>
          </w:p>
        </w:tc>
      </w:tr>
      <w:tr w:rsidR="00EF2A12" w:rsidRPr="005E27C4" w14:paraId="09087B7B"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765C3C7C"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sz w:val="22"/>
                <w:szCs w:val="22"/>
              </w:rPr>
            </w:pPr>
            <w:r w:rsidRPr="005E27C4">
              <w:rPr>
                <w:rFonts w:ascii="Times New Roman" w:eastAsia="Helvetica" w:hAnsi="Times New Roman" w:cs="Times New Roman"/>
                <w:color w:val="000000"/>
                <w:sz w:val="22"/>
                <w:szCs w:val="22"/>
              </w:rPr>
              <w:t>MNSF</w:t>
            </w:r>
          </w:p>
        </w:tc>
        <w:tc>
          <w:tcPr>
            <w:tcW w:w="2251" w:type="dxa"/>
            <w:tcBorders>
              <w:top w:val="nil"/>
              <w:left w:val="nil"/>
              <w:bottom w:val="nil"/>
              <w:right w:val="nil"/>
            </w:tcBorders>
            <w:shd w:val="clear" w:color="auto" w:fill="FFFFFF"/>
            <w:tcMar>
              <w:top w:w="0" w:type="dxa"/>
              <w:left w:w="0" w:type="dxa"/>
              <w:bottom w:w="0" w:type="dxa"/>
              <w:right w:w="0" w:type="dxa"/>
            </w:tcMar>
          </w:tcPr>
          <w:p w14:paraId="4B896944" w14:textId="0D9F6D1E"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27 (2.</w:t>
            </w:r>
            <w:r w:rsidR="00D42C01">
              <w:rPr>
                <w:rFonts w:ascii="Times New Roman" w:eastAsia="Helvetica" w:hAnsi="Times New Roman" w:cs="Times New Roman"/>
                <w:color w:val="000000"/>
                <w:sz w:val="22"/>
                <w:szCs w:val="22"/>
              </w:rPr>
              <w:t>7</w:t>
            </w:r>
            <w:r w:rsidRPr="005E27C4">
              <w:rPr>
                <w:rFonts w:ascii="Times New Roman" w:eastAsia="Helvetica" w:hAnsi="Times New Roman" w:cs="Times New Roman"/>
                <w:color w:val="000000"/>
                <w:sz w:val="22"/>
                <w:szCs w:val="22"/>
              </w:rPr>
              <w:t>%)</w:t>
            </w:r>
          </w:p>
        </w:tc>
        <w:tc>
          <w:tcPr>
            <w:tcW w:w="1799" w:type="dxa"/>
            <w:tcBorders>
              <w:top w:val="nil"/>
              <w:left w:val="nil"/>
              <w:bottom w:val="nil"/>
              <w:right w:val="nil"/>
            </w:tcBorders>
            <w:shd w:val="clear" w:color="auto" w:fill="FFFFFF"/>
            <w:tcMar>
              <w:top w:w="0" w:type="dxa"/>
              <w:left w:w="0" w:type="dxa"/>
              <w:bottom w:w="0" w:type="dxa"/>
              <w:right w:w="0" w:type="dxa"/>
            </w:tcMar>
          </w:tcPr>
          <w:p w14:paraId="7198383B" w14:textId="65F3EF51"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41 (4.</w:t>
            </w:r>
            <w:r w:rsidR="00D42C01">
              <w:rPr>
                <w:rFonts w:ascii="Times New Roman" w:eastAsia="Helvetica" w:hAnsi="Times New Roman" w:cs="Times New Roman"/>
                <w:color w:val="000000"/>
                <w:sz w:val="22"/>
                <w:szCs w:val="22"/>
              </w:rPr>
              <w:t>5</w:t>
            </w:r>
            <w:r w:rsidRPr="005E27C4">
              <w:rPr>
                <w:rFonts w:ascii="Times New Roman" w:eastAsia="Helvetica" w:hAnsi="Times New Roman" w:cs="Times New Roman"/>
                <w:color w:val="000000"/>
                <w:sz w:val="22"/>
                <w:szCs w:val="22"/>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77B22A2A"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sz w:val="22"/>
                <w:szCs w:val="22"/>
              </w:rPr>
            </w:pPr>
          </w:p>
        </w:tc>
      </w:tr>
      <w:tr w:rsidR="00EF2A12" w:rsidRPr="005E27C4" w14:paraId="3BB7D371"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21A4973E" w14:textId="77777777" w:rsidR="00EF2A12" w:rsidRPr="005E27C4" w:rsidRDefault="00000000">
            <w:pPr>
              <w:pBdr>
                <w:top w:val="nil"/>
                <w:left w:val="nil"/>
                <w:bottom w:val="nil"/>
                <w:right w:val="nil"/>
              </w:pBdr>
              <w:spacing w:before="100" w:after="100" w:line="240" w:lineRule="auto"/>
              <w:ind w:left="100" w:right="100"/>
              <w:rPr>
                <w:rFonts w:ascii="Times New Roman" w:hAnsi="Times New Roman" w:cs="Times New Roman"/>
                <w:sz w:val="22"/>
                <w:szCs w:val="22"/>
              </w:rPr>
            </w:pPr>
            <w:r w:rsidRPr="005E27C4">
              <w:rPr>
                <w:rFonts w:ascii="Times New Roman" w:eastAsia="Helvetica" w:hAnsi="Times New Roman" w:cs="Times New Roman"/>
                <w:color w:val="000000"/>
                <w:sz w:val="22"/>
                <w:szCs w:val="22"/>
              </w:rPr>
              <w:t>Type</w:t>
            </w:r>
          </w:p>
        </w:tc>
        <w:tc>
          <w:tcPr>
            <w:tcW w:w="2251" w:type="dxa"/>
            <w:tcBorders>
              <w:top w:val="nil"/>
              <w:left w:val="nil"/>
              <w:bottom w:val="nil"/>
              <w:right w:val="nil"/>
            </w:tcBorders>
            <w:shd w:val="clear" w:color="auto" w:fill="FFFFFF"/>
            <w:tcMar>
              <w:top w:w="0" w:type="dxa"/>
              <w:left w:w="0" w:type="dxa"/>
              <w:bottom w:w="0" w:type="dxa"/>
              <w:right w:w="0" w:type="dxa"/>
            </w:tcMar>
          </w:tcPr>
          <w:p w14:paraId="424AFA91"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sz w:val="22"/>
                <w:szCs w:val="22"/>
              </w:rPr>
            </w:pPr>
          </w:p>
        </w:tc>
        <w:tc>
          <w:tcPr>
            <w:tcW w:w="1799" w:type="dxa"/>
            <w:tcBorders>
              <w:top w:val="nil"/>
              <w:left w:val="nil"/>
              <w:bottom w:val="nil"/>
              <w:right w:val="nil"/>
            </w:tcBorders>
            <w:shd w:val="clear" w:color="auto" w:fill="FFFFFF"/>
            <w:tcMar>
              <w:top w:w="0" w:type="dxa"/>
              <w:left w:w="0" w:type="dxa"/>
              <w:bottom w:w="0" w:type="dxa"/>
              <w:right w:w="0" w:type="dxa"/>
            </w:tcMar>
          </w:tcPr>
          <w:p w14:paraId="517B6CBC"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sz w:val="22"/>
                <w:szCs w:val="22"/>
              </w:rPr>
            </w:pPr>
          </w:p>
        </w:tc>
        <w:tc>
          <w:tcPr>
            <w:tcW w:w="1181" w:type="dxa"/>
            <w:tcBorders>
              <w:top w:val="nil"/>
              <w:left w:val="nil"/>
              <w:bottom w:val="nil"/>
              <w:right w:val="nil"/>
            </w:tcBorders>
            <w:shd w:val="clear" w:color="auto" w:fill="FFFFFF"/>
            <w:tcMar>
              <w:top w:w="0" w:type="dxa"/>
              <w:left w:w="0" w:type="dxa"/>
              <w:bottom w:w="0" w:type="dxa"/>
              <w:right w:w="0" w:type="dxa"/>
            </w:tcMar>
          </w:tcPr>
          <w:p w14:paraId="07073CE5"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&lt;0.001</w:t>
            </w:r>
          </w:p>
        </w:tc>
      </w:tr>
      <w:tr w:rsidR="00EF2A12" w:rsidRPr="005E27C4" w14:paraId="59C762DA" w14:textId="77777777">
        <w:trPr>
          <w:jc w:val="center"/>
        </w:trPr>
        <w:tc>
          <w:tcPr>
            <w:tcW w:w="2425" w:type="dxa"/>
            <w:tcBorders>
              <w:top w:val="nil"/>
              <w:left w:val="nil"/>
              <w:bottom w:val="nil"/>
              <w:right w:val="nil"/>
            </w:tcBorders>
            <w:shd w:val="clear" w:color="auto" w:fill="FFFFFF"/>
            <w:tcMar>
              <w:top w:w="0" w:type="dxa"/>
              <w:left w:w="0" w:type="dxa"/>
              <w:bottom w:w="0" w:type="dxa"/>
              <w:right w:w="0" w:type="dxa"/>
            </w:tcMar>
          </w:tcPr>
          <w:p w14:paraId="16375D03"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sz w:val="22"/>
                <w:szCs w:val="22"/>
              </w:rPr>
            </w:pPr>
            <w:r w:rsidRPr="005E27C4">
              <w:rPr>
                <w:rFonts w:ascii="Times New Roman" w:eastAsia="Helvetica" w:hAnsi="Times New Roman" w:cs="Times New Roman"/>
                <w:color w:val="000000"/>
                <w:sz w:val="22"/>
                <w:szCs w:val="22"/>
              </w:rPr>
              <w:t>Benign</w:t>
            </w:r>
          </w:p>
        </w:tc>
        <w:tc>
          <w:tcPr>
            <w:tcW w:w="2251" w:type="dxa"/>
            <w:tcBorders>
              <w:top w:val="nil"/>
              <w:left w:val="nil"/>
              <w:bottom w:val="nil"/>
              <w:right w:val="nil"/>
            </w:tcBorders>
            <w:shd w:val="clear" w:color="auto" w:fill="FFFFFF"/>
            <w:tcMar>
              <w:top w:w="0" w:type="dxa"/>
              <w:left w:w="0" w:type="dxa"/>
              <w:bottom w:w="0" w:type="dxa"/>
              <w:right w:w="0" w:type="dxa"/>
            </w:tcMar>
          </w:tcPr>
          <w:p w14:paraId="64F7F017" w14:textId="31DE2322" w:rsidR="00EF2A12" w:rsidRPr="005E27C4" w:rsidRDefault="00D42C01">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Pr>
                <w:rFonts w:ascii="Times New Roman" w:eastAsia="Helvetica" w:hAnsi="Times New Roman" w:cs="Times New Roman"/>
                <w:color w:val="000000"/>
                <w:sz w:val="22"/>
                <w:szCs w:val="22"/>
              </w:rPr>
              <w:t>873</w:t>
            </w:r>
            <w:r w:rsidRPr="005E27C4">
              <w:rPr>
                <w:rFonts w:ascii="Times New Roman" w:eastAsia="Helvetica" w:hAnsi="Times New Roman" w:cs="Times New Roman"/>
                <w:color w:val="000000"/>
                <w:sz w:val="22"/>
                <w:szCs w:val="22"/>
              </w:rPr>
              <w:t xml:space="preserve"> (8</w:t>
            </w:r>
            <w:r>
              <w:rPr>
                <w:rFonts w:ascii="Times New Roman" w:eastAsia="Helvetica" w:hAnsi="Times New Roman" w:cs="Times New Roman"/>
                <w:color w:val="000000"/>
                <w:sz w:val="22"/>
                <w:szCs w:val="22"/>
              </w:rPr>
              <w:t>8.3</w:t>
            </w:r>
            <w:r w:rsidRPr="005E27C4">
              <w:rPr>
                <w:rFonts w:ascii="Times New Roman" w:eastAsia="Helvetica" w:hAnsi="Times New Roman" w:cs="Times New Roman"/>
                <w:color w:val="000000"/>
                <w:sz w:val="22"/>
                <w:szCs w:val="22"/>
              </w:rPr>
              <w:t>%)</w:t>
            </w:r>
          </w:p>
        </w:tc>
        <w:tc>
          <w:tcPr>
            <w:tcW w:w="1799" w:type="dxa"/>
            <w:tcBorders>
              <w:top w:val="nil"/>
              <w:left w:val="nil"/>
              <w:bottom w:val="nil"/>
              <w:right w:val="nil"/>
            </w:tcBorders>
            <w:shd w:val="clear" w:color="auto" w:fill="FFFFFF"/>
            <w:tcMar>
              <w:top w:w="0" w:type="dxa"/>
              <w:left w:w="0" w:type="dxa"/>
              <w:bottom w:w="0" w:type="dxa"/>
              <w:right w:w="0" w:type="dxa"/>
            </w:tcMar>
          </w:tcPr>
          <w:p w14:paraId="16C27E72" w14:textId="500D26BC" w:rsidR="00EF2A12" w:rsidRPr="005E27C4" w:rsidRDefault="00D42C01">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Pr>
                <w:rFonts w:ascii="Times New Roman" w:eastAsia="Helvetica" w:hAnsi="Times New Roman" w:cs="Times New Roman"/>
                <w:color w:val="000000"/>
                <w:sz w:val="22"/>
                <w:szCs w:val="22"/>
              </w:rPr>
              <w:t>749</w:t>
            </w:r>
            <w:r w:rsidRPr="005E27C4">
              <w:rPr>
                <w:rFonts w:ascii="Times New Roman" w:eastAsia="Helvetica" w:hAnsi="Times New Roman" w:cs="Times New Roman"/>
                <w:color w:val="000000"/>
                <w:sz w:val="22"/>
                <w:szCs w:val="22"/>
              </w:rPr>
              <w:t xml:space="preserve"> (8</w:t>
            </w:r>
            <w:r>
              <w:rPr>
                <w:rFonts w:ascii="Times New Roman" w:eastAsia="Helvetica" w:hAnsi="Times New Roman" w:cs="Times New Roman"/>
                <w:color w:val="000000"/>
                <w:sz w:val="22"/>
                <w:szCs w:val="22"/>
              </w:rPr>
              <w:t>2.3</w:t>
            </w:r>
            <w:r w:rsidRPr="005E27C4">
              <w:rPr>
                <w:rFonts w:ascii="Times New Roman" w:eastAsia="Helvetica" w:hAnsi="Times New Roman" w:cs="Times New Roman"/>
                <w:color w:val="000000"/>
                <w:sz w:val="22"/>
                <w:szCs w:val="22"/>
              </w:rPr>
              <w:t>%)</w:t>
            </w:r>
          </w:p>
        </w:tc>
        <w:tc>
          <w:tcPr>
            <w:tcW w:w="1181" w:type="dxa"/>
            <w:tcBorders>
              <w:top w:val="nil"/>
              <w:left w:val="nil"/>
              <w:bottom w:val="nil"/>
              <w:right w:val="nil"/>
            </w:tcBorders>
            <w:shd w:val="clear" w:color="auto" w:fill="FFFFFF"/>
            <w:tcMar>
              <w:top w:w="0" w:type="dxa"/>
              <w:left w:w="0" w:type="dxa"/>
              <w:bottom w:w="0" w:type="dxa"/>
              <w:right w:w="0" w:type="dxa"/>
            </w:tcMar>
          </w:tcPr>
          <w:p w14:paraId="3E7997F5"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sz w:val="22"/>
                <w:szCs w:val="22"/>
              </w:rPr>
            </w:pPr>
          </w:p>
        </w:tc>
      </w:tr>
      <w:tr w:rsidR="00EF2A12" w:rsidRPr="005E27C4" w14:paraId="230E0F34" w14:textId="77777777">
        <w:trPr>
          <w:jc w:val="center"/>
        </w:trPr>
        <w:tc>
          <w:tcPr>
            <w:tcW w:w="2425" w:type="dxa"/>
            <w:tcBorders>
              <w:top w:val="nil"/>
              <w:left w:val="nil"/>
              <w:bottom w:val="single" w:sz="8" w:space="0" w:color="000000"/>
              <w:right w:val="nil"/>
            </w:tcBorders>
            <w:shd w:val="clear" w:color="auto" w:fill="FFFFFF"/>
            <w:tcMar>
              <w:top w:w="0" w:type="dxa"/>
              <w:left w:w="0" w:type="dxa"/>
              <w:bottom w:w="0" w:type="dxa"/>
              <w:right w:w="0" w:type="dxa"/>
            </w:tcMar>
          </w:tcPr>
          <w:p w14:paraId="51281EA9" w14:textId="77777777" w:rsidR="00EF2A12" w:rsidRPr="005E27C4" w:rsidRDefault="00000000">
            <w:pPr>
              <w:pBdr>
                <w:top w:val="nil"/>
                <w:left w:val="nil"/>
                <w:bottom w:val="nil"/>
                <w:right w:val="nil"/>
              </w:pBdr>
              <w:spacing w:before="100" w:after="100" w:line="240" w:lineRule="auto"/>
              <w:ind w:left="300" w:right="100"/>
              <w:rPr>
                <w:rFonts w:ascii="Times New Roman" w:hAnsi="Times New Roman" w:cs="Times New Roman"/>
                <w:sz w:val="22"/>
                <w:szCs w:val="22"/>
              </w:rPr>
            </w:pPr>
            <w:r w:rsidRPr="005E27C4">
              <w:rPr>
                <w:rFonts w:ascii="Times New Roman" w:eastAsia="Helvetica" w:hAnsi="Times New Roman" w:cs="Times New Roman"/>
                <w:color w:val="000000"/>
                <w:sz w:val="22"/>
                <w:szCs w:val="22"/>
              </w:rPr>
              <w:t>Malignant</w:t>
            </w:r>
          </w:p>
        </w:tc>
        <w:tc>
          <w:tcPr>
            <w:tcW w:w="2251" w:type="dxa"/>
            <w:tcBorders>
              <w:top w:val="nil"/>
              <w:left w:val="nil"/>
              <w:bottom w:val="single" w:sz="8" w:space="0" w:color="000000"/>
              <w:right w:val="nil"/>
            </w:tcBorders>
            <w:shd w:val="clear" w:color="auto" w:fill="FFFFFF"/>
            <w:tcMar>
              <w:top w:w="0" w:type="dxa"/>
              <w:left w:w="0" w:type="dxa"/>
              <w:bottom w:w="0" w:type="dxa"/>
              <w:right w:w="0" w:type="dxa"/>
            </w:tcMar>
          </w:tcPr>
          <w:p w14:paraId="0B2D0E97" w14:textId="5B1F5881"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116 (11</w:t>
            </w:r>
            <w:r w:rsidR="00D42C01">
              <w:rPr>
                <w:rFonts w:ascii="Times New Roman" w:eastAsia="Helvetica" w:hAnsi="Times New Roman" w:cs="Times New Roman"/>
                <w:color w:val="000000"/>
                <w:sz w:val="22"/>
                <w:szCs w:val="22"/>
              </w:rPr>
              <w:t>.7</w:t>
            </w:r>
            <w:r w:rsidRPr="005E27C4">
              <w:rPr>
                <w:rFonts w:ascii="Times New Roman" w:eastAsia="Helvetica" w:hAnsi="Times New Roman" w:cs="Times New Roman"/>
                <w:color w:val="000000"/>
                <w:sz w:val="22"/>
                <w:szCs w:val="22"/>
              </w:rPr>
              <w:t>%)</w:t>
            </w:r>
          </w:p>
        </w:tc>
        <w:tc>
          <w:tcPr>
            <w:tcW w:w="1799" w:type="dxa"/>
            <w:tcBorders>
              <w:top w:val="nil"/>
              <w:left w:val="nil"/>
              <w:bottom w:val="single" w:sz="8" w:space="0" w:color="000000"/>
              <w:right w:val="nil"/>
            </w:tcBorders>
            <w:shd w:val="clear" w:color="auto" w:fill="FFFFFF"/>
            <w:tcMar>
              <w:top w:w="0" w:type="dxa"/>
              <w:left w:w="0" w:type="dxa"/>
              <w:bottom w:w="0" w:type="dxa"/>
              <w:right w:w="0" w:type="dxa"/>
            </w:tcMar>
          </w:tcPr>
          <w:p w14:paraId="5A957E7C" w14:textId="7C5490D2"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sz w:val="22"/>
                <w:szCs w:val="22"/>
              </w:rPr>
            </w:pPr>
            <w:r w:rsidRPr="005E27C4">
              <w:rPr>
                <w:rFonts w:ascii="Times New Roman" w:eastAsia="Helvetica" w:hAnsi="Times New Roman" w:cs="Times New Roman"/>
                <w:color w:val="000000"/>
                <w:sz w:val="22"/>
                <w:szCs w:val="22"/>
              </w:rPr>
              <w:t>161 (17</w:t>
            </w:r>
            <w:r w:rsidR="00D42C01">
              <w:rPr>
                <w:rFonts w:ascii="Times New Roman" w:eastAsia="Helvetica" w:hAnsi="Times New Roman" w:cs="Times New Roman"/>
                <w:color w:val="000000"/>
                <w:sz w:val="22"/>
                <w:szCs w:val="22"/>
              </w:rPr>
              <w:t>.7</w:t>
            </w:r>
            <w:r w:rsidRPr="005E27C4">
              <w:rPr>
                <w:rFonts w:ascii="Times New Roman" w:eastAsia="Helvetica" w:hAnsi="Times New Roman" w:cs="Times New Roman"/>
                <w:color w:val="000000"/>
                <w:sz w:val="22"/>
                <w:szCs w:val="22"/>
              </w:rPr>
              <w:t>%)</w:t>
            </w:r>
          </w:p>
        </w:tc>
        <w:tc>
          <w:tcPr>
            <w:tcW w:w="1181" w:type="dxa"/>
            <w:tcBorders>
              <w:top w:val="nil"/>
              <w:left w:val="nil"/>
              <w:bottom w:val="single" w:sz="8" w:space="0" w:color="000000"/>
              <w:right w:val="nil"/>
            </w:tcBorders>
            <w:shd w:val="clear" w:color="auto" w:fill="FFFFFF"/>
            <w:tcMar>
              <w:top w:w="0" w:type="dxa"/>
              <w:left w:w="0" w:type="dxa"/>
              <w:bottom w:w="0" w:type="dxa"/>
              <w:right w:w="0" w:type="dxa"/>
            </w:tcMar>
          </w:tcPr>
          <w:p w14:paraId="34224DC3"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sz w:val="22"/>
                <w:szCs w:val="22"/>
              </w:rPr>
            </w:pPr>
          </w:p>
        </w:tc>
      </w:tr>
      <w:tr w:rsidR="00EF2A12" w:rsidRPr="005E27C4" w14:paraId="163A9F5B" w14:textId="77777777">
        <w:trPr>
          <w:jc w:val="center"/>
        </w:trPr>
        <w:tc>
          <w:tcPr>
            <w:tcW w:w="7656" w:type="dxa"/>
            <w:gridSpan w:val="4"/>
            <w:tcBorders>
              <w:top w:val="single" w:sz="8" w:space="0" w:color="000000"/>
              <w:left w:val="nil"/>
              <w:bottom w:val="nil"/>
              <w:right w:val="nil"/>
            </w:tcBorders>
            <w:shd w:val="clear" w:color="auto" w:fill="FFFFFF"/>
            <w:tcMar>
              <w:top w:w="0" w:type="dxa"/>
              <w:left w:w="0" w:type="dxa"/>
              <w:bottom w:w="0" w:type="dxa"/>
              <w:right w:w="0" w:type="dxa"/>
            </w:tcMar>
            <w:vAlign w:val="center"/>
          </w:tcPr>
          <w:p w14:paraId="6D69FDCD" w14:textId="77777777" w:rsidR="00EF2A12" w:rsidRPr="005E27C4" w:rsidRDefault="00000000">
            <w:pPr>
              <w:pStyle w:val="NoSpacing"/>
              <w:rPr>
                <w:rFonts w:ascii="Times New Roman" w:hAnsi="Times New Roman" w:cs="Times New Roman"/>
                <w:sz w:val="22"/>
                <w:szCs w:val="22"/>
              </w:rPr>
            </w:pPr>
            <w:r w:rsidRPr="005E27C4">
              <w:rPr>
                <w:rFonts w:ascii="Times New Roman" w:hAnsi="Times New Roman" w:cs="Times New Roman"/>
                <w:sz w:val="22"/>
                <w:szCs w:val="22"/>
                <w:vertAlign w:val="superscript"/>
              </w:rPr>
              <w:t>1</w:t>
            </w:r>
            <w:r w:rsidRPr="005E27C4">
              <w:rPr>
                <w:rFonts w:ascii="Times New Roman" w:hAnsi="Times New Roman" w:cs="Times New Roman"/>
                <w:sz w:val="22"/>
                <w:szCs w:val="22"/>
              </w:rPr>
              <w:t>Mean (SD); n (%)</w:t>
            </w:r>
          </w:p>
        </w:tc>
      </w:tr>
      <w:tr w:rsidR="00EF2A12" w:rsidRPr="005E27C4" w14:paraId="39C66419" w14:textId="77777777">
        <w:trPr>
          <w:jc w:val="center"/>
        </w:trPr>
        <w:tc>
          <w:tcPr>
            <w:tcW w:w="7656" w:type="dxa"/>
            <w:gridSpan w:val="4"/>
            <w:tcBorders>
              <w:top w:val="nil"/>
              <w:left w:val="nil"/>
              <w:bottom w:val="nil"/>
              <w:right w:val="nil"/>
            </w:tcBorders>
            <w:shd w:val="clear" w:color="auto" w:fill="FFFFFF"/>
            <w:tcMar>
              <w:top w:w="0" w:type="dxa"/>
              <w:left w:w="0" w:type="dxa"/>
              <w:bottom w:w="0" w:type="dxa"/>
              <w:right w:w="0" w:type="dxa"/>
            </w:tcMar>
            <w:vAlign w:val="center"/>
          </w:tcPr>
          <w:p w14:paraId="62001F87" w14:textId="77777777" w:rsidR="00EF2A12" w:rsidRPr="005E27C4" w:rsidRDefault="00000000">
            <w:pPr>
              <w:pStyle w:val="NoSpacing"/>
              <w:rPr>
                <w:rFonts w:ascii="Times New Roman" w:hAnsi="Times New Roman" w:cs="Times New Roman"/>
                <w:sz w:val="22"/>
                <w:szCs w:val="22"/>
              </w:rPr>
            </w:pPr>
            <w:r w:rsidRPr="005E27C4">
              <w:rPr>
                <w:rFonts w:ascii="Times New Roman" w:hAnsi="Times New Roman" w:cs="Times New Roman"/>
                <w:sz w:val="22"/>
                <w:szCs w:val="22"/>
                <w:vertAlign w:val="superscript"/>
              </w:rPr>
              <w:t>2</w:t>
            </w:r>
            <w:r w:rsidRPr="005E27C4">
              <w:rPr>
                <w:rFonts w:ascii="Times New Roman" w:hAnsi="Times New Roman" w:cs="Times New Roman"/>
                <w:sz w:val="22"/>
                <w:szCs w:val="22"/>
              </w:rPr>
              <w:t>Wilcoxon rank sum test; Pearson's Chi-squared test</w:t>
            </w:r>
          </w:p>
        </w:tc>
      </w:tr>
    </w:tbl>
    <w:p w14:paraId="4A7715FF" w14:textId="77777777" w:rsidR="002B1CD2" w:rsidRDefault="002B1CD2">
      <w:pPr>
        <w:spacing w:line="240" w:lineRule="auto"/>
        <w:jc w:val="both"/>
        <w:rPr>
          <w:rFonts w:ascii="Times New Roman" w:eastAsia="Aptos" w:hAnsi="Times New Roman" w:cs="Times New Roman"/>
          <w:b/>
          <w:bCs/>
        </w:rPr>
      </w:pPr>
    </w:p>
    <w:p w14:paraId="0AFAD5B2" w14:textId="5E35A13A" w:rsidR="00EF2A12" w:rsidRPr="005E27C4" w:rsidRDefault="00000000">
      <w:pPr>
        <w:spacing w:line="240" w:lineRule="auto"/>
        <w:jc w:val="both"/>
        <w:rPr>
          <w:rFonts w:ascii="Times New Roman" w:hAnsi="Times New Roman" w:cs="Times New Roman"/>
          <w:b/>
          <w:bCs/>
        </w:rPr>
      </w:pPr>
      <w:r w:rsidRPr="005E27C4">
        <w:rPr>
          <w:rFonts w:ascii="Times New Roman" w:eastAsia="Aptos" w:hAnsi="Times New Roman" w:cs="Times New Roman"/>
          <w:b/>
          <w:bCs/>
        </w:rPr>
        <w:lastRenderedPageBreak/>
        <w:t>Types</w:t>
      </w:r>
      <w:r w:rsidRPr="005E27C4">
        <w:rPr>
          <w:rFonts w:ascii="Times New Roman" w:hAnsi="Times New Roman" w:cs="Times New Roman"/>
          <w:b/>
          <w:bCs/>
        </w:rPr>
        <w:t xml:space="preserve"> of neoplasms</w:t>
      </w:r>
    </w:p>
    <w:p w14:paraId="53E4D37F" w14:textId="1849D9B4" w:rsidR="00EF2A12" w:rsidRPr="005E27C4" w:rsidRDefault="00000000">
      <w:pPr>
        <w:spacing w:line="240" w:lineRule="auto"/>
        <w:jc w:val="both"/>
        <w:rPr>
          <w:rFonts w:ascii="Times New Roman" w:hAnsi="Times New Roman" w:cs="Times New Roman"/>
        </w:rPr>
      </w:pPr>
      <w:r w:rsidRPr="005E27C4">
        <w:rPr>
          <w:rFonts w:ascii="Times New Roman" w:hAnsi="Times New Roman" w:cs="Times New Roman"/>
        </w:rPr>
        <w:t xml:space="preserve">The mean age of </w:t>
      </w:r>
      <w:r w:rsidRPr="005E27C4">
        <w:rPr>
          <w:rFonts w:ascii="Times New Roman" w:eastAsia="Aptos" w:hAnsi="Times New Roman" w:cs="Times New Roman"/>
        </w:rPr>
        <w:t xml:space="preserve">the </w:t>
      </w:r>
      <w:r w:rsidRPr="005E27C4">
        <w:rPr>
          <w:rFonts w:ascii="Times New Roman" w:hAnsi="Times New Roman" w:cs="Times New Roman"/>
        </w:rPr>
        <w:t xml:space="preserve">participants with benign orofacial neoplasms was 16 years </w:t>
      </w:r>
      <w:r w:rsidRPr="005E27C4">
        <w:rPr>
          <w:rFonts w:ascii="Symbol" w:hAnsi="Symbol" w:cs="Times New Roman"/>
        </w:rPr>
        <w:sym w:font="Symbol" w:char="F0B1"/>
      </w:r>
      <w:r w:rsidRPr="005E27C4">
        <w:rPr>
          <w:rFonts w:ascii="Times New Roman" w:hAnsi="Times New Roman" w:cs="Times New Roman"/>
        </w:rPr>
        <w:t xml:space="preserve"> 6 years</w:t>
      </w:r>
      <w:r w:rsidRPr="005E27C4">
        <w:rPr>
          <w:rFonts w:ascii="Times New Roman" w:eastAsia="Aptos" w:hAnsi="Times New Roman" w:cs="Times New Roman"/>
        </w:rPr>
        <w:t>, whereas</w:t>
      </w:r>
      <w:r w:rsidRPr="005E27C4">
        <w:rPr>
          <w:rFonts w:ascii="Times New Roman" w:hAnsi="Times New Roman" w:cs="Times New Roman"/>
        </w:rPr>
        <w:t xml:space="preserve"> the mean age of </w:t>
      </w:r>
      <w:r w:rsidRPr="005E27C4">
        <w:rPr>
          <w:rFonts w:ascii="Times New Roman" w:eastAsia="Aptos" w:hAnsi="Times New Roman" w:cs="Times New Roman"/>
        </w:rPr>
        <w:t xml:space="preserve">the </w:t>
      </w:r>
      <w:r w:rsidRPr="005E27C4">
        <w:rPr>
          <w:rFonts w:ascii="Times New Roman" w:hAnsi="Times New Roman" w:cs="Times New Roman"/>
        </w:rPr>
        <w:t xml:space="preserve">participants with malignant orofacial </w:t>
      </w:r>
      <w:r w:rsidRPr="005E27C4">
        <w:rPr>
          <w:rFonts w:ascii="Times New Roman" w:eastAsia="Aptos" w:hAnsi="Times New Roman" w:cs="Times New Roman"/>
        </w:rPr>
        <w:t>neoplasms was</w:t>
      </w:r>
      <w:r w:rsidRPr="005E27C4">
        <w:rPr>
          <w:rFonts w:ascii="Times New Roman" w:hAnsi="Times New Roman" w:cs="Times New Roman"/>
        </w:rPr>
        <w:t xml:space="preserve"> 14 years </w:t>
      </w:r>
      <w:r w:rsidRPr="005E27C4">
        <w:rPr>
          <w:rFonts w:ascii="Symbol" w:hAnsi="Symbol" w:cs="Times New Roman"/>
        </w:rPr>
        <w:sym w:font="Symbol" w:char="F0B1"/>
      </w:r>
      <w:r w:rsidRPr="005E27C4">
        <w:rPr>
          <w:rFonts w:ascii="Times New Roman" w:hAnsi="Times New Roman" w:cs="Times New Roman"/>
        </w:rPr>
        <w:t xml:space="preserve"> 6 years (p value &lt; 0.001). Participants in the adolescent age group accounted for 39% (n=107) of all malignant </w:t>
      </w:r>
      <w:r w:rsidRPr="005E27C4">
        <w:rPr>
          <w:rFonts w:ascii="Times New Roman" w:eastAsia="Aptos" w:hAnsi="Times New Roman" w:cs="Times New Roman"/>
        </w:rPr>
        <w:t>neoplasms, whereas</w:t>
      </w:r>
      <w:r w:rsidRPr="005E27C4">
        <w:rPr>
          <w:rFonts w:ascii="Times New Roman" w:hAnsi="Times New Roman" w:cs="Times New Roman"/>
        </w:rPr>
        <w:t xml:space="preserve"> young adults accounted for </w:t>
      </w:r>
      <w:r w:rsidR="00F9259A">
        <w:rPr>
          <w:rFonts w:ascii="Times New Roman" w:hAnsi="Times New Roman" w:cs="Times New Roman"/>
        </w:rPr>
        <w:t>50</w:t>
      </w:r>
      <w:r w:rsidRPr="005E27C4">
        <w:rPr>
          <w:rFonts w:ascii="Times New Roman" w:hAnsi="Times New Roman" w:cs="Times New Roman"/>
        </w:rPr>
        <w:t>% (n=8</w:t>
      </w:r>
      <w:r w:rsidR="00F9259A">
        <w:rPr>
          <w:rFonts w:ascii="Times New Roman" w:hAnsi="Times New Roman" w:cs="Times New Roman"/>
        </w:rPr>
        <w:t>08</w:t>
      </w:r>
      <w:r w:rsidRPr="005E27C4">
        <w:rPr>
          <w:rFonts w:ascii="Times New Roman" w:hAnsi="Times New Roman" w:cs="Times New Roman"/>
        </w:rPr>
        <w:t xml:space="preserve">) of all benign orofacial neoplasms. This difference was statistically significant at </w:t>
      </w:r>
      <w:r w:rsidRPr="005E27C4">
        <w:rPr>
          <w:rFonts w:ascii="Times New Roman" w:eastAsia="Aptos" w:hAnsi="Times New Roman" w:cs="Times New Roman"/>
        </w:rPr>
        <w:t xml:space="preserve">a </w:t>
      </w:r>
      <w:r w:rsidRPr="005E27C4">
        <w:rPr>
          <w:rFonts w:ascii="Times New Roman" w:hAnsi="Times New Roman" w:cs="Times New Roman"/>
          <w:i/>
          <w:iCs/>
        </w:rPr>
        <w:t xml:space="preserve">p </w:t>
      </w:r>
      <w:r w:rsidRPr="005E27C4">
        <w:rPr>
          <w:rFonts w:ascii="Times New Roman" w:hAnsi="Times New Roman" w:cs="Times New Roman"/>
        </w:rPr>
        <w:t>value &lt; 0.001.</w:t>
      </w:r>
      <w:r w:rsidR="00761E17">
        <w:rPr>
          <w:rFonts w:ascii="Times New Roman" w:hAnsi="Times New Roman" w:cs="Times New Roman"/>
        </w:rPr>
        <w:t xml:space="preserve"> </w:t>
      </w:r>
      <w:r w:rsidR="00F9259A" w:rsidRPr="00F9259A">
        <w:rPr>
          <w:rFonts w:ascii="Times New Roman" w:hAnsi="Times New Roman" w:cs="Times New Roman"/>
          <w:b/>
          <w:bCs/>
        </w:rPr>
        <w:t>Table 2</w:t>
      </w:r>
    </w:p>
    <w:p w14:paraId="0C929412" w14:textId="71513F7B" w:rsidR="00EF2A12" w:rsidRPr="005E27C4" w:rsidRDefault="00000000">
      <w:pPr>
        <w:spacing w:line="240" w:lineRule="auto"/>
        <w:jc w:val="both"/>
        <w:rPr>
          <w:rFonts w:ascii="Times New Roman" w:eastAsia="Helvetica" w:hAnsi="Times New Roman" w:cs="Times New Roman"/>
          <w:color w:val="000000"/>
        </w:rPr>
      </w:pPr>
      <w:r w:rsidRPr="005E27C4">
        <w:rPr>
          <w:rFonts w:ascii="Times New Roman" w:hAnsi="Times New Roman" w:cs="Times New Roman"/>
        </w:rPr>
        <w:t xml:space="preserve">Across </w:t>
      </w:r>
      <w:r w:rsidRPr="005E27C4">
        <w:rPr>
          <w:rFonts w:ascii="Times New Roman" w:eastAsia="Aptos" w:hAnsi="Times New Roman" w:cs="Times New Roman"/>
        </w:rPr>
        <w:t>genders</w:t>
      </w:r>
      <w:r w:rsidRPr="005E27C4">
        <w:rPr>
          <w:rFonts w:ascii="Times New Roman" w:hAnsi="Times New Roman" w:cs="Times New Roman"/>
        </w:rPr>
        <w:t>, females were found to have a predilection for benign neoplasms (n=</w:t>
      </w:r>
      <w:r w:rsidR="00F9259A">
        <w:rPr>
          <w:rFonts w:ascii="Times New Roman" w:eastAsia="Helvetica" w:hAnsi="Times New Roman" w:cs="Times New Roman"/>
          <w:color w:val="000000"/>
        </w:rPr>
        <w:t xml:space="preserve">873, </w:t>
      </w:r>
      <w:r w:rsidR="00F9259A" w:rsidRPr="005E27C4">
        <w:rPr>
          <w:rFonts w:ascii="Times New Roman" w:eastAsia="Helvetica" w:hAnsi="Times New Roman" w:cs="Times New Roman"/>
          <w:color w:val="000000"/>
        </w:rPr>
        <w:t>5</w:t>
      </w:r>
      <w:r w:rsidR="00F9259A">
        <w:rPr>
          <w:rFonts w:ascii="Times New Roman" w:eastAsia="Helvetica" w:hAnsi="Times New Roman" w:cs="Times New Roman"/>
          <w:color w:val="000000"/>
        </w:rPr>
        <w:t>4</w:t>
      </w:r>
      <w:r w:rsidR="00F9259A" w:rsidRPr="005E27C4">
        <w:rPr>
          <w:rFonts w:ascii="Times New Roman" w:eastAsia="Helvetica" w:hAnsi="Times New Roman" w:cs="Times New Roman"/>
          <w:color w:val="000000"/>
        </w:rPr>
        <w:t>%)</w:t>
      </w:r>
      <w:r w:rsidRPr="005E27C4">
        <w:rPr>
          <w:rFonts w:ascii="Times New Roman" w:eastAsia="Helvetica" w:hAnsi="Times New Roman" w:cs="Times New Roman"/>
          <w:color w:val="000000"/>
        </w:rPr>
        <w:t>, whereas male individuals had a predilection for malignant neoplasms (</w:t>
      </w:r>
      <w:r w:rsidR="00F9259A">
        <w:rPr>
          <w:rFonts w:ascii="Times New Roman" w:eastAsia="Helvetica" w:hAnsi="Times New Roman" w:cs="Times New Roman"/>
          <w:color w:val="000000"/>
        </w:rPr>
        <w:t xml:space="preserve">n= </w:t>
      </w:r>
      <w:r w:rsidR="00F9259A" w:rsidRPr="005E27C4">
        <w:rPr>
          <w:rFonts w:ascii="Times New Roman" w:eastAsia="Helvetica" w:hAnsi="Times New Roman" w:cs="Times New Roman"/>
          <w:color w:val="000000"/>
        </w:rPr>
        <w:t>161</w:t>
      </w:r>
      <w:r w:rsidR="00F9259A">
        <w:rPr>
          <w:rFonts w:ascii="Times New Roman" w:eastAsia="Helvetica" w:hAnsi="Times New Roman" w:cs="Times New Roman"/>
          <w:color w:val="000000"/>
        </w:rPr>
        <w:t xml:space="preserve">, </w:t>
      </w:r>
      <w:r w:rsidR="00F9259A" w:rsidRPr="005E27C4">
        <w:rPr>
          <w:rFonts w:ascii="Times New Roman" w:eastAsia="Helvetica" w:hAnsi="Times New Roman" w:cs="Times New Roman"/>
          <w:color w:val="000000"/>
        </w:rPr>
        <w:t>58%)</w:t>
      </w:r>
      <w:r w:rsidR="00F9259A">
        <w:rPr>
          <w:rFonts w:ascii="Times New Roman" w:eastAsia="Helvetica" w:hAnsi="Times New Roman" w:cs="Times New Roman"/>
          <w:color w:val="000000"/>
        </w:rPr>
        <w:t xml:space="preserve">. </w:t>
      </w:r>
      <w:r w:rsidRPr="005E27C4">
        <w:rPr>
          <w:rFonts w:ascii="Times New Roman" w:eastAsia="Helvetica" w:hAnsi="Times New Roman" w:cs="Times New Roman"/>
          <w:i/>
          <w:iCs/>
          <w:color w:val="000000"/>
        </w:rPr>
        <w:t>p</w:t>
      </w:r>
      <w:r w:rsidRPr="005E27C4">
        <w:rPr>
          <w:rFonts w:ascii="Times New Roman" w:eastAsia="Helvetica" w:hAnsi="Times New Roman" w:cs="Times New Roman"/>
          <w:color w:val="000000"/>
        </w:rPr>
        <w:t xml:space="preserve"> value &lt; 0.001. Benign neoplasms had a predilection for bony tissues (n=945</w:t>
      </w:r>
      <w:r w:rsidR="00F9259A">
        <w:rPr>
          <w:rFonts w:ascii="Times New Roman" w:eastAsia="Helvetica" w:hAnsi="Times New Roman" w:cs="Times New Roman"/>
          <w:color w:val="000000"/>
        </w:rPr>
        <w:t xml:space="preserve">, </w:t>
      </w:r>
      <w:r w:rsidRPr="005E27C4">
        <w:rPr>
          <w:rFonts w:ascii="Times New Roman" w:eastAsia="Helvetica" w:hAnsi="Times New Roman" w:cs="Times New Roman"/>
          <w:color w:val="000000"/>
        </w:rPr>
        <w:t>5</w:t>
      </w:r>
      <w:r w:rsidR="006D79C5">
        <w:rPr>
          <w:rFonts w:ascii="Times New Roman" w:eastAsia="Helvetica" w:hAnsi="Times New Roman" w:cs="Times New Roman"/>
          <w:color w:val="000000"/>
        </w:rPr>
        <w:t>8</w:t>
      </w:r>
      <w:r w:rsidRPr="005E27C4">
        <w:rPr>
          <w:rFonts w:ascii="Times New Roman" w:eastAsia="Helvetica" w:hAnsi="Times New Roman" w:cs="Times New Roman"/>
          <w:color w:val="000000"/>
        </w:rPr>
        <w:t>%) compared with the soft tissue predilection recorded in malignant neoplasms (</w:t>
      </w:r>
      <w:r w:rsidRPr="005E27C4">
        <w:rPr>
          <w:rFonts w:ascii="Times New Roman" w:eastAsia="Helvetica" w:hAnsi="Times New Roman" w:cs="Times New Roman"/>
          <w:i/>
          <w:iCs/>
          <w:color w:val="000000"/>
        </w:rPr>
        <w:t>p</w:t>
      </w:r>
      <w:r w:rsidRPr="005E27C4">
        <w:rPr>
          <w:rFonts w:ascii="Times New Roman" w:eastAsia="Helvetica" w:hAnsi="Times New Roman" w:cs="Times New Roman"/>
          <w:color w:val="000000"/>
        </w:rPr>
        <w:t xml:space="preserve"> &lt;0.001)).</w:t>
      </w:r>
      <w:r w:rsidR="006D79C5" w:rsidRPr="006D79C5">
        <w:rPr>
          <w:rFonts w:ascii="Times New Roman" w:hAnsi="Times New Roman" w:cs="Times New Roman"/>
          <w:b/>
          <w:bCs/>
        </w:rPr>
        <w:t xml:space="preserve"> </w:t>
      </w:r>
      <w:r w:rsidR="006D79C5" w:rsidRPr="00F9259A">
        <w:rPr>
          <w:rFonts w:ascii="Times New Roman" w:hAnsi="Times New Roman" w:cs="Times New Roman"/>
          <w:b/>
          <w:bCs/>
        </w:rPr>
        <w:t>Table 2</w:t>
      </w:r>
    </w:p>
    <w:p w14:paraId="6E471D59" w14:textId="4A98779D" w:rsidR="00EF2A12" w:rsidRPr="005E27C4" w:rsidRDefault="00000000">
      <w:pPr>
        <w:spacing w:line="240" w:lineRule="auto"/>
        <w:jc w:val="both"/>
        <w:rPr>
          <w:rFonts w:ascii="Times New Roman" w:eastAsia="Helvetica" w:hAnsi="Times New Roman" w:cs="Times New Roman"/>
          <w:color w:val="000000"/>
        </w:rPr>
      </w:pPr>
      <w:r w:rsidRPr="005E27C4">
        <w:rPr>
          <w:rFonts w:ascii="Times New Roman" w:eastAsia="Helvetica" w:hAnsi="Times New Roman" w:cs="Times New Roman"/>
          <w:color w:val="000000"/>
        </w:rPr>
        <w:t>Odontogenic tumours accounted for 4</w:t>
      </w:r>
      <w:r w:rsidR="006D79C5">
        <w:rPr>
          <w:rFonts w:ascii="Times New Roman" w:eastAsia="Helvetica" w:hAnsi="Times New Roman" w:cs="Times New Roman"/>
          <w:color w:val="000000"/>
        </w:rPr>
        <w:t>3.7</w:t>
      </w:r>
      <w:r w:rsidRPr="005E27C4">
        <w:rPr>
          <w:rFonts w:ascii="Times New Roman" w:eastAsia="Helvetica" w:hAnsi="Times New Roman" w:cs="Times New Roman"/>
          <w:color w:val="000000"/>
        </w:rPr>
        <w:t>% (n=709)</w:t>
      </w:r>
      <w:r w:rsidR="006D79C5">
        <w:rPr>
          <w:rFonts w:ascii="Times New Roman" w:eastAsia="Helvetica" w:hAnsi="Times New Roman" w:cs="Times New Roman"/>
          <w:color w:val="000000"/>
        </w:rPr>
        <w:t xml:space="preserve"> of benign neoplasms</w:t>
      </w:r>
      <w:r w:rsidRPr="005E27C4">
        <w:rPr>
          <w:rFonts w:ascii="Times New Roman" w:eastAsia="Helvetica" w:hAnsi="Times New Roman" w:cs="Times New Roman"/>
          <w:color w:val="000000"/>
        </w:rPr>
        <w:t>, followed by fibro-osseous lesions (n=381; 2</w:t>
      </w:r>
      <w:r w:rsidR="006D79C5">
        <w:rPr>
          <w:rFonts w:ascii="Times New Roman" w:eastAsia="Helvetica" w:hAnsi="Times New Roman" w:cs="Times New Roman"/>
          <w:color w:val="000000"/>
        </w:rPr>
        <w:t>3.5</w:t>
      </w:r>
      <w:r w:rsidRPr="005E27C4">
        <w:rPr>
          <w:rFonts w:ascii="Times New Roman" w:eastAsia="Helvetica" w:hAnsi="Times New Roman" w:cs="Times New Roman"/>
          <w:color w:val="000000"/>
        </w:rPr>
        <w:t>%), whereas other epithelial tumours accounted for the least common benign orofacial neoplasms (n=27; 1.</w:t>
      </w:r>
      <w:r w:rsidR="006D79C5">
        <w:rPr>
          <w:rFonts w:ascii="Times New Roman" w:eastAsia="Helvetica" w:hAnsi="Times New Roman" w:cs="Times New Roman"/>
          <w:color w:val="000000"/>
        </w:rPr>
        <w:t>7</w:t>
      </w:r>
      <w:r w:rsidRPr="005E27C4">
        <w:rPr>
          <w:rFonts w:ascii="Times New Roman" w:eastAsia="Helvetica" w:hAnsi="Times New Roman" w:cs="Times New Roman"/>
          <w:color w:val="000000"/>
        </w:rPr>
        <w:t xml:space="preserve">%). For malignant neoplasms, tumours of mesenchymal origin accounted for 48% (n=134) of all cases </w:t>
      </w:r>
      <w:r w:rsidRPr="005E27C4">
        <w:rPr>
          <w:rFonts w:ascii="Times New Roman" w:eastAsia="Helvetica" w:hAnsi="Times New Roman" w:cs="Times New Roman"/>
          <w:b/>
          <w:bCs/>
          <w:color w:val="000000"/>
        </w:rPr>
        <w:t xml:space="preserve">(Figure </w:t>
      </w:r>
      <w:r w:rsidR="00C51493">
        <w:rPr>
          <w:rFonts w:ascii="Times New Roman" w:eastAsia="Helvetica" w:hAnsi="Times New Roman" w:cs="Times New Roman"/>
          <w:b/>
          <w:bCs/>
          <w:color w:val="000000"/>
        </w:rPr>
        <w:t>2</w:t>
      </w:r>
      <w:r w:rsidRPr="005E27C4">
        <w:rPr>
          <w:rFonts w:ascii="Times New Roman" w:eastAsia="Helvetica" w:hAnsi="Times New Roman" w:cs="Times New Roman"/>
          <w:b/>
          <w:bCs/>
          <w:color w:val="000000"/>
        </w:rPr>
        <w:t>).</w:t>
      </w:r>
      <w:r w:rsidRPr="005E27C4">
        <w:rPr>
          <w:rFonts w:ascii="Times New Roman" w:eastAsia="Helvetica" w:hAnsi="Times New Roman" w:cs="Times New Roman"/>
          <w:color w:val="000000"/>
        </w:rPr>
        <w:t xml:space="preserve"> In our study, 7 cases of malignant transformation of FOLs were observed, accounting for 1.84% of all FOLs.</w:t>
      </w:r>
    </w:p>
    <w:p w14:paraId="393DE2FB" w14:textId="77777777" w:rsidR="00EF2A12" w:rsidRPr="005E27C4" w:rsidRDefault="00000000">
      <w:pPr>
        <w:spacing w:line="240" w:lineRule="auto"/>
        <w:rPr>
          <w:rFonts w:ascii="Times New Roman" w:eastAsia="Helvetica" w:hAnsi="Times New Roman" w:cs="Times New Roman"/>
          <w:color w:val="000000"/>
        </w:rPr>
      </w:pPr>
      <w:r w:rsidRPr="005E27C4">
        <w:rPr>
          <w:rFonts w:ascii="Times New Roman" w:eastAsia="Helvetica" w:hAnsi="Times New Roman" w:cs="Times New Roman"/>
          <w:noProof/>
          <w:color w:val="000000"/>
        </w:rPr>
        <w:drawing>
          <wp:inline distT="0" distB="0" distL="0" distR="0" wp14:anchorId="15131CE7" wp14:editId="19487E25">
            <wp:extent cx="6225540" cy="3305175"/>
            <wp:effectExtent l="0" t="0" r="0" b="0"/>
            <wp:docPr id="808233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233920"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229063" cy="3307045"/>
                    </a:xfrm>
                    <a:prstGeom prst="rect">
                      <a:avLst/>
                    </a:prstGeom>
                  </pic:spPr>
                </pic:pic>
              </a:graphicData>
            </a:graphic>
          </wp:inline>
        </w:drawing>
      </w:r>
    </w:p>
    <w:p w14:paraId="16399692" w14:textId="1DAD8B43" w:rsidR="00EF2A12" w:rsidRPr="005E27C4" w:rsidRDefault="00000000">
      <w:pPr>
        <w:spacing w:line="240" w:lineRule="auto"/>
        <w:rPr>
          <w:rFonts w:ascii="Times New Roman" w:hAnsi="Times New Roman" w:cs="Times New Roman"/>
          <w:b/>
          <w:bCs/>
        </w:rPr>
      </w:pPr>
      <w:r w:rsidRPr="005E27C4">
        <w:rPr>
          <w:rFonts w:ascii="Times New Roman" w:hAnsi="Times New Roman" w:cs="Times New Roman"/>
          <w:b/>
          <w:bCs/>
        </w:rPr>
        <w:t xml:space="preserve">        Figure </w:t>
      </w:r>
      <w:r w:rsidR="002B1CD2">
        <w:rPr>
          <w:rFonts w:ascii="Times New Roman" w:hAnsi="Times New Roman" w:cs="Times New Roman"/>
          <w:b/>
          <w:bCs/>
        </w:rPr>
        <w:t>2</w:t>
      </w:r>
      <w:r w:rsidRPr="005E27C4">
        <w:rPr>
          <w:rFonts w:ascii="Times New Roman" w:hAnsi="Times New Roman" w:cs="Times New Roman"/>
          <w:b/>
          <w:bCs/>
        </w:rPr>
        <w:t>. Mosaic plot showing categories of orofacial neoplasms.</w:t>
      </w:r>
    </w:p>
    <w:p w14:paraId="0CEB600E" w14:textId="2E459EAD" w:rsidR="00EF2A12" w:rsidRPr="002B1CD2" w:rsidRDefault="00000000" w:rsidP="002B1CD2">
      <w:pPr>
        <w:spacing w:line="240" w:lineRule="auto"/>
        <w:rPr>
          <w:rFonts w:ascii="Times New Roman" w:hAnsi="Times New Roman" w:cs="Times New Roman"/>
        </w:rPr>
      </w:pPr>
      <w:r w:rsidRPr="005E27C4">
        <w:rPr>
          <w:rFonts w:ascii="Times New Roman" w:hAnsi="Times New Roman" w:cs="Times New Roman"/>
        </w:rPr>
        <w:t xml:space="preserve">Despite an overall preponderance of benign lesions across all geopolitical zones, varying proportions of benign to malignant </w:t>
      </w:r>
      <w:r w:rsidRPr="005E27C4">
        <w:rPr>
          <w:rFonts w:ascii="Times New Roman" w:eastAsia="Aptos" w:hAnsi="Times New Roman" w:cs="Times New Roman"/>
        </w:rPr>
        <w:t>lesion</w:t>
      </w:r>
      <w:r w:rsidRPr="005E27C4">
        <w:rPr>
          <w:rFonts w:ascii="Times New Roman" w:hAnsi="Times New Roman" w:cs="Times New Roman"/>
        </w:rPr>
        <w:t xml:space="preserve"> (B:M) ratios were observed across all zones. The </w:t>
      </w:r>
      <w:r w:rsidRPr="005E27C4">
        <w:rPr>
          <w:rFonts w:ascii="Times New Roman" w:eastAsia="Aptos" w:hAnsi="Times New Roman" w:cs="Times New Roman"/>
        </w:rPr>
        <w:t>lowest</w:t>
      </w:r>
      <w:r w:rsidRPr="005E27C4">
        <w:rPr>
          <w:rFonts w:ascii="Times New Roman" w:hAnsi="Times New Roman" w:cs="Times New Roman"/>
        </w:rPr>
        <w:t xml:space="preserve"> B:M ratio was observed in the Northwest region</w:t>
      </w:r>
      <w:r w:rsidRPr="005E27C4">
        <w:rPr>
          <w:rFonts w:ascii="Times New Roman" w:eastAsia="Aptos" w:hAnsi="Times New Roman" w:cs="Times New Roman"/>
        </w:rPr>
        <w:t>,</w:t>
      </w:r>
      <w:r w:rsidRPr="005E27C4">
        <w:rPr>
          <w:rFonts w:ascii="Times New Roman" w:hAnsi="Times New Roman" w:cs="Times New Roman"/>
        </w:rPr>
        <w:t xml:space="preserve"> with </w:t>
      </w:r>
      <w:r w:rsidRPr="005E27C4">
        <w:rPr>
          <w:rFonts w:ascii="Times New Roman" w:eastAsia="Aptos" w:hAnsi="Times New Roman" w:cs="Times New Roman"/>
        </w:rPr>
        <w:t xml:space="preserve">a </w:t>
      </w:r>
      <w:r w:rsidR="00067A0C">
        <w:rPr>
          <w:rFonts w:ascii="Times New Roman" w:hAnsi="Times New Roman" w:cs="Times New Roman"/>
        </w:rPr>
        <w:t>3.6</w:t>
      </w:r>
      <w:r w:rsidRPr="005E27C4">
        <w:rPr>
          <w:rFonts w:ascii="Times New Roman" w:hAnsi="Times New Roman" w:cs="Times New Roman"/>
        </w:rPr>
        <w:t>:1 ratio</w:t>
      </w:r>
      <w:r w:rsidRPr="005E27C4">
        <w:rPr>
          <w:rFonts w:ascii="Times New Roman" w:eastAsia="Aptos" w:hAnsi="Times New Roman" w:cs="Times New Roman"/>
        </w:rPr>
        <w:t>, whereas the</w:t>
      </w:r>
      <w:r w:rsidRPr="005E27C4">
        <w:rPr>
          <w:rFonts w:ascii="Times New Roman" w:hAnsi="Times New Roman" w:cs="Times New Roman"/>
        </w:rPr>
        <w:t xml:space="preserve"> Northeast region had the highest </w:t>
      </w:r>
      <w:r w:rsidR="00067A0C">
        <w:rPr>
          <w:rFonts w:ascii="Times New Roman" w:eastAsia="Aptos" w:hAnsi="Times New Roman" w:cs="Times New Roman"/>
        </w:rPr>
        <w:t>12.3</w:t>
      </w:r>
      <w:r w:rsidRPr="005E27C4">
        <w:rPr>
          <w:rFonts w:ascii="Times New Roman" w:hAnsi="Times New Roman" w:cs="Times New Roman"/>
        </w:rPr>
        <w:t xml:space="preserve">:1 B:M ratio. Overall, the </w:t>
      </w:r>
      <w:r w:rsidRPr="005E27C4">
        <w:rPr>
          <w:rFonts w:ascii="Times New Roman" w:eastAsia="Aptos" w:hAnsi="Times New Roman" w:cs="Times New Roman"/>
        </w:rPr>
        <w:t>southern</w:t>
      </w:r>
      <w:r w:rsidRPr="005E27C4">
        <w:rPr>
          <w:rFonts w:ascii="Times New Roman" w:hAnsi="Times New Roman" w:cs="Times New Roman"/>
        </w:rPr>
        <w:t xml:space="preserve"> regions had a 6.</w:t>
      </w:r>
      <w:r w:rsidR="00067A0C">
        <w:rPr>
          <w:rFonts w:ascii="Times New Roman" w:hAnsi="Times New Roman" w:cs="Times New Roman"/>
        </w:rPr>
        <w:t>3</w:t>
      </w:r>
      <w:r w:rsidRPr="005E27C4">
        <w:rPr>
          <w:rFonts w:ascii="Times New Roman" w:hAnsi="Times New Roman" w:cs="Times New Roman"/>
        </w:rPr>
        <w:t xml:space="preserve"> B:M ratio</w:t>
      </w:r>
      <w:r w:rsidRPr="005E27C4">
        <w:rPr>
          <w:rFonts w:ascii="Times New Roman" w:eastAsia="Aptos" w:hAnsi="Times New Roman" w:cs="Times New Roman"/>
        </w:rPr>
        <w:t>, whereas the northern regions had</w:t>
      </w:r>
      <w:r w:rsidRPr="005E27C4">
        <w:rPr>
          <w:rFonts w:ascii="Times New Roman" w:hAnsi="Times New Roman" w:cs="Times New Roman"/>
        </w:rPr>
        <w:t xml:space="preserve"> a 4.</w:t>
      </w:r>
      <w:r w:rsidR="00067A0C">
        <w:rPr>
          <w:rFonts w:ascii="Times New Roman" w:hAnsi="Times New Roman" w:cs="Times New Roman"/>
        </w:rPr>
        <w:t>1</w:t>
      </w:r>
      <w:r w:rsidRPr="005E27C4">
        <w:rPr>
          <w:rFonts w:ascii="Times New Roman" w:hAnsi="Times New Roman" w:cs="Times New Roman"/>
        </w:rPr>
        <w:t xml:space="preserve">:1 B:M ratio. This disparity was statistically significant at </w:t>
      </w:r>
      <w:r w:rsidRPr="005E27C4">
        <w:rPr>
          <w:rFonts w:ascii="Times New Roman" w:hAnsi="Times New Roman" w:cs="Times New Roman"/>
          <w:i/>
          <w:iCs/>
        </w:rPr>
        <w:t xml:space="preserve">p </w:t>
      </w:r>
      <w:r w:rsidRPr="005E27C4">
        <w:rPr>
          <w:rFonts w:ascii="Times New Roman" w:hAnsi="Times New Roman" w:cs="Times New Roman"/>
        </w:rPr>
        <w:t>= 0.03 (</w:t>
      </w:r>
      <w:r w:rsidRPr="006D79C5">
        <w:rPr>
          <w:rFonts w:ascii="Times New Roman" w:hAnsi="Times New Roman" w:cs="Times New Roman"/>
          <w:b/>
          <w:bCs/>
        </w:rPr>
        <w:t>Table 5</w:t>
      </w:r>
      <w:r w:rsidRPr="005E27C4">
        <w:rPr>
          <w:rFonts w:ascii="Times New Roman" w:hAnsi="Times New Roman" w:cs="Times New Roman"/>
        </w:rPr>
        <w:t>).</w:t>
      </w:r>
    </w:p>
    <w:p w14:paraId="3CD0B661" w14:textId="462F1DB9" w:rsidR="00EF2A12" w:rsidRPr="005E27C4" w:rsidRDefault="00000000">
      <w:pPr>
        <w:spacing w:line="240" w:lineRule="auto"/>
        <w:jc w:val="both"/>
        <w:rPr>
          <w:rFonts w:ascii="Times New Roman" w:hAnsi="Times New Roman" w:cs="Times New Roman"/>
          <w:b/>
          <w:bCs/>
        </w:rPr>
      </w:pPr>
      <w:r w:rsidRPr="005E27C4">
        <w:rPr>
          <w:rFonts w:ascii="Times New Roman" w:hAnsi="Times New Roman" w:cs="Times New Roman"/>
          <w:b/>
          <w:bCs/>
        </w:rPr>
        <w:t>Categories of orofacial neoplasms</w:t>
      </w:r>
    </w:p>
    <w:p w14:paraId="47ECC7DB" w14:textId="7D5945DE" w:rsidR="002B1CD2" w:rsidRPr="00F9259A" w:rsidRDefault="00000000" w:rsidP="00F9259A">
      <w:pPr>
        <w:pStyle w:val="NormalWeb"/>
        <w:jc w:val="both"/>
      </w:pPr>
      <w:r w:rsidRPr="005E27C4">
        <w:t>Ameloblastoma was the most common type of odontogenic tumo</w:t>
      </w:r>
      <w:r w:rsidR="00B079B1">
        <w:t>u</w:t>
      </w:r>
      <w:r w:rsidRPr="005E27C4">
        <w:t>r, followed by adenomatoid odontogenic tumo</w:t>
      </w:r>
      <w:r w:rsidR="00B079B1">
        <w:t>u</w:t>
      </w:r>
      <w:r w:rsidRPr="005E27C4">
        <w:t>rs. Both accounted for 74.</w:t>
      </w:r>
      <w:r w:rsidR="00067A0C">
        <w:t>4</w:t>
      </w:r>
      <w:r w:rsidRPr="005E27C4">
        <w:t>% (n=54</w:t>
      </w:r>
      <w:r w:rsidR="00067A0C">
        <w:t>3</w:t>
      </w:r>
      <w:r w:rsidRPr="005E27C4">
        <w:t>) of all odontogenic tumo</w:t>
      </w:r>
      <w:r w:rsidR="00B079B1">
        <w:t>u</w:t>
      </w:r>
      <w:r w:rsidRPr="005E27C4">
        <w:t xml:space="preserve">r categories. Other conditions in this category include benign OTs such as odontogenic myxomas (n=38; </w:t>
      </w:r>
      <w:r w:rsidRPr="005E27C4">
        <w:lastRenderedPageBreak/>
        <w:t xml:space="preserve">5.2%), </w:t>
      </w:r>
      <w:proofErr w:type="spellStart"/>
      <w:r w:rsidRPr="005E27C4">
        <w:t>ameloblastic</w:t>
      </w:r>
      <w:proofErr w:type="spellEnd"/>
      <w:r w:rsidRPr="005E27C4">
        <w:t xml:space="preserve"> fibroma (n=37; 5.1%), calcifying epithelial odontogenic tumours (n=15; 2.1%), squamous odontogenic tumours (n=3; 0.41%), and </w:t>
      </w:r>
      <w:proofErr w:type="spellStart"/>
      <w:r w:rsidRPr="005E27C4">
        <w:t>cementoblastoma</w:t>
      </w:r>
      <w:proofErr w:type="spellEnd"/>
      <w:r w:rsidRPr="005E27C4">
        <w:t xml:space="preserve"> (n=3; 0.41%); odontomas composed only 7.81% (n=57) of all OTs. Malignant OTs, such as </w:t>
      </w:r>
      <w:proofErr w:type="spellStart"/>
      <w:r w:rsidRPr="005E27C4">
        <w:t>ameloblastic</w:t>
      </w:r>
      <w:proofErr w:type="spellEnd"/>
      <w:r w:rsidRPr="005E27C4">
        <w:t xml:space="preserve"> carcinoma (n=25; 3.42%) and primary intraosseous odontogenic carcinoma (n=3, 0.41%), were also observed. OTs presented no sex predilection but were </w:t>
      </w:r>
      <w:r w:rsidR="005E27C4" w:rsidRPr="005E27C4">
        <w:t>most found</w:t>
      </w:r>
      <w:r w:rsidRPr="005E27C4">
        <w:t xml:space="preserve"> within the young adult age group.</w:t>
      </w:r>
    </w:p>
    <w:p w14:paraId="68754038" w14:textId="7F93107F" w:rsidR="00EF2A12" w:rsidRPr="005E27C4" w:rsidRDefault="00000000">
      <w:pPr>
        <w:pStyle w:val="NormalWeb"/>
        <w:jc w:val="center"/>
        <w:rPr>
          <w:b/>
          <w:bCs/>
        </w:rPr>
      </w:pPr>
      <w:r w:rsidRPr="005E27C4">
        <w:rPr>
          <w:b/>
          <w:bCs/>
        </w:rPr>
        <w:t>Table 5: Types of neoplasms across geopolitical zones</w:t>
      </w:r>
    </w:p>
    <w:tbl>
      <w:tblPr>
        <w:tblW w:w="0" w:type="auto"/>
        <w:jc w:val="center"/>
        <w:tblLayout w:type="fixed"/>
        <w:tblLook w:val="04A0" w:firstRow="1" w:lastRow="0" w:firstColumn="1" w:lastColumn="0" w:noHBand="0" w:noVBand="1"/>
      </w:tblPr>
      <w:tblGrid>
        <w:gridCol w:w="900"/>
        <w:gridCol w:w="1370"/>
        <w:gridCol w:w="1842"/>
        <w:gridCol w:w="1842"/>
        <w:gridCol w:w="1915"/>
      </w:tblGrid>
      <w:tr w:rsidR="00EF2A12" w:rsidRPr="005E27C4" w14:paraId="4CADC087" w14:textId="77777777">
        <w:trPr>
          <w:tblHeader/>
          <w:jc w:val="center"/>
        </w:trPr>
        <w:tc>
          <w:tcPr>
            <w:tcW w:w="900" w:type="dxa"/>
            <w:vMerge w:val="restart"/>
            <w:tcBorders>
              <w:top w:val="single" w:sz="12" w:space="0" w:color="666666"/>
              <w:left w:val="nil"/>
              <w:bottom w:val="single" w:sz="12" w:space="0" w:color="666666"/>
              <w:right w:val="nil"/>
            </w:tcBorders>
            <w:shd w:val="clear" w:color="auto" w:fill="FFFFFF"/>
            <w:tcMar>
              <w:top w:w="0" w:type="dxa"/>
              <w:left w:w="0" w:type="dxa"/>
              <w:bottom w:w="0" w:type="dxa"/>
              <w:right w:w="0" w:type="dxa"/>
            </w:tcMar>
            <w:vAlign w:val="bottom"/>
          </w:tcPr>
          <w:p w14:paraId="752D921C" w14:textId="77777777" w:rsidR="00EF2A12" w:rsidRPr="005E27C4" w:rsidRDefault="00000000">
            <w:pPr>
              <w:pBdr>
                <w:top w:val="nil"/>
                <w:left w:val="nil"/>
                <w:bottom w:val="nil"/>
                <w:right w:val="nil"/>
              </w:pBdr>
              <w:spacing w:before="100" w:after="100" w:line="240" w:lineRule="auto"/>
              <w:ind w:right="100"/>
              <w:rPr>
                <w:rFonts w:ascii="Times New Roman" w:hAnsi="Times New Roman" w:cs="Times New Roman"/>
                <w:b/>
                <w:bCs/>
              </w:rPr>
            </w:pPr>
            <w:r w:rsidRPr="005E27C4">
              <w:rPr>
                <w:rFonts w:ascii="Times New Roman" w:eastAsia="Helvetica" w:hAnsi="Times New Roman" w:cs="Times New Roman"/>
                <w:b/>
                <w:bCs/>
                <w:color w:val="000000"/>
              </w:rPr>
              <w:t>Zones</w:t>
            </w:r>
          </w:p>
        </w:tc>
        <w:tc>
          <w:tcPr>
            <w:tcW w:w="1370" w:type="dxa"/>
            <w:vMerge w:val="restart"/>
            <w:tcBorders>
              <w:top w:val="single" w:sz="12" w:space="0" w:color="666666"/>
              <w:left w:val="nil"/>
              <w:bottom w:val="single" w:sz="12" w:space="0" w:color="666666"/>
              <w:right w:val="single" w:sz="8" w:space="0" w:color="666666"/>
            </w:tcBorders>
            <w:shd w:val="clear" w:color="auto" w:fill="FFFFFF"/>
            <w:tcMar>
              <w:top w:w="0" w:type="dxa"/>
              <w:left w:w="0" w:type="dxa"/>
              <w:bottom w:w="0" w:type="dxa"/>
              <w:right w:w="0" w:type="dxa"/>
            </w:tcMar>
            <w:vAlign w:val="bottom"/>
          </w:tcPr>
          <w:p w14:paraId="704B4058" w14:textId="77777777" w:rsidR="00EF2A12" w:rsidRPr="005E27C4" w:rsidRDefault="00EF2A12">
            <w:pPr>
              <w:pBdr>
                <w:top w:val="nil"/>
                <w:left w:val="nil"/>
                <w:bottom w:val="nil"/>
                <w:right w:val="nil"/>
              </w:pBdr>
              <w:spacing w:before="100" w:after="100" w:line="240" w:lineRule="auto"/>
              <w:ind w:left="100" w:right="100"/>
              <w:rPr>
                <w:rFonts w:ascii="Times New Roman" w:hAnsi="Times New Roman" w:cs="Times New Roman"/>
                <w:b/>
                <w:bCs/>
              </w:rPr>
            </w:pPr>
          </w:p>
        </w:tc>
        <w:tc>
          <w:tcPr>
            <w:tcW w:w="5599" w:type="dxa"/>
            <w:gridSpan w:val="3"/>
            <w:tcBorders>
              <w:top w:val="single" w:sz="12" w:space="0" w:color="666666"/>
              <w:left w:val="single" w:sz="8" w:space="0" w:color="666666"/>
              <w:bottom w:val="single" w:sz="6" w:space="0" w:color="666666"/>
              <w:right w:val="nil"/>
            </w:tcBorders>
            <w:shd w:val="clear" w:color="auto" w:fill="FFFFFF"/>
            <w:tcMar>
              <w:top w:w="0" w:type="dxa"/>
              <w:left w:w="0" w:type="dxa"/>
              <w:bottom w:w="0" w:type="dxa"/>
              <w:right w:w="0" w:type="dxa"/>
            </w:tcMar>
            <w:vAlign w:val="center"/>
          </w:tcPr>
          <w:p w14:paraId="11F059B2"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b/>
                <w:bCs/>
              </w:rPr>
            </w:pPr>
            <w:r w:rsidRPr="005E27C4">
              <w:rPr>
                <w:rFonts w:ascii="Times New Roman" w:eastAsia="Helvetica" w:hAnsi="Times New Roman" w:cs="Times New Roman"/>
                <w:b/>
                <w:bCs/>
                <w:color w:val="000000"/>
              </w:rPr>
              <w:t>Type of Neoplasms</w:t>
            </w:r>
          </w:p>
        </w:tc>
      </w:tr>
      <w:tr w:rsidR="00EF2A12" w:rsidRPr="005E27C4" w14:paraId="2BFFF01C" w14:textId="77777777">
        <w:trPr>
          <w:tblHeader/>
          <w:jc w:val="center"/>
        </w:trPr>
        <w:tc>
          <w:tcPr>
            <w:tcW w:w="900" w:type="dxa"/>
            <w:vMerge/>
            <w:tcBorders>
              <w:top w:val="single" w:sz="12" w:space="0" w:color="666666"/>
              <w:left w:val="nil"/>
              <w:bottom w:val="single" w:sz="12" w:space="0" w:color="666666"/>
              <w:right w:val="nil"/>
            </w:tcBorders>
            <w:shd w:val="clear" w:color="auto" w:fill="FFFFFF"/>
            <w:tcMar>
              <w:top w:w="0" w:type="dxa"/>
              <w:left w:w="0" w:type="dxa"/>
              <w:bottom w:w="0" w:type="dxa"/>
              <w:right w:w="0" w:type="dxa"/>
            </w:tcMar>
            <w:vAlign w:val="bottom"/>
          </w:tcPr>
          <w:p w14:paraId="40BFE418" w14:textId="77777777" w:rsidR="00EF2A12" w:rsidRPr="005E27C4" w:rsidRDefault="00EF2A12">
            <w:pPr>
              <w:pBdr>
                <w:top w:val="nil"/>
                <w:left w:val="nil"/>
                <w:bottom w:val="nil"/>
                <w:right w:val="nil"/>
              </w:pBdr>
              <w:spacing w:before="100" w:after="100" w:line="240" w:lineRule="auto"/>
              <w:ind w:left="100" w:right="100"/>
              <w:rPr>
                <w:rFonts w:ascii="Times New Roman" w:hAnsi="Times New Roman" w:cs="Times New Roman"/>
                <w:b/>
                <w:bCs/>
              </w:rPr>
            </w:pPr>
          </w:p>
        </w:tc>
        <w:tc>
          <w:tcPr>
            <w:tcW w:w="1370" w:type="dxa"/>
            <w:vMerge/>
            <w:tcBorders>
              <w:top w:val="single" w:sz="12" w:space="0" w:color="666666"/>
              <w:left w:val="nil"/>
              <w:bottom w:val="single" w:sz="12" w:space="0" w:color="666666"/>
              <w:right w:val="single" w:sz="8" w:space="0" w:color="666666"/>
            </w:tcBorders>
            <w:shd w:val="clear" w:color="auto" w:fill="FFFFFF"/>
            <w:tcMar>
              <w:top w:w="0" w:type="dxa"/>
              <w:left w:w="0" w:type="dxa"/>
              <w:bottom w:w="0" w:type="dxa"/>
              <w:right w:w="0" w:type="dxa"/>
            </w:tcMar>
            <w:vAlign w:val="bottom"/>
          </w:tcPr>
          <w:p w14:paraId="1C9E3986" w14:textId="77777777" w:rsidR="00EF2A12" w:rsidRPr="005E27C4" w:rsidRDefault="00EF2A12">
            <w:pPr>
              <w:pBdr>
                <w:top w:val="nil"/>
                <w:left w:val="nil"/>
                <w:bottom w:val="nil"/>
                <w:right w:val="nil"/>
              </w:pBdr>
              <w:spacing w:before="100" w:after="100" w:line="240" w:lineRule="auto"/>
              <w:ind w:left="100" w:right="100"/>
              <w:rPr>
                <w:rFonts w:ascii="Times New Roman" w:hAnsi="Times New Roman" w:cs="Times New Roman"/>
                <w:b/>
                <w:bCs/>
              </w:rPr>
            </w:pPr>
          </w:p>
        </w:tc>
        <w:tc>
          <w:tcPr>
            <w:tcW w:w="1842" w:type="dxa"/>
            <w:tcBorders>
              <w:top w:val="single" w:sz="6" w:space="0" w:color="666666"/>
              <w:left w:val="single" w:sz="8" w:space="0" w:color="666666"/>
              <w:bottom w:val="single" w:sz="12" w:space="0" w:color="666666"/>
              <w:right w:val="nil"/>
            </w:tcBorders>
            <w:shd w:val="clear" w:color="auto" w:fill="FFFFFF"/>
            <w:tcMar>
              <w:top w:w="0" w:type="dxa"/>
              <w:left w:w="0" w:type="dxa"/>
              <w:bottom w:w="0" w:type="dxa"/>
              <w:right w:w="0" w:type="dxa"/>
            </w:tcMar>
            <w:vAlign w:val="center"/>
          </w:tcPr>
          <w:p w14:paraId="7D11841F"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b/>
                <w:bCs/>
              </w:rPr>
            </w:pPr>
            <w:r w:rsidRPr="005E27C4">
              <w:rPr>
                <w:rFonts w:ascii="Times New Roman" w:eastAsia="Helvetica" w:hAnsi="Times New Roman" w:cs="Times New Roman"/>
                <w:b/>
                <w:bCs/>
                <w:color w:val="000000"/>
              </w:rPr>
              <w:t>Benign</w:t>
            </w:r>
          </w:p>
        </w:tc>
        <w:tc>
          <w:tcPr>
            <w:tcW w:w="1842" w:type="dxa"/>
            <w:tcBorders>
              <w:top w:val="single" w:sz="6" w:space="0" w:color="666666"/>
              <w:left w:val="nil"/>
              <w:bottom w:val="single" w:sz="12" w:space="0" w:color="666666"/>
              <w:right w:val="single" w:sz="8" w:space="0" w:color="666666"/>
            </w:tcBorders>
            <w:shd w:val="clear" w:color="auto" w:fill="FFFFFF"/>
            <w:tcMar>
              <w:top w:w="0" w:type="dxa"/>
              <w:left w:w="0" w:type="dxa"/>
              <w:bottom w:w="0" w:type="dxa"/>
              <w:right w:w="0" w:type="dxa"/>
            </w:tcMar>
            <w:vAlign w:val="center"/>
          </w:tcPr>
          <w:p w14:paraId="24068D2E"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b/>
                <w:bCs/>
              </w:rPr>
            </w:pPr>
            <w:r w:rsidRPr="005E27C4">
              <w:rPr>
                <w:rFonts w:ascii="Times New Roman" w:eastAsia="Helvetica" w:hAnsi="Times New Roman" w:cs="Times New Roman"/>
                <w:b/>
                <w:bCs/>
                <w:color w:val="000000"/>
              </w:rPr>
              <w:t>Malignant</w:t>
            </w:r>
          </w:p>
        </w:tc>
        <w:tc>
          <w:tcPr>
            <w:tcW w:w="1915" w:type="dxa"/>
            <w:tcBorders>
              <w:top w:val="single" w:sz="6" w:space="0" w:color="666666"/>
              <w:left w:val="single" w:sz="8" w:space="0" w:color="666666"/>
              <w:bottom w:val="single" w:sz="12" w:space="0" w:color="666666"/>
              <w:right w:val="nil"/>
            </w:tcBorders>
            <w:shd w:val="clear" w:color="auto" w:fill="FFFFFF"/>
            <w:tcMar>
              <w:top w:w="0" w:type="dxa"/>
              <w:left w:w="0" w:type="dxa"/>
              <w:bottom w:w="0" w:type="dxa"/>
              <w:right w:w="0" w:type="dxa"/>
            </w:tcMar>
            <w:vAlign w:val="center"/>
          </w:tcPr>
          <w:p w14:paraId="2A62D130"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b/>
                <w:bCs/>
              </w:rPr>
            </w:pPr>
            <w:r w:rsidRPr="005E27C4">
              <w:rPr>
                <w:rFonts w:ascii="Times New Roman" w:eastAsia="Helvetica" w:hAnsi="Times New Roman" w:cs="Times New Roman"/>
                <w:b/>
                <w:bCs/>
                <w:color w:val="000000"/>
              </w:rPr>
              <w:t>Total</w:t>
            </w:r>
          </w:p>
        </w:tc>
      </w:tr>
      <w:tr w:rsidR="00EF2A12" w:rsidRPr="005E27C4" w14:paraId="1A992659" w14:textId="77777777">
        <w:trPr>
          <w:jc w:val="center"/>
        </w:trPr>
        <w:tc>
          <w:tcPr>
            <w:tcW w:w="900" w:type="dxa"/>
            <w:vMerge w:val="restart"/>
            <w:tcBorders>
              <w:top w:val="single" w:sz="12" w:space="0" w:color="666666"/>
              <w:left w:val="nil"/>
              <w:bottom w:val="nil"/>
              <w:right w:val="nil"/>
            </w:tcBorders>
            <w:shd w:val="clear" w:color="auto" w:fill="FFFFFF"/>
            <w:tcMar>
              <w:top w:w="0" w:type="dxa"/>
              <w:left w:w="0" w:type="dxa"/>
              <w:bottom w:w="0" w:type="dxa"/>
              <w:right w:w="0" w:type="dxa"/>
            </w:tcMar>
          </w:tcPr>
          <w:p w14:paraId="14AB3B90"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NE</w:t>
            </w:r>
          </w:p>
        </w:tc>
        <w:tc>
          <w:tcPr>
            <w:tcW w:w="1370" w:type="dxa"/>
            <w:tcBorders>
              <w:top w:val="single" w:sz="12" w:space="0" w:color="666666"/>
              <w:left w:val="nil"/>
              <w:bottom w:val="nil"/>
              <w:right w:val="single" w:sz="8" w:space="0" w:color="666666"/>
            </w:tcBorders>
            <w:shd w:val="clear" w:color="auto" w:fill="FFFFFF"/>
            <w:tcMar>
              <w:top w:w="0" w:type="dxa"/>
              <w:left w:w="0" w:type="dxa"/>
              <w:bottom w:w="0" w:type="dxa"/>
              <w:right w:w="0" w:type="dxa"/>
            </w:tcMar>
          </w:tcPr>
          <w:p w14:paraId="0818D18B"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Count</w:t>
            </w:r>
          </w:p>
        </w:tc>
        <w:tc>
          <w:tcPr>
            <w:tcW w:w="1842" w:type="dxa"/>
            <w:tcBorders>
              <w:top w:val="single" w:sz="12" w:space="0" w:color="666666"/>
              <w:left w:val="single" w:sz="8" w:space="0" w:color="666666"/>
              <w:bottom w:val="nil"/>
              <w:right w:val="nil"/>
            </w:tcBorders>
            <w:shd w:val="clear" w:color="auto" w:fill="FFFFFF"/>
            <w:tcMar>
              <w:top w:w="0" w:type="dxa"/>
              <w:left w:w="0" w:type="dxa"/>
              <w:bottom w:w="0" w:type="dxa"/>
              <w:right w:w="0" w:type="dxa"/>
            </w:tcMar>
          </w:tcPr>
          <w:p w14:paraId="3B2B66E3" w14:textId="763139EF" w:rsidR="00EF2A12" w:rsidRPr="005E27C4" w:rsidRDefault="00391D7F">
            <w:pPr>
              <w:pBdr>
                <w:top w:val="nil"/>
                <w:left w:val="nil"/>
                <w:bottom w:val="nil"/>
                <w:right w:val="nil"/>
              </w:pBdr>
              <w:spacing w:before="100" w:after="100" w:line="240" w:lineRule="auto"/>
              <w:ind w:left="100" w:right="100"/>
              <w:jc w:val="center"/>
              <w:rPr>
                <w:rFonts w:ascii="Times New Roman" w:hAnsi="Times New Roman" w:cs="Times New Roman"/>
              </w:rPr>
            </w:pPr>
            <w:r>
              <w:rPr>
                <w:rFonts w:ascii="Times New Roman" w:eastAsia="Helvetica" w:hAnsi="Times New Roman" w:cs="Times New Roman"/>
                <w:color w:val="000000"/>
              </w:rPr>
              <w:t>37</w:t>
            </w:r>
            <w:r w:rsidRPr="005E27C4">
              <w:rPr>
                <w:rFonts w:ascii="Times New Roman" w:eastAsia="Helvetica" w:hAnsi="Times New Roman" w:cs="Times New Roman"/>
                <w:color w:val="000000"/>
              </w:rPr>
              <w:t xml:space="preserve"> (2.</w:t>
            </w:r>
            <w:r w:rsidR="005614B4">
              <w:rPr>
                <w:rFonts w:ascii="Times New Roman" w:eastAsia="Helvetica" w:hAnsi="Times New Roman" w:cs="Times New Roman"/>
                <w:color w:val="000000"/>
              </w:rPr>
              <w:t>3</w:t>
            </w:r>
            <w:r w:rsidRPr="005E27C4">
              <w:rPr>
                <w:rFonts w:ascii="Times New Roman" w:eastAsia="Helvetica" w:hAnsi="Times New Roman" w:cs="Times New Roman"/>
                <w:color w:val="000000"/>
              </w:rPr>
              <w:t>%)</w:t>
            </w:r>
          </w:p>
        </w:tc>
        <w:tc>
          <w:tcPr>
            <w:tcW w:w="1842" w:type="dxa"/>
            <w:tcBorders>
              <w:top w:val="single" w:sz="12" w:space="0" w:color="666666"/>
              <w:left w:val="nil"/>
              <w:bottom w:val="nil"/>
              <w:right w:val="single" w:sz="8" w:space="0" w:color="666666"/>
            </w:tcBorders>
            <w:shd w:val="clear" w:color="auto" w:fill="FFFFFF"/>
            <w:tcMar>
              <w:top w:w="0" w:type="dxa"/>
              <w:left w:w="0" w:type="dxa"/>
              <w:bottom w:w="0" w:type="dxa"/>
              <w:right w:w="0" w:type="dxa"/>
            </w:tcMar>
          </w:tcPr>
          <w:p w14:paraId="0B16DE72" w14:textId="65652E0B"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3 (</w:t>
            </w:r>
            <w:r w:rsidR="005614B4">
              <w:rPr>
                <w:rFonts w:ascii="Times New Roman" w:eastAsia="Helvetica" w:hAnsi="Times New Roman" w:cs="Times New Roman"/>
                <w:color w:val="000000"/>
              </w:rPr>
              <w:t>1</w:t>
            </w:r>
            <w:r w:rsidRPr="005E27C4">
              <w:rPr>
                <w:rFonts w:ascii="Times New Roman" w:eastAsia="Helvetica" w:hAnsi="Times New Roman" w:cs="Times New Roman"/>
                <w:color w:val="000000"/>
              </w:rPr>
              <w:t>.1%)</w:t>
            </w:r>
          </w:p>
        </w:tc>
        <w:tc>
          <w:tcPr>
            <w:tcW w:w="1915" w:type="dxa"/>
            <w:tcBorders>
              <w:top w:val="single" w:sz="12" w:space="0" w:color="666666"/>
              <w:left w:val="single" w:sz="8" w:space="0" w:color="666666"/>
              <w:bottom w:val="nil"/>
              <w:right w:val="nil"/>
            </w:tcBorders>
            <w:shd w:val="clear" w:color="auto" w:fill="FFFFFF"/>
            <w:tcMar>
              <w:top w:w="0" w:type="dxa"/>
              <w:left w:w="0" w:type="dxa"/>
              <w:bottom w:w="0" w:type="dxa"/>
              <w:right w:w="0" w:type="dxa"/>
            </w:tcMar>
          </w:tcPr>
          <w:p w14:paraId="076075F0" w14:textId="6A2CC61C"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4</w:t>
            </w:r>
            <w:r w:rsidR="00391D7F">
              <w:rPr>
                <w:rFonts w:ascii="Times New Roman" w:eastAsia="Helvetica" w:hAnsi="Times New Roman" w:cs="Times New Roman"/>
                <w:color w:val="000000"/>
              </w:rPr>
              <w:t>0</w:t>
            </w:r>
            <w:r w:rsidRPr="005E27C4">
              <w:rPr>
                <w:rFonts w:ascii="Times New Roman" w:eastAsia="Helvetica" w:hAnsi="Times New Roman" w:cs="Times New Roman"/>
                <w:color w:val="000000"/>
              </w:rPr>
              <w:t xml:space="preserve"> (2.1%)</w:t>
            </w:r>
          </w:p>
        </w:tc>
      </w:tr>
      <w:tr w:rsidR="00EF2A12" w:rsidRPr="005E27C4" w14:paraId="71A28BE3" w14:textId="77777777">
        <w:trPr>
          <w:jc w:val="center"/>
        </w:trPr>
        <w:tc>
          <w:tcPr>
            <w:tcW w:w="900" w:type="dxa"/>
            <w:vMerge/>
            <w:tcBorders>
              <w:top w:val="nil"/>
              <w:left w:val="nil"/>
              <w:bottom w:val="nil"/>
              <w:right w:val="nil"/>
            </w:tcBorders>
            <w:shd w:val="clear" w:color="auto" w:fill="FFFFFF"/>
            <w:tcMar>
              <w:top w:w="0" w:type="dxa"/>
              <w:left w:w="0" w:type="dxa"/>
              <w:bottom w:w="0" w:type="dxa"/>
              <w:right w:w="0" w:type="dxa"/>
            </w:tcMar>
          </w:tcPr>
          <w:p w14:paraId="0060D39E"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1370" w:type="dxa"/>
            <w:tcBorders>
              <w:top w:val="nil"/>
              <w:left w:val="nil"/>
              <w:bottom w:val="nil"/>
              <w:right w:val="single" w:sz="8" w:space="0" w:color="666666"/>
            </w:tcBorders>
            <w:shd w:val="clear" w:color="auto" w:fill="FFFFFF"/>
            <w:tcMar>
              <w:top w:w="0" w:type="dxa"/>
              <w:left w:w="0" w:type="dxa"/>
              <w:bottom w:w="0" w:type="dxa"/>
              <w:right w:w="0" w:type="dxa"/>
            </w:tcMar>
          </w:tcPr>
          <w:p w14:paraId="1DA2F91E"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Mar. pct</w:t>
            </w:r>
            <w:r w:rsidRPr="005E27C4">
              <w:rPr>
                <w:rFonts w:ascii="Times New Roman" w:eastAsia="Helvetica" w:hAnsi="Times New Roman" w:cs="Times New Roman"/>
                <w:color w:val="000000"/>
                <w:vertAlign w:val="superscript"/>
              </w:rPr>
              <w:t xml:space="preserve"> (1)</w:t>
            </w:r>
          </w:p>
        </w:tc>
        <w:tc>
          <w:tcPr>
            <w:tcW w:w="1842" w:type="dxa"/>
            <w:tcBorders>
              <w:top w:val="nil"/>
              <w:left w:val="single" w:sz="8" w:space="0" w:color="666666"/>
              <w:bottom w:val="nil"/>
              <w:right w:val="nil"/>
            </w:tcBorders>
            <w:shd w:val="clear" w:color="auto" w:fill="FFFFFF"/>
            <w:tcMar>
              <w:top w:w="0" w:type="dxa"/>
              <w:left w:w="0" w:type="dxa"/>
              <w:bottom w:w="0" w:type="dxa"/>
              <w:right w:w="0" w:type="dxa"/>
            </w:tcMar>
          </w:tcPr>
          <w:p w14:paraId="103BA787" w14:textId="10AA1FD1"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9</w:t>
            </w:r>
            <w:r w:rsidR="00386369">
              <w:rPr>
                <w:rFonts w:ascii="Times New Roman" w:eastAsia="Helvetica" w:hAnsi="Times New Roman" w:cs="Times New Roman"/>
                <w:color w:val="000000"/>
              </w:rPr>
              <w:t>2</w:t>
            </w:r>
            <w:r w:rsidRPr="005E27C4">
              <w:rPr>
                <w:rFonts w:ascii="Times New Roman" w:eastAsia="Helvetica" w:hAnsi="Times New Roman" w:cs="Times New Roman"/>
                <w:color w:val="000000"/>
              </w:rPr>
              <w:t>.</w:t>
            </w:r>
            <w:r w:rsidR="00386369">
              <w:rPr>
                <w:rFonts w:ascii="Times New Roman" w:eastAsia="Helvetica" w:hAnsi="Times New Roman" w:cs="Times New Roman"/>
                <w:color w:val="000000"/>
              </w:rPr>
              <w:t>5</w:t>
            </w:r>
            <w:r w:rsidRPr="005E27C4">
              <w:rPr>
                <w:rFonts w:ascii="Times New Roman" w:eastAsia="Helvetica" w:hAnsi="Times New Roman" w:cs="Times New Roman"/>
                <w:color w:val="000000"/>
              </w:rPr>
              <w:t>%</w:t>
            </w:r>
          </w:p>
        </w:tc>
        <w:tc>
          <w:tcPr>
            <w:tcW w:w="1842" w:type="dxa"/>
            <w:tcBorders>
              <w:top w:val="nil"/>
              <w:left w:val="nil"/>
              <w:bottom w:val="nil"/>
              <w:right w:val="single" w:sz="8" w:space="0" w:color="666666"/>
            </w:tcBorders>
            <w:shd w:val="clear" w:color="auto" w:fill="FFFFFF"/>
            <w:tcMar>
              <w:top w:w="0" w:type="dxa"/>
              <w:left w:w="0" w:type="dxa"/>
              <w:bottom w:w="0" w:type="dxa"/>
              <w:right w:w="0" w:type="dxa"/>
            </w:tcMar>
          </w:tcPr>
          <w:p w14:paraId="5B96ADAC" w14:textId="4ED0E8BB"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7.</w:t>
            </w:r>
            <w:r w:rsidR="00386369">
              <w:rPr>
                <w:rFonts w:ascii="Times New Roman" w:eastAsia="Helvetica" w:hAnsi="Times New Roman" w:cs="Times New Roman"/>
                <w:color w:val="000000"/>
              </w:rPr>
              <w:t>5</w:t>
            </w:r>
            <w:r w:rsidRPr="005E27C4">
              <w:rPr>
                <w:rFonts w:ascii="Times New Roman" w:eastAsia="Helvetica" w:hAnsi="Times New Roman" w:cs="Times New Roman"/>
                <w:color w:val="000000"/>
              </w:rPr>
              <w:t>%</w:t>
            </w:r>
          </w:p>
        </w:tc>
        <w:tc>
          <w:tcPr>
            <w:tcW w:w="1915" w:type="dxa"/>
            <w:tcBorders>
              <w:top w:val="nil"/>
              <w:left w:val="single" w:sz="8" w:space="0" w:color="666666"/>
              <w:bottom w:val="nil"/>
              <w:right w:val="nil"/>
            </w:tcBorders>
            <w:shd w:val="clear" w:color="auto" w:fill="FFFFFF"/>
            <w:tcMar>
              <w:top w:w="0" w:type="dxa"/>
              <w:left w:w="0" w:type="dxa"/>
              <w:bottom w:w="0" w:type="dxa"/>
              <w:right w:w="0" w:type="dxa"/>
            </w:tcMar>
          </w:tcPr>
          <w:p w14:paraId="3E919233" w14:textId="3669BA7F"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b/>
                <w:bCs/>
              </w:rPr>
            </w:pPr>
            <w:r w:rsidRPr="005E27C4">
              <w:rPr>
                <w:rFonts w:ascii="Times New Roman" w:hAnsi="Times New Roman" w:cs="Times New Roman"/>
                <w:b/>
                <w:bCs/>
              </w:rPr>
              <w:t>*1</w:t>
            </w:r>
            <w:r w:rsidR="00386369">
              <w:rPr>
                <w:rFonts w:ascii="Times New Roman" w:hAnsi="Times New Roman" w:cs="Times New Roman"/>
                <w:b/>
                <w:bCs/>
              </w:rPr>
              <w:t>2</w:t>
            </w:r>
            <w:r w:rsidRPr="005E27C4">
              <w:rPr>
                <w:rFonts w:ascii="Times New Roman" w:hAnsi="Times New Roman" w:cs="Times New Roman"/>
                <w:b/>
                <w:bCs/>
              </w:rPr>
              <w:t>.3: 1</w:t>
            </w:r>
          </w:p>
        </w:tc>
      </w:tr>
      <w:tr w:rsidR="00EF2A12" w:rsidRPr="005E27C4" w14:paraId="33C7B800" w14:textId="77777777">
        <w:trPr>
          <w:jc w:val="center"/>
        </w:trPr>
        <w:tc>
          <w:tcPr>
            <w:tcW w:w="900" w:type="dxa"/>
            <w:vMerge w:val="restart"/>
            <w:tcBorders>
              <w:top w:val="nil"/>
              <w:left w:val="nil"/>
              <w:bottom w:val="nil"/>
              <w:right w:val="nil"/>
            </w:tcBorders>
            <w:shd w:val="clear" w:color="auto" w:fill="FFFFFF"/>
            <w:tcMar>
              <w:top w:w="0" w:type="dxa"/>
              <w:left w:w="0" w:type="dxa"/>
              <w:bottom w:w="0" w:type="dxa"/>
              <w:right w:w="0" w:type="dxa"/>
            </w:tcMar>
          </w:tcPr>
          <w:p w14:paraId="03DD69BF"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NW</w:t>
            </w:r>
          </w:p>
        </w:tc>
        <w:tc>
          <w:tcPr>
            <w:tcW w:w="1370" w:type="dxa"/>
            <w:tcBorders>
              <w:top w:val="nil"/>
              <w:left w:val="nil"/>
              <w:bottom w:val="nil"/>
              <w:right w:val="single" w:sz="8" w:space="0" w:color="666666"/>
            </w:tcBorders>
            <w:shd w:val="clear" w:color="auto" w:fill="FFFFFF"/>
            <w:tcMar>
              <w:top w:w="0" w:type="dxa"/>
              <w:left w:w="0" w:type="dxa"/>
              <w:bottom w:w="0" w:type="dxa"/>
              <w:right w:w="0" w:type="dxa"/>
            </w:tcMar>
          </w:tcPr>
          <w:p w14:paraId="602E759D"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Count</w:t>
            </w:r>
          </w:p>
        </w:tc>
        <w:tc>
          <w:tcPr>
            <w:tcW w:w="1842" w:type="dxa"/>
            <w:tcBorders>
              <w:top w:val="nil"/>
              <w:left w:val="single" w:sz="8" w:space="0" w:color="666666"/>
              <w:bottom w:val="nil"/>
              <w:right w:val="nil"/>
            </w:tcBorders>
            <w:shd w:val="clear" w:color="auto" w:fill="FFFFFF"/>
            <w:tcMar>
              <w:top w:w="0" w:type="dxa"/>
              <w:left w:w="0" w:type="dxa"/>
              <w:bottom w:w="0" w:type="dxa"/>
              <w:right w:w="0" w:type="dxa"/>
            </w:tcMar>
          </w:tcPr>
          <w:p w14:paraId="7162EED6" w14:textId="46310425" w:rsidR="00EF2A12" w:rsidRPr="005E27C4" w:rsidRDefault="00391D7F">
            <w:pPr>
              <w:pBdr>
                <w:top w:val="nil"/>
                <w:left w:val="nil"/>
                <w:bottom w:val="nil"/>
                <w:right w:val="nil"/>
              </w:pBdr>
              <w:spacing w:before="100" w:after="100" w:line="240" w:lineRule="auto"/>
              <w:ind w:left="100" w:right="100"/>
              <w:jc w:val="center"/>
              <w:rPr>
                <w:rFonts w:ascii="Times New Roman" w:hAnsi="Times New Roman" w:cs="Times New Roman"/>
              </w:rPr>
            </w:pPr>
            <w:r>
              <w:rPr>
                <w:rFonts w:ascii="Times New Roman" w:eastAsia="Helvetica" w:hAnsi="Times New Roman" w:cs="Times New Roman"/>
                <w:color w:val="000000"/>
              </w:rPr>
              <w:t>184</w:t>
            </w:r>
            <w:r w:rsidRPr="005E27C4">
              <w:rPr>
                <w:rFonts w:ascii="Times New Roman" w:eastAsia="Helvetica" w:hAnsi="Times New Roman" w:cs="Times New Roman"/>
                <w:color w:val="000000"/>
              </w:rPr>
              <w:t xml:space="preserve"> (1</w:t>
            </w:r>
            <w:r w:rsidR="005614B4">
              <w:rPr>
                <w:rFonts w:ascii="Times New Roman" w:eastAsia="Helvetica" w:hAnsi="Times New Roman" w:cs="Times New Roman"/>
                <w:color w:val="000000"/>
              </w:rPr>
              <w:t>1</w:t>
            </w:r>
            <w:r w:rsidRPr="005E27C4">
              <w:rPr>
                <w:rFonts w:ascii="Times New Roman" w:eastAsia="Helvetica" w:hAnsi="Times New Roman" w:cs="Times New Roman"/>
                <w:color w:val="000000"/>
              </w:rPr>
              <w:t>.</w:t>
            </w:r>
            <w:r w:rsidR="005614B4">
              <w:rPr>
                <w:rFonts w:ascii="Times New Roman" w:eastAsia="Helvetica" w:hAnsi="Times New Roman" w:cs="Times New Roman"/>
                <w:color w:val="000000"/>
              </w:rPr>
              <w:t>3</w:t>
            </w:r>
            <w:r w:rsidRPr="005E27C4">
              <w:rPr>
                <w:rFonts w:ascii="Times New Roman" w:eastAsia="Helvetica" w:hAnsi="Times New Roman" w:cs="Times New Roman"/>
                <w:color w:val="000000"/>
              </w:rPr>
              <w:t>%)</w:t>
            </w:r>
          </w:p>
        </w:tc>
        <w:tc>
          <w:tcPr>
            <w:tcW w:w="1842" w:type="dxa"/>
            <w:tcBorders>
              <w:top w:val="nil"/>
              <w:left w:val="nil"/>
              <w:bottom w:val="nil"/>
              <w:right w:val="single" w:sz="8" w:space="0" w:color="666666"/>
            </w:tcBorders>
            <w:shd w:val="clear" w:color="auto" w:fill="FFFFFF"/>
            <w:tcMar>
              <w:top w:w="0" w:type="dxa"/>
              <w:left w:w="0" w:type="dxa"/>
              <w:bottom w:w="0" w:type="dxa"/>
              <w:right w:w="0" w:type="dxa"/>
            </w:tcMar>
          </w:tcPr>
          <w:p w14:paraId="7B7169AC" w14:textId="1AB52905"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51 (</w:t>
            </w:r>
            <w:r w:rsidR="005614B4">
              <w:rPr>
                <w:rFonts w:ascii="Times New Roman" w:eastAsia="Helvetica" w:hAnsi="Times New Roman" w:cs="Times New Roman"/>
                <w:color w:val="000000"/>
              </w:rPr>
              <w:t>18.4</w:t>
            </w:r>
            <w:r w:rsidRPr="005E27C4">
              <w:rPr>
                <w:rFonts w:ascii="Times New Roman" w:eastAsia="Helvetica" w:hAnsi="Times New Roman" w:cs="Times New Roman"/>
                <w:color w:val="000000"/>
              </w:rPr>
              <w:t>%)</w:t>
            </w:r>
          </w:p>
        </w:tc>
        <w:tc>
          <w:tcPr>
            <w:tcW w:w="1915" w:type="dxa"/>
            <w:tcBorders>
              <w:top w:val="nil"/>
              <w:left w:val="single" w:sz="8" w:space="0" w:color="666666"/>
              <w:bottom w:val="nil"/>
              <w:right w:val="nil"/>
            </w:tcBorders>
            <w:shd w:val="clear" w:color="auto" w:fill="FFFFFF"/>
            <w:tcMar>
              <w:top w:w="0" w:type="dxa"/>
              <w:left w:w="0" w:type="dxa"/>
              <w:bottom w:w="0" w:type="dxa"/>
              <w:right w:w="0" w:type="dxa"/>
            </w:tcMar>
          </w:tcPr>
          <w:p w14:paraId="48EFD4E9" w14:textId="66DC453F"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2</w:t>
            </w:r>
            <w:r w:rsidR="00391D7F">
              <w:rPr>
                <w:rFonts w:ascii="Times New Roman" w:eastAsia="Helvetica" w:hAnsi="Times New Roman" w:cs="Times New Roman"/>
                <w:color w:val="000000"/>
              </w:rPr>
              <w:t>35</w:t>
            </w:r>
            <w:r w:rsidRPr="005E27C4">
              <w:rPr>
                <w:rFonts w:ascii="Times New Roman" w:eastAsia="Helvetica" w:hAnsi="Times New Roman" w:cs="Times New Roman"/>
                <w:color w:val="000000"/>
              </w:rPr>
              <w:t xml:space="preserve"> (1</w:t>
            </w:r>
            <w:r w:rsidR="005614B4">
              <w:rPr>
                <w:rFonts w:ascii="Times New Roman" w:eastAsia="Helvetica" w:hAnsi="Times New Roman" w:cs="Times New Roman"/>
                <w:color w:val="000000"/>
              </w:rPr>
              <w:t>2</w:t>
            </w:r>
            <w:r w:rsidRPr="005E27C4">
              <w:rPr>
                <w:rFonts w:ascii="Times New Roman" w:eastAsia="Helvetica" w:hAnsi="Times New Roman" w:cs="Times New Roman"/>
                <w:color w:val="000000"/>
              </w:rPr>
              <w:t>.</w:t>
            </w:r>
            <w:r w:rsidR="005614B4">
              <w:rPr>
                <w:rFonts w:ascii="Times New Roman" w:eastAsia="Helvetica" w:hAnsi="Times New Roman" w:cs="Times New Roman"/>
                <w:color w:val="000000"/>
              </w:rPr>
              <w:t>4</w:t>
            </w:r>
            <w:r w:rsidRPr="005E27C4">
              <w:rPr>
                <w:rFonts w:ascii="Times New Roman" w:eastAsia="Helvetica" w:hAnsi="Times New Roman" w:cs="Times New Roman"/>
                <w:color w:val="000000"/>
              </w:rPr>
              <w:t>%)</w:t>
            </w:r>
          </w:p>
        </w:tc>
      </w:tr>
      <w:tr w:rsidR="00EF2A12" w:rsidRPr="005E27C4" w14:paraId="3FD13A60" w14:textId="77777777">
        <w:trPr>
          <w:jc w:val="center"/>
        </w:trPr>
        <w:tc>
          <w:tcPr>
            <w:tcW w:w="900" w:type="dxa"/>
            <w:vMerge/>
            <w:tcBorders>
              <w:top w:val="nil"/>
              <w:left w:val="nil"/>
              <w:bottom w:val="nil"/>
              <w:right w:val="nil"/>
            </w:tcBorders>
            <w:shd w:val="clear" w:color="auto" w:fill="FFFFFF"/>
            <w:tcMar>
              <w:top w:w="0" w:type="dxa"/>
              <w:left w:w="0" w:type="dxa"/>
              <w:bottom w:w="0" w:type="dxa"/>
              <w:right w:w="0" w:type="dxa"/>
            </w:tcMar>
          </w:tcPr>
          <w:p w14:paraId="0FEAAB2C"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1370" w:type="dxa"/>
            <w:tcBorders>
              <w:top w:val="nil"/>
              <w:left w:val="nil"/>
              <w:bottom w:val="nil"/>
              <w:right w:val="single" w:sz="8" w:space="0" w:color="666666"/>
            </w:tcBorders>
            <w:shd w:val="clear" w:color="auto" w:fill="FFFFFF"/>
            <w:tcMar>
              <w:top w:w="0" w:type="dxa"/>
              <w:left w:w="0" w:type="dxa"/>
              <w:bottom w:w="0" w:type="dxa"/>
              <w:right w:w="0" w:type="dxa"/>
            </w:tcMar>
          </w:tcPr>
          <w:p w14:paraId="38B5824A"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Mar. pct</w:t>
            </w:r>
          </w:p>
        </w:tc>
        <w:tc>
          <w:tcPr>
            <w:tcW w:w="1842" w:type="dxa"/>
            <w:tcBorders>
              <w:top w:val="nil"/>
              <w:left w:val="single" w:sz="8" w:space="0" w:color="666666"/>
              <w:bottom w:val="nil"/>
              <w:right w:val="nil"/>
            </w:tcBorders>
            <w:shd w:val="clear" w:color="auto" w:fill="FFFFFF"/>
            <w:tcMar>
              <w:top w:w="0" w:type="dxa"/>
              <w:left w:w="0" w:type="dxa"/>
              <w:bottom w:w="0" w:type="dxa"/>
              <w:right w:w="0" w:type="dxa"/>
            </w:tcMar>
          </w:tcPr>
          <w:p w14:paraId="2654196A" w14:textId="70AB6F14" w:rsidR="00EF2A12" w:rsidRPr="005E27C4" w:rsidRDefault="005614B4">
            <w:pPr>
              <w:pBdr>
                <w:top w:val="nil"/>
                <w:left w:val="nil"/>
                <w:bottom w:val="nil"/>
                <w:right w:val="nil"/>
              </w:pBdr>
              <w:spacing w:before="100" w:after="100" w:line="240" w:lineRule="auto"/>
              <w:ind w:left="100" w:right="100"/>
              <w:jc w:val="center"/>
              <w:rPr>
                <w:rFonts w:ascii="Times New Roman" w:hAnsi="Times New Roman" w:cs="Times New Roman"/>
              </w:rPr>
            </w:pPr>
            <w:r>
              <w:rPr>
                <w:rFonts w:ascii="Times New Roman" w:eastAsia="Helvetica" w:hAnsi="Times New Roman" w:cs="Times New Roman"/>
                <w:color w:val="000000"/>
              </w:rPr>
              <w:t>78.3</w:t>
            </w:r>
            <w:r w:rsidRPr="005E27C4">
              <w:rPr>
                <w:rFonts w:ascii="Times New Roman" w:eastAsia="Helvetica" w:hAnsi="Times New Roman" w:cs="Times New Roman"/>
                <w:color w:val="000000"/>
              </w:rPr>
              <w:t>%</w:t>
            </w:r>
          </w:p>
        </w:tc>
        <w:tc>
          <w:tcPr>
            <w:tcW w:w="1842" w:type="dxa"/>
            <w:tcBorders>
              <w:top w:val="nil"/>
              <w:left w:val="nil"/>
              <w:bottom w:val="nil"/>
              <w:right w:val="single" w:sz="8" w:space="0" w:color="666666"/>
            </w:tcBorders>
            <w:shd w:val="clear" w:color="auto" w:fill="FFFFFF"/>
            <w:tcMar>
              <w:top w:w="0" w:type="dxa"/>
              <w:left w:w="0" w:type="dxa"/>
              <w:bottom w:w="0" w:type="dxa"/>
              <w:right w:w="0" w:type="dxa"/>
            </w:tcMar>
          </w:tcPr>
          <w:p w14:paraId="035FCAC2" w14:textId="1ADA7762" w:rsidR="00EF2A12" w:rsidRPr="005E27C4" w:rsidRDefault="005614B4">
            <w:pPr>
              <w:pBdr>
                <w:top w:val="nil"/>
                <w:left w:val="nil"/>
                <w:bottom w:val="nil"/>
                <w:right w:val="nil"/>
              </w:pBdr>
              <w:spacing w:before="100" w:after="100" w:line="240" w:lineRule="auto"/>
              <w:ind w:left="100" w:right="100"/>
              <w:jc w:val="center"/>
              <w:rPr>
                <w:rFonts w:ascii="Times New Roman" w:hAnsi="Times New Roman" w:cs="Times New Roman"/>
              </w:rPr>
            </w:pPr>
            <w:r>
              <w:rPr>
                <w:rFonts w:ascii="Times New Roman" w:eastAsia="Helvetica" w:hAnsi="Times New Roman" w:cs="Times New Roman"/>
                <w:color w:val="000000"/>
              </w:rPr>
              <w:t>21.7</w:t>
            </w:r>
            <w:r w:rsidRPr="005E27C4">
              <w:rPr>
                <w:rFonts w:ascii="Times New Roman" w:eastAsia="Helvetica" w:hAnsi="Times New Roman" w:cs="Times New Roman"/>
                <w:color w:val="000000"/>
              </w:rPr>
              <w:t>%</w:t>
            </w:r>
          </w:p>
        </w:tc>
        <w:tc>
          <w:tcPr>
            <w:tcW w:w="1915" w:type="dxa"/>
            <w:tcBorders>
              <w:top w:val="nil"/>
              <w:left w:val="single" w:sz="8" w:space="0" w:color="666666"/>
              <w:bottom w:val="nil"/>
              <w:right w:val="nil"/>
            </w:tcBorders>
            <w:shd w:val="clear" w:color="auto" w:fill="FFFFFF"/>
            <w:tcMar>
              <w:top w:w="0" w:type="dxa"/>
              <w:left w:w="0" w:type="dxa"/>
              <w:bottom w:w="0" w:type="dxa"/>
              <w:right w:w="0" w:type="dxa"/>
            </w:tcMar>
          </w:tcPr>
          <w:p w14:paraId="0CF22063" w14:textId="468D5FC2"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b/>
                <w:bCs/>
              </w:rPr>
            </w:pPr>
            <w:r w:rsidRPr="005E27C4">
              <w:rPr>
                <w:rFonts w:ascii="Times New Roman" w:hAnsi="Times New Roman" w:cs="Times New Roman"/>
                <w:b/>
                <w:bCs/>
              </w:rPr>
              <w:t>*</w:t>
            </w:r>
            <w:r w:rsidR="005614B4">
              <w:rPr>
                <w:rFonts w:ascii="Times New Roman" w:hAnsi="Times New Roman" w:cs="Times New Roman"/>
                <w:b/>
                <w:bCs/>
              </w:rPr>
              <w:t>3.6</w:t>
            </w:r>
            <w:r w:rsidRPr="005E27C4">
              <w:rPr>
                <w:rFonts w:ascii="Times New Roman" w:hAnsi="Times New Roman" w:cs="Times New Roman"/>
                <w:b/>
                <w:bCs/>
              </w:rPr>
              <w:t>: 1</w:t>
            </w:r>
          </w:p>
        </w:tc>
      </w:tr>
      <w:tr w:rsidR="00EF2A12" w:rsidRPr="005E27C4" w14:paraId="14F28731" w14:textId="77777777">
        <w:trPr>
          <w:jc w:val="center"/>
        </w:trPr>
        <w:tc>
          <w:tcPr>
            <w:tcW w:w="900" w:type="dxa"/>
            <w:vMerge w:val="restart"/>
            <w:tcBorders>
              <w:top w:val="nil"/>
              <w:left w:val="nil"/>
              <w:bottom w:val="nil"/>
              <w:right w:val="nil"/>
            </w:tcBorders>
            <w:shd w:val="clear" w:color="auto" w:fill="FFFFFF"/>
            <w:tcMar>
              <w:top w:w="0" w:type="dxa"/>
              <w:left w:w="0" w:type="dxa"/>
              <w:bottom w:w="0" w:type="dxa"/>
              <w:right w:w="0" w:type="dxa"/>
            </w:tcMar>
          </w:tcPr>
          <w:p w14:paraId="58B9487E"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SE</w:t>
            </w:r>
          </w:p>
        </w:tc>
        <w:tc>
          <w:tcPr>
            <w:tcW w:w="1370" w:type="dxa"/>
            <w:tcBorders>
              <w:top w:val="nil"/>
              <w:left w:val="nil"/>
              <w:bottom w:val="nil"/>
              <w:right w:val="single" w:sz="8" w:space="0" w:color="666666"/>
            </w:tcBorders>
            <w:shd w:val="clear" w:color="auto" w:fill="FFFFFF"/>
            <w:tcMar>
              <w:top w:w="0" w:type="dxa"/>
              <w:left w:w="0" w:type="dxa"/>
              <w:bottom w:w="0" w:type="dxa"/>
              <w:right w:w="0" w:type="dxa"/>
            </w:tcMar>
          </w:tcPr>
          <w:p w14:paraId="571EFEE3"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Count</w:t>
            </w:r>
          </w:p>
        </w:tc>
        <w:tc>
          <w:tcPr>
            <w:tcW w:w="1842" w:type="dxa"/>
            <w:tcBorders>
              <w:top w:val="nil"/>
              <w:left w:val="single" w:sz="8" w:space="0" w:color="666666"/>
              <w:bottom w:val="nil"/>
              <w:right w:val="nil"/>
            </w:tcBorders>
            <w:shd w:val="clear" w:color="auto" w:fill="FFFFFF"/>
            <w:tcMar>
              <w:top w:w="0" w:type="dxa"/>
              <w:left w:w="0" w:type="dxa"/>
              <w:bottom w:w="0" w:type="dxa"/>
              <w:right w:w="0" w:type="dxa"/>
            </w:tcMar>
          </w:tcPr>
          <w:p w14:paraId="5B2520A2" w14:textId="6F7EBC59"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2</w:t>
            </w:r>
            <w:r w:rsidR="00391D7F">
              <w:rPr>
                <w:rFonts w:ascii="Times New Roman" w:eastAsia="Helvetica" w:hAnsi="Times New Roman" w:cs="Times New Roman"/>
                <w:color w:val="000000"/>
              </w:rPr>
              <w:t>5</w:t>
            </w:r>
            <w:r w:rsidRPr="005E27C4">
              <w:rPr>
                <w:rFonts w:ascii="Times New Roman" w:eastAsia="Helvetica" w:hAnsi="Times New Roman" w:cs="Times New Roman"/>
                <w:color w:val="000000"/>
              </w:rPr>
              <w:t>8 (1</w:t>
            </w:r>
            <w:r w:rsidR="005614B4">
              <w:rPr>
                <w:rFonts w:ascii="Times New Roman" w:eastAsia="Helvetica" w:hAnsi="Times New Roman" w:cs="Times New Roman"/>
                <w:color w:val="000000"/>
              </w:rPr>
              <w:t>5</w:t>
            </w:r>
            <w:r w:rsidRPr="005E27C4">
              <w:rPr>
                <w:rFonts w:ascii="Times New Roman" w:eastAsia="Helvetica" w:hAnsi="Times New Roman" w:cs="Times New Roman"/>
                <w:color w:val="000000"/>
              </w:rPr>
              <w:t>.</w:t>
            </w:r>
            <w:r w:rsidR="005614B4">
              <w:rPr>
                <w:rFonts w:ascii="Times New Roman" w:eastAsia="Helvetica" w:hAnsi="Times New Roman" w:cs="Times New Roman"/>
                <w:color w:val="000000"/>
              </w:rPr>
              <w:t>9</w:t>
            </w:r>
            <w:r w:rsidRPr="005E27C4">
              <w:rPr>
                <w:rFonts w:ascii="Times New Roman" w:eastAsia="Helvetica" w:hAnsi="Times New Roman" w:cs="Times New Roman"/>
                <w:color w:val="000000"/>
              </w:rPr>
              <w:t>%)</w:t>
            </w:r>
          </w:p>
        </w:tc>
        <w:tc>
          <w:tcPr>
            <w:tcW w:w="1842" w:type="dxa"/>
            <w:tcBorders>
              <w:top w:val="nil"/>
              <w:left w:val="nil"/>
              <w:bottom w:val="nil"/>
              <w:right w:val="single" w:sz="8" w:space="0" w:color="666666"/>
            </w:tcBorders>
            <w:shd w:val="clear" w:color="auto" w:fill="FFFFFF"/>
            <w:tcMar>
              <w:top w:w="0" w:type="dxa"/>
              <w:left w:w="0" w:type="dxa"/>
              <w:bottom w:w="0" w:type="dxa"/>
              <w:right w:w="0" w:type="dxa"/>
            </w:tcMar>
          </w:tcPr>
          <w:p w14:paraId="3A61BC58" w14:textId="6C9D9856"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48 (</w:t>
            </w:r>
            <w:r w:rsidR="005614B4">
              <w:rPr>
                <w:rFonts w:ascii="Times New Roman" w:eastAsia="Helvetica" w:hAnsi="Times New Roman" w:cs="Times New Roman"/>
                <w:color w:val="000000"/>
              </w:rPr>
              <w:t>17.3</w:t>
            </w:r>
            <w:r w:rsidRPr="005E27C4">
              <w:rPr>
                <w:rFonts w:ascii="Times New Roman" w:eastAsia="Helvetica" w:hAnsi="Times New Roman" w:cs="Times New Roman"/>
                <w:color w:val="000000"/>
              </w:rPr>
              <w:t>%)</w:t>
            </w:r>
          </w:p>
        </w:tc>
        <w:tc>
          <w:tcPr>
            <w:tcW w:w="1915" w:type="dxa"/>
            <w:tcBorders>
              <w:top w:val="nil"/>
              <w:left w:val="single" w:sz="8" w:space="0" w:color="666666"/>
              <w:bottom w:val="nil"/>
              <w:right w:val="nil"/>
            </w:tcBorders>
            <w:shd w:val="clear" w:color="auto" w:fill="FFFFFF"/>
            <w:tcMar>
              <w:top w:w="0" w:type="dxa"/>
              <w:left w:w="0" w:type="dxa"/>
              <w:bottom w:w="0" w:type="dxa"/>
              <w:right w:w="0" w:type="dxa"/>
            </w:tcMar>
          </w:tcPr>
          <w:p w14:paraId="52835F79" w14:textId="50AADE83"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3</w:t>
            </w:r>
            <w:r w:rsidR="00391D7F">
              <w:rPr>
                <w:rFonts w:ascii="Times New Roman" w:eastAsia="Helvetica" w:hAnsi="Times New Roman" w:cs="Times New Roman"/>
                <w:color w:val="000000"/>
              </w:rPr>
              <w:t>0</w:t>
            </w:r>
            <w:r w:rsidRPr="005E27C4">
              <w:rPr>
                <w:rFonts w:ascii="Times New Roman" w:eastAsia="Helvetica" w:hAnsi="Times New Roman" w:cs="Times New Roman"/>
                <w:color w:val="000000"/>
              </w:rPr>
              <w:t>6 (16.</w:t>
            </w:r>
            <w:r w:rsidR="005614B4">
              <w:rPr>
                <w:rFonts w:ascii="Times New Roman" w:eastAsia="Helvetica" w:hAnsi="Times New Roman" w:cs="Times New Roman"/>
                <w:color w:val="000000"/>
              </w:rPr>
              <w:t>1</w:t>
            </w:r>
            <w:r w:rsidRPr="005E27C4">
              <w:rPr>
                <w:rFonts w:ascii="Times New Roman" w:eastAsia="Helvetica" w:hAnsi="Times New Roman" w:cs="Times New Roman"/>
                <w:color w:val="000000"/>
              </w:rPr>
              <w:t>%)</w:t>
            </w:r>
          </w:p>
        </w:tc>
      </w:tr>
      <w:tr w:rsidR="00EF2A12" w:rsidRPr="005E27C4" w14:paraId="07973B78" w14:textId="77777777">
        <w:trPr>
          <w:jc w:val="center"/>
        </w:trPr>
        <w:tc>
          <w:tcPr>
            <w:tcW w:w="900" w:type="dxa"/>
            <w:vMerge/>
            <w:tcBorders>
              <w:top w:val="nil"/>
              <w:left w:val="nil"/>
              <w:bottom w:val="nil"/>
              <w:right w:val="nil"/>
            </w:tcBorders>
            <w:shd w:val="clear" w:color="auto" w:fill="FFFFFF"/>
            <w:tcMar>
              <w:top w:w="0" w:type="dxa"/>
              <w:left w:w="0" w:type="dxa"/>
              <w:bottom w:w="0" w:type="dxa"/>
              <w:right w:w="0" w:type="dxa"/>
            </w:tcMar>
          </w:tcPr>
          <w:p w14:paraId="37391B4C"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1370" w:type="dxa"/>
            <w:tcBorders>
              <w:top w:val="nil"/>
              <w:left w:val="nil"/>
              <w:bottom w:val="nil"/>
              <w:right w:val="single" w:sz="8" w:space="0" w:color="666666"/>
            </w:tcBorders>
            <w:shd w:val="clear" w:color="auto" w:fill="FFFFFF"/>
            <w:tcMar>
              <w:top w:w="0" w:type="dxa"/>
              <w:left w:w="0" w:type="dxa"/>
              <w:bottom w:w="0" w:type="dxa"/>
              <w:right w:w="0" w:type="dxa"/>
            </w:tcMar>
          </w:tcPr>
          <w:p w14:paraId="24D90ACD"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Mar. pct</w:t>
            </w:r>
          </w:p>
        </w:tc>
        <w:tc>
          <w:tcPr>
            <w:tcW w:w="1842" w:type="dxa"/>
            <w:tcBorders>
              <w:top w:val="nil"/>
              <w:left w:val="single" w:sz="8" w:space="0" w:color="666666"/>
              <w:bottom w:val="nil"/>
              <w:right w:val="nil"/>
            </w:tcBorders>
            <w:shd w:val="clear" w:color="auto" w:fill="FFFFFF"/>
            <w:tcMar>
              <w:top w:w="0" w:type="dxa"/>
              <w:left w:w="0" w:type="dxa"/>
              <w:bottom w:w="0" w:type="dxa"/>
              <w:right w:w="0" w:type="dxa"/>
            </w:tcMar>
          </w:tcPr>
          <w:p w14:paraId="35802C4C" w14:textId="6576D139"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8</w:t>
            </w:r>
            <w:r w:rsidR="005614B4">
              <w:rPr>
                <w:rFonts w:ascii="Times New Roman" w:eastAsia="Helvetica" w:hAnsi="Times New Roman" w:cs="Times New Roman"/>
                <w:color w:val="000000"/>
              </w:rPr>
              <w:t>4</w:t>
            </w:r>
            <w:r w:rsidRPr="005E27C4">
              <w:rPr>
                <w:rFonts w:ascii="Times New Roman" w:eastAsia="Helvetica" w:hAnsi="Times New Roman" w:cs="Times New Roman"/>
                <w:color w:val="000000"/>
              </w:rPr>
              <w:t>.3%</w:t>
            </w:r>
          </w:p>
        </w:tc>
        <w:tc>
          <w:tcPr>
            <w:tcW w:w="1842" w:type="dxa"/>
            <w:tcBorders>
              <w:top w:val="nil"/>
              <w:left w:val="nil"/>
              <w:bottom w:val="nil"/>
              <w:right w:val="single" w:sz="8" w:space="0" w:color="666666"/>
            </w:tcBorders>
            <w:shd w:val="clear" w:color="auto" w:fill="FFFFFF"/>
            <w:tcMar>
              <w:top w:w="0" w:type="dxa"/>
              <w:left w:w="0" w:type="dxa"/>
              <w:bottom w:w="0" w:type="dxa"/>
              <w:right w:w="0" w:type="dxa"/>
            </w:tcMar>
          </w:tcPr>
          <w:p w14:paraId="11302093" w14:textId="4137958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w:t>
            </w:r>
            <w:r w:rsidR="005614B4">
              <w:rPr>
                <w:rFonts w:ascii="Times New Roman" w:eastAsia="Helvetica" w:hAnsi="Times New Roman" w:cs="Times New Roman"/>
                <w:color w:val="000000"/>
              </w:rPr>
              <w:t>5</w:t>
            </w:r>
            <w:r w:rsidRPr="005E27C4">
              <w:rPr>
                <w:rFonts w:ascii="Times New Roman" w:eastAsia="Helvetica" w:hAnsi="Times New Roman" w:cs="Times New Roman"/>
                <w:color w:val="000000"/>
              </w:rPr>
              <w:t>.7%</w:t>
            </w:r>
          </w:p>
        </w:tc>
        <w:tc>
          <w:tcPr>
            <w:tcW w:w="1915" w:type="dxa"/>
            <w:tcBorders>
              <w:top w:val="nil"/>
              <w:left w:val="single" w:sz="8" w:space="0" w:color="666666"/>
              <w:bottom w:val="nil"/>
              <w:right w:val="nil"/>
            </w:tcBorders>
            <w:shd w:val="clear" w:color="auto" w:fill="FFFFFF"/>
            <w:tcMar>
              <w:top w:w="0" w:type="dxa"/>
              <w:left w:w="0" w:type="dxa"/>
              <w:bottom w:w="0" w:type="dxa"/>
              <w:right w:w="0" w:type="dxa"/>
            </w:tcMar>
          </w:tcPr>
          <w:p w14:paraId="7E5E6D62" w14:textId="646E5F53"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b/>
                <w:bCs/>
              </w:rPr>
            </w:pPr>
            <w:r w:rsidRPr="005E27C4">
              <w:rPr>
                <w:rFonts w:ascii="Times New Roman" w:hAnsi="Times New Roman" w:cs="Times New Roman"/>
                <w:b/>
                <w:bCs/>
              </w:rPr>
              <w:t>*5.</w:t>
            </w:r>
            <w:r w:rsidR="005614B4">
              <w:rPr>
                <w:rFonts w:ascii="Times New Roman" w:hAnsi="Times New Roman" w:cs="Times New Roman"/>
                <w:b/>
                <w:bCs/>
              </w:rPr>
              <w:t>4</w:t>
            </w:r>
            <w:r w:rsidRPr="005E27C4">
              <w:rPr>
                <w:rFonts w:ascii="Times New Roman" w:hAnsi="Times New Roman" w:cs="Times New Roman"/>
                <w:b/>
                <w:bCs/>
              </w:rPr>
              <w:t>: 1</w:t>
            </w:r>
          </w:p>
        </w:tc>
      </w:tr>
      <w:tr w:rsidR="00EF2A12" w:rsidRPr="005E27C4" w14:paraId="03C4EB85" w14:textId="77777777">
        <w:trPr>
          <w:jc w:val="center"/>
        </w:trPr>
        <w:tc>
          <w:tcPr>
            <w:tcW w:w="900" w:type="dxa"/>
            <w:vMerge w:val="restart"/>
            <w:tcBorders>
              <w:top w:val="nil"/>
              <w:left w:val="nil"/>
              <w:bottom w:val="nil"/>
              <w:right w:val="nil"/>
            </w:tcBorders>
            <w:shd w:val="clear" w:color="auto" w:fill="FFFFFF"/>
            <w:tcMar>
              <w:top w:w="0" w:type="dxa"/>
              <w:left w:w="0" w:type="dxa"/>
              <w:bottom w:w="0" w:type="dxa"/>
              <w:right w:w="0" w:type="dxa"/>
            </w:tcMar>
          </w:tcPr>
          <w:p w14:paraId="4FD12F9A"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SS</w:t>
            </w:r>
          </w:p>
        </w:tc>
        <w:tc>
          <w:tcPr>
            <w:tcW w:w="1370" w:type="dxa"/>
            <w:tcBorders>
              <w:top w:val="nil"/>
              <w:left w:val="nil"/>
              <w:bottom w:val="nil"/>
              <w:right w:val="single" w:sz="8" w:space="0" w:color="666666"/>
            </w:tcBorders>
            <w:shd w:val="clear" w:color="auto" w:fill="FFFFFF"/>
            <w:tcMar>
              <w:top w:w="0" w:type="dxa"/>
              <w:left w:w="0" w:type="dxa"/>
              <w:bottom w:w="0" w:type="dxa"/>
              <w:right w:w="0" w:type="dxa"/>
            </w:tcMar>
          </w:tcPr>
          <w:p w14:paraId="271C0BF3"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Count</w:t>
            </w:r>
          </w:p>
        </w:tc>
        <w:tc>
          <w:tcPr>
            <w:tcW w:w="1842" w:type="dxa"/>
            <w:tcBorders>
              <w:top w:val="nil"/>
              <w:left w:val="single" w:sz="8" w:space="0" w:color="666666"/>
              <w:bottom w:val="nil"/>
              <w:right w:val="nil"/>
            </w:tcBorders>
            <w:shd w:val="clear" w:color="auto" w:fill="FFFFFF"/>
            <w:tcMar>
              <w:top w:w="0" w:type="dxa"/>
              <w:left w:w="0" w:type="dxa"/>
              <w:bottom w:w="0" w:type="dxa"/>
              <w:right w:w="0" w:type="dxa"/>
            </w:tcMar>
          </w:tcPr>
          <w:p w14:paraId="7A033D6B" w14:textId="750E9B0E"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w:t>
            </w:r>
            <w:r w:rsidR="00391D7F">
              <w:rPr>
                <w:rFonts w:ascii="Times New Roman" w:eastAsia="Helvetica" w:hAnsi="Times New Roman" w:cs="Times New Roman"/>
                <w:color w:val="000000"/>
              </w:rPr>
              <w:t>2</w:t>
            </w:r>
            <w:r w:rsidRPr="005E27C4">
              <w:rPr>
                <w:rFonts w:ascii="Times New Roman" w:eastAsia="Helvetica" w:hAnsi="Times New Roman" w:cs="Times New Roman"/>
                <w:color w:val="000000"/>
              </w:rPr>
              <w:t>5 (7.</w:t>
            </w:r>
            <w:r w:rsidR="00DE7D07">
              <w:rPr>
                <w:rFonts w:ascii="Times New Roman" w:eastAsia="Helvetica" w:hAnsi="Times New Roman" w:cs="Times New Roman"/>
                <w:color w:val="000000"/>
              </w:rPr>
              <w:t>7</w:t>
            </w:r>
            <w:r w:rsidRPr="005E27C4">
              <w:rPr>
                <w:rFonts w:ascii="Times New Roman" w:eastAsia="Helvetica" w:hAnsi="Times New Roman" w:cs="Times New Roman"/>
                <w:color w:val="000000"/>
              </w:rPr>
              <w:t>%)</w:t>
            </w:r>
          </w:p>
        </w:tc>
        <w:tc>
          <w:tcPr>
            <w:tcW w:w="1842" w:type="dxa"/>
            <w:tcBorders>
              <w:top w:val="nil"/>
              <w:left w:val="nil"/>
              <w:bottom w:val="nil"/>
              <w:right w:val="single" w:sz="8" w:space="0" w:color="666666"/>
            </w:tcBorders>
            <w:shd w:val="clear" w:color="auto" w:fill="FFFFFF"/>
            <w:tcMar>
              <w:top w:w="0" w:type="dxa"/>
              <w:left w:w="0" w:type="dxa"/>
              <w:bottom w:w="0" w:type="dxa"/>
              <w:right w:w="0" w:type="dxa"/>
            </w:tcMar>
          </w:tcPr>
          <w:p w14:paraId="69583166" w14:textId="4ACA5992"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21 (</w:t>
            </w:r>
            <w:r w:rsidR="00DE7D07">
              <w:rPr>
                <w:rFonts w:ascii="Times New Roman" w:eastAsia="Helvetica" w:hAnsi="Times New Roman" w:cs="Times New Roman"/>
                <w:color w:val="000000"/>
              </w:rPr>
              <w:t>7.6</w:t>
            </w:r>
            <w:r w:rsidRPr="005E27C4">
              <w:rPr>
                <w:rFonts w:ascii="Times New Roman" w:eastAsia="Helvetica" w:hAnsi="Times New Roman" w:cs="Times New Roman"/>
                <w:color w:val="000000"/>
              </w:rPr>
              <w:t>%)</w:t>
            </w:r>
          </w:p>
        </w:tc>
        <w:tc>
          <w:tcPr>
            <w:tcW w:w="1915" w:type="dxa"/>
            <w:tcBorders>
              <w:top w:val="nil"/>
              <w:left w:val="single" w:sz="8" w:space="0" w:color="666666"/>
              <w:bottom w:val="nil"/>
              <w:right w:val="nil"/>
            </w:tcBorders>
            <w:shd w:val="clear" w:color="auto" w:fill="FFFFFF"/>
            <w:tcMar>
              <w:top w:w="0" w:type="dxa"/>
              <w:left w:w="0" w:type="dxa"/>
              <w:bottom w:w="0" w:type="dxa"/>
              <w:right w:w="0" w:type="dxa"/>
            </w:tcMar>
          </w:tcPr>
          <w:p w14:paraId="776BF5E3" w14:textId="62430F7E"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w:t>
            </w:r>
            <w:r w:rsidR="00391D7F">
              <w:rPr>
                <w:rFonts w:ascii="Times New Roman" w:eastAsia="Helvetica" w:hAnsi="Times New Roman" w:cs="Times New Roman"/>
                <w:color w:val="000000"/>
              </w:rPr>
              <w:t>4</w:t>
            </w:r>
            <w:r w:rsidRPr="005E27C4">
              <w:rPr>
                <w:rFonts w:ascii="Times New Roman" w:eastAsia="Helvetica" w:hAnsi="Times New Roman" w:cs="Times New Roman"/>
                <w:color w:val="000000"/>
              </w:rPr>
              <w:t>6 (</w:t>
            </w:r>
            <w:r w:rsidR="00DE7D07">
              <w:rPr>
                <w:rFonts w:ascii="Times New Roman" w:eastAsia="Helvetica" w:hAnsi="Times New Roman" w:cs="Times New Roman"/>
                <w:color w:val="000000"/>
              </w:rPr>
              <w:t>7.7</w:t>
            </w:r>
            <w:r w:rsidRPr="005E27C4">
              <w:rPr>
                <w:rFonts w:ascii="Times New Roman" w:eastAsia="Helvetica" w:hAnsi="Times New Roman" w:cs="Times New Roman"/>
                <w:color w:val="000000"/>
              </w:rPr>
              <w:t>%)</w:t>
            </w:r>
          </w:p>
        </w:tc>
      </w:tr>
      <w:tr w:rsidR="00EF2A12" w:rsidRPr="005E27C4" w14:paraId="084B7FBF" w14:textId="77777777">
        <w:trPr>
          <w:jc w:val="center"/>
        </w:trPr>
        <w:tc>
          <w:tcPr>
            <w:tcW w:w="900" w:type="dxa"/>
            <w:vMerge/>
            <w:tcBorders>
              <w:top w:val="nil"/>
              <w:left w:val="nil"/>
              <w:bottom w:val="nil"/>
              <w:right w:val="nil"/>
            </w:tcBorders>
            <w:shd w:val="clear" w:color="auto" w:fill="FFFFFF"/>
            <w:tcMar>
              <w:top w:w="0" w:type="dxa"/>
              <w:left w:w="0" w:type="dxa"/>
              <w:bottom w:w="0" w:type="dxa"/>
              <w:right w:w="0" w:type="dxa"/>
            </w:tcMar>
          </w:tcPr>
          <w:p w14:paraId="348C1014"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1370" w:type="dxa"/>
            <w:tcBorders>
              <w:top w:val="nil"/>
              <w:left w:val="nil"/>
              <w:bottom w:val="nil"/>
              <w:right w:val="single" w:sz="8" w:space="0" w:color="666666"/>
            </w:tcBorders>
            <w:shd w:val="clear" w:color="auto" w:fill="FFFFFF"/>
            <w:tcMar>
              <w:top w:w="0" w:type="dxa"/>
              <w:left w:w="0" w:type="dxa"/>
              <w:bottom w:w="0" w:type="dxa"/>
              <w:right w:w="0" w:type="dxa"/>
            </w:tcMar>
          </w:tcPr>
          <w:p w14:paraId="7C51A308"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Mar. pct</w:t>
            </w:r>
          </w:p>
        </w:tc>
        <w:tc>
          <w:tcPr>
            <w:tcW w:w="1842" w:type="dxa"/>
            <w:tcBorders>
              <w:top w:val="nil"/>
              <w:left w:val="single" w:sz="8" w:space="0" w:color="666666"/>
              <w:bottom w:val="nil"/>
              <w:right w:val="nil"/>
            </w:tcBorders>
            <w:shd w:val="clear" w:color="auto" w:fill="FFFFFF"/>
            <w:tcMar>
              <w:top w:w="0" w:type="dxa"/>
              <w:left w:w="0" w:type="dxa"/>
              <w:bottom w:w="0" w:type="dxa"/>
              <w:right w:w="0" w:type="dxa"/>
            </w:tcMar>
          </w:tcPr>
          <w:p w14:paraId="62E86CF4" w14:textId="4CAA7494"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8</w:t>
            </w:r>
            <w:r w:rsidR="00DE7D07">
              <w:rPr>
                <w:rFonts w:ascii="Times New Roman" w:eastAsia="Helvetica" w:hAnsi="Times New Roman" w:cs="Times New Roman"/>
                <w:color w:val="000000"/>
              </w:rPr>
              <w:t>5</w:t>
            </w:r>
            <w:r w:rsidRPr="005E27C4">
              <w:rPr>
                <w:rFonts w:ascii="Times New Roman" w:eastAsia="Helvetica" w:hAnsi="Times New Roman" w:cs="Times New Roman"/>
                <w:color w:val="000000"/>
              </w:rPr>
              <w:t>.</w:t>
            </w:r>
            <w:r w:rsidR="00DE7D07">
              <w:rPr>
                <w:rFonts w:ascii="Times New Roman" w:eastAsia="Helvetica" w:hAnsi="Times New Roman" w:cs="Times New Roman"/>
                <w:color w:val="000000"/>
              </w:rPr>
              <w:t>6</w:t>
            </w:r>
            <w:r w:rsidRPr="005E27C4">
              <w:rPr>
                <w:rFonts w:ascii="Times New Roman" w:eastAsia="Helvetica" w:hAnsi="Times New Roman" w:cs="Times New Roman"/>
                <w:color w:val="000000"/>
              </w:rPr>
              <w:t>%</w:t>
            </w:r>
          </w:p>
        </w:tc>
        <w:tc>
          <w:tcPr>
            <w:tcW w:w="1842" w:type="dxa"/>
            <w:tcBorders>
              <w:top w:val="nil"/>
              <w:left w:val="nil"/>
              <w:bottom w:val="nil"/>
              <w:right w:val="single" w:sz="8" w:space="0" w:color="666666"/>
            </w:tcBorders>
            <w:shd w:val="clear" w:color="auto" w:fill="FFFFFF"/>
            <w:tcMar>
              <w:top w:w="0" w:type="dxa"/>
              <w:left w:w="0" w:type="dxa"/>
              <w:bottom w:w="0" w:type="dxa"/>
              <w:right w:w="0" w:type="dxa"/>
            </w:tcMar>
          </w:tcPr>
          <w:p w14:paraId="09A8C102" w14:textId="5B026B44"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w:t>
            </w:r>
            <w:r w:rsidR="00DE7D07">
              <w:rPr>
                <w:rFonts w:ascii="Times New Roman" w:eastAsia="Helvetica" w:hAnsi="Times New Roman" w:cs="Times New Roman"/>
                <w:color w:val="000000"/>
              </w:rPr>
              <w:t>4</w:t>
            </w:r>
            <w:r w:rsidRPr="005E27C4">
              <w:rPr>
                <w:rFonts w:ascii="Times New Roman" w:eastAsia="Helvetica" w:hAnsi="Times New Roman" w:cs="Times New Roman"/>
                <w:color w:val="000000"/>
              </w:rPr>
              <w:t>.</w:t>
            </w:r>
            <w:r w:rsidR="00DE7D07">
              <w:rPr>
                <w:rFonts w:ascii="Times New Roman" w:eastAsia="Helvetica" w:hAnsi="Times New Roman" w:cs="Times New Roman"/>
                <w:color w:val="000000"/>
              </w:rPr>
              <w:t>4</w:t>
            </w:r>
            <w:r w:rsidRPr="005E27C4">
              <w:rPr>
                <w:rFonts w:ascii="Times New Roman" w:eastAsia="Helvetica" w:hAnsi="Times New Roman" w:cs="Times New Roman"/>
                <w:color w:val="000000"/>
              </w:rPr>
              <w:t>%</w:t>
            </w:r>
          </w:p>
        </w:tc>
        <w:tc>
          <w:tcPr>
            <w:tcW w:w="1915" w:type="dxa"/>
            <w:tcBorders>
              <w:top w:val="nil"/>
              <w:left w:val="single" w:sz="8" w:space="0" w:color="666666"/>
              <w:bottom w:val="nil"/>
              <w:right w:val="nil"/>
            </w:tcBorders>
            <w:shd w:val="clear" w:color="auto" w:fill="FFFFFF"/>
            <w:tcMar>
              <w:top w:w="0" w:type="dxa"/>
              <w:left w:w="0" w:type="dxa"/>
              <w:bottom w:w="0" w:type="dxa"/>
              <w:right w:w="0" w:type="dxa"/>
            </w:tcMar>
          </w:tcPr>
          <w:p w14:paraId="2A012093" w14:textId="07A811DF"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b/>
                <w:bCs/>
              </w:rPr>
            </w:pPr>
            <w:r w:rsidRPr="005E27C4">
              <w:rPr>
                <w:rFonts w:ascii="Times New Roman" w:hAnsi="Times New Roman" w:cs="Times New Roman"/>
                <w:b/>
                <w:bCs/>
              </w:rPr>
              <w:t>*6.</w:t>
            </w:r>
            <w:r w:rsidR="00DE7D07">
              <w:rPr>
                <w:rFonts w:ascii="Times New Roman" w:hAnsi="Times New Roman" w:cs="Times New Roman"/>
                <w:b/>
                <w:bCs/>
              </w:rPr>
              <w:t>0</w:t>
            </w:r>
            <w:r w:rsidRPr="005E27C4">
              <w:rPr>
                <w:rFonts w:ascii="Times New Roman" w:hAnsi="Times New Roman" w:cs="Times New Roman"/>
                <w:b/>
                <w:bCs/>
              </w:rPr>
              <w:t>:1</w:t>
            </w:r>
          </w:p>
        </w:tc>
      </w:tr>
      <w:tr w:rsidR="00EF2A12" w:rsidRPr="005E27C4" w14:paraId="43CC0436" w14:textId="77777777">
        <w:trPr>
          <w:jc w:val="center"/>
        </w:trPr>
        <w:tc>
          <w:tcPr>
            <w:tcW w:w="900" w:type="dxa"/>
            <w:vMerge w:val="restart"/>
            <w:tcBorders>
              <w:top w:val="nil"/>
              <w:left w:val="nil"/>
              <w:bottom w:val="nil"/>
              <w:right w:val="nil"/>
            </w:tcBorders>
            <w:shd w:val="clear" w:color="auto" w:fill="FFFFFF"/>
            <w:tcMar>
              <w:top w:w="0" w:type="dxa"/>
              <w:left w:w="0" w:type="dxa"/>
              <w:bottom w:w="0" w:type="dxa"/>
              <w:right w:w="0" w:type="dxa"/>
            </w:tcMar>
          </w:tcPr>
          <w:p w14:paraId="53707BC8"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SW</w:t>
            </w:r>
          </w:p>
        </w:tc>
        <w:tc>
          <w:tcPr>
            <w:tcW w:w="1370" w:type="dxa"/>
            <w:tcBorders>
              <w:top w:val="nil"/>
              <w:left w:val="nil"/>
              <w:bottom w:val="nil"/>
              <w:right w:val="single" w:sz="8" w:space="0" w:color="666666"/>
            </w:tcBorders>
            <w:shd w:val="clear" w:color="auto" w:fill="FFFFFF"/>
            <w:tcMar>
              <w:top w:w="0" w:type="dxa"/>
              <w:left w:w="0" w:type="dxa"/>
              <w:bottom w:w="0" w:type="dxa"/>
              <w:right w:w="0" w:type="dxa"/>
            </w:tcMar>
          </w:tcPr>
          <w:p w14:paraId="1D4986BE"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Count</w:t>
            </w:r>
          </w:p>
        </w:tc>
        <w:tc>
          <w:tcPr>
            <w:tcW w:w="1842" w:type="dxa"/>
            <w:tcBorders>
              <w:top w:val="nil"/>
              <w:left w:val="single" w:sz="8" w:space="0" w:color="666666"/>
              <w:bottom w:val="nil"/>
              <w:right w:val="nil"/>
            </w:tcBorders>
            <w:shd w:val="clear" w:color="auto" w:fill="FFFFFF"/>
            <w:tcMar>
              <w:top w:w="0" w:type="dxa"/>
              <w:left w:w="0" w:type="dxa"/>
              <w:bottom w:w="0" w:type="dxa"/>
              <w:right w:w="0" w:type="dxa"/>
            </w:tcMar>
          </w:tcPr>
          <w:p w14:paraId="28C2EDC2" w14:textId="1A0AB07E"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1,0</w:t>
            </w:r>
            <w:r w:rsidR="001A1BA0">
              <w:rPr>
                <w:rFonts w:ascii="Times New Roman" w:eastAsia="Helvetica" w:hAnsi="Times New Roman" w:cs="Times New Roman"/>
                <w:color w:val="000000"/>
              </w:rPr>
              <w:t>18</w:t>
            </w:r>
            <w:r w:rsidRPr="005E27C4">
              <w:rPr>
                <w:rFonts w:ascii="Times New Roman" w:eastAsia="Helvetica" w:hAnsi="Times New Roman" w:cs="Times New Roman"/>
                <w:color w:val="000000"/>
              </w:rPr>
              <w:t xml:space="preserve"> (</w:t>
            </w:r>
            <w:r w:rsidR="00DE7D07">
              <w:rPr>
                <w:rFonts w:ascii="Times New Roman" w:eastAsia="Helvetica" w:hAnsi="Times New Roman" w:cs="Times New Roman"/>
                <w:color w:val="000000"/>
              </w:rPr>
              <w:t>6</w:t>
            </w:r>
            <w:r w:rsidRPr="005E27C4">
              <w:rPr>
                <w:rFonts w:ascii="Times New Roman" w:eastAsia="Helvetica" w:hAnsi="Times New Roman" w:cs="Times New Roman"/>
                <w:color w:val="000000"/>
              </w:rPr>
              <w:t>2.</w:t>
            </w:r>
            <w:r w:rsidR="00DE7D07">
              <w:rPr>
                <w:rFonts w:ascii="Times New Roman" w:eastAsia="Helvetica" w:hAnsi="Times New Roman" w:cs="Times New Roman"/>
                <w:color w:val="000000"/>
              </w:rPr>
              <w:t>8</w:t>
            </w:r>
            <w:r w:rsidRPr="005E27C4">
              <w:rPr>
                <w:rFonts w:ascii="Times New Roman" w:eastAsia="Helvetica" w:hAnsi="Times New Roman" w:cs="Times New Roman"/>
                <w:color w:val="000000"/>
              </w:rPr>
              <w:t>%)</w:t>
            </w:r>
          </w:p>
        </w:tc>
        <w:tc>
          <w:tcPr>
            <w:tcW w:w="1842" w:type="dxa"/>
            <w:tcBorders>
              <w:top w:val="nil"/>
              <w:left w:val="nil"/>
              <w:bottom w:val="nil"/>
              <w:right w:val="single" w:sz="8" w:space="0" w:color="666666"/>
            </w:tcBorders>
            <w:shd w:val="clear" w:color="auto" w:fill="FFFFFF"/>
            <w:tcMar>
              <w:top w:w="0" w:type="dxa"/>
              <w:left w:w="0" w:type="dxa"/>
              <w:bottom w:w="0" w:type="dxa"/>
              <w:right w:w="0" w:type="dxa"/>
            </w:tcMar>
          </w:tcPr>
          <w:p w14:paraId="5927F0EF" w14:textId="34A2189C"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154 (</w:t>
            </w:r>
            <w:r w:rsidR="00DE7D07">
              <w:rPr>
                <w:rFonts w:ascii="Times New Roman" w:eastAsia="Helvetica" w:hAnsi="Times New Roman" w:cs="Times New Roman"/>
                <w:color w:val="000000"/>
              </w:rPr>
              <w:t>55.5</w:t>
            </w:r>
            <w:r w:rsidRPr="005E27C4">
              <w:rPr>
                <w:rFonts w:ascii="Times New Roman" w:eastAsia="Helvetica" w:hAnsi="Times New Roman" w:cs="Times New Roman"/>
                <w:color w:val="000000"/>
              </w:rPr>
              <w:t>%)</w:t>
            </w:r>
          </w:p>
        </w:tc>
        <w:tc>
          <w:tcPr>
            <w:tcW w:w="1915" w:type="dxa"/>
            <w:tcBorders>
              <w:top w:val="nil"/>
              <w:left w:val="single" w:sz="8" w:space="0" w:color="666666"/>
              <w:bottom w:val="nil"/>
              <w:right w:val="nil"/>
            </w:tcBorders>
            <w:shd w:val="clear" w:color="auto" w:fill="FFFFFF"/>
            <w:tcMar>
              <w:top w:w="0" w:type="dxa"/>
              <w:left w:w="0" w:type="dxa"/>
              <w:bottom w:w="0" w:type="dxa"/>
              <w:right w:w="0" w:type="dxa"/>
            </w:tcMar>
          </w:tcPr>
          <w:p w14:paraId="6C52E946" w14:textId="379EFAA9"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w:t>
            </w:r>
            <w:r w:rsidR="001A1BA0">
              <w:rPr>
                <w:rFonts w:ascii="Times New Roman" w:eastAsia="Helvetica" w:hAnsi="Times New Roman" w:cs="Times New Roman"/>
                <w:color w:val="000000"/>
              </w:rPr>
              <w:t>172</w:t>
            </w:r>
            <w:r w:rsidRPr="005E27C4">
              <w:rPr>
                <w:rFonts w:ascii="Times New Roman" w:eastAsia="Helvetica" w:hAnsi="Times New Roman" w:cs="Times New Roman"/>
                <w:color w:val="000000"/>
              </w:rPr>
              <w:t xml:space="preserve"> (6</w:t>
            </w:r>
            <w:r w:rsidR="00DE7D07">
              <w:rPr>
                <w:rFonts w:ascii="Times New Roman" w:eastAsia="Helvetica" w:hAnsi="Times New Roman" w:cs="Times New Roman"/>
                <w:color w:val="000000"/>
              </w:rPr>
              <w:t>1</w:t>
            </w:r>
            <w:r w:rsidRPr="005E27C4">
              <w:rPr>
                <w:rFonts w:ascii="Times New Roman" w:eastAsia="Helvetica" w:hAnsi="Times New Roman" w:cs="Times New Roman"/>
                <w:color w:val="000000"/>
              </w:rPr>
              <w:t>.</w:t>
            </w:r>
            <w:r w:rsidR="00DE7D07">
              <w:rPr>
                <w:rFonts w:ascii="Times New Roman" w:eastAsia="Helvetica" w:hAnsi="Times New Roman" w:cs="Times New Roman"/>
                <w:color w:val="000000"/>
              </w:rPr>
              <w:t>7</w:t>
            </w:r>
            <w:r w:rsidRPr="005E27C4">
              <w:rPr>
                <w:rFonts w:ascii="Times New Roman" w:eastAsia="Helvetica" w:hAnsi="Times New Roman" w:cs="Times New Roman"/>
                <w:color w:val="000000"/>
              </w:rPr>
              <w:t>%)</w:t>
            </w:r>
          </w:p>
        </w:tc>
      </w:tr>
      <w:tr w:rsidR="00EF2A12" w:rsidRPr="005E27C4" w14:paraId="52934E14" w14:textId="77777777">
        <w:trPr>
          <w:jc w:val="center"/>
        </w:trPr>
        <w:tc>
          <w:tcPr>
            <w:tcW w:w="900" w:type="dxa"/>
            <w:vMerge/>
            <w:tcBorders>
              <w:top w:val="nil"/>
              <w:left w:val="nil"/>
              <w:bottom w:val="single" w:sz="8" w:space="0" w:color="666666"/>
              <w:right w:val="nil"/>
            </w:tcBorders>
            <w:shd w:val="clear" w:color="auto" w:fill="FFFFFF"/>
            <w:tcMar>
              <w:top w:w="0" w:type="dxa"/>
              <w:left w:w="0" w:type="dxa"/>
              <w:bottom w:w="0" w:type="dxa"/>
              <w:right w:w="0" w:type="dxa"/>
            </w:tcMar>
          </w:tcPr>
          <w:p w14:paraId="04CA671C" w14:textId="77777777" w:rsidR="00EF2A12" w:rsidRPr="005E27C4" w:rsidRDefault="00EF2A12">
            <w:pPr>
              <w:pBdr>
                <w:top w:val="nil"/>
                <w:left w:val="nil"/>
                <w:bottom w:val="nil"/>
                <w:right w:val="nil"/>
              </w:pBdr>
              <w:spacing w:before="100" w:after="100" w:line="240" w:lineRule="auto"/>
              <w:ind w:left="100" w:right="100"/>
              <w:jc w:val="center"/>
              <w:rPr>
                <w:rFonts w:ascii="Times New Roman" w:hAnsi="Times New Roman" w:cs="Times New Roman"/>
              </w:rPr>
            </w:pPr>
          </w:p>
        </w:tc>
        <w:tc>
          <w:tcPr>
            <w:tcW w:w="1370" w:type="dxa"/>
            <w:tcBorders>
              <w:top w:val="nil"/>
              <w:left w:val="nil"/>
              <w:bottom w:val="single" w:sz="8" w:space="0" w:color="666666"/>
              <w:right w:val="single" w:sz="8" w:space="0" w:color="666666"/>
            </w:tcBorders>
            <w:shd w:val="clear" w:color="auto" w:fill="FFFFFF"/>
            <w:tcMar>
              <w:top w:w="0" w:type="dxa"/>
              <w:left w:w="0" w:type="dxa"/>
              <w:bottom w:w="0" w:type="dxa"/>
              <w:right w:w="0" w:type="dxa"/>
            </w:tcMar>
          </w:tcPr>
          <w:p w14:paraId="63E24854"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Mar. pct</w:t>
            </w:r>
          </w:p>
        </w:tc>
        <w:tc>
          <w:tcPr>
            <w:tcW w:w="1842" w:type="dxa"/>
            <w:tcBorders>
              <w:top w:val="nil"/>
              <w:left w:val="single" w:sz="8" w:space="0" w:color="666666"/>
              <w:bottom w:val="single" w:sz="8" w:space="0" w:color="666666"/>
              <w:right w:val="nil"/>
            </w:tcBorders>
            <w:shd w:val="clear" w:color="auto" w:fill="FFFFFF"/>
            <w:tcMar>
              <w:top w:w="0" w:type="dxa"/>
              <w:left w:w="0" w:type="dxa"/>
              <w:bottom w:w="0" w:type="dxa"/>
              <w:right w:w="0" w:type="dxa"/>
            </w:tcMar>
          </w:tcPr>
          <w:p w14:paraId="7AFDB054" w14:textId="3E9CD136"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87.3%</w:t>
            </w:r>
          </w:p>
        </w:tc>
        <w:tc>
          <w:tcPr>
            <w:tcW w:w="1842" w:type="dxa"/>
            <w:tcBorders>
              <w:top w:val="nil"/>
              <w:left w:val="nil"/>
              <w:bottom w:val="single" w:sz="8" w:space="0" w:color="666666"/>
              <w:right w:val="single" w:sz="8" w:space="0" w:color="666666"/>
            </w:tcBorders>
            <w:shd w:val="clear" w:color="auto" w:fill="FFFFFF"/>
            <w:tcMar>
              <w:top w:w="0" w:type="dxa"/>
              <w:left w:w="0" w:type="dxa"/>
              <w:bottom w:w="0" w:type="dxa"/>
              <w:right w:w="0" w:type="dxa"/>
            </w:tcMar>
          </w:tcPr>
          <w:p w14:paraId="71628358" w14:textId="2FF8705D"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12.7%</w:t>
            </w:r>
          </w:p>
        </w:tc>
        <w:tc>
          <w:tcPr>
            <w:tcW w:w="1915" w:type="dxa"/>
            <w:tcBorders>
              <w:top w:val="nil"/>
              <w:left w:val="single" w:sz="8" w:space="0" w:color="666666"/>
              <w:bottom w:val="single" w:sz="8" w:space="0" w:color="666666"/>
              <w:right w:val="nil"/>
            </w:tcBorders>
            <w:shd w:val="clear" w:color="auto" w:fill="FFFFFF"/>
            <w:tcMar>
              <w:top w:w="0" w:type="dxa"/>
              <w:left w:w="0" w:type="dxa"/>
              <w:bottom w:w="0" w:type="dxa"/>
              <w:right w:w="0" w:type="dxa"/>
            </w:tcMar>
          </w:tcPr>
          <w:p w14:paraId="6B55B87C" w14:textId="3176E472"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b/>
                <w:bCs/>
              </w:rPr>
            </w:pPr>
            <w:r w:rsidRPr="005E27C4">
              <w:rPr>
                <w:rFonts w:ascii="Times New Roman" w:hAnsi="Times New Roman" w:cs="Times New Roman"/>
                <w:b/>
                <w:bCs/>
              </w:rPr>
              <w:t>*6.</w:t>
            </w:r>
            <w:r w:rsidR="00DE7D07">
              <w:rPr>
                <w:rFonts w:ascii="Times New Roman" w:hAnsi="Times New Roman" w:cs="Times New Roman"/>
                <w:b/>
                <w:bCs/>
              </w:rPr>
              <w:t>6</w:t>
            </w:r>
            <w:r w:rsidRPr="005E27C4">
              <w:rPr>
                <w:rFonts w:ascii="Times New Roman" w:hAnsi="Times New Roman" w:cs="Times New Roman"/>
                <w:b/>
                <w:bCs/>
              </w:rPr>
              <w:t>:1</w:t>
            </w:r>
          </w:p>
        </w:tc>
      </w:tr>
      <w:tr w:rsidR="00EF2A12" w:rsidRPr="005E27C4" w14:paraId="1483568E" w14:textId="77777777">
        <w:trPr>
          <w:jc w:val="center"/>
        </w:trPr>
        <w:tc>
          <w:tcPr>
            <w:tcW w:w="900" w:type="dxa"/>
            <w:tcBorders>
              <w:top w:val="single" w:sz="8" w:space="0" w:color="666666"/>
              <w:left w:val="nil"/>
              <w:bottom w:val="single" w:sz="12" w:space="0" w:color="666666"/>
              <w:right w:val="nil"/>
            </w:tcBorders>
            <w:shd w:val="clear" w:color="auto" w:fill="FFFFFF"/>
            <w:tcMar>
              <w:top w:w="0" w:type="dxa"/>
              <w:left w:w="0" w:type="dxa"/>
              <w:bottom w:w="0" w:type="dxa"/>
              <w:right w:w="0" w:type="dxa"/>
            </w:tcMar>
          </w:tcPr>
          <w:p w14:paraId="782737CB"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Total</w:t>
            </w:r>
          </w:p>
        </w:tc>
        <w:tc>
          <w:tcPr>
            <w:tcW w:w="1370" w:type="dxa"/>
            <w:tcBorders>
              <w:top w:val="single" w:sz="8" w:space="0" w:color="666666"/>
              <w:left w:val="nil"/>
              <w:bottom w:val="single" w:sz="12" w:space="0" w:color="666666"/>
              <w:right w:val="single" w:sz="8" w:space="0" w:color="666666"/>
            </w:tcBorders>
            <w:shd w:val="clear" w:color="auto" w:fill="FFFFFF"/>
            <w:tcMar>
              <w:top w:w="0" w:type="dxa"/>
              <w:left w:w="0" w:type="dxa"/>
              <w:bottom w:w="0" w:type="dxa"/>
              <w:right w:w="0" w:type="dxa"/>
            </w:tcMar>
          </w:tcPr>
          <w:p w14:paraId="1394617B" w14:textId="77777777"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Count</w:t>
            </w:r>
          </w:p>
        </w:tc>
        <w:tc>
          <w:tcPr>
            <w:tcW w:w="1842" w:type="dxa"/>
            <w:tcBorders>
              <w:top w:val="single" w:sz="8" w:space="0" w:color="666666"/>
              <w:left w:val="single" w:sz="8" w:space="0" w:color="666666"/>
              <w:bottom w:val="single" w:sz="12" w:space="0" w:color="666666"/>
              <w:right w:val="nil"/>
            </w:tcBorders>
            <w:shd w:val="clear" w:color="auto" w:fill="FFFFFF"/>
            <w:tcMar>
              <w:top w:w="0" w:type="dxa"/>
              <w:left w:w="0" w:type="dxa"/>
              <w:bottom w:w="0" w:type="dxa"/>
              <w:right w:w="0" w:type="dxa"/>
            </w:tcMar>
          </w:tcPr>
          <w:p w14:paraId="3E6C738A" w14:textId="0EAD0C62"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1,</w:t>
            </w:r>
            <w:r w:rsidR="00391D7F">
              <w:rPr>
                <w:rFonts w:ascii="Times New Roman" w:eastAsia="Helvetica" w:hAnsi="Times New Roman" w:cs="Times New Roman"/>
                <w:color w:val="000000"/>
              </w:rPr>
              <w:t>62</w:t>
            </w:r>
            <w:r w:rsidRPr="005E27C4">
              <w:rPr>
                <w:rFonts w:ascii="Times New Roman" w:eastAsia="Helvetica" w:hAnsi="Times New Roman" w:cs="Times New Roman"/>
                <w:color w:val="000000"/>
              </w:rPr>
              <w:t>2 (8</w:t>
            </w:r>
            <w:r w:rsidR="00386369">
              <w:rPr>
                <w:rFonts w:ascii="Times New Roman" w:eastAsia="Helvetica" w:hAnsi="Times New Roman" w:cs="Times New Roman"/>
                <w:color w:val="000000"/>
              </w:rPr>
              <w:t>5.4</w:t>
            </w:r>
            <w:r w:rsidRPr="005E27C4">
              <w:rPr>
                <w:rFonts w:ascii="Times New Roman" w:eastAsia="Helvetica" w:hAnsi="Times New Roman" w:cs="Times New Roman"/>
                <w:color w:val="000000"/>
              </w:rPr>
              <w:t>%)</w:t>
            </w:r>
          </w:p>
        </w:tc>
        <w:tc>
          <w:tcPr>
            <w:tcW w:w="1842" w:type="dxa"/>
            <w:tcBorders>
              <w:top w:val="single" w:sz="8" w:space="0" w:color="666666"/>
              <w:left w:val="nil"/>
              <w:bottom w:val="single" w:sz="12" w:space="0" w:color="666666"/>
              <w:right w:val="single" w:sz="8" w:space="0" w:color="666666"/>
            </w:tcBorders>
            <w:shd w:val="clear" w:color="auto" w:fill="FFFFFF"/>
            <w:tcMar>
              <w:top w:w="0" w:type="dxa"/>
              <w:left w:w="0" w:type="dxa"/>
              <w:bottom w:w="0" w:type="dxa"/>
              <w:right w:w="0" w:type="dxa"/>
            </w:tcMar>
          </w:tcPr>
          <w:p w14:paraId="61995663" w14:textId="2E2D32CD" w:rsidR="00EF2A12" w:rsidRPr="005E27C4" w:rsidRDefault="00000000">
            <w:pPr>
              <w:pBdr>
                <w:top w:val="nil"/>
                <w:left w:val="nil"/>
                <w:bottom w:val="nil"/>
                <w:right w:val="nil"/>
              </w:pBdr>
              <w:spacing w:before="100" w:after="100" w:line="240" w:lineRule="auto"/>
              <w:ind w:left="100" w:right="100"/>
              <w:jc w:val="center"/>
              <w:rPr>
                <w:rFonts w:ascii="Times New Roman" w:hAnsi="Times New Roman" w:cs="Times New Roman"/>
              </w:rPr>
            </w:pPr>
            <w:r w:rsidRPr="005E27C4">
              <w:rPr>
                <w:rFonts w:ascii="Times New Roman" w:eastAsia="Helvetica" w:hAnsi="Times New Roman" w:cs="Times New Roman"/>
                <w:color w:val="000000"/>
              </w:rPr>
              <w:t>277 (1</w:t>
            </w:r>
            <w:r w:rsidR="00386369">
              <w:rPr>
                <w:rFonts w:ascii="Times New Roman" w:eastAsia="Helvetica" w:hAnsi="Times New Roman" w:cs="Times New Roman"/>
                <w:color w:val="000000"/>
              </w:rPr>
              <w:t>4</w:t>
            </w:r>
            <w:r w:rsidRPr="005E27C4">
              <w:rPr>
                <w:rFonts w:ascii="Times New Roman" w:eastAsia="Helvetica" w:hAnsi="Times New Roman" w:cs="Times New Roman"/>
                <w:color w:val="000000"/>
              </w:rPr>
              <w:t>.</w:t>
            </w:r>
            <w:r w:rsidR="00386369">
              <w:rPr>
                <w:rFonts w:ascii="Times New Roman" w:eastAsia="Helvetica" w:hAnsi="Times New Roman" w:cs="Times New Roman"/>
                <w:color w:val="000000"/>
              </w:rPr>
              <w:t>6</w:t>
            </w:r>
            <w:r w:rsidRPr="005E27C4">
              <w:rPr>
                <w:rFonts w:ascii="Times New Roman" w:eastAsia="Helvetica" w:hAnsi="Times New Roman" w:cs="Times New Roman"/>
                <w:color w:val="000000"/>
              </w:rPr>
              <w:t>%)</w:t>
            </w:r>
          </w:p>
        </w:tc>
        <w:tc>
          <w:tcPr>
            <w:tcW w:w="1915" w:type="dxa"/>
            <w:tcBorders>
              <w:top w:val="single" w:sz="8" w:space="0" w:color="666666"/>
              <w:left w:val="single" w:sz="8" w:space="0" w:color="666666"/>
              <w:bottom w:val="single" w:sz="12" w:space="0" w:color="666666"/>
              <w:right w:val="nil"/>
            </w:tcBorders>
            <w:shd w:val="clear" w:color="auto" w:fill="FFFFFF"/>
            <w:tcMar>
              <w:top w:w="0" w:type="dxa"/>
              <w:left w:w="0" w:type="dxa"/>
              <w:bottom w:w="0" w:type="dxa"/>
              <w:right w:w="0" w:type="dxa"/>
            </w:tcMar>
          </w:tcPr>
          <w:p w14:paraId="52940B53" w14:textId="552DB27B" w:rsidR="00EF2A12" w:rsidRPr="005E27C4" w:rsidRDefault="00391D7F">
            <w:pPr>
              <w:pBdr>
                <w:top w:val="nil"/>
                <w:left w:val="nil"/>
                <w:bottom w:val="nil"/>
                <w:right w:val="nil"/>
              </w:pBdr>
              <w:spacing w:before="100" w:after="100" w:line="240" w:lineRule="auto"/>
              <w:ind w:left="100" w:right="100"/>
              <w:jc w:val="center"/>
              <w:rPr>
                <w:rFonts w:ascii="Times New Roman" w:hAnsi="Times New Roman" w:cs="Times New Roman"/>
              </w:rPr>
            </w:pPr>
            <w:r>
              <w:rPr>
                <w:rFonts w:ascii="Times New Roman" w:eastAsia="Helvetica" w:hAnsi="Times New Roman" w:cs="Times New Roman"/>
                <w:color w:val="000000"/>
              </w:rPr>
              <w:t>189</w:t>
            </w:r>
            <w:r w:rsidRPr="005E27C4">
              <w:rPr>
                <w:rFonts w:ascii="Times New Roman" w:eastAsia="Helvetica" w:hAnsi="Times New Roman" w:cs="Times New Roman"/>
                <w:color w:val="000000"/>
              </w:rPr>
              <w:t>9 (100.0%)</w:t>
            </w:r>
          </w:p>
        </w:tc>
      </w:tr>
      <w:tr w:rsidR="00EF2A12" w:rsidRPr="005E27C4" w14:paraId="3412CD43" w14:textId="77777777">
        <w:trPr>
          <w:jc w:val="center"/>
        </w:trPr>
        <w:tc>
          <w:tcPr>
            <w:tcW w:w="900" w:type="dxa"/>
            <w:tcBorders>
              <w:top w:val="single" w:sz="8" w:space="0" w:color="666666"/>
              <w:left w:val="nil"/>
              <w:bottom w:val="single" w:sz="12" w:space="0" w:color="666666"/>
              <w:right w:val="nil"/>
            </w:tcBorders>
            <w:shd w:val="clear" w:color="auto" w:fill="FFFFFF"/>
            <w:tcMar>
              <w:top w:w="0" w:type="dxa"/>
              <w:left w:w="0" w:type="dxa"/>
              <w:bottom w:w="0" w:type="dxa"/>
              <w:right w:w="0" w:type="dxa"/>
            </w:tcMar>
          </w:tcPr>
          <w:p w14:paraId="0D9C528A" w14:textId="77777777" w:rsidR="00EF2A12" w:rsidRPr="005E27C4" w:rsidRDefault="00EF2A12">
            <w:pPr>
              <w:pBdr>
                <w:top w:val="nil"/>
                <w:left w:val="nil"/>
                <w:bottom w:val="nil"/>
                <w:right w:val="nil"/>
              </w:pBdr>
              <w:spacing w:before="100" w:after="100" w:line="240" w:lineRule="auto"/>
              <w:ind w:left="100" w:right="100"/>
              <w:jc w:val="center"/>
              <w:rPr>
                <w:rFonts w:ascii="Times New Roman" w:eastAsia="Helvetica" w:hAnsi="Times New Roman" w:cs="Times New Roman"/>
                <w:color w:val="000000"/>
              </w:rPr>
            </w:pPr>
          </w:p>
        </w:tc>
        <w:tc>
          <w:tcPr>
            <w:tcW w:w="6969" w:type="dxa"/>
            <w:gridSpan w:val="4"/>
            <w:tcBorders>
              <w:top w:val="single" w:sz="8" w:space="0" w:color="666666"/>
              <w:left w:val="nil"/>
              <w:bottom w:val="single" w:sz="12" w:space="0" w:color="666666"/>
              <w:right w:val="nil"/>
            </w:tcBorders>
            <w:shd w:val="clear" w:color="auto" w:fill="FFFFFF"/>
            <w:tcMar>
              <w:top w:w="0" w:type="dxa"/>
              <w:left w:w="0" w:type="dxa"/>
              <w:bottom w:w="0" w:type="dxa"/>
              <w:right w:w="0" w:type="dxa"/>
            </w:tcMar>
          </w:tcPr>
          <w:p w14:paraId="41174084" w14:textId="7BB84452" w:rsidR="00EF2A12" w:rsidRPr="005E27C4" w:rsidRDefault="00000000">
            <w:pPr>
              <w:pBdr>
                <w:top w:val="nil"/>
                <w:left w:val="nil"/>
                <w:bottom w:val="nil"/>
                <w:right w:val="nil"/>
              </w:pBdr>
              <w:spacing w:before="100" w:after="100" w:line="240" w:lineRule="auto"/>
              <w:ind w:left="100" w:right="100"/>
              <w:jc w:val="center"/>
              <w:rPr>
                <w:rFonts w:ascii="Times New Roman" w:eastAsia="Helvetica" w:hAnsi="Times New Roman" w:cs="Times New Roman"/>
                <w:b/>
                <w:bCs/>
                <w:color w:val="000000"/>
              </w:rPr>
            </w:pPr>
            <w:r w:rsidRPr="005E27C4">
              <w:rPr>
                <w:rFonts w:ascii="Times New Roman" w:eastAsia="Helvetica" w:hAnsi="Times New Roman" w:cs="Times New Roman"/>
                <w:b/>
                <w:bCs/>
                <w:color w:val="000000"/>
              </w:rPr>
              <w:t xml:space="preserve">X-squared = 10.582, </w:t>
            </w:r>
            <w:proofErr w:type="spellStart"/>
            <w:r w:rsidRPr="005E27C4">
              <w:rPr>
                <w:rFonts w:ascii="Times New Roman" w:eastAsia="Helvetica" w:hAnsi="Times New Roman" w:cs="Times New Roman"/>
                <w:b/>
                <w:bCs/>
                <w:color w:val="000000"/>
              </w:rPr>
              <w:t>df</w:t>
            </w:r>
            <w:proofErr w:type="spellEnd"/>
            <w:r w:rsidRPr="005E27C4">
              <w:rPr>
                <w:rFonts w:ascii="Times New Roman" w:eastAsia="Helvetica" w:hAnsi="Times New Roman" w:cs="Times New Roman"/>
                <w:b/>
                <w:bCs/>
                <w:color w:val="000000"/>
              </w:rPr>
              <w:t xml:space="preserve"> = 4, p value = 0.03</w:t>
            </w:r>
          </w:p>
        </w:tc>
      </w:tr>
      <w:tr w:rsidR="00EF2A12" w:rsidRPr="005E27C4" w14:paraId="0F725E39" w14:textId="77777777">
        <w:trPr>
          <w:jc w:val="center"/>
        </w:trPr>
        <w:tc>
          <w:tcPr>
            <w:tcW w:w="7869" w:type="dxa"/>
            <w:gridSpan w:val="5"/>
            <w:tcBorders>
              <w:top w:val="single" w:sz="12" w:space="0" w:color="666666"/>
              <w:left w:val="nil"/>
              <w:bottom w:val="nil"/>
              <w:right w:val="nil"/>
            </w:tcBorders>
            <w:shd w:val="clear" w:color="auto" w:fill="FFFFFF"/>
            <w:tcMar>
              <w:top w:w="0" w:type="dxa"/>
              <w:left w:w="0" w:type="dxa"/>
              <w:bottom w:w="0" w:type="dxa"/>
              <w:right w:w="0" w:type="dxa"/>
            </w:tcMar>
            <w:vAlign w:val="center"/>
          </w:tcPr>
          <w:p w14:paraId="50595DDA" w14:textId="23C3237A" w:rsidR="00EF2A12" w:rsidRPr="005E27C4" w:rsidRDefault="00000000">
            <w:pPr>
              <w:pBdr>
                <w:top w:val="nil"/>
                <w:left w:val="nil"/>
                <w:bottom w:val="nil"/>
                <w:right w:val="nil"/>
              </w:pBdr>
              <w:spacing w:before="100" w:after="100" w:line="240" w:lineRule="auto"/>
              <w:ind w:left="100" w:right="100"/>
              <w:rPr>
                <w:rFonts w:ascii="Times New Roman" w:hAnsi="Times New Roman" w:cs="Times New Roman"/>
              </w:rPr>
            </w:pPr>
            <w:r w:rsidRPr="005E27C4">
              <w:rPr>
                <w:rFonts w:ascii="Times New Roman" w:eastAsia="Helvetica" w:hAnsi="Times New Roman" w:cs="Times New Roman"/>
                <w:color w:val="000000"/>
                <w:vertAlign w:val="superscript"/>
              </w:rPr>
              <w:t xml:space="preserve"> (1)</w:t>
            </w:r>
            <w:r w:rsidRPr="005E27C4">
              <w:rPr>
                <w:rFonts w:ascii="Times New Roman" w:eastAsia="Helvetica" w:hAnsi="Times New Roman" w:cs="Times New Roman"/>
                <w:color w:val="000000"/>
              </w:rPr>
              <w:t xml:space="preserve"> </w:t>
            </w:r>
            <w:r w:rsidR="009D3DDF">
              <w:rPr>
                <w:rFonts w:ascii="Times New Roman" w:eastAsia="Helvetica" w:hAnsi="Times New Roman" w:cs="Times New Roman"/>
                <w:color w:val="000000"/>
              </w:rPr>
              <w:t>R</w:t>
            </w:r>
            <w:r w:rsidRPr="005E27C4">
              <w:rPr>
                <w:rFonts w:ascii="Times New Roman" w:eastAsia="Helvetica" w:hAnsi="Times New Roman" w:cs="Times New Roman"/>
                <w:color w:val="000000"/>
              </w:rPr>
              <w:t>ow percentages</w:t>
            </w:r>
          </w:p>
        </w:tc>
      </w:tr>
    </w:tbl>
    <w:p w14:paraId="4B50CF53" w14:textId="6F8DB23D" w:rsidR="00EF2A12" w:rsidRPr="005E27C4" w:rsidRDefault="00000000" w:rsidP="005E27C4">
      <w:pPr>
        <w:pStyle w:val="NormalWeb"/>
      </w:pPr>
      <w:r w:rsidRPr="005E27C4">
        <w:rPr>
          <w:b/>
          <w:bCs/>
        </w:rPr>
        <w:t>*</w:t>
      </w:r>
      <w:r w:rsidRPr="005E27C4">
        <w:t>Benign: Malignant Tumour Ratio</w:t>
      </w:r>
    </w:p>
    <w:p w14:paraId="762E7592" w14:textId="220291CB" w:rsidR="00EF2A12" w:rsidRPr="005E27C4" w:rsidRDefault="00000000">
      <w:pPr>
        <w:pStyle w:val="NormalWeb"/>
        <w:jc w:val="both"/>
      </w:pPr>
      <w:proofErr w:type="spellStart"/>
      <w:r w:rsidRPr="005E27C4">
        <w:t>Fibromyxomas</w:t>
      </w:r>
      <w:proofErr w:type="spellEnd"/>
      <w:r w:rsidRPr="005E27C4">
        <w:t xml:space="preserve"> (n=40; </w:t>
      </w:r>
      <w:r w:rsidR="00067A0C">
        <w:t>11.2</w:t>
      </w:r>
      <w:r w:rsidRPr="005E27C4">
        <w:t xml:space="preserve">%) and neurofibromas (n=32; </w:t>
      </w:r>
      <w:r w:rsidR="00067A0C">
        <w:t>8.9</w:t>
      </w:r>
      <w:r w:rsidRPr="005E27C4">
        <w:t>%) constitute the most common benign mesenchymal tumours observed in this study. Rhabdomyosarcomas (n=64; 1</w:t>
      </w:r>
      <w:r w:rsidR="00067A0C">
        <w:t>7</w:t>
      </w:r>
      <w:r w:rsidRPr="005E27C4">
        <w:t>.</w:t>
      </w:r>
      <w:r w:rsidR="00067A0C">
        <w:t>9</w:t>
      </w:r>
      <w:r w:rsidRPr="005E27C4">
        <w:t>%), osteosarcomas (n=52; 1</w:t>
      </w:r>
      <w:r w:rsidR="00067A0C">
        <w:t>4</w:t>
      </w:r>
      <w:r w:rsidRPr="005E27C4">
        <w:t>.</w:t>
      </w:r>
      <w:r w:rsidR="00067A0C">
        <w:t>6</w:t>
      </w:r>
      <w:r w:rsidRPr="005E27C4">
        <w:t xml:space="preserve">%) and </w:t>
      </w:r>
      <w:proofErr w:type="spellStart"/>
      <w:r w:rsidRPr="005E27C4">
        <w:t>fibrosarcomas</w:t>
      </w:r>
      <w:proofErr w:type="spellEnd"/>
      <w:r w:rsidRPr="005E27C4">
        <w:t xml:space="preserve"> (n=28; </w:t>
      </w:r>
      <w:r w:rsidR="00067A0C">
        <w:t>7.8</w:t>
      </w:r>
      <w:r w:rsidRPr="005E27C4">
        <w:t xml:space="preserve">%) were the most frequently observed malignant mesenchymal orofacial neoplasms. Lipomas (n=20; </w:t>
      </w:r>
      <w:r w:rsidR="00067A0C">
        <w:t>5.6</w:t>
      </w:r>
      <w:r w:rsidRPr="005E27C4">
        <w:t xml:space="preserve">%), granular cell tumours (n=18; </w:t>
      </w:r>
      <w:r w:rsidR="00067A0C">
        <w:t>5.04</w:t>
      </w:r>
      <w:r w:rsidRPr="005E27C4">
        <w:t xml:space="preserve">%) and schwannomas (n=12; </w:t>
      </w:r>
      <w:r w:rsidR="00067A0C">
        <w:t>3.4</w:t>
      </w:r>
      <w:r w:rsidRPr="005E27C4">
        <w:t>%) were also observed in the benign category, whereas chondrosarcomas (n=13; 3.</w:t>
      </w:r>
      <w:r w:rsidR="00067A0C">
        <w:t>6</w:t>
      </w:r>
      <w:r w:rsidRPr="005E27C4">
        <w:t>%) and Ewing’s sarcomas (n=3; 0.</w:t>
      </w:r>
      <w:r w:rsidR="00067A0C">
        <w:t>8</w:t>
      </w:r>
      <w:r w:rsidRPr="005E27C4">
        <w:t>%) were the least common malignant sarcomas. Mesenchymal tumours were mostly observed in children and presented with no gender predilection; mesenchymal tumours were also mostly of the malignant variety.</w:t>
      </w:r>
      <w:r w:rsidR="003F6776">
        <w:t xml:space="preserve"> </w:t>
      </w:r>
      <w:r w:rsidR="003F6776" w:rsidRPr="003F6776">
        <w:rPr>
          <w:b/>
          <w:bCs/>
        </w:rPr>
        <w:t>(</w:t>
      </w:r>
      <w:r w:rsidR="003F6776" w:rsidRPr="00C51493">
        <w:rPr>
          <w:b/>
          <w:bCs/>
          <w:color w:val="0070C0"/>
        </w:rPr>
        <w:t>S1</w:t>
      </w:r>
      <w:r w:rsidR="003F6776" w:rsidRPr="003F6776">
        <w:rPr>
          <w:b/>
          <w:bCs/>
        </w:rPr>
        <w:t>)</w:t>
      </w:r>
    </w:p>
    <w:p w14:paraId="6F615ABF" w14:textId="39657759" w:rsidR="00EF2A12" w:rsidRPr="005E27C4" w:rsidRDefault="00000000">
      <w:pPr>
        <w:pStyle w:val="NormalWeb"/>
        <w:jc w:val="both"/>
      </w:pPr>
      <w:r w:rsidRPr="005E27C4">
        <w:t xml:space="preserve">Ossifying fibroma (n=140; 36.1%) and fibrous dysplasia (n=105; 27.1%) were the most common fibro-osseous lesions in this study; both types of lesions accounted for 63.2% of all </w:t>
      </w:r>
      <w:r w:rsidRPr="005E27C4">
        <w:lastRenderedPageBreak/>
        <w:t xml:space="preserve">fibro-osseous lesions. These lesions were followed in frequency by juvenile ossifying fibromas (n=38; 9.8%) and central giant cell granulomas (n=25; 6.44%), and cherubism had the lowest frequency in this category (n=4; 1.03%). Other reported FOLs include osseous dysplasia and osteomas, with frequencies of 20 (5.2%) each. FOLs presented a slight female preponderance, and </w:t>
      </w:r>
      <w:r w:rsidR="005E27C4" w:rsidRPr="005E27C4">
        <w:t>like</w:t>
      </w:r>
      <w:r w:rsidRPr="005E27C4">
        <w:t xml:space="preserve"> OTs, they were also more common within the young adult age category. A total of 7 FOLs were reported to have undergone malignant transformation following late intervention.</w:t>
      </w:r>
    </w:p>
    <w:p w14:paraId="04E34335" w14:textId="778ECE6F" w:rsidR="00EF2A12" w:rsidRPr="005E27C4" w:rsidRDefault="00000000">
      <w:pPr>
        <w:pStyle w:val="NormalWeb"/>
        <w:jc w:val="both"/>
      </w:pPr>
      <w:r w:rsidRPr="005E27C4">
        <w:t>Cystic lesions and h</w:t>
      </w:r>
      <w:r w:rsidR="00B079B1">
        <w:t>a</w:t>
      </w:r>
      <w:r w:rsidRPr="005E27C4">
        <w:t xml:space="preserve">ematolymphoid lesions comprised the fourth and fifth most common orofacial neoplasms in this cohort. Odontogenic cysts were the most common subtype, with dentigerous cysts (n=28; 15.7%), odontogenic </w:t>
      </w:r>
      <w:proofErr w:type="spellStart"/>
      <w:r w:rsidRPr="005E27C4">
        <w:t>keratocysts</w:t>
      </w:r>
      <w:proofErr w:type="spellEnd"/>
      <w:r w:rsidRPr="005E27C4">
        <w:t xml:space="preserve"> (n=26; 14.6%), and radicular cysts (n=25; 14%) being the most common lesions within this category. Common nonodontogenic cysts observed in this study included epidermoid cysts (n=12; 6.7%), nasopalatine cysts (n=12; 6.7%), dermoid cysts (n=7; 3.9%), cervical and oral lymphoepithelial cysts (n=5; 2.8%), aneurysmal bone cysts (n=5; 2.8%) and nasolabial cysts (n=4; 2.2%). H</w:t>
      </w:r>
      <w:r w:rsidR="00B079B1">
        <w:t>a</w:t>
      </w:r>
      <w:r w:rsidRPr="005E27C4">
        <w:t>emangiomas were the most common h</w:t>
      </w:r>
      <w:r w:rsidR="00B079B1">
        <w:t>a</w:t>
      </w:r>
      <w:r w:rsidRPr="005E27C4">
        <w:t>ematolymphoid orofacial neoplasms (n=78; 49.4%), whereas non-Hodgkin’s lymphoma (NHL) (n=52; 32.9%) was the most common malignant h</w:t>
      </w:r>
      <w:r w:rsidR="00B079B1">
        <w:t>a</w:t>
      </w:r>
      <w:r w:rsidRPr="005E27C4">
        <w:t>ematolymphoid neoplasm observed. Among the NHLs, diffuse lymphocytic lymphomas (n=26; 16.5%) and Burkitt’s lymphomas (n=22; 13.9%) were the most common. HCNs presented a slight male predilection, with a three-- to fourfold preponderance in children, and were mostly benign.</w:t>
      </w:r>
      <w:r w:rsidR="003F6776">
        <w:t xml:space="preserve"> </w:t>
      </w:r>
      <w:r w:rsidR="003F6776" w:rsidRPr="003F6776">
        <w:rPr>
          <w:b/>
          <w:bCs/>
        </w:rPr>
        <w:t>(</w:t>
      </w:r>
      <w:r w:rsidR="003F6776" w:rsidRPr="00C51493">
        <w:rPr>
          <w:b/>
          <w:bCs/>
          <w:color w:val="0070C0"/>
        </w:rPr>
        <w:t>S1</w:t>
      </w:r>
      <w:r w:rsidR="003F6776" w:rsidRPr="003F6776">
        <w:rPr>
          <w:b/>
          <w:bCs/>
        </w:rPr>
        <w:t>)</w:t>
      </w:r>
    </w:p>
    <w:p w14:paraId="1D95F86F" w14:textId="7CCF3523" w:rsidR="00EF2A12" w:rsidRPr="005E27C4" w:rsidRDefault="00000000">
      <w:pPr>
        <w:pStyle w:val="NormalWeb"/>
        <w:jc w:val="both"/>
      </w:pPr>
      <w:r w:rsidRPr="005E27C4">
        <w:t xml:space="preserve">Salivary gland tumours and epithelial tumours comprised the least observed orofacial neoplasms in this study. Oral squamous cell carcinomas comprised the most common epithelial malignancies (n=16; 34%), whereas squamous </w:t>
      </w:r>
      <w:proofErr w:type="spellStart"/>
      <w:r w:rsidRPr="005E27C4">
        <w:t>papillomas</w:t>
      </w:r>
      <w:proofErr w:type="spellEnd"/>
      <w:r w:rsidRPr="005E27C4">
        <w:t xml:space="preserve"> (n=17; 36.2%) were the most common benign neoplasms. </w:t>
      </w:r>
      <w:r w:rsidR="00067A0C">
        <w:t>P</w:t>
      </w:r>
      <w:r w:rsidRPr="005E27C4">
        <w:t xml:space="preserve">leomorphic adenomas (n=28; </w:t>
      </w:r>
      <w:r w:rsidR="002619B4">
        <w:t>68.3</w:t>
      </w:r>
      <w:r w:rsidRPr="005E27C4">
        <w:t xml:space="preserve">%) were the most common salivary gland lesions observed in our study. Other epithelial tumours observed included nasopharyngeal carcinomas (n=2, 4.3%) and metastatic carcinomas (n=3, 6.4%) from other regions of the body. Mucoepidermoid carcinomas (n=9, </w:t>
      </w:r>
      <w:r w:rsidR="002619B4">
        <w:t>21.9</w:t>
      </w:r>
      <w:r w:rsidRPr="005E27C4">
        <w:t>%) were the most common salivary adenocarcinomas, whereas adeno</w:t>
      </w:r>
      <w:r w:rsidR="003F6776">
        <w:t xml:space="preserve">id </w:t>
      </w:r>
      <w:r w:rsidRPr="005E27C4">
        <w:t xml:space="preserve">cystic carcinomas, myoepitheliomas and acinic cell carcinomas were also observed within these age groups, each with one presentation (n=1, </w:t>
      </w:r>
      <w:r w:rsidR="002619B4">
        <w:t>2.4</w:t>
      </w:r>
      <w:r w:rsidRPr="005E27C4">
        <w:t>%). A slight male predilection was observed in both salivary gland tumours and epithelial tumours. Salivary gland tumours are most common in young adults, whereas epithelial tumours are predominant in children.</w:t>
      </w:r>
      <w:r w:rsidR="003F6776">
        <w:t xml:space="preserve"> </w:t>
      </w:r>
      <w:r w:rsidR="003F6776" w:rsidRPr="003F6776">
        <w:rPr>
          <w:b/>
          <w:bCs/>
        </w:rPr>
        <w:t>(</w:t>
      </w:r>
      <w:r w:rsidR="003F6776" w:rsidRPr="00C51493">
        <w:rPr>
          <w:b/>
          <w:bCs/>
          <w:color w:val="0070C0"/>
        </w:rPr>
        <w:t>S1</w:t>
      </w:r>
      <w:r w:rsidR="003F6776" w:rsidRPr="003F6776">
        <w:rPr>
          <w:b/>
          <w:bCs/>
        </w:rPr>
        <w:t>)</w:t>
      </w:r>
    </w:p>
    <w:p w14:paraId="1D688C4C" w14:textId="638CA115" w:rsidR="00EF2A12" w:rsidRPr="005E27C4" w:rsidRDefault="00000000">
      <w:pPr>
        <w:pStyle w:val="NormalWeb"/>
        <w:jc w:val="both"/>
        <w:rPr>
          <w:b/>
          <w:bCs/>
        </w:rPr>
      </w:pPr>
      <w:r w:rsidRPr="005E27C4">
        <w:rPr>
          <w:b/>
          <w:bCs/>
        </w:rPr>
        <w:t>Multivariate analysis</w:t>
      </w:r>
    </w:p>
    <w:p w14:paraId="4EDB0E82" w14:textId="557DCDE7" w:rsidR="00EF2A12" w:rsidRPr="005E27C4" w:rsidRDefault="00000000">
      <w:pPr>
        <w:pStyle w:val="NormalWeb"/>
        <w:jc w:val="both"/>
        <w:rPr>
          <w:b/>
          <w:bCs/>
        </w:rPr>
      </w:pPr>
      <w:r w:rsidRPr="005E27C4">
        <w:t xml:space="preserve">Multivariate analysis of the characteristics of orofacial neoplasms in these age groups was conducted via factor analysis of mixed data (FAMD). These unsupervised algorithms are designed to identify and predict groups or clusters in data. FAMD revealed that the variables utilized in this study predict the types of orofacial neoplasms </w:t>
      </w:r>
      <w:r w:rsidR="005E27C4" w:rsidRPr="005E27C4">
        <w:t>based on</w:t>
      </w:r>
      <w:r w:rsidRPr="005E27C4">
        <w:t xml:space="preserve"> the orofacial characteristics selected for this study. Benign and malignant neoplasms are well placed in two distinct clusters despite overlap in the middle areas of both clusters. </w:t>
      </w:r>
      <w:r w:rsidRPr="005E27C4">
        <w:rPr>
          <w:b/>
          <w:bCs/>
        </w:rPr>
        <w:t xml:space="preserve">(Figure </w:t>
      </w:r>
      <w:r w:rsidR="00B545D6">
        <w:rPr>
          <w:b/>
          <w:bCs/>
        </w:rPr>
        <w:t>3</w:t>
      </w:r>
      <w:r w:rsidRPr="005E27C4">
        <w:rPr>
          <w:b/>
          <w:bCs/>
        </w:rPr>
        <w:t xml:space="preserve">). </w:t>
      </w:r>
      <w:r w:rsidRPr="005E27C4">
        <w:t>FAMD also revealed that the site of a neoplasm (30%) and the category of neoplasm (25%) were the most prevalent characteristics for predicting whether a neoplasm was benign or malignant.</w:t>
      </w:r>
    </w:p>
    <w:p w14:paraId="44C87555" w14:textId="77777777" w:rsidR="00EF2A12" w:rsidRPr="005E27C4" w:rsidRDefault="00000000">
      <w:pPr>
        <w:pStyle w:val="NormalWeb"/>
      </w:pPr>
      <w:r w:rsidRPr="005E27C4">
        <w:rPr>
          <w:noProof/>
          <w14:ligatures w14:val="standardContextual"/>
        </w:rPr>
        <w:lastRenderedPageBreak/>
        <w:drawing>
          <wp:inline distT="0" distB="0" distL="0" distR="0" wp14:anchorId="0D1C1C13" wp14:editId="0A6DB516">
            <wp:extent cx="6252845" cy="4780280"/>
            <wp:effectExtent l="0" t="0" r="0" b="0"/>
            <wp:docPr id="8984223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422398" name="Picture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76477" cy="4798625"/>
                    </a:xfrm>
                    <a:prstGeom prst="rect">
                      <a:avLst/>
                    </a:prstGeom>
                  </pic:spPr>
                </pic:pic>
              </a:graphicData>
            </a:graphic>
          </wp:inline>
        </w:drawing>
      </w:r>
    </w:p>
    <w:p w14:paraId="594A0B21" w14:textId="7B05CA93" w:rsidR="00EF2A12" w:rsidRPr="005E27C4" w:rsidRDefault="00000000">
      <w:pPr>
        <w:pStyle w:val="NormalWeb"/>
        <w:rPr>
          <w:b/>
          <w:bCs/>
        </w:rPr>
      </w:pPr>
      <w:r w:rsidRPr="005E27C4">
        <w:rPr>
          <w:b/>
          <w:bCs/>
        </w:rPr>
        <w:t xml:space="preserve">Figure </w:t>
      </w:r>
      <w:r w:rsidR="00B545D6">
        <w:rPr>
          <w:b/>
          <w:bCs/>
        </w:rPr>
        <w:t>3</w:t>
      </w:r>
      <w:r w:rsidRPr="005E27C4">
        <w:rPr>
          <w:b/>
          <w:bCs/>
        </w:rPr>
        <w:t>: FAMD plot showing two distinct clusters of orofacial neoplasms.</w:t>
      </w:r>
    </w:p>
    <w:p w14:paraId="0899D53F" w14:textId="77777777" w:rsidR="00EF2A12" w:rsidRPr="005E27C4" w:rsidRDefault="00EF2A12">
      <w:pPr>
        <w:pStyle w:val="NormalWeb"/>
        <w:rPr>
          <w:b/>
          <w:bCs/>
        </w:rPr>
      </w:pPr>
    </w:p>
    <w:p w14:paraId="109686B7" w14:textId="77777777" w:rsidR="00EF2A12" w:rsidRPr="005E27C4" w:rsidRDefault="00000000">
      <w:pPr>
        <w:pStyle w:val="NormalWeb"/>
        <w:rPr>
          <w:b/>
          <w:bCs/>
        </w:rPr>
      </w:pPr>
      <w:r w:rsidRPr="005E27C4">
        <w:rPr>
          <w:b/>
          <w:bCs/>
        </w:rPr>
        <w:t>Discussion</w:t>
      </w:r>
    </w:p>
    <w:p w14:paraId="79BAD020" w14:textId="4846EC52" w:rsidR="00EF2A12" w:rsidRPr="005E27C4" w:rsidRDefault="00000000">
      <w:pPr>
        <w:spacing w:line="240" w:lineRule="auto"/>
        <w:jc w:val="both"/>
        <w:rPr>
          <w:rFonts w:ascii="Times New Roman" w:hAnsi="Times New Roman" w:cs="Times New Roman"/>
        </w:rPr>
      </w:pPr>
      <w:r w:rsidRPr="005E27C4">
        <w:rPr>
          <w:rFonts w:ascii="Times New Roman" w:hAnsi="Times New Roman" w:cs="Times New Roman"/>
        </w:rPr>
        <w:t xml:space="preserve">This was a </w:t>
      </w:r>
      <w:proofErr w:type="spellStart"/>
      <w:r w:rsidRPr="005E27C4">
        <w:rPr>
          <w:rFonts w:ascii="Times New Roman" w:eastAsia="Aptos" w:hAnsi="Times New Roman" w:cs="Times New Roman"/>
        </w:rPr>
        <w:t>multicenter</w:t>
      </w:r>
      <w:proofErr w:type="spellEnd"/>
      <w:r w:rsidRPr="005E27C4">
        <w:rPr>
          <w:rFonts w:ascii="Times New Roman" w:hAnsi="Times New Roman" w:cs="Times New Roman"/>
        </w:rPr>
        <w:t xml:space="preserve"> study that recorded over </w:t>
      </w:r>
      <w:r w:rsidR="00DF3362">
        <w:rPr>
          <w:rFonts w:ascii="Times New Roman" w:hAnsi="Times New Roman" w:cs="Times New Roman"/>
        </w:rPr>
        <w:t>1800</w:t>
      </w:r>
      <w:r w:rsidRPr="005E27C4">
        <w:rPr>
          <w:rFonts w:ascii="Times New Roman" w:hAnsi="Times New Roman" w:cs="Times New Roman"/>
        </w:rPr>
        <w:t xml:space="preserve"> cases of orofacial neoplasms in children and young adults over a 17-year period. The study foremost </w:t>
      </w:r>
      <w:r w:rsidRPr="005E27C4">
        <w:rPr>
          <w:rFonts w:ascii="Times New Roman" w:eastAsia="Aptos" w:hAnsi="Times New Roman" w:cs="Times New Roman"/>
        </w:rPr>
        <w:t xml:space="preserve">includes </w:t>
      </w:r>
      <w:r w:rsidRPr="005E27C4">
        <w:rPr>
          <w:rFonts w:ascii="Times New Roman" w:hAnsi="Times New Roman" w:cs="Times New Roman"/>
        </w:rPr>
        <w:t xml:space="preserve">tertiary centres from each geo-political </w:t>
      </w:r>
      <w:r w:rsidRPr="005E27C4">
        <w:rPr>
          <w:rFonts w:ascii="Times New Roman" w:eastAsia="Aptos" w:hAnsi="Times New Roman" w:cs="Times New Roman"/>
        </w:rPr>
        <w:t>zone</w:t>
      </w:r>
      <w:r w:rsidRPr="005E27C4">
        <w:rPr>
          <w:rFonts w:ascii="Times New Roman" w:hAnsi="Times New Roman" w:cs="Times New Roman"/>
        </w:rPr>
        <w:t xml:space="preserve"> of Nigeria, thus </w:t>
      </w:r>
      <w:r w:rsidRPr="005E27C4">
        <w:rPr>
          <w:rFonts w:ascii="Times New Roman" w:eastAsia="Aptos" w:hAnsi="Times New Roman" w:cs="Times New Roman"/>
        </w:rPr>
        <w:t>providing</w:t>
      </w:r>
      <w:r w:rsidRPr="005E27C4">
        <w:rPr>
          <w:rFonts w:ascii="Times New Roman" w:hAnsi="Times New Roman" w:cs="Times New Roman"/>
        </w:rPr>
        <w:t xml:space="preserve"> a comprehensive representation of the occurrence and distribution of orofacial neoplasms among children and young adults in Nigeria.</w:t>
      </w:r>
    </w:p>
    <w:p w14:paraId="0ECF5DEE" w14:textId="20307361" w:rsidR="00EF2A12" w:rsidRPr="005E27C4" w:rsidRDefault="00000000">
      <w:pPr>
        <w:spacing w:line="240" w:lineRule="auto"/>
        <w:jc w:val="both"/>
        <w:rPr>
          <w:rFonts w:ascii="Times New Roman" w:hAnsi="Times New Roman" w:cs="Times New Roman"/>
        </w:rPr>
      </w:pPr>
      <w:r w:rsidRPr="005E27C4">
        <w:rPr>
          <w:rFonts w:ascii="Times New Roman" w:hAnsi="Times New Roman" w:cs="Times New Roman"/>
        </w:rPr>
        <w:t xml:space="preserve">The neoplasms were evenly distributed between both </w:t>
      </w:r>
      <w:r w:rsidRPr="005E27C4">
        <w:rPr>
          <w:rFonts w:ascii="Times New Roman" w:eastAsia="Aptos" w:hAnsi="Times New Roman" w:cs="Times New Roman"/>
        </w:rPr>
        <w:t>genders</w:t>
      </w:r>
      <w:r w:rsidRPr="005E27C4">
        <w:rPr>
          <w:rFonts w:ascii="Times New Roman" w:hAnsi="Times New Roman" w:cs="Times New Roman"/>
        </w:rPr>
        <w:t xml:space="preserve"> and were most </w:t>
      </w:r>
      <w:r w:rsidRPr="005E27C4">
        <w:rPr>
          <w:rFonts w:ascii="Times New Roman" w:eastAsia="Aptos" w:hAnsi="Times New Roman" w:cs="Times New Roman"/>
        </w:rPr>
        <w:t>common</w:t>
      </w:r>
      <w:r w:rsidRPr="005E27C4">
        <w:rPr>
          <w:rFonts w:ascii="Times New Roman" w:hAnsi="Times New Roman" w:cs="Times New Roman"/>
        </w:rPr>
        <w:t xml:space="preserve"> among young adults. In addition, </w:t>
      </w:r>
      <w:r w:rsidR="005E27C4" w:rsidRPr="005E27C4">
        <w:rPr>
          <w:rFonts w:ascii="Times New Roman" w:eastAsia="Aptos" w:hAnsi="Times New Roman" w:cs="Times New Roman"/>
        </w:rPr>
        <w:t>most of</w:t>
      </w:r>
      <w:r w:rsidRPr="005E27C4">
        <w:rPr>
          <w:rFonts w:ascii="Times New Roman" w:hAnsi="Times New Roman" w:cs="Times New Roman"/>
        </w:rPr>
        <w:t xml:space="preserve"> these neoplasms were bony, benign and of odontogenic origin. The strength of this study lies in it being a national study, having included 8 tertiary health care centres that </w:t>
      </w:r>
      <w:r w:rsidRPr="005E27C4">
        <w:rPr>
          <w:rFonts w:ascii="Times New Roman" w:eastAsia="Aptos" w:hAnsi="Times New Roman" w:cs="Times New Roman"/>
        </w:rPr>
        <w:t>address</w:t>
      </w:r>
      <w:r w:rsidRPr="005E27C4">
        <w:rPr>
          <w:rFonts w:ascii="Times New Roman" w:hAnsi="Times New Roman" w:cs="Times New Roman"/>
        </w:rPr>
        <w:t xml:space="preserve"> cases from five of the six geo-political zones in Nigeria. Thus, it is a comprehensive documentation of the occurrence and distribution of all biopsied orofacial neoplasms among children and young adults in Nigeria, the country with the largest </w:t>
      </w:r>
      <w:r w:rsidRPr="005E27C4">
        <w:rPr>
          <w:rFonts w:ascii="Times New Roman" w:eastAsia="Aptos" w:hAnsi="Times New Roman" w:cs="Times New Roman"/>
        </w:rPr>
        <w:t>black</w:t>
      </w:r>
      <w:r w:rsidRPr="005E27C4">
        <w:rPr>
          <w:rFonts w:ascii="Times New Roman" w:hAnsi="Times New Roman" w:cs="Times New Roman"/>
        </w:rPr>
        <w:t xml:space="preserve"> population on earth</w:t>
      </w:r>
      <w:r w:rsidR="00247515">
        <w:rPr>
          <w:rFonts w:ascii="Times New Roman" w:hAnsi="Times New Roman" w:cs="Times New Roman"/>
        </w:rPr>
        <w:t xml:space="preserve"> (20)</w:t>
      </w:r>
      <w:r w:rsidRPr="005E27C4">
        <w:rPr>
          <w:rFonts w:ascii="Times New Roman" w:hAnsi="Times New Roman" w:cs="Times New Roman"/>
        </w:rPr>
        <w:t>. This clinical audit also covers a long period of time and has reviewed all categories of neoplasms seen in the identified population</w:t>
      </w:r>
      <w:r w:rsidRPr="005E27C4">
        <w:rPr>
          <w:rFonts w:ascii="Times New Roman" w:eastAsia="Aptos" w:hAnsi="Times New Roman" w:cs="Times New Roman"/>
        </w:rPr>
        <w:t>,</w:t>
      </w:r>
      <w:r w:rsidRPr="005E27C4">
        <w:rPr>
          <w:rFonts w:ascii="Times New Roman" w:hAnsi="Times New Roman" w:cs="Times New Roman"/>
        </w:rPr>
        <w:t xml:space="preserve"> adopting a standardized diagnostic criterion. This review </w:t>
      </w:r>
      <w:r w:rsidRPr="005E27C4">
        <w:rPr>
          <w:rFonts w:ascii="Times New Roman" w:eastAsia="Aptos" w:hAnsi="Times New Roman" w:cs="Times New Roman"/>
        </w:rPr>
        <w:t>revealed</w:t>
      </w:r>
      <w:r w:rsidRPr="005E27C4">
        <w:rPr>
          <w:rFonts w:ascii="Times New Roman" w:hAnsi="Times New Roman" w:cs="Times New Roman"/>
        </w:rPr>
        <w:t xml:space="preserve"> a fluctuating increase in the number of neoplasms from 2008, reaching a peak in 2022, followed by a decline</w:t>
      </w:r>
      <w:r w:rsidR="00910D04">
        <w:rPr>
          <w:rFonts w:ascii="Times New Roman" w:hAnsi="Times New Roman" w:cs="Times New Roman"/>
        </w:rPr>
        <w:t xml:space="preserve"> (</w:t>
      </w:r>
      <w:r w:rsidR="00910D04" w:rsidRPr="00910D04">
        <w:rPr>
          <w:rFonts w:ascii="Times New Roman" w:hAnsi="Times New Roman" w:cs="Times New Roman"/>
          <w:b/>
          <w:bCs/>
          <w:highlight w:val="yellow"/>
        </w:rPr>
        <w:t>Figure 1</w:t>
      </w:r>
      <w:r w:rsidR="00910D04" w:rsidRPr="00910D04">
        <w:rPr>
          <w:rFonts w:ascii="Times New Roman" w:hAnsi="Times New Roman" w:cs="Times New Roman"/>
          <w:b/>
          <w:bCs/>
        </w:rPr>
        <w:t>)</w:t>
      </w:r>
      <w:r w:rsidRPr="00910D04">
        <w:rPr>
          <w:rFonts w:ascii="Times New Roman" w:hAnsi="Times New Roman" w:cs="Times New Roman"/>
          <w:b/>
          <w:bCs/>
        </w:rPr>
        <w:t>.</w:t>
      </w:r>
      <w:r w:rsidRPr="005E27C4">
        <w:rPr>
          <w:rFonts w:ascii="Times New Roman" w:hAnsi="Times New Roman" w:cs="Times New Roman"/>
        </w:rPr>
        <w:t xml:space="preserve"> This trend may be attributed to the </w:t>
      </w:r>
      <w:r w:rsidRPr="005E27C4">
        <w:rPr>
          <w:rFonts w:ascii="Times New Roman" w:hAnsi="Times New Roman" w:cs="Times New Roman"/>
        </w:rPr>
        <w:lastRenderedPageBreak/>
        <w:t>surge of patients seeking routine clinical dental services immediately after the COVID-19 lockdown period, which gradually normalized over time.</w:t>
      </w:r>
    </w:p>
    <w:p w14:paraId="44532224" w14:textId="77A67267" w:rsidR="00EF2A12" w:rsidRPr="005E27C4" w:rsidRDefault="00000000">
      <w:pPr>
        <w:spacing w:line="240" w:lineRule="auto"/>
        <w:jc w:val="both"/>
        <w:rPr>
          <w:rFonts w:ascii="Times New Roman" w:hAnsi="Times New Roman" w:cs="Times New Roman"/>
        </w:rPr>
      </w:pPr>
      <w:r w:rsidRPr="005E27C4">
        <w:rPr>
          <w:rFonts w:ascii="Times New Roman" w:hAnsi="Times New Roman" w:cs="Times New Roman"/>
        </w:rPr>
        <w:t xml:space="preserve">The number of biopsied orofacial neoplasms in children and adolescents recorded over the 17-year review period </w:t>
      </w:r>
      <w:r w:rsidRPr="005E27C4">
        <w:rPr>
          <w:rFonts w:ascii="Times New Roman" w:eastAsia="Aptos" w:hAnsi="Times New Roman" w:cs="Times New Roman"/>
        </w:rPr>
        <w:t>was greater</w:t>
      </w:r>
      <w:r w:rsidRPr="005E27C4">
        <w:rPr>
          <w:rFonts w:ascii="Times New Roman" w:hAnsi="Times New Roman" w:cs="Times New Roman"/>
        </w:rPr>
        <w:t xml:space="preserve"> than </w:t>
      </w:r>
      <w:r w:rsidRPr="005E27C4">
        <w:rPr>
          <w:rFonts w:ascii="Times New Roman" w:eastAsia="Aptos" w:hAnsi="Times New Roman" w:cs="Times New Roman"/>
        </w:rPr>
        <w:t xml:space="preserve">that reported </w:t>
      </w:r>
      <w:r w:rsidRPr="005E27C4">
        <w:rPr>
          <w:rFonts w:ascii="Times New Roman" w:hAnsi="Times New Roman" w:cs="Times New Roman"/>
        </w:rPr>
        <w:t xml:space="preserve">in previous studies both within Nigeria </w:t>
      </w:r>
      <w:sdt>
        <w:sdtPr>
          <w:rPr>
            <w:rFonts w:ascii="Times New Roman" w:hAnsi="Times New Roman" w:cs="Times New Roman"/>
            <w:color w:val="000000"/>
          </w:rPr>
          <w:tag w:val="MENDELEY_CITATION_v3_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"/>
          <w:id w:val="1056502152"/>
          <w:placeholder>
            <w:docPart w:val="DefaultPlaceholder_-1854013440"/>
          </w:placeholder>
        </w:sdtPr>
        <w:sdtContent>
          <w:r w:rsidRPr="005E27C4">
            <w:rPr>
              <w:rFonts w:ascii="Times New Roman" w:hAnsi="Times New Roman" w:cs="Times New Roman"/>
              <w:color w:val="000000"/>
            </w:rPr>
            <w:t>(6,13,15,2</w:t>
          </w:r>
          <w:r w:rsidR="00247515">
            <w:rPr>
              <w:rFonts w:ascii="Times New Roman" w:hAnsi="Times New Roman" w:cs="Times New Roman"/>
              <w:color w:val="000000"/>
            </w:rPr>
            <w:t>1</w:t>
          </w:r>
          <w:r w:rsidRPr="005E27C4">
            <w:rPr>
              <w:rFonts w:ascii="Times New Roman" w:hAnsi="Times New Roman" w:cs="Times New Roman"/>
              <w:color w:val="000000"/>
            </w:rPr>
            <w:t>)</w:t>
          </w:r>
          <w:r w:rsidR="00A83C34">
            <w:rPr>
              <w:rFonts w:ascii="Times New Roman" w:hAnsi="Times New Roman" w:cs="Times New Roman"/>
              <w:color w:val="000000"/>
            </w:rPr>
            <w:t xml:space="preserve"> </w:t>
          </w:r>
        </w:sdtContent>
      </w:sdt>
      <w:r w:rsidRPr="005E27C4">
        <w:rPr>
          <w:rFonts w:ascii="Times New Roman" w:hAnsi="Times New Roman" w:cs="Times New Roman"/>
        </w:rPr>
        <w:t>and outside Nigeria.</w:t>
      </w:r>
      <w:sdt>
        <w:sdtPr>
          <w:rPr>
            <w:rFonts w:ascii="Times New Roman" w:hAnsi="Times New Roman" w:cs="Times New Roman"/>
            <w:color w:val="000000"/>
          </w:rPr>
          <w:tag w:val="MENDELEY_CITATION_v3_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"/>
          <w:id w:val="473877122"/>
          <w:placeholder>
            <w:docPart w:val="DefaultPlaceholder_-1854013440"/>
          </w:placeholder>
        </w:sdtPr>
        <w:sdtContent>
          <w:r w:rsidRPr="005E27C4">
            <w:rPr>
              <w:rFonts w:ascii="Times New Roman" w:hAnsi="Times New Roman" w:cs="Times New Roman"/>
              <w:color w:val="000000"/>
            </w:rPr>
            <w:t>(2</w:t>
          </w:r>
          <w:r w:rsidR="00247515">
            <w:rPr>
              <w:rFonts w:ascii="Times New Roman" w:hAnsi="Times New Roman" w:cs="Times New Roman"/>
              <w:color w:val="000000"/>
            </w:rPr>
            <w:t>2</w:t>
          </w:r>
          <w:r w:rsidRPr="005E27C4">
            <w:rPr>
              <w:rFonts w:ascii="Times New Roman" w:hAnsi="Times New Roman" w:cs="Times New Roman"/>
              <w:color w:val="000000"/>
            </w:rPr>
            <w:t>–2</w:t>
          </w:r>
          <w:r w:rsidR="00247515">
            <w:rPr>
              <w:rFonts w:ascii="Times New Roman" w:hAnsi="Times New Roman" w:cs="Times New Roman"/>
              <w:color w:val="000000"/>
            </w:rPr>
            <w:t>5</w:t>
          </w:r>
          <w:r w:rsidRPr="005E27C4">
            <w:rPr>
              <w:rFonts w:ascii="Times New Roman" w:hAnsi="Times New Roman" w:cs="Times New Roman"/>
              <w:color w:val="000000"/>
            </w:rPr>
            <w:t>)</w:t>
          </w:r>
        </w:sdtContent>
      </w:sdt>
      <w:r w:rsidRPr="005E27C4">
        <w:rPr>
          <w:rFonts w:ascii="Times New Roman" w:hAnsi="Times New Roman" w:cs="Times New Roman"/>
        </w:rPr>
        <w:t xml:space="preserve"> This difference is expected, as these prior studies reviewed records from shorter durations, fewer </w:t>
      </w:r>
      <w:proofErr w:type="spellStart"/>
      <w:r w:rsidRPr="005E27C4">
        <w:rPr>
          <w:rFonts w:ascii="Times New Roman" w:eastAsia="Aptos" w:hAnsi="Times New Roman" w:cs="Times New Roman"/>
        </w:rPr>
        <w:t>centers</w:t>
      </w:r>
      <w:proofErr w:type="spellEnd"/>
      <w:r w:rsidRPr="005E27C4">
        <w:rPr>
          <w:rFonts w:ascii="Times New Roman" w:hAnsi="Times New Roman" w:cs="Times New Roman"/>
        </w:rPr>
        <w:t xml:space="preserve">, or focused on specific types of neoplasms. Additionally, the highest upper age limit in previous studies was 19 years, while this study extended the upper age limit to 24 years, reviewed </w:t>
      </w:r>
      <w:r w:rsidRPr="005E27C4">
        <w:rPr>
          <w:rFonts w:ascii="Times New Roman" w:eastAsia="Aptos" w:hAnsi="Times New Roman" w:cs="Times New Roman"/>
        </w:rPr>
        <w:t>biopsy records</w:t>
      </w:r>
      <w:r w:rsidRPr="005E27C4">
        <w:rPr>
          <w:rFonts w:ascii="Times New Roman" w:hAnsi="Times New Roman" w:cs="Times New Roman"/>
        </w:rPr>
        <w:t xml:space="preserve"> over 17 years, and included data from eight different teaching hospitals, encompassing all neoplasm categories within these age groups. The extended age limit likely contributed to the higher mean age reported in this study </w:t>
      </w:r>
      <w:r w:rsidRPr="005E27C4">
        <w:rPr>
          <w:rFonts w:ascii="Times New Roman" w:eastAsia="Aptos" w:hAnsi="Times New Roman" w:cs="Times New Roman"/>
        </w:rPr>
        <w:t>than in other studies</w:t>
      </w:r>
      <w:r w:rsidRPr="005E27C4">
        <w:rPr>
          <w:rFonts w:ascii="Times New Roman" w:hAnsi="Times New Roman" w:cs="Times New Roman"/>
        </w:rPr>
        <w:t>.</w:t>
      </w:r>
      <w:sdt>
        <w:sdtPr>
          <w:rPr>
            <w:rFonts w:ascii="Times New Roman" w:hAnsi="Times New Roman" w:cs="Times New Roman"/>
            <w:color w:val="000000"/>
          </w:rPr>
          <w:tag w:val="MENDELEY_CITATION_v3_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"/>
          <w:id w:val="644242673"/>
          <w:placeholder>
            <w:docPart w:val="DefaultPlaceholder_-1854013440"/>
          </w:placeholder>
        </w:sdtPr>
        <w:sdtContent>
          <w:r w:rsidRPr="005E27C4">
            <w:rPr>
              <w:rFonts w:ascii="Times New Roman" w:hAnsi="Times New Roman" w:cs="Times New Roman"/>
              <w:color w:val="000000"/>
            </w:rPr>
            <w:t>(6,15,2</w:t>
          </w:r>
          <w:r w:rsidR="00247515">
            <w:rPr>
              <w:rFonts w:ascii="Times New Roman" w:hAnsi="Times New Roman" w:cs="Times New Roman"/>
              <w:color w:val="000000"/>
            </w:rPr>
            <w:t>1</w:t>
          </w:r>
          <w:r w:rsidRPr="005E27C4">
            <w:rPr>
              <w:rFonts w:ascii="Times New Roman" w:hAnsi="Times New Roman" w:cs="Times New Roman"/>
              <w:color w:val="000000"/>
            </w:rPr>
            <w:t>,2</w:t>
          </w:r>
          <w:r w:rsidR="00247515">
            <w:rPr>
              <w:rFonts w:ascii="Times New Roman" w:hAnsi="Times New Roman" w:cs="Times New Roman"/>
              <w:color w:val="000000"/>
            </w:rPr>
            <w:t>2</w:t>
          </w:r>
          <w:r w:rsidRPr="005E27C4">
            <w:rPr>
              <w:rFonts w:ascii="Times New Roman" w:hAnsi="Times New Roman" w:cs="Times New Roman"/>
              <w:color w:val="000000"/>
            </w:rPr>
            <w:t>,2</w:t>
          </w:r>
          <w:r w:rsidR="00247515">
            <w:rPr>
              <w:rFonts w:ascii="Times New Roman" w:hAnsi="Times New Roman" w:cs="Times New Roman"/>
              <w:color w:val="000000"/>
            </w:rPr>
            <w:t>6</w:t>
          </w:r>
          <w:r w:rsidRPr="005E27C4">
            <w:rPr>
              <w:rFonts w:ascii="Times New Roman" w:hAnsi="Times New Roman" w:cs="Times New Roman"/>
              <w:color w:val="000000"/>
            </w:rPr>
            <w:t>)</w:t>
          </w:r>
        </w:sdtContent>
      </w:sdt>
    </w:p>
    <w:p w14:paraId="44519F23" w14:textId="173F3B44" w:rsidR="00EF2A12" w:rsidRPr="005E27C4" w:rsidRDefault="00000000">
      <w:pPr>
        <w:spacing w:line="240" w:lineRule="auto"/>
        <w:jc w:val="both"/>
        <w:rPr>
          <w:rFonts w:ascii="Times New Roman" w:hAnsi="Times New Roman" w:cs="Times New Roman"/>
        </w:rPr>
      </w:pPr>
      <w:r w:rsidRPr="005E27C4">
        <w:rPr>
          <w:rFonts w:ascii="Times New Roman" w:hAnsi="Times New Roman" w:cs="Times New Roman"/>
        </w:rPr>
        <w:t xml:space="preserve">Despite </w:t>
      </w:r>
      <w:r w:rsidRPr="005E27C4">
        <w:rPr>
          <w:rFonts w:ascii="Times New Roman" w:eastAsia="Aptos" w:hAnsi="Times New Roman" w:cs="Times New Roman"/>
        </w:rPr>
        <w:t>the inclusion of</w:t>
      </w:r>
      <w:r w:rsidRPr="005E27C4">
        <w:rPr>
          <w:rFonts w:ascii="Times New Roman" w:hAnsi="Times New Roman" w:cs="Times New Roman"/>
        </w:rPr>
        <w:t xml:space="preserve"> young adults in this study, an increase in the proportion of biopsied orofacial neoplasms with age was observed, </w:t>
      </w:r>
      <w:r w:rsidRPr="005E27C4">
        <w:rPr>
          <w:rFonts w:ascii="Times New Roman" w:eastAsia="Aptos" w:hAnsi="Times New Roman" w:cs="Times New Roman"/>
        </w:rPr>
        <w:t>which</w:t>
      </w:r>
      <w:r w:rsidRPr="005E27C4">
        <w:rPr>
          <w:rFonts w:ascii="Times New Roman" w:hAnsi="Times New Roman" w:cs="Times New Roman"/>
        </w:rPr>
        <w:t xml:space="preserve"> was consistent with previous reports.</w:t>
      </w:r>
      <w:sdt>
        <w:sdtPr>
          <w:rPr>
            <w:rFonts w:ascii="Times New Roman" w:hAnsi="Times New Roman" w:cs="Times New Roman"/>
            <w:color w:val="000000"/>
          </w:rPr>
          <w:tag w:val="MENDELEY_CITATION_v3_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"/>
          <w:id w:val="1210458954"/>
          <w:placeholder>
            <w:docPart w:val="DefaultPlaceholder_-1854013440"/>
          </w:placeholder>
        </w:sdtPr>
        <w:sdtContent>
          <w:r w:rsidRPr="005E27C4">
            <w:rPr>
              <w:rFonts w:ascii="Times New Roman" w:hAnsi="Times New Roman" w:cs="Times New Roman"/>
              <w:color w:val="000000"/>
            </w:rPr>
            <w:t>(8,</w:t>
          </w:r>
          <w:r w:rsidR="00A83C34">
            <w:rPr>
              <w:rFonts w:ascii="Times New Roman" w:hAnsi="Times New Roman" w:cs="Times New Roman"/>
              <w:color w:val="000000"/>
            </w:rPr>
            <w:t xml:space="preserve"> </w:t>
          </w:r>
          <w:r w:rsidRPr="005E27C4">
            <w:rPr>
              <w:rFonts w:ascii="Times New Roman" w:hAnsi="Times New Roman" w:cs="Times New Roman"/>
              <w:color w:val="000000"/>
            </w:rPr>
            <w:t>2</w:t>
          </w:r>
          <w:r w:rsidR="00247515">
            <w:rPr>
              <w:rFonts w:ascii="Times New Roman" w:hAnsi="Times New Roman" w:cs="Times New Roman"/>
              <w:color w:val="000000"/>
            </w:rPr>
            <w:t>2</w:t>
          </w:r>
          <w:r w:rsidRPr="005E27C4">
            <w:rPr>
              <w:rFonts w:ascii="Times New Roman" w:hAnsi="Times New Roman" w:cs="Times New Roman"/>
              <w:color w:val="000000"/>
            </w:rPr>
            <w:t>,2</w:t>
          </w:r>
          <w:r w:rsidR="00247515">
            <w:rPr>
              <w:rFonts w:ascii="Times New Roman" w:hAnsi="Times New Roman" w:cs="Times New Roman"/>
              <w:color w:val="000000"/>
            </w:rPr>
            <w:t>3</w:t>
          </w:r>
          <w:r w:rsidRPr="005E27C4">
            <w:rPr>
              <w:rFonts w:ascii="Times New Roman" w:hAnsi="Times New Roman" w:cs="Times New Roman"/>
              <w:color w:val="000000"/>
            </w:rPr>
            <w:t>,2</w:t>
          </w:r>
          <w:r w:rsidR="00247515">
            <w:rPr>
              <w:rFonts w:ascii="Times New Roman" w:hAnsi="Times New Roman" w:cs="Times New Roman"/>
              <w:color w:val="000000"/>
            </w:rPr>
            <w:t>5</w:t>
          </w:r>
          <w:r w:rsidRPr="005E27C4">
            <w:rPr>
              <w:rFonts w:ascii="Times New Roman" w:hAnsi="Times New Roman" w:cs="Times New Roman"/>
              <w:color w:val="000000"/>
            </w:rPr>
            <w:t>–2</w:t>
          </w:r>
          <w:r w:rsidR="00247515">
            <w:rPr>
              <w:rFonts w:ascii="Times New Roman" w:hAnsi="Times New Roman" w:cs="Times New Roman"/>
              <w:color w:val="000000"/>
            </w:rPr>
            <w:t>7</w:t>
          </w:r>
          <w:r w:rsidRPr="005E27C4">
            <w:rPr>
              <w:rFonts w:ascii="Times New Roman" w:hAnsi="Times New Roman" w:cs="Times New Roman"/>
              <w:color w:val="000000"/>
            </w:rPr>
            <w:t>)</w:t>
          </w:r>
        </w:sdtContent>
      </w:sdt>
      <w:r w:rsidRPr="005E27C4">
        <w:rPr>
          <w:rFonts w:ascii="Times New Roman" w:hAnsi="Times New Roman" w:cs="Times New Roman"/>
        </w:rPr>
        <w:t xml:space="preserve"> This observation has been attributed to the preference for conservative management in children, with delays in biopsy and other invasive procedures until adolescence or early adulthood. Therefore, this finding should be interpreted with caution, as it may reflect the timing of management rather than the actual onset of neoplasms.</w:t>
      </w:r>
      <w:r w:rsidR="00A83C34">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"/>
          <w:id w:val="-1415767783"/>
          <w:placeholder>
            <w:docPart w:val="DefaultPlaceholder_-1854013440"/>
          </w:placeholder>
        </w:sdtPr>
        <w:sdtContent>
          <w:r w:rsidRPr="005E27C4">
            <w:rPr>
              <w:rFonts w:ascii="Times New Roman" w:hAnsi="Times New Roman" w:cs="Times New Roman"/>
              <w:color w:val="000000"/>
            </w:rPr>
            <w:t>(2</w:t>
          </w:r>
          <w:r w:rsidR="00247515">
            <w:rPr>
              <w:rFonts w:ascii="Times New Roman" w:hAnsi="Times New Roman" w:cs="Times New Roman"/>
              <w:color w:val="000000"/>
            </w:rPr>
            <w:t>8</w:t>
          </w:r>
          <w:r w:rsidRPr="005E27C4">
            <w:rPr>
              <w:rFonts w:ascii="Times New Roman" w:hAnsi="Times New Roman" w:cs="Times New Roman"/>
              <w:color w:val="000000"/>
            </w:rPr>
            <w:t>)</w:t>
          </w:r>
          <w:r w:rsidR="00A83C34">
            <w:rPr>
              <w:rFonts w:ascii="Times New Roman" w:hAnsi="Times New Roman" w:cs="Times New Roman"/>
              <w:color w:val="000000"/>
            </w:rPr>
            <w:t xml:space="preserve"> </w:t>
          </w:r>
        </w:sdtContent>
      </w:sdt>
      <w:r w:rsidRPr="005E27C4">
        <w:rPr>
          <w:rFonts w:ascii="Times New Roman" w:hAnsi="Times New Roman" w:cs="Times New Roman"/>
        </w:rPr>
        <w:t xml:space="preserve">In addition, </w:t>
      </w:r>
      <w:r w:rsidRPr="005E27C4">
        <w:rPr>
          <w:rFonts w:ascii="Times New Roman" w:eastAsia="Aptos" w:hAnsi="Times New Roman" w:cs="Times New Roman"/>
        </w:rPr>
        <w:t>the</w:t>
      </w:r>
      <w:r w:rsidRPr="005E27C4">
        <w:rPr>
          <w:rFonts w:ascii="Times New Roman" w:hAnsi="Times New Roman" w:cs="Times New Roman"/>
        </w:rPr>
        <w:t xml:space="preserve"> present study </w:t>
      </w:r>
      <w:r w:rsidRPr="005E27C4">
        <w:rPr>
          <w:rFonts w:ascii="Times New Roman" w:eastAsia="Aptos" w:hAnsi="Times New Roman" w:cs="Times New Roman"/>
        </w:rPr>
        <w:t>revealed</w:t>
      </w:r>
      <w:r w:rsidRPr="005E27C4">
        <w:rPr>
          <w:rFonts w:ascii="Times New Roman" w:hAnsi="Times New Roman" w:cs="Times New Roman"/>
        </w:rPr>
        <w:t xml:space="preserve"> that almost half of the neoplasms were young adults, </w:t>
      </w:r>
      <w:r w:rsidRPr="005E27C4">
        <w:rPr>
          <w:rFonts w:ascii="Times New Roman" w:eastAsia="Aptos" w:hAnsi="Times New Roman" w:cs="Times New Roman"/>
        </w:rPr>
        <w:t>which</w:t>
      </w:r>
      <w:r w:rsidRPr="005E27C4">
        <w:rPr>
          <w:rFonts w:ascii="Times New Roman" w:hAnsi="Times New Roman" w:cs="Times New Roman"/>
        </w:rPr>
        <w:t xml:space="preserve"> partly agrees with the </w:t>
      </w:r>
      <w:r w:rsidRPr="005E27C4">
        <w:rPr>
          <w:rFonts w:ascii="Times New Roman" w:eastAsia="Aptos" w:hAnsi="Times New Roman" w:cs="Times New Roman"/>
        </w:rPr>
        <w:t>findings</w:t>
      </w:r>
      <w:r w:rsidRPr="005E27C4">
        <w:rPr>
          <w:rFonts w:ascii="Times New Roman" w:hAnsi="Times New Roman" w:cs="Times New Roman"/>
        </w:rPr>
        <w:t xml:space="preserve"> of the modal age of </w:t>
      </w:r>
      <w:r w:rsidRPr="005E27C4">
        <w:rPr>
          <w:rFonts w:ascii="Times New Roman" w:eastAsia="Aptos" w:hAnsi="Times New Roman" w:cs="Times New Roman"/>
        </w:rPr>
        <w:t xml:space="preserve">the </w:t>
      </w:r>
      <w:r w:rsidRPr="005E27C4">
        <w:rPr>
          <w:rFonts w:ascii="Times New Roman" w:hAnsi="Times New Roman" w:cs="Times New Roman"/>
        </w:rPr>
        <w:t>3</w:t>
      </w:r>
      <w:r w:rsidRPr="005E27C4">
        <w:rPr>
          <w:rFonts w:ascii="Times New Roman" w:hAnsi="Times New Roman" w:cs="Times New Roman"/>
          <w:vertAlign w:val="superscript"/>
        </w:rPr>
        <w:t>rd</w:t>
      </w:r>
      <w:r w:rsidRPr="005E27C4">
        <w:rPr>
          <w:rFonts w:ascii="Times New Roman" w:hAnsi="Times New Roman" w:cs="Times New Roman"/>
        </w:rPr>
        <w:t xml:space="preserve"> decade </w:t>
      </w:r>
      <w:r w:rsidRPr="005E27C4">
        <w:rPr>
          <w:rFonts w:ascii="Times New Roman" w:eastAsia="Aptos" w:hAnsi="Times New Roman" w:cs="Times New Roman"/>
        </w:rPr>
        <w:t xml:space="preserve">reported </w:t>
      </w:r>
      <w:r w:rsidRPr="005E27C4">
        <w:rPr>
          <w:rFonts w:ascii="Times New Roman" w:hAnsi="Times New Roman" w:cs="Times New Roman"/>
        </w:rPr>
        <w:t>by Ibikunle et al</w:t>
      </w:r>
      <w:sdt>
        <w:sdtPr>
          <w:rPr>
            <w:rFonts w:ascii="Times New Roman" w:hAnsi="Times New Roman" w:cs="Times New Roman"/>
            <w:color w:val="000000"/>
          </w:rPr>
          <w:tag w:val="MENDELEY_CITATION_v3_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"/>
          <w:id w:val="-330764725"/>
          <w:placeholder>
            <w:docPart w:val="DefaultPlaceholder_-1854013440"/>
          </w:placeholder>
        </w:sdtPr>
        <w:sdtContent>
          <w:r w:rsidRPr="005E27C4">
            <w:rPr>
              <w:rFonts w:ascii="Times New Roman" w:hAnsi="Times New Roman" w:cs="Times New Roman"/>
              <w:color w:val="000000"/>
            </w:rPr>
            <w:t>(9)</w:t>
          </w:r>
        </w:sdtContent>
      </w:sdt>
      <w:r w:rsidRPr="005E27C4">
        <w:rPr>
          <w:rFonts w:ascii="Times New Roman" w:hAnsi="Times New Roman" w:cs="Times New Roman"/>
        </w:rPr>
        <w:t xml:space="preserve">. The proportion of children with orofacial neoplasms in this study </w:t>
      </w:r>
      <w:r w:rsidRPr="005E27C4">
        <w:rPr>
          <w:rFonts w:ascii="Times New Roman" w:eastAsia="Aptos" w:hAnsi="Times New Roman" w:cs="Times New Roman"/>
        </w:rPr>
        <w:t>was</w:t>
      </w:r>
      <w:r w:rsidRPr="005E27C4">
        <w:rPr>
          <w:rFonts w:ascii="Times New Roman" w:hAnsi="Times New Roman" w:cs="Times New Roman"/>
        </w:rPr>
        <w:t xml:space="preserve"> slightly </w:t>
      </w:r>
      <w:r w:rsidRPr="005E27C4">
        <w:rPr>
          <w:rFonts w:ascii="Times New Roman" w:eastAsia="Aptos" w:hAnsi="Times New Roman" w:cs="Times New Roman"/>
        </w:rPr>
        <w:t>greater</w:t>
      </w:r>
      <w:r w:rsidRPr="005E27C4">
        <w:rPr>
          <w:rFonts w:ascii="Times New Roman" w:hAnsi="Times New Roman" w:cs="Times New Roman"/>
        </w:rPr>
        <w:t xml:space="preserve"> than that </w:t>
      </w:r>
      <w:r w:rsidRPr="005E27C4">
        <w:rPr>
          <w:rFonts w:ascii="Times New Roman" w:eastAsia="Aptos" w:hAnsi="Times New Roman" w:cs="Times New Roman"/>
        </w:rPr>
        <w:t>in</w:t>
      </w:r>
      <w:r w:rsidRPr="005E27C4">
        <w:rPr>
          <w:rFonts w:ascii="Times New Roman" w:hAnsi="Times New Roman" w:cs="Times New Roman"/>
        </w:rPr>
        <w:t xml:space="preserve"> a previous Nigerian study (13.7%)</w:t>
      </w:r>
      <w:sdt>
        <w:sdtPr>
          <w:rPr>
            <w:rFonts w:ascii="Times New Roman" w:hAnsi="Times New Roman" w:cs="Times New Roman"/>
            <w:color w:val="000000"/>
          </w:rPr>
          <w:tag w:val="MENDELEY_CITATION_v3_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"/>
          <w:id w:val="1251539793"/>
          <w:placeholder>
            <w:docPart w:val="DefaultPlaceholder_-1854013440"/>
          </w:placeholder>
        </w:sdtPr>
        <w:sdtContent>
          <w:r w:rsidRPr="005E27C4">
            <w:rPr>
              <w:rFonts w:ascii="Times New Roman" w:hAnsi="Times New Roman" w:cs="Times New Roman"/>
              <w:color w:val="000000"/>
            </w:rPr>
            <w:t>(2</w:t>
          </w:r>
          <w:r w:rsidR="00247515">
            <w:rPr>
              <w:rFonts w:ascii="Times New Roman" w:hAnsi="Times New Roman" w:cs="Times New Roman"/>
              <w:color w:val="000000"/>
            </w:rPr>
            <w:t>9</w:t>
          </w:r>
          <w:r w:rsidRPr="005E27C4">
            <w:rPr>
              <w:rFonts w:ascii="Times New Roman" w:hAnsi="Times New Roman" w:cs="Times New Roman"/>
              <w:color w:val="000000"/>
            </w:rPr>
            <w:t>)</w:t>
          </w:r>
        </w:sdtContent>
      </w:sdt>
      <w:r w:rsidRPr="005E27C4">
        <w:rPr>
          <w:rFonts w:ascii="Times New Roman" w:eastAsia="Aptos" w:hAnsi="Times New Roman" w:cs="Times New Roman"/>
        </w:rPr>
        <w:t>, which</w:t>
      </w:r>
      <w:r w:rsidRPr="005E27C4">
        <w:rPr>
          <w:rFonts w:ascii="Times New Roman" w:hAnsi="Times New Roman" w:cs="Times New Roman"/>
        </w:rPr>
        <w:t xml:space="preserve"> may be due to their study’s restriction to </w:t>
      </w:r>
      <w:bookmarkStart w:id="2" w:name="_Hlk169468271"/>
      <w:proofErr w:type="spellStart"/>
      <w:r w:rsidRPr="005E27C4">
        <w:rPr>
          <w:rFonts w:ascii="Times New Roman" w:eastAsia="Aptos" w:hAnsi="Times New Roman" w:cs="Times New Roman"/>
        </w:rPr>
        <w:t>intrabony</w:t>
      </w:r>
      <w:proofErr w:type="spellEnd"/>
      <w:r w:rsidRPr="005E27C4">
        <w:rPr>
          <w:rFonts w:ascii="Times New Roman" w:hAnsi="Times New Roman" w:cs="Times New Roman"/>
        </w:rPr>
        <w:t xml:space="preserve"> neoplasms only.</w:t>
      </w:r>
      <w:bookmarkEnd w:id="2"/>
      <w:r w:rsidRPr="005E27C4">
        <w:rPr>
          <w:rFonts w:ascii="Times New Roman" w:hAnsi="Times New Roman" w:cs="Times New Roman"/>
        </w:rPr>
        <w:t xml:space="preserve"> Further specific </w:t>
      </w:r>
      <w:r w:rsidRPr="005E27C4">
        <w:rPr>
          <w:rFonts w:ascii="Times New Roman" w:eastAsia="Aptos" w:hAnsi="Times New Roman" w:cs="Times New Roman"/>
        </w:rPr>
        <w:t>comparisons</w:t>
      </w:r>
      <w:r w:rsidRPr="005E27C4">
        <w:rPr>
          <w:rFonts w:ascii="Times New Roman" w:hAnsi="Times New Roman" w:cs="Times New Roman"/>
        </w:rPr>
        <w:t xml:space="preserve"> of proportions or occurrence </w:t>
      </w:r>
      <w:r w:rsidRPr="005E27C4">
        <w:rPr>
          <w:rFonts w:ascii="Times New Roman" w:eastAsia="Aptos" w:hAnsi="Times New Roman" w:cs="Times New Roman"/>
        </w:rPr>
        <w:t xml:space="preserve">rates </w:t>
      </w:r>
      <w:r w:rsidRPr="005E27C4">
        <w:rPr>
          <w:rFonts w:ascii="Times New Roman" w:hAnsi="Times New Roman" w:cs="Times New Roman"/>
        </w:rPr>
        <w:t xml:space="preserve">within age groups with </w:t>
      </w:r>
      <w:r w:rsidRPr="005E27C4">
        <w:rPr>
          <w:rFonts w:ascii="Times New Roman" w:eastAsia="Aptos" w:hAnsi="Times New Roman" w:cs="Times New Roman"/>
        </w:rPr>
        <w:t xml:space="preserve">those in </w:t>
      </w:r>
      <w:r w:rsidRPr="005E27C4">
        <w:rPr>
          <w:rFonts w:ascii="Times New Roman" w:hAnsi="Times New Roman" w:cs="Times New Roman"/>
        </w:rPr>
        <w:t xml:space="preserve">previous studies </w:t>
      </w:r>
      <w:r w:rsidRPr="005E27C4">
        <w:rPr>
          <w:rFonts w:ascii="Times New Roman" w:eastAsia="Aptos" w:hAnsi="Times New Roman" w:cs="Times New Roman"/>
        </w:rPr>
        <w:t>were</w:t>
      </w:r>
      <w:r w:rsidRPr="005E27C4">
        <w:rPr>
          <w:rFonts w:ascii="Times New Roman" w:hAnsi="Times New Roman" w:cs="Times New Roman"/>
        </w:rPr>
        <w:t xml:space="preserve"> also difficult</w:t>
      </w:r>
      <w:r w:rsidRPr="005E27C4">
        <w:rPr>
          <w:rFonts w:ascii="Times New Roman" w:eastAsia="Aptos" w:hAnsi="Times New Roman" w:cs="Times New Roman"/>
        </w:rPr>
        <w:t xml:space="preserve"> because of</w:t>
      </w:r>
      <w:r w:rsidRPr="005E27C4">
        <w:rPr>
          <w:rFonts w:ascii="Times New Roman" w:hAnsi="Times New Roman" w:cs="Times New Roman"/>
        </w:rPr>
        <w:t xml:space="preserve"> variation in age stratification among studies.</w:t>
      </w:r>
      <w:sdt>
        <w:sdtPr>
          <w:rPr>
            <w:rFonts w:ascii="Times New Roman" w:hAnsi="Times New Roman" w:cs="Times New Roman"/>
            <w:color w:val="000000"/>
          </w:rPr>
          <w:tag w:val="MENDELEY_CITATION_v3_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"/>
          <w:id w:val="892005015"/>
          <w:placeholder>
            <w:docPart w:val="DefaultPlaceholder_-1854013440"/>
          </w:placeholder>
        </w:sdtPr>
        <w:sdtContent>
          <w:r w:rsidRPr="005E27C4">
            <w:rPr>
              <w:rFonts w:ascii="Times New Roman" w:hAnsi="Times New Roman" w:cs="Times New Roman"/>
              <w:color w:val="000000"/>
            </w:rPr>
            <w:t>(2</w:t>
          </w:r>
          <w:r w:rsidR="00247515">
            <w:rPr>
              <w:rFonts w:ascii="Times New Roman" w:hAnsi="Times New Roman" w:cs="Times New Roman"/>
              <w:color w:val="000000"/>
            </w:rPr>
            <w:t>6</w:t>
          </w:r>
          <w:r w:rsidRPr="005E27C4">
            <w:rPr>
              <w:rFonts w:ascii="Times New Roman" w:hAnsi="Times New Roman" w:cs="Times New Roman"/>
              <w:color w:val="000000"/>
            </w:rPr>
            <w:t>)</w:t>
          </w:r>
        </w:sdtContent>
      </w:sdt>
    </w:p>
    <w:p w14:paraId="0A52D650" w14:textId="732FB7A3" w:rsidR="00EF2A12" w:rsidRPr="005E27C4" w:rsidRDefault="00000000">
      <w:pPr>
        <w:spacing w:line="240" w:lineRule="auto"/>
        <w:jc w:val="both"/>
        <w:rPr>
          <w:rFonts w:ascii="Times New Roman" w:hAnsi="Times New Roman" w:cs="Times New Roman"/>
        </w:rPr>
      </w:pPr>
      <w:r w:rsidRPr="005E27C4">
        <w:rPr>
          <w:rFonts w:ascii="Times New Roman" w:hAnsi="Times New Roman" w:cs="Times New Roman"/>
        </w:rPr>
        <w:t xml:space="preserve">This study </w:t>
      </w:r>
      <w:r w:rsidRPr="005E27C4">
        <w:rPr>
          <w:rFonts w:ascii="Times New Roman" w:eastAsia="Aptos" w:hAnsi="Times New Roman" w:cs="Times New Roman"/>
        </w:rPr>
        <w:t>revealed</w:t>
      </w:r>
      <w:r w:rsidRPr="005E27C4">
        <w:rPr>
          <w:rFonts w:ascii="Times New Roman" w:hAnsi="Times New Roman" w:cs="Times New Roman"/>
        </w:rPr>
        <w:t xml:space="preserve"> no significant differences in </w:t>
      </w:r>
      <w:r w:rsidRPr="005E27C4">
        <w:rPr>
          <w:rFonts w:ascii="Times New Roman" w:eastAsia="Aptos" w:hAnsi="Times New Roman" w:cs="Times New Roman"/>
        </w:rPr>
        <w:t>sex</w:t>
      </w:r>
      <w:r w:rsidRPr="005E27C4">
        <w:rPr>
          <w:rFonts w:ascii="Times New Roman" w:hAnsi="Times New Roman" w:cs="Times New Roman"/>
        </w:rPr>
        <w:t xml:space="preserve"> distribution </w:t>
      </w:r>
      <w:r w:rsidRPr="005E27C4">
        <w:rPr>
          <w:rFonts w:ascii="Times New Roman" w:eastAsia="Aptos" w:hAnsi="Times New Roman" w:cs="Times New Roman"/>
        </w:rPr>
        <w:t>across</w:t>
      </w:r>
      <w:r w:rsidRPr="005E27C4">
        <w:rPr>
          <w:rFonts w:ascii="Times New Roman" w:hAnsi="Times New Roman" w:cs="Times New Roman"/>
        </w:rPr>
        <w:t xml:space="preserve"> the different age groups</w:t>
      </w:r>
      <w:r w:rsidRPr="005E27C4">
        <w:rPr>
          <w:rFonts w:ascii="Times New Roman" w:eastAsia="Aptos" w:hAnsi="Times New Roman" w:cs="Times New Roman"/>
        </w:rPr>
        <w:t>; however</w:t>
      </w:r>
      <w:r w:rsidRPr="005E27C4">
        <w:rPr>
          <w:rFonts w:ascii="Times New Roman" w:hAnsi="Times New Roman" w:cs="Times New Roman"/>
        </w:rPr>
        <w:t xml:space="preserve">, soft tissue neoplasms were </w:t>
      </w:r>
      <w:r w:rsidRPr="005E27C4">
        <w:rPr>
          <w:rFonts w:ascii="Times New Roman" w:eastAsia="Aptos" w:hAnsi="Times New Roman" w:cs="Times New Roman"/>
        </w:rPr>
        <w:t>more common</w:t>
      </w:r>
      <w:r w:rsidRPr="005E27C4">
        <w:rPr>
          <w:rFonts w:ascii="Times New Roman" w:hAnsi="Times New Roman" w:cs="Times New Roman"/>
        </w:rPr>
        <w:t xml:space="preserve"> in children, </w:t>
      </w:r>
      <w:r w:rsidRPr="005E27C4">
        <w:rPr>
          <w:rFonts w:ascii="Times New Roman" w:eastAsia="Aptos" w:hAnsi="Times New Roman" w:cs="Times New Roman"/>
        </w:rPr>
        <w:t>whereas</w:t>
      </w:r>
      <w:r w:rsidRPr="005E27C4">
        <w:rPr>
          <w:rFonts w:ascii="Times New Roman" w:hAnsi="Times New Roman" w:cs="Times New Roman"/>
        </w:rPr>
        <w:t xml:space="preserve"> bony neoplasms were </w:t>
      </w:r>
      <w:r w:rsidRPr="005E27C4">
        <w:rPr>
          <w:rFonts w:ascii="Times New Roman" w:eastAsia="Aptos" w:hAnsi="Times New Roman" w:cs="Times New Roman"/>
        </w:rPr>
        <w:t>more common</w:t>
      </w:r>
      <w:r w:rsidRPr="005E27C4">
        <w:rPr>
          <w:rFonts w:ascii="Times New Roman" w:hAnsi="Times New Roman" w:cs="Times New Roman"/>
        </w:rPr>
        <w:t xml:space="preserve"> in young adults</w:t>
      </w:r>
      <w:r w:rsidR="00910D04">
        <w:rPr>
          <w:rFonts w:ascii="Times New Roman" w:hAnsi="Times New Roman" w:cs="Times New Roman"/>
        </w:rPr>
        <w:t xml:space="preserve"> (</w:t>
      </w:r>
      <w:r w:rsidR="00910D04" w:rsidRPr="00910D04">
        <w:rPr>
          <w:rFonts w:ascii="Times New Roman" w:hAnsi="Times New Roman" w:cs="Times New Roman"/>
          <w:b/>
          <w:bCs/>
          <w:highlight w:val="yellow"/>
        </w:rPr>
        <w:t>Table 3</w:t>
      </w:r>
      <w:r w:rsidR="00910D04">
        <w:rPr>
          <w:rFonts w:ascii="Times New Roman" w:hAnsi="Times New Roman" w:cs="Times New Roman"/>
        </w:rPr>
        <w:t>)</w:t>
      </w:r>
      <w:r w:rsidRPr="005E27C4">
        <w:rPr>
          <w:rFonts w:ascii="Times New Roman" w:hAnsi="Times New Roman" w:cs="Times New Roman"/>
        </w:rPr>
        <w:t>. Using the ICD-10 classification, a similar pattern was observed</w:t>
      </w:r>
      <w:r w:rsidRPr="005E27C4">
        <w:rPr>
          <w:rFonts w:ascii="Times New Roman" w:eastAsia="Aptos" w:hAnsi="Times New Roman" w:cs="Times New Roman"/>
        </w:rPr>
        <w:t>,</w:t>
      </w:r>
      <w:r w:rsidRPr="005E27C4">
        <w:rPr>
          <w:rFonts w:ascii="Times New Roman" w:hAnsi="Times New Roman" w:cs="Times New Roman"/>
        </w:rPr>
        <w:t xml:space="preserve"> as half of the neoplasms in children were benign neoplasms of the mouth and pharynx</w:t>
      </w:r>
      <w:r w:rsidRPr="005E27C4">
        <w:rPr>
          <w:rFonts w:ascii="Times New Roman" w:eastAsia="Aptos" w:hAnsi="Times New Roman" w:cs="Times New Roman"/>
        </w:rPr>
        <w:t>, whereas a</w:t>
      </w:r>
      <w:r w:rsidRPr="005E27C4">
        <w:rPr>
          <w:rFonts w:ascii="Times New Roman" w:hAnsi="Times New Roman" w:cs="Times New Roman"/>
        </w:rPr>
        <w:t xml:space="preserve"> similar proportion of neoplasms in young adults were benign neoplasms of the mandible. Although </w:t>
      </w:r>
      <w:r w:rsidRPr="005E27C4">
        <w:rPr>
          <w:rFonts w:ascii="Times New Roman" w:eastAsia="Aptos" w:hAnsi="Times New Roman" w:cs="Times New Roman"/>
        </w:rPr>
        <w:t xml:space="preserve">the </w:t>
      </w:r>
      <w:r w:rsidRPr="005E27C4">
        <w:rPr>
          <w:rFonts w:ascii="Times New Roman" w:hAnsi="Times New Roman" w:cs="Times New Roman"/>
        </w:rPr>
        <w:t xml:space="preserve">majority of all the neoplasms in all the age groups were benign, a </w:t>
      </w:r>
      <w:r w:rsidRPr="005E27C4">
        <w:rPr>
          <w:rFonts w:ascii="Times New Roman" w:eastAsia="Aptos" w:hAnsi="Times New Roman" w:cs="Times New Roman"/>
        </w:rPr>
        <w:t>greater</w:t>
      </w:r>
      <w:r w:rsidRPr="005E27C4">
        <w:rPr>
          <w:rFonts w:ascii="Times New Roman" w:hAnsi="Times New Roman" w:cs="Times New Roman"/>
        </w:rPr>
        <w:t xml:space="preserve"> proportion of malignant neoplasms were </w:t>
      </w:r>
      <w:r w:rsidRPr="005E27C4">
        <w:rPr>
          <w:rFonts w:ascii="Times New Roman" w:eastAsia="Aptos" w:hAnsi="Times New Roman" w:cs="Times New Roman"/>
        </w:rPr>
        <w:t>detected</w:t>
      </w:r>
      <w:r w:rsidRPr="005E27C4">
        <w:rPr>
          <w:rFonts w:ascii="Times New Roman" w:hAnsi="Times New Roman" w:cs="Times New Roman"/>
        </w:rPr>
        <w:t xml:space="preserve"> in children </w:t>
      </w:r>
      <w:r w:rsidRPr="005E27C4">
        <w:rPr>
          <w:rFonts w:ascii="Times New Roman" w:eastAsia="Aptos" w:hAnsi="Times New Roman" w:cs="Times New Roman"/>
        </w:rPr>
        <w:t>than in</w:t>
      </w:r>
      <w:r w:rsidRPr="005E27C4">
        <w:rPr>
          <w:rFonts w:ascii="Times New Roman" w:hAnsi="Times New Roman" w:cs="Times New Roman"/>
        </w:rPr>
        <w:t xml:space="preserve"> adolescents and young adults</w:t>
      </w:r>
      <w:r w:rsidR="00910D04">
        <w:rPr>
          <w:rFonts w:ascii="Times New Roman" w:hAnsi="Times New Roman" w:cs="Times New Roman"/>
        </w:rPr>
        <w:t xml:space="preserve"> (</w:t>
      </w:r>
      <w:r w:rsidR="00910D04" w:rsidRPr="00910D04">
        <w:rPr>
          <w:rFonts w:ascii="Times New Roman" w:hAnsi="Times New Roman" w:cs="Times New Roman"/>
          <w:b/>
          <w:bCs/>
          <w:highlight w:val="yellow"/>
        </w:rPr>
        <w:t>Table 3</w:t>
      </w:r>
      <w:r w:rsidR="00910D04">
        <w:rPr>
          <w:rFonts w:ascii="Times New Roman" w:hAnsi="Times New Roman" w:cs="Times New Roman"/>
        </w:rPr>
        <w:t>)</w:t>
      </w:r>
      <w:r w:rsidRPr="005E27C4">
        <w:rPr>
          <w:rFonts w:ascii="Times New Roman" w:hAnsi="Times New Roman" w:cs="Times New Roman"/>
        </w:rPr>
        <w:t>.</w:t>
      </w:r>
    </w:p>
    <w:p w14:paraId="26F47150" w14:textId="0D55D47D" w:rsidR="00EF2A12" w:rsidRPr="005E27C4" w:rsidRDefault="00000000">
      <w:pPr>
        <w:spacing w:line="240" w:lineRule="auto"/>
        <w:jc w:val="both"/>
        <w:rPr>
          <w:rFonts w:ascii="Times New Roman" w:hAnsi="Times New Roman" w:cs="Times New Roman"/>
        </w:rPr>
      </w:pPr>
      <w:r w:rsidRPr="005E27C4">
        <w:rPr>
          <w:rFonts w:ascii="Times New Roman" w:eastAsia="Aptos" w:hAnsi="Times New Roman" w:cs="Times New Roman"/>
        </w:rPr>
        <w:t>In terms of sex</w:t>
      </w:r>
      <w:r w:rsidRPr="005E27C4">
        <w:rPr>
          <w:rFonts w:ascii="Times New Roman" w:hAnsi="Times New Roman" w:cs="Times New Roman"/>
        </w:rPr>
        <w:t xml:space="preserve">, a slightly </w:t>
      </w:r>
      <w:r w:rsidRPr="005E27C4">
        <w:rPr>
          <w:rFonts w:ascii="Times New Roman" w:eastAsia="Aptos" w:hAnsi="Times New Roman" w:cs="Times New Roman"/>
        </w:rPr>
        <w:t>greater</w:t>
      </w:r>
      <w:r w:rsidRPr="005E27C4">
        <w:rPr>
          <w:rFonts w:ascii="Times New Roman" w:hAnsi="Times New Roman" w:cs="Times New Roman"/>
        </w:rPr>
        <w:t xml:space="preserve"> prevalence was recorded among females</w:t>
      </w:r>
      <w:r w:rsidR="00910D04">
        <w:rPr>
          <w:rFonts w:ascii="Times New Roman" w:hAnsi="Times New Roman" w:cs="Times New Roman"/>
        </w:rPr>
        <w:t xml:space="preserve"> (</w:t>
      </w:r>
      <w:r w:rsidR="00910D04" w:rsidRPr="00910D04">
        <w:rPr>
          <w:rFonts w:ascii="Times New Roman" w:hAnsi="Times New Roman" w:cs="Times New Roman"/>
          <w:b/>
          <w:bCs/>
          <w:highlight w:val="yellow"/>
        </w:rPr>
        <w:t>Table 4)</w:t>
      </w:r>
      <w:r w:rsidRPr="00910D04">
        <w:rPr>
          <w:rFonts w:ascii="Times New Roman" w:eastAsia="Aptos" w:hAnsi="Times New Roman" w:cs="Times New Roman"/>
          <w:b/>
          <w:bCs/>
          <w:highlight w:val="yellow"/>
        </w:rPr>
        <w:t>,</w:t>
      </w:r>
      <w:r w:rsidRPr="005E27C4">
        <w:rPr>
          <w:rFonts w:ascii="Times New Roman" w:hAnsi="Times New Roman" w:cs="Times New Roman"/>
        </w:rPr>
        <w:t xml:space="preserve"> which is similar to findings from some previous studies </w:t>
      </w:r>
      <w:sdt>
        <w:sdtPr>
          <w:rPr>
            <w:rFonts w:ascii="Times New Roman" w:hAnsi="Times New Roman" w:cs="Times New Roman"/>
            <w:color w:val="000000"/>
          </w:rPr>
          <w:tag w:val="MENDELEY_CITATION_v3_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"/>
          <w:id w:val="566687308"/>
          <w:placeholder>
            <w:docPart w:val="DefaultPlaceholder_-1854013440"/>
          </w:placeholder>
        </w:sdtPr>
        <w:sdtContent>
          <w:r w:rsidRPr="005E27C4">
            <w:rPr>
              <w:rFonts w:ascii="Times New Roman" w:hAnsi="Times New Roman" w:cs="Times New Roman"/>
              <w:color w:val="000000"/>
            </w:rPr>
            <w:t>(22,26,</w:t>
          </w:r>
          <w:r w:rsidR="00247515">
            <w:rPr>
              <w:rFonts w:ascii="Times New Roman" w:hAnsi="Times New Roman" w:cs="Times New Roman"/>
              <w:color w:val="000000"/>
            </w:rPr>
            <w:t>30</w:t>
          </w:r>
          <w:r w:rsidRPr="005E27C4">
            <w:rPr>
              <w:rFonts w:ascii="Times New Roman" w:hAnsi="Times New Roman" w:cs="Times New Roman"/>
              <w:color w:val="000000"/>
            </w:rPr>
            <w:t>)</w:t>
          </w:r>
        </w:sdtContent>
      </w:sdt>
      <w:r w:rsidRPr="005E27C4">
        <w:rPr>
          <w:rFonts w:ascii="Times New Roman" w:hAnsi="Times New Roman" w:cs="Times New Roman"/>
        </w:rPr>
        <w:t xml:space="preserve"> and contrary to </w:t>
      </w:r>
      <w:r w:rsidRPr="005E27C4">
        <w:rPr>
          <w:rFonts w:ascii="Times New Roman" w:eastAsia="Aptos" w:hAnsi="Times New Roman" w:cs="Times New Roman"/>
        </w:rPr>
        <w:t>other findings</w:t>
      </w:r>
      <w:r w:rsidRPr="005E27C4">
        <w:rPr>
          <w:rFonts w:ascii="Times New Roman" w:hAnsi="Times New Roman" w:cs="Times New Roman"/>
        </w:rPr>
        <w:t>.</w:t>
      </w:r>
      <w:sdt>
        <w:sdtPr>
          <w:rPr>
            <w:rFonts w:ascii="Times New Roman" w:hAnsi="Times New Roman" w:cs="Times New Roman"/>
            <w:color w:val="000000"/>
          </w:rPr>
          <w:tag w:val="MENDELEY_CITATION_v3_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"/>
          <w:id w:val="-1512841296"/>
          <w:placeholder>
            <w:docPart w:val="DefaultPlaceholder_-1854013440"/>
          </w:placeholder>
        </w:sdtPr>
        <w:sdtContent>
          <w:r w:rsidRPr="005E27C4">
            <w:rPr>
              <w:rFonts w:ascii="Times New Roman" w:hAnsi="Times New Roman" w:cs="Times New Roman"/>
              <w:color w:val="000000"/>
            </w:rPr>
            <w:t>(8,2</w:t>
          </w:r>
          <w:r w:rsidR="00247515">
            <w:rPr>
              <w:rFonts w:ascii="Times New Roman" w:hAnsi="Times New Roman" w:cs="Times New Roman"/>
              <w:color w:val="000000"/>
            </w:rPr>
            <w:t>1</w:t>
          </w:r>
          <w:r w:rsidRPr="005E27C4">
            <w:rPr>
              <w:rFonts w:ascii="Times New Roman" w:hAnsi="Times New Roman" w:cs="Times New Roman"/>
              <w:color w:val="000000"/>
            </w:rPr>
            <w:t>,2</w:t>
          </w:r>
          <w:r w:rsidR="00247515">
            <w:rPr>
              <w:rFonts w:ascii="Times New Roman" w:hAnsi="Times New Roman" w:cs="Times New Roman"/>
              <w:color w:val="000000"/>
            </w:rPr>
            <w:t>5</w:t>
          </w:r>
          <w:r w:rsidRPr="005E27C4">
            <w:rPr>
              <w:rFonts w:ascii="Times New Roman" w:hAnsi="Times New Roman" w:cs="Times New Roman"/>
              <w:color w:val="000000"/>
            </w:rPr>
            <w:t>,2</w:t>
          </w:r>
          <w:r w:rsidR="00247515">
            <w:rPr>
              <w:rFonts w:ascii="Times New Roman" w:hAnsi="Times New Roman" w:cs="Times New Roman"/>
              <w:color w:val="000000"/>
            </w:rPr>
            <w:t>6</w:t>
          </w:r>
          <w:r w:rsidRPr="005E27C4">
            <w:rPr>
              <w:rFonts w:ascii="Times New Roman" w:hAnsi="Times New Roman" w:cs="Times New Roman"/>
              <w:color w:val="000000"/>
            </w:rPr>
            <w:t>)</w:t>
          </w:r>
        </w:sdtContent>
      </w:sdt>
      <w:r w:rsidRPr="005E27C4">
        <w:rPr>
          <w:rFonts w:ascii="Times New Roman" w:hAnsi="Times New Roman" w:cs="Times New Roman"/>
        </w:rPr>
        <w:t xml:space="preserve"> Females were also found to have a </w:t>
      </w:r>
      <w:r w:rsidRPr="005E27C4">
        <w:rPr>
          <w:rFonts w:ascii="Times New Roman" w:eastAsia="Aptos" w:hAnsi="Times New Roman" w:cs="Times New Roman"/>
        </w:rPr>
        <w:t>significantly greater</w:t>
      </w:r>
      <w:r w:rsidRPr="005E27C4">
        <w:rPr>
          <w:rFonts w:ascii="Times New Roman" w:hAnsi="Times New Roman" w:cs="Times New Roman"/>
        </w:rPr>
        <w:t xml:space="preserve"> mean age than males</w:t>
      </w:r>
      <w:r w:rsidRPr="005E27C4">
        <w:rPr>
          <w:rFonts w:ascii="Times New Roman" w:eastAsia="Aptos" w:hAnsi="Times New Roman" w:cs="Times New Roman"/>
        </w:rPr>
        <w:t>;</w:t>
      </w:r>
      <w:r w:rsidRPr="005E27C4">
        <w:rPr>
          <w:rFonts w:ascii="Times New Roman" w:hAnsi="Times New Roman" w:cs="Times New Roman"/>
        </w:rPr>
        <w:t xml:space="preserve"> however, females had a </w:t>
      </w:r>
      <w:r w:rsidRPr="005E27C4">
        <w:rPr>
          <w:rFonts w:ascii="Times New Roman" w:eastAsia="Aptos" w:hAnsi="Times New Roman" w:cs="Times New Roman"/>
        </w:rPr>
        <w:t>greater</w:t>
      </w:r>
      <w:r w:rsidRPr="005E27C4">
        <w:rPr>
          <w:rFonts w:ascii="Times New Roman" w:hAnsi="Times New Roman" w:cs="Times New Roman"/>
        </w:rPr>
        <w:t xml:space="preserve"> proportion of benign neoplasms</w:t>
      </w:r>
      <w:r w:rsidRPr="005E27C4">
        <w:rPr>
          <w:rFonts w:ascii="Times New Roman" w:eastAsia="Aptos" w:hAnsi="Times New Roman" w:cs="Times New Roman"/>
        </w:rPr>
        <w:t>, whereas</w:t>
      </w:r>
      <w:r w:rsidRPr="005E27C4">
        <w:rPr>
          <w:rFonts w:ascii="Times New Roman" w:hAnsi="Times New Roman" w:cs="Times New Roman"/>
        </w:rPr>
        <w:t xml:space="preserve"> males had a </w:t>
      </w:r>
      <w:r w:rsidRPr="005E27C4">
        <w:rPr>
          <w:rFonts w:ascii="Times New Roman" w:eastAsia="Aptos" w:hAnsi="Times New Roman" w:cs="Times New Roman"/>
        </w:rPr>
        <w:t>greater</w:t>
      </w:r>
      <w:r w:rsidRPr="005E27C4">
        <w:rPr>
          <w:rFonts w:ascii="Times New Roman" w:hAnsi="Times New Roman" w:cs="Times New Roman"/>
        </w:rPr>
        <w:t xml:space="preserve"> proportion of malignant neoplasms.</w:t>
      </w:r>
      <w:r w:rsidR="00910D04">
        <w:rPr>
          <w:rFonts w:ascii="Times New Roman" w:hAnsi="Times New Roman" w:cs="Times New Roman"/>
        </w:rPr>
        <w:t xml:space="preserve"> (</w:t>
      </w:r>
      <w:r w:rsidR="00910D04" w:rsidRPr="00910D04">
        <w:rPr>
          <w:rFonts w:ascii="Times New Roman" w:hAnsi="Times New Roman" w:cs="Times New Roman"/>
          <w:b/>
          <w:bCs/>
          <w:highlight w:val="yellow"/>
        </w:rPr>
        <w:t>Table 4)</w:t>
      </w:r>
      <w:r w:rsidR="00910D04" w:rsidRPr="005E27C4">
        <w:rPr>
          <w:rFonts w:ascii="Times New Roman" w:hAnsi="Times New Roman" w:cs="Times New Roman"/>
        </w:rPr>
        <w:t xml:space="preserve"> </w:t>
      </w:r>
      <w:r w:rsidRPr="005E27C4">
        <w:rPr>
          <w:rFonts w:ascii="Times New Roman" w:hAnsi="Times New Roman" w:cs="Times New Roman"/>
        </w:rPr>
        <w:t xml:space="preserve">This </w:t>
      </w:r>
      <w:r w:rsidRPr="005E27C4">
        <w:rPr>
          <w:rFonts w:ascii="Times New Roman" w:eastAsia="Aptos" w:hAnsi="Times New Roman" w:cs="Times New Roman"/>
        </w:rPr>
        <w:t>finding is in accordance</w:t>
      </w:r>
      <w:r w:rsidRPr="005E27C4">
        <w:rPr>
          <w:rFonts w:ascii="Times New Roman" w:hAnsi="Times New Roman" w:cs="Times New Roman"/>
        </w:rPr>
        <w:t xml:space="preserve"> with previous reports</w:t>
      </w:r>
      <w:r w:rsidRPr="005E27C4">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"/>
          <w:id w:val="-2008894515"/>
          <w:placeholder>
            <w:docPart w:val="DefaultPlaceholder_-1854013440"/>
          </w:placeholder>
        </w:sdtPr>
        <w:sdtContent>
          <w:r w:rsidRPr="005E27C4">
            <w:rPr>
              <w:rFonts w:ascii="Times New Roman" w:hAnsi="Times New Roman" w:cs="Times New Roman"/>
              <w:color w:val="000000"/>
            </w:rPr>
            <w:t>(6,2</w:t>
          </w:r>
          <w:r w:rsidR="00247515">
            <w:rPr>
              <w:rFonts w:ascii="Times New Roman" w:hAnsi="Times New Roman" w:cs="Times New Roman"/>
              <w:color w:val="000000"/>
            </w:rPr>
            <w:t>3</w:t>
          </w:r>
          <w:r w:rsidRPr="005E27C4">
            <w:rPr>
              <w:rFonts w:ascii="Times New Roman" w:hAnsi="Times New Roman" w:cs="Times New Roman"/>
              <w:color w:val="000000"/>
            </w:rPr>
            <w:t>,3</w:t>
          </w:r>
          <w:r w:rsidR="00247515">
            <w:rPr>
              <w:rFonts w:ascii="Times New Roman" w:hAnsi="Times New Roman" w:cs="Times New Roman"/>
              <w:color w:val="000000"/>
            </w:rPr>
            <w:t>1</w:t>
          </w:r>
          <w:r w:rsidRPr="005E27C4">
            <w:rPr>
              <w:rFonts w:ascii="Times New Roman" w:hAnsi="Times New Roman" w:cs="Times New Roman"/>
              <w:color w:val="000000"/>
            </w:rPr>
            <w:t>)</w:t>
          </w:r>
        </w:sdtContent>
      </w:sdt>
      <w:r w:rsidRPr="005E27C4">
        <w:rPr>
          <w:rFonts w:ascii="Times New Roman" w:eastAsia="Aptos" w:hAnsi="Times New Roman" w:cs="Times New Roman"/>
        </w:rPr>
        <w:t>, whereas</w:t>
      </w:r>
      <w:r w:rsidRPr="005E27C4">
        <w:rPr>
          <w:rFonts w:ascii="Times New Roman" w:hAnsi="Times New Roman" w:cs="Times New Roman"/>
        </w:rPr>
        <w:t xml:space="preserve"> </w:t>
      </w:r>
      <w:proofErr w:type="spellStart"/>
      <w:r w:rsidRPr="005E27C4">
        <w:rPr>
          <w:rFonts w:ascii="Times New Roman" w:hAnsi="Times New Roman" w:cs="Times New Roman"/>
        </w:rPr>
        <w:t>Ladeji</w:t>
      </w:r>
      <w:proofErr w:type="spellEnd"/>
      <w:r w:rsidRPr="005E27C4">
        <w:rPr>
          <w:rFonts w:ascii="Times New Roman" w:hAnsi="Times New Roman" w:cs="Times New Roman"/>
        </w:rPr>
        <w:t xml:space="preserve"> et al</w:t>
      </w:r>
      <w:r w:rsidRPr="005E27C4">
        <w:rPr>
          <w:rFonts w:ascii="Times New Roman" w:eastAsia="Aptos" w:hAnsi="Times New Roman" w:cs="Times New Roman"/>
        </w:rPr>
        <w:t>.</w:t>
      </w:r>
      <w:sdt>
        <w:sdtPr>
          <w:rPr>
            <w:rFonts w:ascii="Times New Roman" w:hAnsi="Times New Roman" w:cs="Times New Roman"/>
            <w:color w:val="000000"/>
          </w:rPr>
          <w:tag w:val="MENDELEY_CITATION_v3_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"/>
          <w:id w:val="-24798940"/>
          <w:placeholder>
            <w:docPart w:val="DefaultPlaceholder_-1854013440"/>
          </w:placeholder>
        </w:sdtPr>
        <w:sdtContent>
          <w:r w:rsidRPr="005E27C4">
            <w:rPr>
              <w:rFonts w:ascii="Times New Roman" w:hAnsi="Times New Roman" w:cs="Times New Roman"/>
              <w:color w:val="000000"/>
            </w:rPr>
            <w:t>(16)</w:t>
          </w:r>
        </w:sdtContent>
      </w:sdt>
      <w:r w:rsidRPr="005E27C4">
        <w:rPr>
          <w:rFonts w:ascii="Times New Roman" w:hAnsi="Times New Roman" w:cs="Times New Roman"/>
        </w:rPr>
        <w:t xml:space="preserve"> </w:t>
      </w:r>
      <w:r w:rsidRPr="005E27C4">
        <w:rPr>
          <w:rFonts w:ascii="Times New Roman" w:eastAsia="Aptos" w:hAnsi="Times New Roman" w:cs="Times New Roman"/>
        </w:rPr>
        <w:t>reported</w:t>
      </w:r>
      <w:r w:rsidRPr="005E27C4">
        <w:rPr>
          <w:rFonts w:ascii="Times New Roman" w:hAnsi="Times New Roman" w:cs="Times New Roman"/>
        </w:rPr>
        <w:t xml:space="preserve"> no </w:t>
      </w:r>
      <w:r w:rsidRPr="005E27C4">
        <w:rPr>
          <w:rFonts w:ascii="Times New Roman" w:eastAsia="Aptos" w:hAnsi="Times New Roman" w:cs="Times New Roman"/>
        </w:rPr>
        <w:t>sex</w:t>
      </w:r>
      <w:r w:rsidRPr="005E27C4">
        <w:rPr>
          <w:rFonts w:ascii="Times New Roman" w:hAnsi="Times New Roman" w:cs="Times New Roman"/>
        </w:rPr>
        <w:t xml:space="preserve"> difference in the presentation of malignant neoplasms</w:t>
      </w:r>
      <w:r w:rsidRPr="005E27C4">
        <w:rPr>
          <w:rFonts w:ascii="Times New Roman" w:eastAsia="Aptos" w:hAnsi="Times New Roman" w:cs="Times New Roman"/>
          <w:color w:val="FF0000"/>
        </w:rPr>
        <w:t>.</w:t>
      </w:r>
    </w:p>
    <w:p w14:paraId="0AABD106" w14:textId="62E19284" w:rsidR="00EF2A12" w:rsidRPr="005E27C4" w:rsidRDefault="00000000">
      <w:pPr>
        <w:spacing w:line="240" w:lineRule="auto"/>
        <w:jc w:val="both"/>
        <w:rPr>
          <w:rFonts w:ascii="Times New Roman" w:hAnsi="Times New Roman" w:cs="Times New Roman"/>
        </w:rPr>
      </w:pPr>
      <w:r w:rsidRPr="005E27C4">
        <w:rPr>
          <w:rFonts w:ascii="Times New Roman" w:hAnsi="Times New Roman" w:cs="Times New Roman"/>
        </w:rPr>
        <w:t xml:space="preserve">In this study, for the purpose of standardization of reporting, neoplasms were classified </w:t>
      </w:r>
      <w:r w:rsidR="005E27C4" w:rsidRPr="005E27C4">
        <w:rPr>
          <w:rFonts w:ascii="Times New Roman" w:hAnsi="Times New Roman" w:cs="Times New Roman"/>
        </w:rPr>
        <w:t>based on</w:t>
      </w:r>
      <w:r w:rsidRPr="005E27C4">
        <w:rPr>
          <w:rFonts w:ascii="Times New Roman" w:eastAsia="Aptos" w:hAnsi="Times New Roman" w:cs="Times New Roman"/>
        </w:rPr>
        <w:t xml:space="preserve"> </w:t>
      </w:r>
      <w:r w:rsidRPr="005E27C4">
        <w:rPr>
          <w:rFonts w:ascii="Times New Roman" w:hAnsi="Times New Roman" w:cs="Times New Roman"/>
        </w:rPr>
        <w:t xml:space="preserve">their site and behaviour </w:t>
      </w:r>
      <w:r w:rsidRPr="005E27C4">
        <w:rPr>
          <w:rFonts w:ascii="Times New Roman" w:eastAsia="Aptos" w:hAnsi="Times New Roman" w:cs="Times New Roman"/>
        </w:rPr>
        <w:t>via</w:t>
      </w:r>
      <w:r w:rsidRPr="005E27C4">
        <w:rPr>
          <w:rFonts w:ascii="Times New Roman" w:hAnsi="Times New Roman" w:cs="Times New Roman"/>
        </w:rPr>
        <w:t xml:space="preserve"> ICD-10 codes. The most frequent neoplasms were those belonging to </w:t>
      </w:r>
      <w:r w:rsidRPr="005E27C4">
        <w:rPr>
          <w:rFonts w:ascii="Times New Roman" w:eastAsia="Aptos" w:hAnsi="Times New Roman" w:cs="Times New Roman"/>
        </w:rPr>
        <w:t xml:space="preserve">the </w:t>
      </w:r>
      <w:r w:rsidRPr="005E27C4">
        <w:rPr>
          <w:rFonts w:ascii="Times New Roman" w:hAnsi="Times New Roman" w:cs="Times New Roman"/>
        </w:rPr>
        <w:t>BNM group</w:t>
      </w:r>
      <w:r w:rsidRPr="005E27C4">
        <w:rPr>
          <w:rFonts w:ascii="Times New Roman" w:eastAsia="Aptos" w:hAnsi="Times New Roman" w:cs="Times New Roman"/>
        </w:rPr>
        <w:t>,</w:t>
      </w:r>
      <w:r w:rsidRPr="005E27C4">
        <w:rPr>
          <w:rFonts w:ascii="Times New Roman" w:hAnsi="Times New Roman" w:cs="Times New Roman"/>
        </w:rPr>
        <w:t xml:space="preserve"> closely followed by those in the BNMP </w:t>
      </w:r>
      <w:r w:rsidR="00910D04" w:rsidRPr="005E27C4">
        <w:rPr>
          <w:rFonts w:ascii="Times New Roman" w:hAnsi="Times New Roman" w:cs="Times New Roman"/>
        </w:rPr>
        <w:t>group</w:t>
      </w:r>
      <w:r w:rsidR="00910D04">
        <w:rPr>
          <w:rFonts w:ascii="Times New Roman" w:hAnsi="Times New Roman" w:cs="Times New Roman"/>
        </w:rPr>
        <w:t xml:space="preserve"> (</w:t>
      </w:r>
      <w:r w:rsidR="00910D04" w:rsidRPr="00910D04">
        <w:rPr>
          <w:rFonts w:ascii="Times New Roman" w:hAnsi="Times New Roman" w:cs="Times New Roman"/>
          <w:b/>
          <w:bCs/>
          <w:highlight w:val="yellow"/>
        </w:rPr>
        <w:t>Table 3</w:t>
      </w:r>
      <w:r w:rsidR="00910D04">
        <w:rPr>
          <w:rFonts w:ascii="Times New Roman" w:hAnsi="Times New Roman" w:cs="Times New Roman"/>
        </w:rPr>
        <w:t>).</w:t>
      </w:r>
      <w:r w:rsidR="00910D04" w:rsidRPr="005E27C4">
        <w:rPr>
          <w:rFonts w:ascii="Times New Roman" w:hAnsi="Times New Roman" w:cs="Times New Roman"/>
        </w:rPr>
        <w:t xml:space="preserve"> </w:t>
      </w:r>
      <w:r w:rsidR="00910D04">
        <w:rPr>
          <w:rFonts w:ascii="Times New Roman" w:hAnsi="Times New Roman" w:cs="Times New Roman"/>
        </w:rPr>
        <w:t xml:space="preserve"> </w:t>
      </w:r>
      <w:r w:rsidRPr="005E27C4">
        <w:rPr>
          <w:rFonts w:ascii="Times New Roman" w:hAnsi="Times New Roman" w:cs="Times New Roman"/>
        </w:rPr>
        <w:t xml:space="preserve"> Similarly, </w:t>
      </w:r>
      <w:r w:rsidRPr="005E27C4">
        <w:rPr>
          <w:rFonts w:ascii="Times New Roman" w:eastAsia="Aptos" w:hAnsi="Times New Roman" w:cs="Times New Roman"/>
        </w:rPr>
        <w:t>approximately</w:t>
      </w:r>
      <w:r w:rsidRPr="005E27C4">
        <w:rPr>
          <w:rFonts w:ascii="Times New Roman" w:hAnsi="Times New Roman" w:cs="Times New Roman"/>
        </w:rPr>
        <w:t xml:space="preserve"> nine of every ten biopsied neoplasms in this study were benign, and more than half of these benign lesions were </w:t>
      </w:r>
      <w:r w:rsidRPr="005E27C4">
        <w:rPr>
          <w:rFonts w:ascii="Times New Roman" w:eastAsia="Aptos" w:hAnsi="Times New Roman" w:cs="Times New Roman"/>
        </w:rPr>
        <w:t>intraosseous</w:t>
      </w:r>
      <w:r w:rsidRPr="005E27C4">
        <w:rPr>
          <w:rFonts w:ascii="Times New Roman" w:hAnsi="Times New Roman" w:cs="Times New Roman"/>
        </w:rPr>
        <w:t xml:space="preserve">. These </w:t>
      </w:r>
      <w:r w:rsidRPr="005E27C4">
        <w:rPr>
          <w:rFonts w:ascii="Times New Roman" w:eastAsia="Aptos" w:hAnsi="Times New Roman" w:cs="Times New Roman"/>
        </w:rPr>
        <w:t xml:space="preserve">findings </w:t>
      </w:r>
      <w:r w:rsidRPr="005E27C4">
        <w:rPr>
          <w:rFonts w:ascii="Times New Roman" w:hAnsi="Times New Roman" w:cs="Times New Roman"/>
        </w:rPr>
        <w:t xml:space="preserve">agree with previous findings </w:t>
      </w:r>
      <w:r w:rsidRPr="005E27C4">
        <w:rPr>
          <w:rFonts w:ascii="Times New Roman" w:eastAsia="Aptos" w:hAnsi="Times New Roman" w:cs="Times New Roman"/>
        </w:rPr>
        <w:t>that</w:t>
      </w:r>
      <w:r w:rsidRPr="005E27C4">
        <w:rPr>
          <w:rFonts w:ascii="Times New Roman" w:hAnsi="Times New Roman" w:cs="Times New Roman"/>
        </w:rPr>
        <w:t xml:space="preserve"> benign neoplasms </w:t>
      </w:r>
      <w:r w:rsidRPr="005E27C4">
        <w:rPr>
          <w:rFonts w:ascii="Times New Roman" w:eastAsia="Aptos" w:hAnsi="Times New Roman" w:cs="Times New Roman"/>
        </w:rPr>
        <w:t>are</w:t>
      </w:r>
      <w:r w:rsidRPr="005E27C4">
        <w:rPr>
          <w:rFonts w:ascii="Times New Roman" w:hAnsi="Times New Roman" w:cs="Times New Roman"/>
        </w:rPr>
        <w:t xml:space="preserve"> the most common neoplasms</w:t>
      </w:r>
      <w:r w:rsidRPr="005E27C4">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"/>
          <w:id w:val="1818141475"/>
          <w:placeholder>
            <w:docPart w:val="DefaultPlaceholder_-1854013440"/>
          </w:placeholder>
        </w:sdtPr>
        <w:sdtContent>
          <w:r w:rsidRPr="005E27C4">
            <w:rPr>
              <w:rFonts w:ascii="Times New Roman" w:hAnsi="Times New Roman" w:cs="Times New Roman"/>
              <w:color w:val="000000"/>
            </w:rPr>
            <w:t>(15,2</w:t>
          </w:r>
          <w:r w:rsidR="00247515">
            <w:rPr>
              <w:rFonts w:ascii="Times New Roman" w:hAnsi="Times New Roman" w:cs="Times New Roman"/>
              <w:color w:val="000000"/>
            </w:rPr>
            <w:t>2</w:t>
          </w:r>
          <w:r w:rsidRPr="005E27C4">
            <w:rPr>
              <w:rFonts w:ascii="Times New Roman" w:hAnsi="Times New Roman" w:cs="Times New Roman"/>
              <w:color w:val="000000"/>
            </w:rPr>
            <w:t>,2</w:t>
          </w:r>
          <w:r w:rsidR="00247515">
            <w:rPr>
              <w:rFonts w:ascii="Times New Roman" w:hAnsi="Times New Roman" w:cs="Times New Roman"/>
              <w:color w:val="000000"/>
            </w:rPr>
            <w:t>3</w:t>
          </w:r>
          <w:r w:rsidRPr="005E27C4">
            <w:rPr>
              <w:rFonts w:ascii="Times New Roman" w:hAnsi="Times New Roman" w:cs="Times New Roman"/>
              <w:color w:val="000000"/>
            </w:rPr>
            <w:t>,2</w:t>
          </w:r>
          <w:r w:rsidR="00247515">
            <w:rPr>
              <w:rFonts w:ascii="Times New Roman" w:hAnsi="Times New Roman" w:cs="Times New Roman"/>
              <w:color w:val="000000"/>
            </w:rPr>
            <w:t>6</w:t>
          </w:r>
          <w:r w:rsidRPr="005E27C4">
            <w:rPr>
              <w:rFonts w:ascii="Times New Roman" w:hAnsi="Times New Roman" w:cs="Times New Roman"/>
              <w:color w:val="000000"/>
            </w:rPr>
            <w:t>,</w:t>
          </w:r>
          <w:r w:rsidR="00247515">
            <w:rPr>
              <w:rFonts w:ascii="Times New Roman" w:hAnsi="Times New Roman" w:cs="Times New Roman"/>
              <w:color w:val="000000"/>
            </w:rPr>
            <w:t>30</w:t>
          </w:r>
          <w:r w:rsidRPr="005E27C4">
            <w:rPr>
              <w:rFonts w:ascii="Times New Roman" w:hAnsi="Times New Roman" w:cs="Times New Roman"/>
              <w:color w:val="000000"/>
            </w:rPr>
            <w:t>)</w:t>
          </w:r>
        </w:sdtContent>
      </w:sdt>
      <w:r w:rsidRPr="005E27C4">
        <w:rPr>
          <w:rFonts w:ascii="Times New Roman" w:hAnsi="Times New Roman" w:cs="Times New Roman"/>
        </w:rPr>
        <w:t xml:space="preserve"> and </w:t>
      </w:r>
      <w:r w:rsidRPr="005E27C4">
        <w:rPr>
          <w:rFonts w:ascii="Times New Roman" w:eastAsia="Aptos" w:hAnsi="Times New Roman" w:cs="Times New Roman"/>
        </w:rPr>
        <w:t xml:space="preserve">that the </w:t>
      </w:r>
      <w:r w:rsidRPr="005E27C4">
        <w:rPr>
          <w:rFonts w:ascii="Times New Roman" w:hAnsi="Times New Roman" w:cs="Times New Roman"/>
        </w:rPr>
        <w:t xml:space="preserve">mandible </w:t>
      </w:r>
      <w:r w:rsidRPr="005E27C4">
        <w:rPr>
          <w:rFonts w:ascii="Times New Roman" w:eastAsia="Aptos" w:hAnsi="Times New Roman" w:cs="Times New Roman"/>
        </w:rPr>
        <w:t>is</w:t>
      </w:r>
      <w:r w:rsidRPr="005E27C4">
        <w:rPr>
          <w:rFonts w:ascii="Times New Roman" w:hAnsi="Times New Roman" w:cs="Times New Roman"/>
        </w:rPr>
        <w:t xml:space="preserve"> the most reported site of involvement in children and adolescents.</w:t>
      </w:r>
      <w:sdt>
        <w:sdtPr>
          <w:rPr>
            <w:rFonts w:ascii="Times New Roman" w:hAnsi="Times New Roman" w:cs="Times New Roman"/>
            <w:color w:val="000000"/>
          </w:rPr>
          <w:tag w:val="MENDELEY_CITATION_v3_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"/>
          <w:id w:val="1307040797"/>
          <w:placeholder>
            <w:docPart w:val="DefaultPlaceholder_-1854013440"/>
          </w:placeholder>
        </w:sdtPr>
        <w:sdtContent>
          <w:r w:rsidRPr="005E27C4">
            <w:rPr>
              <w:rFonts w:ascii="Times New Roman" w:hAnsi="Times New Roman" w:cs="Times New Roman"/>
              <w:color w:val="000000"/>
            </w:rPr>
            <w:t>(6,15,2</w:t>
          </w:r>
          <w:r w:rsidR="00247515">
            <w:rPr>
              <w:rFonts w:ascii="Times New Roman" w:hAnsi="Times New Roman" w:cs="Times New Roman"/>
              <w:color w:val="000000"/>
            </w:rPr>
            <w:t>2</w:t>
          </w:r>
          <w:r w:rsidRPr="005E27C4">
            <w:rPr>
              <w:rFonts w:ascii="Times New Roman" w:hAnsi="Times New Roman" w:cs="Times New Roman"/>
              <w:color w:val="000000"/>
            </w:rPr>
            <w:t>)</w:t>
          </w:r>
        </w:sdtContent>
      </w:sdt>
      <w:r w:rsidRPr="005E27C4">
        <w:rPr>
          <w:rFonts w:ascii="Times New Roman" w:hAnsi="Times New Roman" w:cs="Times New Roman"/>
        </w:rPr>
        <w:t xml:space="preserve"> </w:t>
      </w:r>
      <w:r w:rsidRPr="005E27C4">
        <w:rPr>
          <w:rFonts w:ascii="Times New Roman" w:eastAsia="Aptos" w:hAnsi="Times New Roman" w:cs="Times New Roman"/>
        </w:rPr>
        <w:t xml:space="preserve">However, </w:t>
      </w:r>
      <w:r w:rsidRPr="005E27C4">
        <w:rPr>
          <w:rFonts w:ascii="Times New Roman" w:hAnsi="Times New Roman" w:cs="Times New Roman"/>
        </w:rPr>
        <w:t>Iatrou et al</w:t>
      </w:r>
      <w:sdt>
        <w:sdtPr>
          <w:rPr>
            <w:rFonts w:ascii="Times New Roman" w:hAnsi="Times New Roman" w:cs="Times New Roman"/>
            <w:color w:val="000000"/>
          </w:rPr>
          <w:tag w:val="MENDELEY_CITATION_v3_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"/>
          <w:id w:val="431179454"/>
          <w:placeholder>
            <w:docPart w:val="DefaultPlaceholder_-1854013440"/>
          </w:placeholder>
        </w:sdtPr>
        <w:sdtContent>
          <w:r w:rsidRPr="005E27C4">
            <w:rPr>
              <w:rFonts w:ascii="Times New Roman" w:hAnsi="Times New Roman" w:cs="Times New Roman"/>
              <w:color w:val="000000"/>
            </w:rPr>
            <w:t>(2</w:t>
          </w:r>
          <w:r w:rsidR="00247515">
            <w:rPr>
              <w:rFonts w:ascii="Times New Roman" w:hAnsi="Times New Roman" w:cs="Times New Roman"/>
              <w:color w:val="000000"/>
            </w:rPr>
            <w:t>6</w:t>
          </w:r>
          <w:r w:rsidRPr="005E27C4">
            <w:rPr>
              <w:rFonts w:ascii="Times New Roman" w:hAnsi="Times New Roman" w:cs="Times New Roman"/>
              <w:color w:val="000000"/>
            </w:rPr>
            <w:t>)</w:t>
          </w:r>
        </w:sdtContent>
      </w:sdt>
      <w:r w:rsidRPr="005E27C4">
        <w:rPr>
          <w:rFonts w:ascii="Times New Roman" w:hAnsi="Times New Roman" w:cs="Times New Roman"/>
        </w:rPr>
        <w:t xml:space="preserve"> </w:t>
      </w:r>
      <w:r w:rsidRPr="005E27C4">
        <w:rPr>
          <w:rFonts w:ascii="Times New Roman" w:eastAsia="Aptos" w:hAnsi="Times New Roman" w:cs="Times New Roman"/>
        </w:rPr>
        <w:t>reported greater</w:t>
      </w:r>
      <w:r w:rsidRPr="005E27C4">
        <w:rPr>
          <w:rFonts w:ascii="Times New Roman" w:hAnsi="Times New Roman" w:cs="Times New Roman"/>
        </w:rPr>
        <w:t xml:space="preserve"> soft tissue involvement (52.1%).</w:t>
      </w:r>
    </w:p>
    <w:p w14:paraId="7C7E872D" w14:textId="24E5D162" w:rsidR="00EF2A12" w:rsidRPr="005E27C4" w:rsidRDefault="00000000">
      <w:pPr>
        <w:spacing w:line="240" w:lineRule="auto"/>
        <w:jc w:val="both"/>
        <w:rPr>
          <w:rFonts w:ascii="Times New Roman" w:hAnsi="Times New Roman" w:cs="Times New Roman"/>
          <w:color w:val="FF0000"/>
        </w:rPr>
      </w:pPr>
      <w:r w:rsidRPr="005E27C4">
        <w:rPr>
          <w:rFonts w:ascii="Times New Roman" w:hAnsi="Times New Roman" w:cs="Times New Roman"/>
        </w:rPr>
        <w:lastRenderedPageBreak/>
        <w:t xml:space="preserve">Furthermore, the prevalence of malignant neoplasms observed in </w:t>
      </w:r>
      <w:r w:rsidRPr="005E27C4">
        <w:rPr>
          <w:rFonts w:ascii="Times New Roman" w:eastAsia="Aptos" w:hAnsi="Times New Roman" w:cs="Times New Roman"/>
        </w:rPr>
        <w:t>the</w:t>
      </w:r>
      <w:r w:rsidRPr="005E27C4">
        <w:rPr>
          <w:rFonts w:ascii="Times New Roman" w:hAnsi="Times New Roman" w:cs="Times New Roman"/>
        </w:rPr>
        <w:t xml:space="preserve"> present study falls within </w:t>
      </w:r>
      <w:r w:rsidRPr="005E27C4">
        <w:rPr>
          <w:rFonts w:ascii="Times New Roman" w:eastAsia="Aptos" w:hAnsi="Times New Roman" w:cs="Times New Roman"/>
        </w:rPr>
        <w:t>the</w:t>
      </w:r>
      <w:r w:rsidRPr="005E27C4">
        <w:rPr>
          <w:rFonts w:ascii="Times New Roman" w:hAnsi="Times New Roman" w:cs="Times New Roman"/>
        </w:rPr>
        <w:t xml:space="preserve"> range of 19.3% and 30.3% reported in previous African studies</w:t>
      </w:r>
      <w:r w:rsidRPr="005E27C4">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"/>
          <w:id w:val="-229618294"/>
          <w:placeholder>
            <w:docPart w:val="DefaultPlaceholder_-1854013440"/>
          </w:placeholder>
        </w:sdtPr>
        <w:sdtContent>
          <w:r w:rsidRPr="005E27C4">
            <w:rPr>
              <w:rFonts w:ascii="Times New Roman" w:hAnsi="Times New Roman" w:cs="Times New Roman"/>
              <w:color w:val="000000"/>
            </w:rPr>
            <w:t>(6,2</w:t>
          </w:r>
          <w:r w:rsidR="00247515">
            <w:rPr>
              <w:rFonts w:ascii="Times New Roman" w:hAnsi="Times New Roman" w:cs="Times New Roman"/>
              <w:color w:val="000000"/>
            </w:rPr>
            <w:t>3</w:t>
          </w:r>
          <w:r w:rsidRPr="005E27C4">
            <w:rPr>
              <w:rFonts w:ascii="Times New Roman" w:hAnsi="Times New Roman" w:cs="Times New Roman"/>
              <w:color w:val="000000"/>
            </w:rPr>
            <w:t>)</w:t>
          </w:r>
        </w:sdtContent>
      </w:sdt>
      <w:r w:rsidRPr="005E27C4">
        <w:rPr>
          <w:rFonts w:ascii="Times New Roman" w:hAnsi="Times New Roman" w:cs="Times New Roman"/>
        </w:rPr>
        <w:t xml:space="preserve"> but </w:t>
      </w:r>
      <w:r w:rsidRPr="005E27C4">
        <w:rPr>
          <w:rFonts w:ascii="Times New Roman" w:eastAsia="Aptos" w:hAnsi="Times New Roman" w:cs="Times New Roman"/>
        </w:rPr>
        <w:t xml:space="preserve">is </w:t>
      </w:r>
      <w:r w:rsidRPr="005E27C4">
        <w:rPr>
          <w:rFonts w:ascii="Times New Roman" w:hAnsi="Times New Roman" w:cs="Times New Roman"/>
        </w:rPr>
        <w:t xml:space="preserve">higher than that </w:t>
      </w:r>
      <w:r w:rsidRPr="005E27C4">
        <w:rPr>
          <w:rFonts w:ascii="Times New Roman" w:eastAsia="Aptos" w:hAnsi="Times New Roman" w:cs="Times New Roman"/>
        </w:rPr>
        <w:t>reported in</w:t>
      </w:r>
      <w:r w:rsidRPr="005E27C4">
        <w:rPr>
          <w:rFonts w:ascii="Times New Roman" w:hAnsi="Times New Roman" w:cs="Times New Roman"/>
        </w:rPr>
        <w:t xml:space="preserve"> other continents </w:t>
      </w:r>
      <w:sdt>
        <w:sdtPr>
          <w:rPr>
            <w:rFonts w:ascii="Times New Roman" w:hAnsi="Times New Roman" w:cs="Times New Roman"/>
            <w:color w:val="000000"/>
          </w:rPr>
          <w:tag w:val="MENDELEY_CITATION_v3_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"/>
          <w:id w:val="-172878364"/>
          <w:placeholder>
            <w:docPart w:val="DefaultPlaceholder_-1854013440"/>
          </w:placeholder>
        </w:sdtPr>
        <w:sdtContent>
          <w:r w:rsidRPr="005E27C4">
            <w:rPr>
              <w:rFonts w:ascii="Times New Roman" w:hAnsi="Times New Roman" w:cs="Times New Roman"/>
              <w:color w:val="000000"/>
            </w:rPr>
            <w:t>(8,2</w:t>
          </w:r>
          <w:r w:rsidR="00247515">
            <w:rPr>
              <w:rFonts w:ascii="Times New Roman" w:hAnsi="Times New Roman" w:cs="Times New Roman"/>
              <w:color w:val="000000"/>
            </w:rPr>
            <w:t>2</w:t>
          </w:r>
          <w:r w:rsidRPr="005E27C4">
            <w:rPr>
              <w:rFonts w:ascii="Times New Roman" w:hAnsi="Times New Roman" w:cs="Times New Roman"/>
              <w:color w:val="000000"/>
            </w:rPr>
            <w:t>,2</w:t>
          </w:r>
          <w:r w:rsidR="00247515">
            <w:rPr>
              <w:rFonts w:ascii="Times New Roman" w:hAnsi="Times New Roman" w:cs="Times New Roman"/>
              <w:color w:val="000000"/>
            </w:rPr>
            <w:t>6</w:t>
          </w:r>
          <w:r w:rsidRPr="005E27C4">
            <w:rPr>
              <w:rFonts w:ascii="Times New Roman" w:hAnsi="Times New Roman" w:cs="Times New Roman"/>
              <w:color w:val="000000"/>
            </w:rPr>
            <w:t>,</w:t>
          </w:r>
          <w:r w:rsidR="00247515">
            <w:rPr>
              <w:rFonts w:ascii="Times New Roman" w:hAnsi="Times New Roman" w:cs="Times New Roman"/>
              <w:color w:val="000000"/>
            </w:rPr>
            <w:t>30</w:t>
          </w:r>
          <w:r w:rsidRPr="005E27C4">
            <w:rPr>
              <w:rFonts w:ascii="Times New Roman" w:hAnsi="Times New Roman" w:cs="Times New Roman"/>
              <w:color w:val="000000"/>
            </w:rPr>
            <w:t>)</w:t>
          </w:r>
        </w:sdtContent>
      </w:sdt>
      <w:r w:rsidRPr="005E27C4">
        <w:rPr>
          <w:rFonts w:ascii="Times New Roman" w:hAnsi="Times New Roman" w:cs="Times New Roman"/>
        </w:rPr>
        <w:t xml:space="preserve"> This may be attributed to the </w:t>
      </w:r>
      <w:r w:rsidRPr="005E27C4">
        <w:rPr>
          <w:rFonts w:ascii="Times New Roman" w:eastAsia="Aptos" w:hAnsi="Times New Roman" w:cs="Times New Roman"/>
        </w:rPr>
        <w:t>greater</w:t>
      </w:r>
      <w:r w:rsidRPr="005E27C4">
        <w:rPr>
          <w:rFonts w:ascii="Times New Roman" w:hAnsi="Times New Roman" w:cs="Times New Roman"/>
        </w:rPr>
        <w:t xml:space="preserve"> endemicity of Burkitt lymphoma in Africa. </w:t>
      </w:r>
      <w:r w:rsidRPr="005E27C4">
        <w:rPr>
          <w:rFonts w:ascii="Times New Roman" w:eastAsia="Aptos" w:hAnsi="Times New Roman" w:cs="Times New Roman"/>
        </w:rPr>
        <w:t>A</w:t>
      </w:r>
      <w:r w:rsidRPr="005E27C4">
        <w:rPr>
          <w:rFonts w:ascii="Times New Roman" w:hAnsi="Times New Roman" w:cs="Times New Roman"/>
        </w:rPr>
        <w:t xml:space="preserve"> study by </w:t>
      </w:r>
      <w:proofErr w:type="spellStart"/>
      <w:r w:rsidRPr="005E27C4">
        <w:rPr>
          <w:rFonts w:ascii="Times New Roman" w:hAnsi="Times New Roman" w:cs="Times New Roman"/>
        </w:rPr>
        <w:t>Soyele</w:t>
      </w:r>
      <w:proofErr w:type="spellEnd"/>
      <w:r w:rsidRPr="005E27C4">
        <w:rPr>
          <w:rFonts w:ascii="Times New Roman" w:hAnsi="Times New Roman" w:cs="Times New Roman"/>
        </w:rPr>
        <w:t xml:space="preserve"> et al</w:t>
      </w:r>
      <w:sdt>
        <w:sdtPr>
          <w:rPr>
            <w:rFonts w:ascii="Times New Roman" w:hAnsi="Times New Roman" w:cs="Times New Roman"/>
            <w:color w:val="000000"/>
          </w:rPr>
          <w:tag w:val="MENDELEY_CITATION_v3_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"/>
          <w:id w:val="-322975721"/>
          <w:placeholder>
            <w:docPart w:val="DefaultPlaceholder_-1854013440"/>
          </w:placeholder>
        </w:sdtPr>
        <w:sdtContent>
          <w:r w:rsidRPr="005E27C4">
            <w:rPr>
              <w:rFonts w:ascii="Times New Roman" w:hAnsi="Times New Roman" w:cs="Times New Roman"/>
              <w:color w:val="000000"/>
            </w:rPr>
            <w:t>(3</w:t>
          </w:r>
          <w:r w:rsidR="00247515">
            <w:rPr>
              <w:rFonts w:ascii="Times New Roman" w:hAnsi="Times New Roman" w:cs="Times New Roman"/>
              <w:color w:val="000000"/>
            </w:rPr>
            <w:t>2</w:t>
          </w:r>
          <w:r w:rsidRPr="005E27C4">
            <w:rPr>
              <w:rFonts w:ascii="Times New Roman" w:hAnsi="Times New Roman" w:cs="Times New Roman"/>
              <w:color w:val="000000"/>
            </w:rPr>
            <w:t>)</w:t>
          </w:r>
        </w:sdtContent>
      </w:sdt>
      <w:r w:rsidRPr="005E27C4">
        <w:rPr>
          <w:rFonts w:ascii="Times New Roman" w:hAnsi="Times New Roman" w:cs="Times New Roman"/>
        </w:rPr>
        <w:t xml:space="preserve"> among Nigerian children reported a similar frequency to that </w:t>
      </w:r>
      <w:r w:rsidRPr="005E27C4">
        <w:rPr>
          <w:rFonts w:ascii="Times New Roman" w:eastAsia="Aptos" w:hAnsi="Times New Roman" w:cs="Times New Roman"/>
        </w:rPr>
        <w:t>reported by</w:t>
      </w:r>
      <w:r w:rsidRPr="005E27C4">
        <w:rPr>
          <w:rFonts w:ascii="Times New Roman" w:hAnsi="Times New Roman" w:cs="Times New Roman"/>
        </w:rPr>
        <w:t xml:space="preserve"> other continents </w:t>
      </w:r>
      <w:r w:rsidRPr="005E27C4">
        <w:rPr>
          <w:rFonts w:ascii="Times New Roman" w:eastAsia="Aptos" w:hAnsi="Times New Roman" w:cs="Times New Roman"/>
        </w:rPr>
        <w:t xml:space="preserve">and </w:t>
      </w:r>
      <w:r w:rsidRPr="005E27C4">
        <w:rPr>
          <w:rFonts w:ascii="Times New Roman" w:hAnsi="Times New Roman" w:cs="Times New Roman"/>
        </w:rPr>
        <w:t>did not include maxillofacial Burkitt lymphoma in their review.</w:t>
      </w:r>
      <w:r w:rsidRPr="005E27C4">
        <w:rPr>
          <w:rFonts w:ascii="Times New Roman" w:eastAsia="Aptos" w:hAnsi="Times New Roman" w:cs="Times New Roman"/>
        </w:rPr>
        <w:t xml:space="preserve"> </w:t>
      </w:r>
      <w:r w:rsidRPr="005E27C4">
        <w:rPr>
          <w:rFonts w:ascii="Times New Roman" w:hAnsi="Times New Roman" w:cs="Times New Roman"/>
        </w:rPr>
        <w:t xml:space="preserve">These malignant neoplasms were </w:t>
      </w:r>
      <w:r w:rsidRPr="005E27C4">
        <w:rPr>
          <w:rFonts w:ascii="Times New Roman" w:eastAsia="Aptos" w:hAnsi="Times New Roman" w:cs="Times New Roman"/>
        </w:rPr>
        <w:t>more common</w:t>
      </w:r>
      <w:r w:rsidRPr="005E27C4">
        <w:rPr>
          <w:rFonts w:ascii="Times New Roman" w:hAnsi="Times New Roman" w:cs="Times New Roman"/>
        </w:rPr>
        <w:t xml:space="preserve"> in children </w:t>
      </w:r>
      <w:r w:rsidRPr="005E27C4">
        <w:rPr>
          <w:rFonts w:ascii="Times New Roman" w:eastAsia="Aptos" w:hAnsi="Times New Roman" w:cs="Times New Roman"/>
        </w:rPr>
        <w:t>than in</w:t>
      </w:r>
      <w:r w:rsidRPr="005E27C4">
        <w:rPr>
          <w:rFonts w:ascii="Times New Roman" w:hAnsi="Times New Roman" w:cs="Times New Roman"/>
        </w:rPr>
        <w:t xml:space="preserve"> older </w:t>
      </w:r>
      <w:r w:rsidRPr="005E27C4">
        <w:rPr>
          <w:rFonts w:ascii="Times New Roman" w:eastAsia="Aptos" w:hAnsi="Times New Roman" w:cs="Times New Roman"/>
        </w:rPr>
        <w:t>children, which is</w:t>
      </w:r>
      <w:r w:rsidRPr="005E27C4">
        <w:rPr>
          <w:rFonts w:ascii="Times New Roman" w:hAnsi="Times New Roman" w:cs="Times New Roman"/>
        </w:rPr>
        <w:t xml:space="preserve"> comparable to the findings of Okumu et al.</w:t>
      </w:r>
      <w:sdt>
        <w:sdtPr>
          <w:rPr>
            <w:rFonts w:ascii="Times New Roman" w:hAnsi="Times New Roman" w:cs="Times New Roman"/>
            <w:color w:val="000000"/>
          </w:rPr>
          <w:tag w:val="MENDELEY_CITATION_v3_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"/>
          <w:id w:val="1449897636"/>
          <w:placeholder>
            <w:docPart w:val="DefaultPlaceholder_-1854013440"/>
          </w:placeholder>
        </w:sdtPr>
        <w:sdtContent>
          <w:r w:rsidRPr="005E27C4">
            <w:rPr>
              <w:rFonts w:ascii="Times New Roman" w:hAnsi="Times New Roman" w:cs="Times New Roman"/>
              <w:color w:val="000000"/>
            </w:rPr>
            <w:t>(3</w:t>
          </w:r>
          <w:r w:rsidR="005B2D2B">
            <w:rPr>
              <w:rFonts w:ascii="Times New Roman" w:hAnsi="Times New Roman" w:cs="Times New Roman"/>
              <w:color w:val="000000"/>
            </w:rPr>
            <w:t>1</w:t>
          </w:r>
          <w:r w:rsidRPr="005E27C4">
            <w:rPr>
              <w:rFonts w:ascii="Times New Roman" w:hAnsi="Times New Roman" w:cs="Times New Roman"/>
              <w:color w:val="000000"/>
            </w:rPr>
            <w:t>)</w:t>
          </w:r>
        </w:sdtContent>
      </w:sdt>
      <w:r w:rsidRPr="005E27C4">
        <w:rPr>
          <w:rFonts w:ascii="Times New Roman" w:hAnsi="Times New Roman" w:cs="Times New Roman"/>
        </w:rPr>
        <w:t xml:space="preserve"> Bony structures such as </w:t>
      </w:r>
      <w:r w:rsidRPr="005E27C4">
        <w:rPr>
          <w:rFonts w:ascii="Times New Roman" w:eastAsia="Aptos" w:hAnsi="Times New Roman" w:cs="Times New Roman"/>
        </w:rPr>
        <w:t xml:space="preserve">the </w:t>
      </w:r>
      <w:r w:rsidRPr="005E27C4">
        <w:rPr>
          <w:rFonts w:ascii="Times New Roman" w:hAnsi="Times New Roman" w:cs="Times New Roman"/>
        </w:rPr>
        <w:t xml:space="preserve">orbit, maxilla </w:t>
      </w:r>
      <w:sdt>
        <w:sdtPr>
          <w:rPr>
            <w:rFonts w:ascii="Times New Roman" w:hAnsi="Times New Roman" w:cs="Times New Roman"/>
            <w:color w:val="000000"/>
          </w:rPr>
          <w:tag w:val="MENDELEY_CITATION_v3_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"/>
          <w:id w:val="-675813705"/>
          <w:placeholder>
            <w:docPart w:val="DefaultPlaceholder_-1854013440"/>
          </w:placeholder>
        </w:sdtPr>
        <w:sdtContent>
          <w:r w:rsidRPr="005E27C4">
            <w:rPr>
              <w:rFonts w:ascii="Times New Roman" w:hAnsi="Times New Roman" w:cs="Times New Roman"/>
              <w:color w:val="000000"/>
            </w:rPr>
            <w:t>(3</w:t>
          </w:r>
          <w:r w:rsidR="005B2D2B">
            <w:rPr>
              <w:rFonts w:ascii="Times New Roman" w:hAnsi="Times New Roman" w:cs="Times New Roman"/>
              <w:color w:val="000000"/>
            </w:rPr>
            <w:t>1</w:t>
          </w:r>
          <w:r w:rsidRPr="005E27C4">
            <w:rPr>
              <w:rFonts w:ascii="Times New Roman" w:hAnsi="Times New Roman" w:cs="Times New Roman"/>
              <w:color w:val="000000"/>
            </w:rPr>
            <w:t>)</w:t>
          </w:r>
        </w:sdtContent>
      </w:sdt>
      <w:r w:rsidRPr="005E27C4">
        <w:rPr>
          <w:rFonts w:ascii="Times New Roman" w:hAnsi="Times New Roman" w:cs="Times New Roman"/>
        </w:rPr>
        <w:t xml:space="preserve">, mandible and maxilla </w:t>
      </w:r>
      <w:sdt>
        <w:sdtPr>
          <w:rPr>
            <w:rFonts w:ascii="Times New Roman" w:hAnsi="Times New Roman" w:cs="Times New Roman"/>
            <w:color w:val="000000"/>
          </w:rPr>
          <w:tag w:val="MENDELEY_CITATION_v3_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"/>
          <w:id w:val="-513987851"/>
          <w:placeholder>
            <w:docPart w:val="DefaultPlaceholder_-1854013440"/>
          </w:placeholder>
        </w:sdtPr>
        <w:sdtContent>
          <w:r w:rsidRPr="005E27C4">
            <w:rPr>
              <w:rFonts w:ascii="Times New Roman" w:hAnsi="Times New Roman" w:cs="Times New Roman"/>
              <w:color w:val="000000"/>
            </w:rPr>
            <w:t>(6,16)</w:t>
          </w:r>
        </w:sdtContent>
      </w:sdt>
      <w:r w:rsidRPr="005E27C4">
        <w:rPr>
          <w:rFonts w:ascii="Times New Roman" w:eastAsia="Aptos" w:hAnsi="Times New Roman" w:cs="Times New Roman"/>
        </w:rPr>
        <w:t xml:space="preserve"> have been</w:t>
      </w:r>
      <w:r w:rsidRPr="005E27C4">
        <w:rPr>
          <w:rFonts w:ascii="Times New Roman" w:hAnsi="Times New Roman" w:cs="Times New Roman"/>
        </w:rPr>
        <w:t xml:space="preserve"> reported as the most commonly affected sites</w:t>
      </w:r>
      <w:r w:rsidRPr="005E27C4">
        <w:rPr>
          <w:rFonts w:ascii="Times New Roman" w:eastAsia="Aptos" w:hAnsi="Times New Roman" w:cs="Times New Roman"/>
        </w:rPr>
        <w:t>,</w:t>
      </w:r>
      <w:r w:rsidRPr="005E27C4">
        <w:rPr>
          <w:rFonts w:ascii="Times New Roman" w:hAnsi="Times New Roman" w:cs="Times New Roman"/>
        </w:rPr>
        <w:t xml:space="preserve"> which is contrary to our finding </w:t>
      </w:r>
      <w:r w:rsidRPr="005E27C4">
        <w:rPr>
          <w:rFonts w:ascii="Times New Roman" w:eastAsia="Aptos" w:hAnsi="Times New Roman" w:cs="Times New Roman"/>
        </w:rPr>
        <w:t>that</w:t>
      </w:r>
      <w:r w:rsidRPr="005E27C4">
        <w:rPr>
          <w:rFonts w:ascii="Times New Roman" w:hAnsi="Times New Roman" w:cs="Times New Roman"/>
        </w:rPr>
        <w:t xml:space="preserve"> soft tissue </w:t>
      </w:r>
      <w:r w:rsidRPr="005E27C4">
        <w:rPr>
          <w:rFonts w:ascii="Times New Roman" w:eastAsia="Aptos" w:hAnsi="Times New Roman" w:cs="Times New Roman"/>
        </w:rPr>
        <w:t>is</w:t>
      </w:r>
      <w:r w:rsidRPr="005E27C4">
        <w:rPr>
          <w:rFonts w:ascii="Times New Roman" w:hAnsi="Times New Roman" w:cs="Times New Roman"/>
        </w:rPr>
        <w:t xml:space="preserve"> the most common site for malignant neoplasms. This variation in site of involvement is determined by the most frequent neoplasms observed in each study.</w:t>
      </w:r>
    </w:p>
    <w:p w14:paraId="1D14CBCD" w14:textId="2B8BA4B2" w:rsidR="00EF2A12" w:rsidRPr="005E27C4" w:rsidRDefault="00000000">
      <w:pPr>
        <w:spacing w:line="240" w:lineRule="auto"/>
        <w:jc w:val="both"/>
        <w:rPr>
          <w:rFonts w:ascii="Times New Roman" w:hAnsi="Times New Roman" w:cs="Times New Roman"/>
        </w:rPr>
      </w:pPr>
      <w:r w:rsidRPr="005E27C4">
        <w:rPr>
          <w:rFonts w:ascii="Times New Roman" w:hAnsi="Times New Roman" w:cs="Times New Roman"/>
        </w:rPr>
        <w:t>Odontogenic tumours were the most frequent neoplasms in this study</w:t>
      </w:r>
      <w:r w:rsidR="00910D04">
        <w:rPr>
          <w:rFonts w:ascii="Times New Roman" w:hAnsi="Times New Roman" w:cs="Times New Roman"/>
        </w:rPr>
        <w:t xml:space="preserve"> </w:t>
      </w:r>
      <w:r w:rsidR="00910D04" w:rsidRPr="00910D04">
        <w:rPr>
          <w:rFonts w:ascii="Times New Roman" w:hAnsi="Times New Roman" w:cs="Times New Roman"/>
          <w:color w:val="0070C0"/>
        </w:rPr>
        <w:t>(S1)</w:t>
      </w:r>
      <w:r w:rsidRPr="00910D04">
        <w:rPr>
          <w:rFonts w:ascii="Times New Roman" w:hAnsi="Times New Roman" w:cs="Times New Roman"/>
          <w:color w:val="000000" w:themeColor="text1"/>
        </w:rPr>
        <w:t>,</w:t>
      </w:r>
      <w:r w:rsidRPr="00910D04">
        <w:rPr>
          <w:rFonts w:ascii="Times New Roman" w:hAnsi="Times New Roman" w:cs="Times New Roman"/>
          <w:color w:val="0070C0"/>
        </w:rPr>
        <w:t xml:space="preserve"> </w:t>
      </w:r>
      <w:r w:rsidRPr="005E27C4">
        <w:rPr>
          <w:rFonts w:ascii="Times New Roman" w:hAnsi="Times New Roman" w:cs="Times New Roman"/>
        </w:rPr>
        <w:t xml:space="preserve">constituting more than a third of all the neoplasms. This is similar to the findings </w:t>
      </w:r>
      <w:r w:rsidRPr="005E27C4">
        <w:rPr>
          <w:rFonts w:ascii="Times New Roman" w:eastAsia="Aptos" w:hAnsi="Times New Roman" w:cs="Times New Roman"/>
        </w:rPr>
        <w:t>of</w:t>
      </w:r>
      <w:r w:rsidRPr="005E27C4">
        <w:rPr>
          <w:rFonts w:ascii="Times New Roman" w:hAnsi="Times New Roman" w:cs="Times New Roman"/>
        </w:rPr>
        <w:t xml:space="preserve"> previous African studies</w:t>
      </w:r>
      <w:r w:rsidRPr="005E27C4">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"/>
          <w:id w:val="-544596609"/>
          <w:placeholder>
            <w:docPart w:val="DefaultPlaceholder_-1854013440"/>
          </w:placeholder>
        </w:sdtPr>
        <w:sdtContent>
          <w:r w:rsidRPr="005E27C4">
            <w:rPr>
              <w:rFonts w:ascii="Times New Roman" w:hAnsi="Times New Roman" w:cs="Times New Roman"/>
              <w:color w:val="000000"/>
            </w:rPr>
            <w:t>(13,3</w:t>
          </w:r>
          <w:r w:rsidR="005B2D2B">
            <w:rPr>
              <w:rFonts w:ascii="Times New Roman" w:hAnsi="Times New Roman" w:cs="Times New Roman"/>
              <w:color w:val="000000"/>
            </w:rPr>
            <w:t>3</w:t>
          </w:r>
          <w:r w:rsidRPr="005E27C4">
            <w:rPr>
              <w:rFonts w:ascii="Times New Roman" w:hAnsi="Times New Roman" w:cs="Times New Roman"/>
              <w:color w:val="000000"/>
            </w:rPr>
            <w:t>)</w:t>
          </w:r>
        </w:sdtContent>
      </w:sdt>
      <w:r w:rsidRPr="005E27C4">
        <w:rPr>
          <w:rFonts w:ascii="Times New Roman" w:eastAsia="Aptos" w:hAnsi="Times New Roman" w:cs="Times New Roman"/>
          <w:color w:val="000000"/>
        </w:rPr>
        <w:t>,</w:t>
      </w:r>
      <w:r w:rsidRPr="005E27C4">
        <w:rPr>
          <w:rFonts w:ascii="Times New Roman" w:hAnsi="Times New Roman" w:cs="Times New Roman"/>
        </w:rPr>
        <w:t xml:space="preserve"> and this prevalence is </w:t>
      </w:r>
      <w:r w:rsidRPr="005E27C4">
        <w:rPr>
          <w:rFonts w:ascii="Times New Roman" w:eastAsia="Aptos" w:hAnsi="Times New Roman" w:cs="Times New Roman"/>
        </w:rPr>
        <w:t>greater</w:t>
      </w:r>
      <w:r w:rsidRPr="005E27C4">
        <w:rPr>
          <w:rFonts w:ascii="Times New Roman" w:hAnsi="Times New Roman" w:cs="Times New Roman"/>
        </w:rPr>
        <w:t xml:space="preserve"> than that of other non-African studies</w:t>
      </w:r>
      <w:r w:rsidRPr="005E27C4">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"/>
          <w:id w:val="613954136"/>
          <w:placeholder>
            <w:docPart w:val="DefaultPlaceholder_-1854013440"/>
          </w:placeholder>
        </w:sdtPr>
        <w:sdtContent>
          <w:r w:rsidRPr="005E27C4">
            <w:rPr>
              <w:rFonts w:ascii="Times New Roman" w:hAnsi="Times New Roman" w:cs="Times New Roman"/>
              <w:color w:val="000000"/>
            </w:rPr>
            <w:t>(8,2</w:t>
          </w:r>
          <w:r w:rsidR="005B2D2B">
            <w:rPr>
              <w:rFonts w:ascii="Times New Roman" w:hAnsi="Times New Roman" w:cs="Times New Roman"/>
              <w:color w:val="000000"/>
            </w:rPr>
            <w:t>2</w:t>
          </w:r>
          <w:r w:rsidRPr="005E27C4">
            <w:rPr>
              <w:rFonts w:ascii="Times New Roman" w:hAnsi="Times New Roman" w:cs="Times New Roman"/>
              <w:color w:val="000000"/>
            </w:rPr>
            <w:t>,2</w:t>
          </w:r>
          <w:r w:rsidR="005B2D2B">
            <w:rPr>
              <w:rFonts w:ascii="Times New Roman" w:hAnsi="Times New Roman" w:cs="Times New Roman"/>
              <w:color w:val="000000"/>
            </w:rPr>
            <w:t>4</w:t>
          </w:r>
          <w:r w:rsidRPr="005E27C4">
            <w:rPr>
              <w:rFonts w:ascii="Times New Roman" w:hAnsi="Times New Roman" w:cs="Times New Roman"/>
              <w:color w:val="000000"/>
            </w:rPr>
            <w:t>)</w:t>
          </w:r>
        </w:sdtContent>
      </w:sdt>
      <w:r w:rsidRPr="005E27C4">
        <w:rPr>
          <w:rFonts w:ascii="Times New Roman" w:hAnsi="Times New Roman" w:cs="Times New Roman"/>
        </w:rPr>
        <w:t xml:space="preserve"> Similarly, the finding of equal </w:t>
      </w:r>
      <w:r w:rsidRPr="005E27C4">
        <w:rPr>
          <w:rFonts w:ascii="Times New Roman" w:eastAsia="Aptos" w:hAnsi="Times New Roman" w:cs="Times New Roman"/>
        </w:rPr>
        <w:t>sex</w:t>
      </w:r>
      <w:r w:rsidRPr="005E27C4">
        <w:rPr>
          <w:rFonts w:ascii="Times New Roman" w:hAnsi="Times New Roman" w:cs="Times New Roman"/>
        </w:rPr>
        <w:t xml:space="preserve"> distribution of odontogenic tumours in this study is similar to that of Butt et al</w:t>
      </w:r>
      <w:r w:rsidRPr="005E27C4">
        <w:rPr>
          <w:rFonts w:ascii="Times New Roman" w:eastAsia="Aptos" w:hAnsi="Times New Roman" w:cs="Times New Roman"/>
        </w:rPr>
        <w:t>.</w:t>
      </w:r>
      <w:r w:rsidRPr="005E27C4">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"/>
          <w:id w:val="-1590388745"/>
          <w:placeholder>
            <w:docPart w:val="DefaultPlaceholder_-1854013440"/>
          </w:placeholder>
        </w:sdtPr>
        <w:sdtContent>
          <w:r w:rsidRPr="005E27C4">
            <w:rPr>
              <w:rFonts w:ascii="Times New Roman" w:hAnsi="Times New Roman" w:cs="Times New Roman"/>
              <w:color w:val="000000"/>
            </w:rPr>
            <w:t>(3</w:t>
          </w:r>
          <w:r w:rsidR="005B2D2B">
            <w:rPr>
              <w:rFonts w:ascii="Times New Roman" w:hAnsi="Times New Roman" w:cs="Times New Roman"/>
              <w:color w:val="000000"/>
            </w:rPr>
            <w:t>4</w:t>
          </w:r>
          <w:r w:rsidRPr="005E27C4">
            <w:rPr>
              <w:rFonts w:ascii="Times New Roman" w:hAnsi="Times New Roman" w:cs="Times New Roman"/>
              <w:color w:val="000000"/>
            </w:rPr>
            <w:t>)</w:t>
          </w:r>
        </w:sdtContent>
      </w:sdt>
      <w:r w:rsidRPr="005E27C4">
        <w:rPr>
          <w:rFonts w:ascii="Times New Roman" w:eastAsia="Aptos" w:hAnsi="Times New Roman" w:cs="Times New Roman"/>
          <w:color w:val="000000"/>
        </w:rPr>
        <w:t xml:space="preserve"> </w:t>
      </w:r>
      <w:r w:rsidRPr="005E27C4">
        <w:rPr>
          <w:rFonts w:ascii="Times New Roman" w:hAnsi="Times New Roman" w:cs="Times New Roman"/>
        </w:rPr>
        <w:t>but contrary to that of Lawal et al</w:t>
      </w:r>
      <w:r w:rsidRPr="005E27C4">
        <w:rPr>
          <w:rFonts w:ascii="Times New Roman" w:eastAsia="Aptos" w:hAnsi="Times New Roman" w:cs="Times New Roman"/>
        </w:rPr>
        <w:t xml:space="preserve">. </w:t>
      </w:r>
      <w:sdt>
        <w:sdtPr>
          <w:rPr>
            <w:rFonts w:ascii="Times New Roman" w:hAnsi="Times New Roman" w:cs="Times New Roman"/>
            <w:color w:val="000000"/>
          </w:rPr>
          <w:tag w:val="MENDELEY_CITATION_v3_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"/>
          <w:id w:val="331183284"/>
          <w:placeholder>
            <w:docPart w:val="DefaultPlaceholder_-1854013440"/>
          </w:placeholder>
        </w:sdtPr>
        <w:sdtContent>
          <w:r w:rsidRPr="005E27C4">
            <w:rPr>
              <w:rFonts w:ascii="Times New Roman" w:hAnsi="Times New Roman" w:cs="Times New Roman"/>
              <w:color w:val="000000"/>
            </w:rPr>
            <w:t>(13)</w:t>
          </w:r>
        </w:sdtContent>
      </w:sdt>
      <w:r w:rsidRPr="005E27C4">
        <w:rPr>
          <w:rFonts w:ascii="Times New Roman" w:eastAsia="Aptos" w:hAnsi="Times New Roman" w:cs="Times New Roman"/>
          <w:color w:val="000000"/>
        </w:rPr>
        <w:t xml:space="preserve">, </w:t>
      </w:r>
      <w:r w:rsidRPr="005E27C4">
        <w:rPr>
          <w:rFonts w:ascii="Times New Roman" w:hAnsi="Times New Roman" w:cs="Times New Roman"/>
        </w:rPr>
        <w:t xml:space="preserve">who </w:t>
      </w:r>
      <w:r w:rsidRPr="005E27C4">
        <w:rPr>
          <w:rFonts w:ascii="Times New Roman" w:eastAsia="Aptos" w:hAnsi="Times New Roman" w:cs="Times New Roman"/>
        </w:rPr>
        <w:t>reported a greater</w:t>
      </w:r>
      <w:r w:rsidRPr="005E27C4">
        <w:rPr>
          <w:rFonts w:ascii="Times New Roman" w:hAnsi="Times New Roman" w:cs="Times New Roman"/>
        </w:rPr>
        <w:t xml:space="preserve"> male predominance. </w:t>
      </w:r>
      <w:r w:rsidRPr="005E27C4">
        <w:rPr>
          <w:rFonts w:ascii="Times New Roman" w:eastAsia="Aptos" w:hAnsi="Times New Roman" w:cs="Times New Roman"/>
        </w:rPr>
        <w:t>Among the</w:t>
      </w:r>
      <w:r w:rsidRPr="005E27C4">
        <w:rPr>
          <w:rFonts w:ascii="Times New Roman" w:hAnsi="Times New Roman" w:cs="Times New Roman"/>
        </w:rPr>
        <w:t xml:space="preserve"> age groups</w:t>
      </w:r>
      <w:r w:rsidRPr="005E27C4">
        <w:rPr>
          <w:rFonts w:ascii="Times New Roman" w:eastAsia="Aptos" w:hAnsi="Times New Roman" w:cs="Times New Roman"/>
        </w:rPr>
        <w:t>,</w:t>
      </w:r>
      <w:r w:rsidRPr="005E27C4">
        <w:rPr>
          <w:rFonts w:ascii="Times New Roman" w:hAnsi="Times New Roman" w:cs="Times New Roman"/>
        </w:rPr>
        <w:t xml:space="preserve"> however, OTs were found to be </w:t>
      </w:r>
      <w:r w:rsidRPr="005E27C4">
        <w:rPr>
          <w:rFonts w:ascii="Times New Roman" w:eastAsia="Aptos" w:hAnsi="Times New Roman" w:cs="Times New Roman"/>
        </w:rPr>
        <w:t>the most common</w:t>
      </w:r>
      <w:r w:rsidRPr="005E27C4">
        <w:rPr>
          <w:rFonts w:ascii="Times New Roman" w:hAnsi="Times New Roman" w:cs="Times New Roman"/>
        </w:rPr>
        <w:t xml:space="preserve"> among adolescents and young adults</w:t>
      </w:r>
      <w:r w:rsidR="00910D04">
        <w:rPr>
          <w:rFonts w:ascii="Times New Roman" w:hAnsi="Times New Roman" w:cs="Times New Roman"/>
        </w:rPr>
        <w:t xml:space="preserve"> (</w:t>
      </w:r>
      <w:r w:rsidR="00910D04" w:rsidRPr="00910D04">
        <w:rPr>
          <w:rFonts w:ascii="Times New Roman" w:hAnsi="Times New Roman" w:cs="Times New Roman"/>
          <w:b/>
          <w:bCs/>
          <w:highlight w:val="yellow"/>
        </w:rPr>
        <w:t>Table 3</w:t>
      </w:r>
      <w:r w:rsidR="00910D04" w:rsidRPr="00910D04">
        <w:rPr>
          <w:rFonts w:ascii="Times New Roman" w:hAnsi="Times New Roman" w:cs="Times New Roman"/>
          <w:b/>
          <w:bCs/>
        </w:rPr>
        <w:t>)</w:t>
      </w:r>
      <w:r w:rsidR="00910D04" w:rsidRPr="00910D04">
        <w:rPr>
          <w:rFonts w:ascii="Times New Roman" w:eastAsia="Aptos" w:hAnsi="Times New Roman" w:cs="Times New Roman"/>
        </w:rPr>
        <w:t>,</w:t>
      </w:r>
      <w:r w:rsidRPr="005E27C4">
        <w:rPr>
          <w:rFonts w:ascii="Times New Roman" w:hAnsi="Times New Roman" w:cs="Times New Roman"/>
        </w:rPr>
        <w:t xml:space="preserve"> which </w:t>
      </w:r>
      <w:r w:rsidRPr="005E27C4">
        <w:rPr>
          <w:rFonts w:ascii="Times New Roman" w:eastAsia="Aptos" w:hAnsi="Times New Roman" w:cs="Times New Roman"/>
        </w:rPr>
        <w:t xml:space="preserve">is </w:t>
      </w:r>
      <w:r w:rsidRPr="005E27C4">
        <w:rPr>
          <w:rFonts w:ascii="Times New Roman" w:hAnsi="Times New Roman" w:cs="Times New Roman"/>
        </w:rPr>
        <w:t xml:space="preserve">also </w:t>
      </w:r>
      <w:r w:rsidRPr="005E27C4">
        <w:rPr>
          <w:rFonts w:ascii="Times New Roman" w:eastAsia="Aptos" w:hAnsi="Times New Roman" w:cs="Times New Roman"/>
        </w:rPr>
        <w:t>in line</w:t>
      </w:r>
      <w:r w:rsidRPr="005E27C4">
        <w:rPr>
          <w:rFonts w:ascii="Times New Roman" w:hAnsi="Times New Roman" w:cs="Times New Roman"/>
        </w:rPr>
        <w:t xml:space="preserve"> with </w:t>
      </w:r>
      <w:r w:rsidRPr="005E27C4">
        <w:rPr>
          <w:rFonts w:ascii="Times New Roman" w:eastAsia="Aptos" w:hAnsi="Times New Roman" w:cs="Times New Roman"/>
        </w:rPr>
        <w:t xml:space="preserve">the findings of </w:t>
      </w:r>
      <w:r w:rsidRPr="005E27C4">
        <w:rPr>
          <w:rFonts w:ascii="Times New Roman" w:hAnsi="Times New Roman" w:cs="Times New Roman"/>
        </w:rPr>
        <w:t xml:space="preserve">a Kenyan study. </w:t>
      </w:r>
      <w:sdt>
        <w:sdtPr>
          <w:rPr>
            <w:rFonts w:ascii="Times New Roman" w:hAnsi="Times New Roman" w:cs="Times New Roman"/>
            <w:color w:val="000000"/>
          </w:rPr>
          <w:tag w:val="MENDELEY_CITATION_v3_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"/>
          <w:id w:val="2127190947"/>
          <w:placeholder>
            <w:docPart w:val="DefaultPlaceholder_-1854013440"/>
          </w:placeholder>
        </w:sdtPr>
        <w:sdtContent>
          <w:r w:rsidRPr="005E27C4">
            <w:rPr>
              <w:rFonts w:ascii="Times New Roman" w:hAnsi="Times New Roman" w:cs="Times New Roman"/>
              <w:color w:val="000000"/>
            </w:rPr>
            <w:t>(3</w:t>
          </w:r>
          <w:r w:rsidR="005B2D2B">
            <w:rPr>
              <w:rFonts w:ascii="Times New Roman" w:hAnsi="Times New Roman" w:cs="Times New Roman"/>
              <w:color w:val="000000"/>
            </w:rPr>
            <w:t>3</w:t>
          </w:r>
          <w:r w:rsidRPr="005E27C4">
            <w:rPr>
              <w:rFonts w:ascii="Times New Roman" w:hAnsi="Times New Roman" w:cs="Times New Roman"/>
              <w:color w:val="000000"/>
            </w:rPr>
            <w:t>)</w:t>
          </w:r>
        </w:sdtContent>
      </w:sdt>
      <w:r w:rsidRPr="005E27C4">
        <w:rPr>
          <w:rFonts w:ascii="Times New Roman" w:eastAsia="Aptos" w:hAnsi="Times New Roman" w:cs="Times New Roman"/>
        </w:rPr>
        <w:t>Among</w:t>
      </w:r>
      <w:r w:rsidRPr="005E27C4">
        <w:rPr>
          <w:rFonts w:ascii="Times New Roman" w:hAnsi="Times New Roman" w:cs="Times New Roman"/>
        </w:rPr>
        <w:t xml:space="preserve"> all </w:t>
      </w:r>
      <w:r w:rsidRPr="005E27C4">
        <w:rPr>
          <w:rFonts w:ascii="Times New Roman" w:eastAsia="Aptos" w:hAnsi="Times New Roman" w:cs="Times New Roman"/>
        </w:rPr>
        <w:t xml:space="preserve">the </w:t>
      </w:r>
      <w:r w:rsidRPr="005E27C4">
        <w:rPr>
          <w:rFonts w:ascii="Times New Roman" w:hAnsi="Times New Roman" w:cs="Times New Roman"/>
        </w:rPr>
        <w:t xml:space="preserve">odontogenic tumours reported in </w:t>
      </w:r>
      <w:r w:rsidRPr="005E27C4">
        <w:rPr>
          <w:rFonts w:ascii="Times New Roman" w:eastAsia="Aptos" w:hAnsi="Times New Roman" w:cs="Times New Roman"/>
        </w:rPr>
        <w:t>the</w:t>
      </w:r>
      <w:r w:rsidRPr="005E27C4">
        <w:rPr>
          <w:rFonts w:ascii="Times New Roman" w:hAnsi="Times New Roman" w:cs="Times New Roman"/>
        </w:rPr>
        <w:t xml:space="preserve"> present study, ameloblastoma was the </w:t>
      </w:r>
      <w:r w:rsidRPr="005E27C4">
        <w:rPr>
          <w:rFonts w:ascii="Times New Roman" w:eastAsia="Aptos" w:hAnsi="Times New Roman" w:cs="Times New Roman"/>
        </w:rPr>
        <w:t>most common,</w:t>
      </w:r>
      <w:r w:rsidRPr="005E27C4">
        <w:rPr>
          <w:rFonts w:ascii="Times New Roman" w:hAnsi="Times New Roman" w:cs="Times New Roman"/>
        </w:rPr>
        <w:t xml:space="preserve"> which is </w:t>
      </w:r>
      <w:r w:rsidR="005E27C4">
        <w:rPr>
          <w:rFonts w:ascii="Times New Roman" w:hAnsi="Times New Roman" w:cs="Times New Roman"/>
        </w:rPr>
        <w:t xml:space="preserve">similar to </w:t>
      </w:r>
      <w:r w:rsidRPr="005E27C4">
        <w:rPr>
          <w:rFonts w:ascii="Times New Roman" w:hAnsi="Times New Roman" w:cs="Times New Roman"/>
        </w:rPr>
        <w:t xml:space="preserve">previous findings. </w:t>
      </w:r>
      <w:sdt>
        <w:sdtPr>
          <w:rPr>
            <w:rFonts w:ascii="Times New Roman" w:hAnsi="Times New Roman" w:cs="Times New Roman"/>
            <w:color w:val="000000"/>
          </w:rPr>
          <w:tag w:val="MENDELEY_CITATION_v3_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"/>
          <w:id w:val="1339268609"/>
          <w:placeholder>
            <w:docPart w:val="DefaultPlaceholder_-1854013440"/>
          </w:placeholder>
        </w:sdtPr>
        <w:sdtContent>
          <w:r w:rsidRPr="005E27C4">
            <w:rPr>
              <w:rFonts w:ascii="Times New Roman" w:hAnsi="Times New Roman" w:cs="Times New Roman"/>
              <w:color w:val="000000"/>
            </w:rPr>
            <w:t>(10,13,3</w:t>
          </w:r>
          <w:r w:rsidR="005B2D2B">
            <w:rPr>
              <w:rFonts w:ascii="Times New Roman" w:hAnsi="Times New Roman" w:cs="Times New Roman"/>
              <w:color w:val="000000"/>
            </w:rPr>
            <w:t>2</w:t>
          </w:r>
          <w:r w:rsidRPr="005E27C4">
            <w:rPr>
              <w:rFonts w:ascii="Times New Roman" w:hAnsi="Times New Roman" w:cs="Times New Roman"/>
              <w:color w:val="000000"/>
            </w:rPr>
            <w:t>,3</w:t>
          </w:r>
          <w:r w:rsidR="005B2D2B">
            <w:rPr>
              <w:rFonts w:ascii="Times New Roman" w:hAnsi="Times New Roman" w:cs="Times New Roman"/>
              <w:color w:val="000000"/>
            </w:rPr>
            <w:t>3</w:t>
          </w:r>
          <w:r w:rsidRPr="005E27C4">
            <w:rPr>
              <w:rFonts w:ascii="Times New Roman" w:hAnsi="Times New Roman" w:cs="Times New Roman"/>
              <w:color w:val="000000"/>
            </w:rPr>
            <w:t xml:space="preserve">) </w:t>
          </w:r>
        </w:sdtContent>
      </w:sdt>
      <w:r w:rsidRPr="005E27C4">
        <w:rPr>
          <w:rFonts w:ascii="Times New Roman" w:hAnsi="Times New Roman" w:cs="Times New Roman"/>
        </w:rPr>
        <w:t xml:space="preserve">Odontomas were found to be the least </w:t>
      </w:r>
      <w:r w:rsidRPr="005E27C4">
        <w:rPr>
          <w:rFonts w:ascii="Times New Roman" w:eastAsia="Aptos" w:hAnsi="Times New Roman" w:cs="Times New Roman"/>
        </w:rPr>
        <w:t>common</w:t>
      </w:r>
      <w:r w:rsidRPr="005E27C4">
        <w:rPr>
          <w:rFonts w:ascii="Times New Roman" w:hAnsi="Times New Roman" w:cs="Times New Roman"/>
        </w:rPr>
        <w:t xml:space="preserve"> odontogenic </w:t>
      </w:r>
      <w:proofErr w:type="spellStart"/>
      <w:r w:rsidRPr="005E27C4">
        <w:rPr>
          <w:rFonts w:ascii="Times New Roman" w:eastAsia="Aptos" w:hAnsi="Times New Roman" w:cs="Times New Roman"/>
        </w:rPr>
        <w:t>tumor</w:t>
      </w:r>
      <w:proofErr w:type="spellEnd"/>
      <w:r w:rsidRPr="005E27C4">
        <w:rPr>
          <w:rFonts w:ascii="Times New Roman" w:eastAsia="Aptos" w:hAnsi="Times New Roman" w:cs="Times New Roman"/>
        </w:rPr>
        <w:t>,</w:t>
      </w:r>
      <w:r w:rsidRPr="005E27C4">
        <w:rPr>
          <w:rFonts w:ascii="Times New Roman" w:hAnsi="Times New Roman" w:cs="Times New Roman"/>
        </w:rPr>
        <w:t xml:space="preserve"> contrary to other studies </w:t>
      </w:r>
      <w:sdt>
        <w:sdtPr>
          <w:rPr>
            <w:rFonts w:ascii="Times New Roman" w:hAnsi="Times New Roman" w:cs="Times New Roman"/>
            <w:color w:val="000000"/>
          </w:rPr>
          <w:tag w:val="MENDELEY_CITATION_v3_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"/>
          <w:id w:val="149033876"/>
          <w:placeholder>
            <w:docPart w:val="DefaultPlaceholder_-1854013440"/>
          </w:placeholder>
        </w:sdtPr>
        <w:sdtContent>
          <w:r w:rsidRPr="005E27C4">
            <w:rPr>
              <w:rFonts w:ascii="Times New Roman" w:hAnsi="Times New Roman" w:cs="Times New Roman"/>
              <w:color w:val="000000"/>
            </w:rPr>
            <w:t>(2</w:t>
          </w:r>
          <w:r w:rsidR="005B2D2B">
            <w:rPr>
              <w:rFonts w:ascii="Times New Roman" w:hAnsi="Times New Roman" w:cs="Times New Roman"/>
              <w:color w:val="000000"/>
            </w:rPr>
            <w:t>2</w:t>
          </w:r>
          <w:r w:rsidRPr="005E27C4">
            <w:rPr>
              <w:rFonts w:ascii="Times New Roman" w:hAnsi="Times New Roman" w:cs="Times New Roman"/>
              <w:color w:val="000000"/>
            </w:rPr>
            <w:t>,2</w:t>
          </w:r>
          <w:r w:rsidR="005B2D2B">
            <w:rPr>
              <w:rFonts w:ascii="Times New Roman" w:hAnsi="Times New Roman" w:cs="Times New Roman"/>
              <w:color w:val="000000"/>
            </w:rPr>
            <w:t>4</w:t>
          </w:r>
          <w:r w:rsidRPr="005E27C4">
            <w:rPr>
              <w:rFonts w:ascii="Times New Roman" w:hAnsi="Times New Roman" w:cs="Times New Roman"/>
              <w:color w:val="000000"/>
            </w:rPr>
            <w:t>–2</w:t>
          </w:r>
          <w:r w:rsidR="005B2D2B">
            <w:rPr>
              <w:rFonts w:ascii="Times New Roman" w:hAnsi="Times New Roman" w:cs="Times New Roman"/>
              <w:color w:val="000000"/>
            </w:rPr>
            <w:t>6</w:t>
          </w:r>
          <w:r w:rsidRPr="005E27C4">
            <w:rPr>
              <w:rFonts w:ascii="Times New Roman" w:hAnsi="Times New Roman" w:cs="Times New Roman"/>
              <w:color w:val="000000"/>
            </w:rPr>
            <w:t>)</w:t>
          </w:r>
        </w:sdtContent>
      </w:sdt>
      <w:r w:rsidRPr="005E27C4">
        <w:rPr>
          <w:rFonts w:ascii="Times New Roman" w:hAnsi="Times New Roman" w:cs="Times New Roman"/>
        </w:rPr>
        <w:t xml:space="preserve">where it was the most </w:t>
      </w:r>
      <w:r w:rsidRPr="005E27C4">
        <w:rPr>
          <w:rFonts w:ascii="Times New Roman" w:eastAsia="Aptos" w:hAnsi="Times New Roman" w:cs="Times New Roman"/>
        </w:rPr>
        <w:t>common</w:t>
      </w:r>
      <w:r w:rsidRPr="005E27C4">
        <w:rPr>
          <w:rFonts w:ascii="Times New Roman" w:hAnsi="Times New Roman" w:cs="Times New Roman"/>
        </w:rPr>
        <w:t xml:space="preserve"> OT, although the documented </w:t>
      </w:r>
      <w:r w:rsidRPr="005E27C4">
        <w:rPr>
          <w:rFonts w:ascii="Times New Roman" w:eastAsia="Aptos" w:hAnsi="Times New Roman" w:cs="Times New Roman"/>
        </w:rPr>
        <w:t>prevalence rates</w:t>
      </w:r>
      <w:r w:rsidRPr="005E27C4">
        <w:rPr>
          <w:rFonts w:ascii="Times New Roman" w:hAnsi="Times New Roman" w:cs="Times New Roman"/>
        </w:rPr>
        <w:t xml:space="preserve"> are s</w:t>
      </w:r>
      <w:r w:rsidR="005E27C4">
        <w:rPr>
          <w:rFonts w:ascii="Times New Roman" w:hAnsi="Times New Roman" w:cs="Times New Roman"/>
        </w:rPr>
        <w:t>imilar to</w:t>
      </w:r>
      <w:r w:rsidRPr="005E27C4">
        <w:rPr>
          <w:rFonts w:ascii="Times New Roman" w:eastAsia="Aptos" w:hAnsi="Times New Roman" w:cs="Times New Roman"/>
        </w:rPr>
        <w:t xml:space="preserve"> those</w:t>
      </w:r>
      <w:r w:rsidRPr="005E27C4">
        <w:rPr>
          <w:rFonts w:ascii="Times New Roman" w:hAnsi="Times New Roman" w:cs="Times New Roman"/>
        </w:rPr>
        <w:t xml:space="preserve"> of </w:t>
      </w:r>
      <w:r w:rsidRPr="005E27C4">
        <w:rPr>
          <w:rFonts w:ascii="Times New Roman" w:eastAsia="Aptos" w:hAnsi="Times New Roman" w:cs="Times New Roman"/>
        </w:rPr>
        <w:t>the</w:t>
      </w:r>
      <w:r w:rsidRPr="005E27C4">
        <w:rPr>
          <w:rFonts w:ascii="Times New Roman" w:hAnsi="Times New Roman" w:cs="Times New Roman"/>
        </w:rPr>
        <w:t xml:space="preserve"> present study. </w:t>
      </w:r>
      <w:r w:rsidRPr="005E27C4">
        <w:rPr>
          <w:rFonts w:ascii="Times New Roman" w:eastAsia="Aptos" w:hAnsi="Times New Roman" w:cs="Times New Roman"/>
        </w:rPr>
        <w:t>Fewer</w:t>
      </w:r>
      <w:r w:rsidRPr="005E27C4">
        <w:rPr>
          <w:rFonts w:ascii="Times New Roman" w:hAnsi="Times New Roman" w:cs="Times New Roman"/>
        </w:rPr>
        <w:t xml:space="preserve"> than one tenth of the participants in </w:t>
      </w:r>
      <w:r w:rsidRPr="005E27C4">
        <w:rPr>
          <w:rFonts w:ascii="Times New Roman" w:eastAsia="Aptos" w:hAnsi="Times New Roman" w:cs="Times New Roman"/>
        </w:rPr>
        <w:t>the</w:t>
      </w:r>
      <w:r w:rsidRPr="005E27C4">
        <w:rPr>
          <w:rFonts w:ascii="Times New Roman" w:hAnsi="Times New Roman" w:cs="Times New Roman"/>
        </w:rPr>
        <w:t xml:space="preserve"> present study had malignant odontogenic tumours</w:t>
      </w:r>
      <w:r w:rsidRPr="005E27C4">
        <w:rPr>
          <w:rFonts w:ascii="Times New Roman" w:eastAsia="Aptos" w:hAnsi="Times New Roman" w:cs="Times New Roman"/>
        </w:rPr>
        <w:t>, which is consistent</w:t>
      </w:r>
      <w:r w:rsidRPr="005E27C4">
        <w:rPr>
          <w:rFonts w:ascii="Times New Roman" w:hAnsi="Times New Roman" w:cs="Times New Roman"/>
        </w:rPr>
        <w:t xml:space="preserve"> with findings </w:t>
      </w:r>
      <w:r w:rsidRPr="005E27C4">
        <w:rPr>
          <w:rFonts w:ascii="Times New Roman" w:eastAsia="Aptos" w:hAnsi="Times New Roman" w:cs="Times New Roman"/>
        </w:rPr>
        <w:t>that lesions are</w:t>
      </w:r>
      <w:r w:rsidRPr="005E27C4">
        <w:rPr>
          <w:rFonts w:ascii="Times New Roman" w:hAnsi="Times New Roman" w:cs="Times New Roman"/>
        </w:rPr>
        <w:t xml:space="preserve"> rare in children and adolescents</w:t>
      </w:r>
      <w:r w:rsidRPr="005E27C4">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"/>
          <w:id w:val="-1501965507"/>
          <w:placeholder>
            <w:docPart w:val="DefaultPlaceholder_-1854013440"/>
          </w:placeholder>
        </w:sdtPr>
        <w:sdtContent>
          <w:r w:rsidRPr="005E27C4">
            <w:rPr>
              <w:rFonts w:ascii="Times New Roman" w:hAnsi="Times New Roman" w:cs="Times New Roman"/>
              <w:color w:val="000000"/>
            </w:rPr>
            <w:t>(2</w:t>
          </w:r>
          <w:r w:rsidR="005B2D2B">
            <w:rPr>
              <w:rFonts w:ascii="Times New Roman" w:hAnsi="Times New Roman" w:cs="Times New Roman"/>
              <w:color w:val="000000"/>
            </w:rPr>
            <w:t>1</w:t>
          </w:r>
          <w:r w:rsidRPr="005E27C4">
            <w:rPr>
              <w:rFonts w:ascii="Times New Roman" w:hAnsi="Times New Roman" w:cs="Times New Roman"/>
              <w:color w:val="000000"/>
            </w:rPr>
            <w:t>,2</w:t>
          </w:r>
          <w:r w:rsidR="005B2D2B">
            <w:rPr>
              <w:rFonts w:ascii="Times New Roman" w:hAnsi="Times New Roman" w:cs="Times New Roman"/>
              <w:color w:val="000000"/>
            </w:rPr>
            <w:t>3</w:t>
          </w:r>
          <w:r w:rsidRPr="005E27C4">
            <w:rPr>
              <w:rFonts w:ascii="Times New Roman" w:hAnsi="Times New Roman" w:cs="Times New Roman"/>
              <w:color w:val="000000"/>
            </w:rPr>
            <w:t>,2</w:t>
          </w:r>
          <w:r w:rsidR="005B2D2B">
            <w:rPr>
              <w:rFonts w:ascii="Times New Roman" w:hAnsi="Times New Roman" w:cs="Times New Roman"/>
              <w:color w:val="000000"/>
            </w:rPr>
            <w:t>4</w:t>
          </w:r>
          <w:r w:rsidRPr="005E27C4">
            <w:rPr>
              <w:rFonts w:ascii="Times New Roman" w:hAnsi="Times New Roman" w:cs="Times New Roman"/>
              <w:color w:val="000000"/>
            </w:rPr>
            <w:t>,2</w:t>
          </w:r>
          <w:r w:rsidR="005B2D2B">
            <w:rPr>
              <w:rFonts w:ascii="Times New Roman" w:hAnsi="Times New Roman" w:cs="Times New Roman"/>
              <w:color w:val="000000"/>
            </w:rPr>
            <w:t>6</w:t>
          </w:r>
          <w:r w:rsidRPr="005E27C4">
            <w:rPr>
              <w:rFonts w:ascii="Times New Roman" w:hAnsi="Times New Roman" w:cs="Times New Roman"/>
              <w:color w:val="000000"/>
            </w:rPr>
            <w:t>)</w:t>
          </w:r>
        </w:sdtContent>
      </w:sdt>
    </w:p>
    <w:p w14:paraId="41DB3417" w14:textId="70128521" w:rsidR="00EF2A12" w:rsidRPr="005E27C4" w:rsidRDefault="00000000">
      <w:pPr>
        <w:spacing w:line="240" w:lineRule="auto"/>
        <w:jc w:val="both"/>
        <w:rPr>
          <w:rFonts w:ascii="Times New Roman" w:hAnsi="Times New Roman" w:cs="Times New Roman"/>
        </w:rPr>
      </w:pPr>
      <w:r w:rsidRPr="005E27C4">
        <w:rPr>
          <w:rFonts w:ascii="Times New Roman" w:hAnsi="Times New Roman" w:cs="Times New Roman"/>
        </w:rPr>
        <w:t xml:space="preserve">Salivary gland tumours and other epithelial tumours were the least </w:t>
      </w:r>
      <w:r w:rsidRPr="005E27C4">
        <w:rPr>
          <w:rFonts w:ascii="Times New Roman" w:eastAsia="Aptos" w:hAnsi="Times New Roman" w:cs="Times New Roman"/>
        </w:rPr>
        <w:t>common</w:t>
      </w:r>
      <w:r w:rsidRPr="005E27C4">
        <w:rPr>
          <w:rFonts w:ascii="Times New Roman" w:hAnsi="Times New Roman" w:cs="Times New Roman"/>
        </w:rPr>
        <w:t xml:space="preserve"> orofacial neoplasms </w:t>
      </w:r>
      <w:r w:rsidRPr="005E27C4">
        <w:rPr>
          <w:rFonts w:ascii="Times New Roman" w:eastAsia="Aptos" w:hAnsi="Times New Roman" w:cs="Times New Roman"/>
        </w:rPr>
        <w:t xml:space="preserve">observed </w:t>
      </w:r>
      <w:r w:rsidRPr="005E27C4">
        <w:rPr>
          <w:rFonts w:ascii="Times New Roman" w:hAnsi="Times New Roman" w:cs="Times New Roman"/>
        </w:rPr>
        <w:t>in this study</w:t>
      </w:r>
      <w:r w:rsidR="00910D04">
        <w:rPr>
          <w:rFonts w:ascii="Times New Roman" w:hAnsi="Times New Roman" w:cs="Times New Roman"/>
        </w:rPr>
        <w:t xml:space="preserve"> (</w:t>
      </w:r>
      <w:r w:rsidR="00910D04" w:rsidRPr="00910D04">
        <w:rPr>
          <w:rFonts w:ascii="Times New Roman" w:hAnsi="Times New Roman" w:cs="Times New Roman"/>
          <w:b/>
          <w:bCs/>
          <w:highlight w:val="yellow"/>
        </w:rPr>
        <w:t>Figure 2</w:t>
      </w:r>
      <w:r w:rsidR="00910D04">
        <w:rPr>
          <w:rFonts w:ascii="Times New Roman" w:hAnsi="Times New Roman" w:cs="Times New Roman"/>
        </w:rPr>
        <w:t>)</w:t>
      </w:r>
      <w:r w:rsidRPr="005E27C4">
        <w:rPr>
          <w:rFonts w:ascii="Times New Roman" w:eastAsia="Aptos" w:hAnsi="Times New Roman" w:cs="Times New Roman"/>
        </w:rPr>
        <w:t>, whereas</w:t>
      </w:r>
      <w:r w:rsidRPr="005E27C4">
        <w:rPr>
          <w:rFonts w:ascii="Times New Roman" w:hAnsi="Times New Roman" w:cs="Times New Roman"/>
        </w:rPr>
        <w:t xml:space="preserve"> other studies </w:t>
      </w:r>
      <w:r w:rsidRPr="005E27C4">
        <w:rPr>
          <w:rFonts w:ascii="Times New Roman" w:eastAsia="Aptos" w:hAnsi="Times New Roman" w:cs="Times New Roman"/>
        </w:rPr>
        <w:t>reported that</w:t>
      </w:r>
      <w:r w:rsidRPr="005E27C4">
        <w:rPr>
          <w:rFonts w:ascii="Times New Roman" w:hAnsi="Times New Roman" w:cs="Times New Roman"/>
        </w:rPr>
        <w:t xml:space="preserve"> salivary gland tumours </w:t>
      </w:r>
      <w:r w:rsidRPr="005E27C4">
        <w:rPr>
          <w:rFonts w:ascii="Times New Roman" w:eastAsia="Aptos" w:hAnsi="Times New Roman" w:cs="Times New Roman"/>
        </w:rPr>
        <w:t>were</w:t>
      </w:r>
      <w:r w:rsidRPr="005E27C4">
        <w:rPr>
          <w:rFonts w:ascii="Times New Roman" w:hAnsi="Times New Roman" w:cs="Times New Roman"/>
        </w:rPr>
        <w:t xml:space="preserve"> the most common neoplasms. </w:t>
      </w:r>
      <w:sdt>
        <w:sdtPr>
          <w:rPr>
            <w:rFonts w:ascii="Times New Roman" w:hAnsi="Times New Roman" w:cs="Times New Roman"/>
            <w:color w:val="000000"/>
          </w:rPr>
          <w:tag w:val="MENDELEY_CITATION_v3_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"/>
          <w:id w:val="707912833"/>
          <w:placeholder>
            <w:docPart w:val="DefaultPlaceholder_-1854013440"/>
          </w:placeholder>
        </w:sdtPr>
        <w:sdtContent>
          <w:r w:rsidRPr="005E27C4">
            <w:rPr>
              <w:rFonts w:ascii="Times New Roman" w:hAnsi="Times New Roman" w:cs="Times New Roman"/>
              <w:color w:val="000000"/>
            </w:rPr>
            <w:t>(8,2</w:t>
          </w:r>
          <w:r w:rsidR="005B2D2B">
            <w:rPr>
              <w:rFonts w:ascii="Times New Roman" w:hAnsi="Times New Roman" w:cs="Times New Roman"/>
              <w:color w:val="000000"/>
            </w:rPr>
            <w:t>2</w:t>
          </w:r>
          <w:r w:rsidRPr="005E27C4">
            <w:rPr>
              <w:rFonts w:ascii="Times New Roman" w:hAnsi="Times New Roman" w:cs="Times New Roman"/>
              <w:color w:val="000000"/>
            </w:rPr>
            <w:t>,2</w:t>
          </w:r>
          <w:r w:rsidR="005B2D2B">
            <w:rPr>
              <w:rFonts w:ascii="Times New Roman" w:hAnsi="Times New Roman" w:cs="Times New Roman"/>
              <w:color w:val="000000"/>
            </w:rPr>
            <w:t>4</w:t>
          </w:r>
          <w:r w:rsidRPr="005E27C4">
            <w:rPr>
              <w:rFonts w:ascii="Times New Roman" w:hAnsi="Times New Roman" w:cs="Times New Roman"/>
              <w:color w:val="000000"/>
            </w:rPr>
            <w:t>)</w:t>
          </w:r>
        </w:sdtContent>
      </w:sdt>
      <w:r w:rsidRPr="005E27C4">
        <w:rPr>
          <w:rFonts w:ascii="Times New Roman" w:hAnsi="Times New Roman" w:cs="Times New Roman"/>
        </w:rPr>
        <w:t xml:space="preserve">A slight male predilection was also observed for salivary gland tumours in this study, and </w:t>
      </w:r>
      <w:r w:rsidRPr="005E27C4">
        <w:rPr>
          <w:rFonts w:ascii="Times New Roman" w:eastAsia="Aptos" w:hAnsi="Times New Roman" w:cs="Times New Roman"/>
        </w:rPr>
        <w:t>these tumours</w:t>
      </w:r>
      <w:r w:rsidRPr="005E27C4">
        <w:rPr>
          <w:rFonts w:ascii="Times New Roman" w:hAnsi="Times New Roman" w:cs="Times New Roman"/>
        </w:rPr>
        <w:t xml:space="preserve"> were more common in young adults </w:t>
      </w:r>
      <w:r w:rsidRPr="005E27C4">
        <w:rPr>
          <w:rFonts w:ascii="Times New Roman" w:eastAsia="Aptos" w:hAnsi="Times New Roman" w:cs="Times New Roman"/>
        </w:rPr>
        <w:t xml:space="preserve">than in young adults, </w:t>
      </w:r>
      <w:r w:rsidRPr="005E27C4">
        <w:rPr>
          <w:rFonts w:ascii="Times New Roman" w:hAnsi="Times New Roman" w:cs="Times New Roman"/>
        </w:rPr>
        <w:t xml:space="preserve">which </w:t>
      </w:r>
      <w:r w:rsidRPr="005E27C4">
        <w:rPr>
          <w:rFonts w:ascii="Times New Roman" w:eastAsia="Aptos" w:hAnsi="Times New Roman" w:cs="Times New Roman"/>
        </w:rPr>
        <w:t>is</w:t>
      </w:r>
      <w:r w:rsidRPr="005E27C4">
        <w:rPr>
          <w:rFonts w:ascii="Times New Roman" w:hAnsi="Times New Roman" w:cs="Times New Roman"/>
        </w:rPr>
        <w:t xml:space="preserve"> contrary to previous findings. </w:t>
      </w:r>
      <w:sdt>
        <w:sdtPr>
          <w:rPr>
            <w:rFonts w:ascii="Times New Roman" w:hAnsi="Times New Roman" w:cs="Times New Roman"/>
            <w:color w:val="000000"/>
          </w:rPr>
          <w:tag w:val="MENDELEY_CITATION_v3_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"/>
          <w:id w:val="1442729357"/>
          <w:placeholder>
            <w:docPart w:val="DefaultPlaceholder_-1854013440"/>
          </w:placeholder>
        </w:sdtPr>
        <w:sdtContent>
          <w:r w:rsidRPr="005E27C4">
            <w:rPr>
              <w:rFonts w:ascii="Times New Roman" w:hAnsi="Times New Roman" w:cs="Times New Roman"/>
              <w:color w:val="000000"/>
            </w:rPr>
            <w:t>(2</w:t>
          </w:r>
          <w:r w:rsidR="005B2D2B">
            <w:rPr>
              <w:rFonts w:ascii="Times New Roman" w:hAnsi="Times New Roman" w:cs="Times New Roman"/>
              <w:color w:val="000000"/>
            </w:rPr>
            <w:t>4</w:t>
          </w:r>
          <w:r w:rsidRPr="005E27C4">
            <w:rPr>
              <w:rFonts w:ascii="Times New Roman" w:hAnsi="Times New Roman" w:cs="Times New Roman"/>
              <w:color w:val="000000"/>
            </w:rPr>
            <w:t>)</w:t>
          </w:r>
        </w:sdtContent>
      </w:sdt>
      <w:r w:rsidRPr="005E27C4">
        <w:rPr>
          <w:rFonts w:ascii="Times New Roman" w:hAnsi="Times New Roman" w:cs="Times New Roman"/>
        </w:rPr>
        <w:t xml:space="preserve">. </w:t>
      </w:r>
      <w:r w:rsidRPr="005E27C4">
        <w:rPr>
          <w:rFonts w:ascii="Times New Roman" w:eastAsia="Aptos" w:hAnsi="Times New Roman" w:cs="Times New Roman"/>
        </w:rPr>
        <w:t>In the</w:t>
      </w:r>
      <w:r w:rsidRPr="005E27C4">
        <w:rPr>
          <w:rFonts w:ascii="Times New Roman" w:hAnsi="Times New Roman" w:cs="Times New Roman"/>
        </w:rPr>
        <w:t xml:space="preserve"> present study</w:t>
      </w:r>
      <w:r w:rsidRPr="005E27C4">
        <w:rPr>
          <w:rFonts w:ascii="Times New Roman" w:eastAsia="Aptos" w:hAnsi="Times New Roman" w:cs="Times New Roman"/>
        </w:rPr>
        <w:t>,</w:t>
      </w:r>
      <w:r w:rsidRPr="005E27C4">
        <w:rPr>
          <w:rFonts w:ascii="Times New Roman" w:hAnsi="Times New Roman" w:cs="Times New Roman"/>
        </w:rPr>
        <w:t xml:space="preserve"> a few malignant salivary gland neoplasms </w:t>
      </w:r>
      <w:r w:rsidRPr="005E27C4">
        <w:rPr>
          <w:rFonts w:ascii="Times New Roman" w:eastAsia="Aptos" w:hAnsi="Times New Roman" w:cs="Times New Roman"/>
        </w:rPr>
        <w:t>were recorded, whereas</w:t>
      </w:r>
      <w:r w:rsidRPr="005E27C4">
        <w:rPr>
          <w:rFonts w:ascii="Times New Roman" w:hAnsi="Times New Roman" w:cs="Times New Roman"/>
        </w:rPr>
        <w:t xml:space="preserve"> Yu et al</w:t>
      </w:r>
      <w:r w:rsidRPr="005E27C4">
        <w:rPr>
          <w:rFonts w:ascii="Times New Roman" w:eastAsia="Aptos" w:hAnsi="Times New Roman" w:cs="Times New Roman"/>
        </w:rPr>
        <w:t>.</w:t>
      </w:r>
      <w:r w:rsidRPr="005E27C4">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"/>
          <w:id w:val="-824584931"/>
          <w:placeholder>
            <w:docPart w:val="DefaultPlaceholder_-1854013440"/>
          </w:placeholder>
        </w:sdtPr>
        <w:sdtContent>
          <w:r w:rsidRPr="005E27C4">
            <w:rPr>
              <w:rFonts w:ascii="Times New Roman" w:hAnsi="Times New Roman" w:cs="Times New Roman"/>
              <w:color w:val="000000"/>
            </w:rPr>
            <w:t>(8)</w:t>
          </w:r>
        </w:sdtContent>
      </w:sdt>
      <w:r w:rsidRPr="005E27C4">
        <w:rPr>
          <w:rFonts w:ascii="Times New Roman" w:eastAsia="Aptos" w:hAnsi="Times New Roman" w:cs="Times New Roman"/>
        </w:rPr>
        <w:t xml:space="preserve"> reported</w:t>
      </w:r>
      <w:r w:rsidRPr="005E27C4">
        <w:rPr>
          <w:rFonts w:ascii="Times New Roman" w:hAnsi="Times New Roman" w:cs="Times New Roman"/>
        </w:rPr>
        <w:t xml:space="preserve"> none.</w:t>
      </w:r>
    </w:p>
    <w:p w14:paraId="116A2E2D" w14:textId="6621DD35" w:rsidR="00EF2A12" w:rsidRPr="005E27C4" w:rsidRDefault="00000000">
      <w:pPr>
        <w:spacing w:line="240" w:lineRule="auto"/>
        <w:jc w:val="both"/>
        <w:rPr>
          <w:rFonts w:ascii="Times New Roman" w:hAnsi="Times New Roman" w:cs="Times New Roman"/>
        </w:rPr>
      </w:pPr>
      <w:r w:rsidRPr="005E27C4">
        <w:rPr>
          <w:rFonts w:ascii="Times New Roman" w:hAnsi="Times New Roman" w:cs="Times New Roman"/>
        </w:rPr>
        <w:t xml:space="preserve">Cysts can be odontogenic or </w:t>
      </w:r>
      <w:r w:rsidRPr="005E27C4">
        <w:rPr>
          <w:rFonts w:ascii="Times New Roman" w:eastAsia="Aptos" w:hAnsi="Times New Roman" w:cs="Times New Roman"/>
        </w:rPr>
        <w:t>nonodontogenic</w:t>
      </w:r>
      <w:r w:rsidRPr="005E27C4">
        <w:rPr>
          <w:rFonts w:ascii="Times New Roman" w:hAnsi="Times New Roman" w:cs="Times New Roman"/>
        </w:rPr>
        <w:t xml:space="preserve">. This study </w:t>
      </w:r>
      <w:r w:rsidRPr="005E27C4">
        <w:rPr>
          <w:rFonts w:ascii="Times New Roman" w:eastAsia="Aptos" w:hAnsi="Times New Roman" w:cs="Times New Roman"/>
        </w:rPr>
        <w:t>revealed that</w:t>
      </w:r>
      <w:r w:rsidRPr="005E27C4">
        <w:rPr>
          <w:rFonts w:ascii="Times New Roman" w:hAnsi="Times New Roman" w:cs="Times New Roman"/>
        </w:rPr>
        <w:t xml:space="preserve"> odontogenic cysts </w:t>
      </w:r>
      <w:r w:rsidRPr="005E27C4">
        <w:rPr>
          <w:rFonts w:ascii="Times New Roman" w:eastAsia="Aptos" w:hAnsi="Times New Roman" w:cs="Times New Roman"/>
        </w:rPr>
        <w:t>were</w:t>
      </w:r>
      <w:r w:rsidRPr="005E27C4">
        <w:rPr>
          <w:rFonts w:ascii="Times New Roman" w:hAnsi="Times New Roman" w:cs="Times New Roman"/>
        </w:rPr>
        <w:t xml:space="preserve"> the most common, with dentigerous cysts being the most </w:t>
      </w:r>
      <w:r w:rsidRPr="005E27C4">
        <w:rPr>
          <w:rFonts w:ascii="Times New Roman" w:eastAsia="Aptos" w:hAnsi="Times New Roman" w:cs="Times New Roman"/>
        </w:rPr>
        <w:t>common</w:t>
      </w:r>
      <w:r w:rsidR="00910D04">
        <w:rPr>
          <w:rFonts w:ascii="Times New Roman" w:eastAsia="Aptos" w:hAnsi="Times New Roman" w:cs="Times New Roman"/>
        </w:rPr>
        <w:t xml:space="preserve"> (</w:t>
      </w:r>
      <w:r w:rsidR="00910D04" w:rsidRPr="00910D04">
        <w:rPr>
          <w:rFonts w:ascii="Times New Roman" w:eastAsia="Aptos" w:hAnsi="Times New Roman" w:cs="Times New Roman"/>
          <w:color w:val="0070C0"/>
        </w:rPr>
        <w:t>S1)</w:t>
      </w:r>
      <w:r w:rsidRPr="005E27C4">
        <w:rPr>
          <w:rFonts w:ascii="Times New Roman" w:hAnsi="Times New Roman" w:cs="Times New Roman"/>
        </w:rPr>
        <w:t xml:space="preserve">. This finding is consistent with </w:t>
      </w:r>
      <w:r w:rsidRPr="005E27C4">
        <w:rPr>
          <w:rFonts w:ascii="Times New Roman" w:eastAsia="Aptos" w:hAnsi="Times New Roman" w:cs="Times New Roman"/>
        </w:rPr>
        <w:t>those of several</w:t>
      </w:r>
      <w:r w:rsidRPr="005E27C4">
        <w:rPr>
          <w:rFonts w:ascii="Times New Roman" w:hAnsi="Times New Roman" w:cs="Times New Roman"/>
        </w:rPr>
        <w:t xml:space="preserve"> previous studies. </w:t>
      </w:r>
      <w:sdt>
        <w:sdtPr>
          <w:rPr>
            <w:rFonts w:ascii="Times New Roman" w:hAnsi="Times New Roman" w:cs="Times New Roman"/>
            <w:color w:val="000000"/>
          </w:rPr>
          <w:tag w:val="MENDELEY_CITATION_v3_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"/>
          <w:id w:val="-1401521087"/>
          <w:placeholder>
            <w:docPart w:val="DefaultPlaceholder_-1854013440"/>
          </w:placeholder>
        </w:sdtPr>
        <w:sdtContent>
          <w:r w:rsidRPr="005E27C4">
            <w:rPr>
              <w:rFonts w:ascii="Times New Roman" w:hAnsi="Times New Roman" w:cs="Times New Roman"/>
              <w:color w:val="000000"/>
            </w:rPr>
            <w:t>(6,8,2</w:t>
          </w:r>
          <w:r w:rsidR="005B2D2B">
            <w:rPr>
              <w:rFonts w:ascii="Times New Roman" w:hAnsi="Times New Roman" w:cs="Times New Roman"/>
              <w:color w:val="000000"/>
            </w:rPr>
            <w:t>5</w:t>
          </w:r>
          <w:r w:rsidRPr="005E27C4">
            <w:rPr>
              <w:rFonts w:ascii="Times New Roman" w:hAnsi="Times New Roman" w:cs="Times New Roman"/>
              <w:color w:val="000000"/>
            </w:rPr>
            <w:t>,2</w:t>
          </w:r>
          <w:r w:rsidR="005B2D2B">
            <w:rPr>
              <w:rFonts w:ascii="Times New Roman" w:hAnsi="Times New Roman" w:cs="Times New Roman"/>
              <w:color w:val="000000"/>
            </w:rPr>
            <w:t>7</w:t>
          </w:r>
          <w:r w:rsidRPr="005E27C4">
            <w:rPr>
              <w:rFonts w:ascii="Times New Roman" w:hAnsi="Times New Roman" w:cs="Times New Roman"/>
              <w:color w:val="000000"/>
            </w:rPr>
            <w:t>)</w:t>
          </w:r>
        </w:sdtContent>
      </w:sdt>
      <w:r w:rsidRPr="005E27C4">
        <w:rPr>
          <w:rFonts w:ascii="Times New Roman" w:hAnsi="Times New Roman" w:cs="Times New Roman"/>
        </w:rPr>
        <w:t xml:space="preserve"> However, other studies have reported </w:t>
      </w:r>
      <w:r w:rsidRPr="005E27C4">
        <w:rPr>
          <w:rFonts w:ascii="Times New Roman" w:eastAsia="Aptos" w:hAnsi="Times New Roman" w:cs="Times New Roman"/>
        </w:rPr>
        <w:t xml:space="preserve">that </w:t>
      </w:r>
      <w:r w:rsidRPr="005E27C4">
        <w:rPr>
          <w:rFonts w:ascii="Times New Roman" w:hAnsi="Times New Roman" w:cs="Times New Roman"/>
        </w:rPr>
        <w:t xml:space="preserve">radicular cysts </w:t>
      </w:r>
      <w:r w:rsidRPr="005E27C4">
        <w:rPr>
          <w:rFonts w:ascii="Times New Roman" w:eastAsia="Aptos" w:hAnsi="Times New Roman" w:cs="Times New Roman"/>
        </w:rPr>
        <w:t>are</w:t>
      </w:r>
      <w:r w:rsidRPr="005E27C4">
        <w:rPr>
          <w:rFonts w:ascii="Times New Roman" w:hAnsi="Times New Roman" w:cs="Times New Roman"/>
        </w:rPr>
        <w:t xml:space="preserve"> the most common. </w:t>
      </w:r>
      <w:sdt>
        <w:sdtPr>
          <w:rPr>
            <w:rFonts w:ascii="Times New Roman" w:hAnsi="Times New Roman" w:cs="Times New Roman"/>
            <w:color w:val="000000"/>
          </w:rPr>
          <w:tag w:val="MENDELEY_CITATION_v3_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"/>
          <w:id w:val="762027847"/>
          <w:placeholder>
            <w:docPart w:val="DefaultPlaceholder_-1854013440"/>
          </w:placeholder>
        </w:sdtPr>
        <w:sdtContent>
          <w:r w:rsidRPr="005E27C4">
            <w:rPr>
              <w:rFonts w:ascii="Times New Roman" w:hAnsi="Times New Roman" w:cs="Times New Roman"/>
              <w:color w:val="000000"/>
            </w:rPr>
            <w:t>(</w:t>
          </w:r>
          <w:r w:rsidR="005B2D2B">
            <w:rPr>
              <w:rFonts w:ascii="Times New Roman" w:hAnsi="Times New Roman" w:cs="Times New Roman"/>
              <w:color w:val="000000"/>
            </w:rPr>
            <w:t>30</w:t>
          </w:r>
          <w:r w:rsidRPr="005E27C4">
            <w:rPr>
              <w:rFonts w:ascii="Times New Roman" w:hAnsi="Times New Roman" w:cs="Times New Roman"/>
              <w:color w:val="000000"/>
            </w:rPr>
            <w:t>)</w:t>
          </w:r>
          <w:r w:rsidR="005B2D2B">
            <w:rPr>
              <w:rFonts w:ascii="Times New Roman" w:hAnsi="Times New Roman" w:cs="Times New Roman"/>
              <w:color w:val="000000"/>
            </w:rPr>
            <w:t xml:space="preserve"> </w:t>
          </w:r>
        </w:sdtContent>
      </w:sdt>
      <w:r w:rsidRPr="005E27C4">
        <w:rPr>
          <w:rFonts w:ascii="Times New Roman" w:hAnsi="Times New Roman" w:cs="Times New Roman"/>
        </w:rPr>
        <w:t>Radicular cysts are usually a complication of caries</w:t>
      </w:r>
      <w:r w:rsidRPr="005E27C4">
        <w:rPr>
          <w:rFonts w:ascii="Times New Roman" w:eastAsia="Aptos" w:hAnsi="Times New Roman" w:cs="Times New Roman"/>
        </w:rPr>
        <w:t>;</w:t>
      </w:r>
      <w:r w:rsidRPr="005E27C4">
        <w:rPr>
          <w:rFonts w:ascii="Times New Roman" w:hAnsi="Times New Roman" w:cs="Times New Roman"/>
        </w:rPr>
        <w:t xml:space="preserve"> hence</w:t>
      </w:r>
      <w:r w:rsidRPr="005E27C4">
        <w:rPr>
          <w:rFonts w:ascii="Times New Roman" w:eastAsia="Aptos" w:hAnsi="Times New Roman" w:cs="Times New Roman"/>
        </w:rPr>
        <w:t>,</w:t>
      </w:r>
      <w:r w:rsidRPr="005E27C4">
        <w:rPr>
          <w:rFonts w:ascii="Times New Roman" w:hAnsi="Times New Roman" w:cs="Times New Roman"/>
        </w:rPr>
        <w:t xml:space="preserve"> their occurrence in different locations may vary with caries prevalence. Additionally, they may often be managed without biopsy in some parts of the world.</w:t>
      </w:r>
      <w:r w:rsidRPr="005E27C4">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"/>
          <w:id w:val="-181129927"/>
          <w:placeholder>
            <w:docPart w:val="DefaultPlaceholder_-1854013440"/>
          </w:placeholder>
        </w:sdtPr>
        <w:sdtContent>
          <w:r w:rsidRPr="005E27C4">
            <w:rPr>
              <w:rFonts w:ascii="Times New Roman" w:hAnsi="Times New Roman" w:cs="Times New Roman"/>
              <w:color w:val="000000"/>
            </w:rPr>
            <w:t>(3</w:t>
          </w:r>
          <w:r w:rsidR="005B2D2B">
            <w:rPr>
              <w:rFonts w:ascii="Times New Roman" w:hAnsi="Times New Roman" w:cs="Times New Roman"/>
              <w:color w:val="000000"/>
            </w:rPr>
            <w:t>5</w:t>
          </w:r>
          <w:r w:rsidRPr="005E27C4">
            <w:rPr>
              <w:rFonts w:ascii="Times New Roman" w:hAnsi="Times New Roman" w:cs="Times New Roman"/>
              <w:color w:val="000000"/>
            </w:rPr>
            <w:t>)</w:t>
          </w:r>
        </w:sdtContent>
      </w:sdt>
    </w:p>
    <w:p w14:paraId="317A2354" w14:textId="169D6818" w:rsidR="00EF2A12" w:rsidRPr="005E27C4" w:rsidRDefault="00000000">
      <w:pPr>
        <w:spacing w:line="240" w:lineRule="auto"/>
        <w:jc w:val="both"/>
        <w:rPr>
          <w:rFonts w:ascii="Times New Roman" w:hAnsi="Times New Roman" w:cs="Times New Roman"/>
        </w:rPr>
      </w:pPr>
      <w:r w:rsidRPr="005E27C4">
        <w:rPr>
          <w:rFonts w:ascii="Times New Roman" w:hAnsi="Times New Roman" w:cs="Times New Roman"/>
        </w:rPr>
        <w:t xml:space="preserve">Mesenchymal neoplasms had the </w:t>
      </w:r>
      <w:bookmarkStart w:id="3" w:name="_Hlk169273057"/>
      <w:r w:rsidRPr="005E27C4">
        <w:rPr>
          <w:rFonts w:ascii="Times New Roman" w:eastAsia="Aptos" w:hAnsi="Times New Roman" w:cs="Times New Roman"/>
        </w:rPr>
        <w:t>greatest</w:t>
      </w:r>
      <w:r w:rsidRPr="005E27C4">
        <w:rPr>
          <w:rFonts w:ascii="Times New Roman" w:hAnsi="Times New Roman" w:cs="Times New Roman"/>
        </w:rPr>
        <w:t xml:space="preserve"> number of malignant neoplasms</w:t>
      </w:r>
      <w:r w:rsidRPr="005E27C4">
        <w:rPr>
          <w:rFonts w:ascii="Times New Roman" w:eastAsia="Aptos" w:hAnsi="Times New Roman" w:cs="Times New Roman"/>
        </w:rPr>
        <w:t>,</w:t>
      </w:r>
      <w:r w:rsidRPr="005E27C4">
        <w:rPr>
          <w:rFonts w:ascii="Times New Roman" w:hAnsi="Times New Roman" w:cs="Times New Roman"/>
        </w:rPr>
        <w:t xml:space="preserve"> followed by the </w:t>
      </w:r>
      <w:r w:rsidRPr="005E27C4">
        <w:rPr>
          <w:rFonts w:ascii="Times New Roman" w:eastAsia="Aptos" w:hAnsi="Times New Roman" w:cs="Times New Roman"/>
        </w:rPr>
        <w:t>h</w:t>
      </w:r>
      <w:r w:rsidR="00B079B1">
        <w:rPr>
          <w:rFonts w:ascii="Times New Roman" w:eastAsia="Aptos" w:hAnsi="Times New Roman" w:cs="Times New Roman"/>
        </w:rPr>
        <w:t>a</w:t>
      </w:r>
      <w:r w:rsidRPr="005E27C4">
        <w:rPr>
          <w:rFonts w:ascii="Times New Roman" w:eastAsia="Aptos" w:hAnsi="Times New Roman" w:cs="Times New Roman"/>
        </w:rPr>
        <w:t>ematolymphoid</w:t>
      </w:r>
      <w:r w:rsidRPr="005E27C4">
        <w:rPr>
          <w:rFonts w:ascii="Times New Roman" w:hAnsi="Times New Roman" w:cs="Times New Roman"/>
        </w:rPr>
        <w:t xml:space="preserve"> category</w:t>
      </w:r>
      <w:r w:rsidRPr="005E27C4">
        <w:rPr>
          <w:rFonts w:ascii="Times New Roman" w:eastAsia="Aptos" w:hAnsi="Times New Roman" w:cs="Times New Roman"/>
        </w:rPr>
        <w:t>,</w:t>
      </w:r>
      <w:r w:rsidRPr="005E27C4">
        <w:rPr>
          <w:rFonts w:ascii="Times New Roman" w:hAnsi="Times New Roman" w:cs="Times New Roman"/>
        </w:rPr>
        <w:t xml:space="preserve"> and both categories were more </w:t>
      </w:r>
      <w:r w:rsidRPr="005E27C4">
        <w:rPr>
          <w:rFonts w:ascii="Times New Roman" w:eastAsia="Aptos" w:hAnsi="Times New Roman" w:cs="Times New Roman"/>
        </w:rPr>
        <w:t>common</w:t>
      </w:r>
      <w:r w:rsidRPr="005E27C4">
        <w:rPr>
          <w:rFonts w:ascii="Times New Roman" w:hAnsi="Times New Roman" w:cs="Times New Roman"/>
        </w:rPr>
        <w:t xml:space="preserve"> in children than in other age groups. Among HLTs, </w:t>
      </w:r>
      <w:r w:rsidRPr="005E27C4">
        <w:rPr>
          <w:rFonts w:ascii="Times New Roman" w:eastAsia="Aptos" w:hAnsi="Times New Roman" w:cs="Times New Roman"/>
        </w:rPr>
        <w:t>h</w:t>
      </w:r>
      <w:r w:rsidR="00B079B1">
        <w:rPr>
          <w:rFonts w:ascii="Times New Roman" w:eastAsia="Aptos" w:hAnsi="Times New Roman" w:cs="Times New Roman"/>
        </w:rPr>
        <w:t>a</w:t>
      </w:r>
      <w:r w:rsidRPr="005E27C4">
        <w:rPr>
          <w:rFonts w:ascii="Times New Roman" w:eastAsia="Aptos" w:hAnsi="Times New Roman" w:cs="Times New Roman"/>
        </w:rPr>
        <w:t>emangiomas are</w:t>
      </w:r>
      <w:r w:rsidRPr="005E27C4">
        <w:rPr>
          <w:rFonts w:ascii="Times New Roman" w:hAnsi="Times New Roman" w:cs="Times New Roman"/>
        </w:rPr>
        <w:t xml:space="preserve"> the most common benign </w:t>
      </w:r>
      <w:r w:rsidRPr="005E27C4">
        <w:rPr>
          <w:rFonts w:ascii="Times New Roman" w:eastAsia="Aptos" w:hAnsi="Times New Roman" w:cs="Times New Roman"/>
        </w:rPr>
        <w:t>h</w:t>
      </w:r>
      <w:r w:rsidR="00B079B1">
        <w:rPr>
          <w:rFonts w:ascii="Times New Roman" w:eastAsia="Aptos" w:hAnsi="Times New Roman" w:cs="Times New Roman"/>
        </w:rPr>
        <w:t>a</w:t>
      </w:r>
      <w:r w:rsidRPr="005E27C4">
        <w:rPr>
          <w:rFonts w:ascii="Times New Roman" w:eastAsia="Aptos" w:hAnsi="Times New Roman" w:cs="Times New Roman"/>
        </w:rPr>
        <w:t>ematolymphoid</w:t>
      </w:r>
      <w:r w:rsidRPr="005E27C4">
        <w:rPr>
          <w:rFonts w:ascii="Times New Roman" w:hAnsi="Times New Roman" w:cs="Times New Roman"/>
        </w:rPr>
        <w:t xml:space="preserve"> orofacial </w:t>
      </w:r>
      <w:r w:rsidRPr="005E27C4">
        <w:rPr>
          <w:rFonts w:ascii="Times New Roman" w:eastAsia="Aptos" w:hAnsi="Times New Roman" w:cs="Times New Roman"/>
        </w:rPr>
        <w:t>neoplasms,</w:t>
      </w:r>
      <w:r w:rsidRPr="005E27C4">
        <w:rPr>
          <w:rFonts w:ascii="Times New Roman" w:hAnsi="Times New Roman" w:cs="Times New Roman"/>
        </w:rPr>
        <w:t xml:space="preserve"> while </w:t>
      </w:r>
      <w:r w:rsidRPr="005E27C4">
        <w:rPr>
          <w:rFonts w:ascii="Times New Roman" w:eastAsia="Aptos" w:hAnsi="Times New Roman" w:cs="Times New Roman"/>
        </w:rPr>
        <w:t>non</w:t>
      </w:r>
      <w:r w:rsidRPr="005E27C4">
        <w:rPr>
          <w:rFonts w:ascii="Times New Roman" w:hAnsi="Times New Roman" w:cs="Times New Roman"/>
        </w:rPr>
        <w:t xml:space="preserve">-Hodgkin’s lymphomas </w:t>
      </w:r>
      <w:r w:rsidRPr="005E27C4">
        <w:rPr>
          <w:rFonts w:ascii="Times New Roman" w:eastAsia="Aptos" w:hAnsi="Times New Roman" w:cs="Times New Roman"/>
        </w:rPr>
        <w:t>are</w:t>
      </w:r>
      <w:r w:rsidRPr="005E27C4">
        <w:rPr>
          <w:rFonts w:ascii="Times New Roman" w:hAnsi="Times New Roman" w:cs="Times New Roman"/>
        </w:rPr>
        <w:t xml:space="preserve"> the most common malignant </w:t>
      </w:r>
      <w:r w:rsidRPr="005E27C4">
        <w:rPr>
          <w:rFonts w:ascii="Times New Roman" w:eastAsia="Aptos" w:hAnsi="Times New Roman" w:cs="Times New Roman"/>
        </w:rPr>
        <w:t>h</w:t>
      </w:r>
      <w:r w:rsidR="00B079B1">
        <w:rPr>
          <w:rFonts w:ascii="Times New Roman" w:eastAsia="Aptos" w:hAnsi="Times New Roman" w:cs="Times New Roman"/>
        </w:rPr>
        <w:t>a</w:t>
      </w:r>
      <w:r w:rsidRPr="005E27C4">
        <w:rPr>
          <w:rFonts w:ascii="Times New Roman" w:eastAsia="Aptos" w:hAnsi="Times New Roman" w:cs="Times New Roman"/>
        </w:rPr>
        <w:t>ematolymphoid neoplasms</w:t>
      </w:r>
      <w:r w:rsidRPr="005E27C4">
        <w:rPr>
          <w:rFonts w:ascii="Times New Roman" w:hAnsi="Times New Roman" w:cs="Times New Roman"/>
        </w:rPr>
        <w:t xml:space="preserve"> observed in this study</w:t>
      </w:r>
      <w:r w:rsidRPr="005E27C4">
        <w:rPr>
          <w:rFonts w:ascii="Times New Roman" w:eastAsia="Aptos" w:hAnsi="Times New Roman" w:cs="Times New Roman"/>
        </w:rPr>
        <w:t>,</w:t>
      </w:r>
      <w:r w:rsidRPr="005E27C4">
        <w:rPr>
          <w:rFonts w:ascii="Times New Roman" w:hAnsi="Times New Roman" w:cs="Times New Roman"/>
        </w:rPr>
        <w:t xml:space="preserve"> which is similar to the </w:t>
      </w:r>
      <w:r w:rsidRPr="005E27C4">
        <w:rPr>
          <w:rFonts w:ascii="Times New Roman" w:eastAsia="Aptos" w:hAnsi="Times New Roman" w:cs="Times New Roman"/>
        </w:rPr>
        <w:t>findings</w:t>
      </w:r>
      <w:r w:rsidRPr="005E27C4">
        <w:rPr>
          <w:rFonts w:ascii="Times New Roman" w:hAnsi="Times New Roman" w:cs="Times New Roman"/>
        </w:rPr>
        <w:t xml:space="preserve"> of Abdulai et al.</w:t>
      </w:r>
      <w:sdt>
        <w:sdtPr>
          <w:rPr>
            <w:rFonts w:ascii="Times New Roman" w:hAnsi="Times New Roman" w:cs="Times New Roman"/>
            <w:color w:val="000000"/>
          </w:rPr>
          <w:tag w:val="MENDELEY_CITATION_v3_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"/>
          <w:id w:val="875440166"/>
          <w:placeholder>
            <w:docPart w:val="DefaultPlaceholder_-1854013440"/>
          </w:placeholder>
        </w:sdtPr>
        <w:sdtContent>
          <w:r w:rsidRPr="005E27C4">
            <w:rPr>
              <w:rFonts w:ascii="Times New Roman" w:hAnsi="Times New Roman" w:cs="Times New Roman"/>
              <w:color w:val="000000"/>
            </w:rPr>
            <w:t>(2</w:t>
          </w:r>
          <w:r w:rsidR="005B2D2B">
            <w:rPr>
              <w:rFonts w:ascii="Times New Roman" w:hAnsi="Times New Roman" w:cs="Times New Roman"/>
              <w:color w:val="000000"/>
            </w:rPr>
            <w:t>3</w:t>
          </w:r>
          <w:r w:rsidRPr="005E27C4">
            <w:rPr>
              <w:rFonts w:ascii="Times New Roman" w:hAnsi="Times New Roman" w:cs="Times New Roman"/>
              <w:color w:val="000000"/>
            </w:rPr>
            <w:t>)</w:t>
          </w:r>
        </w:sdtContent>
      </w:sdt>
      <w:r w:rsidRPr="005E27C4">
        <w:rPr>
          <w:rFonts w:ascii="Times New Roman" w:eastAsia="Aptos" w:hAnsi="Times New Roman" w:cs="Times New Roman"/>
        </w:rPr>
        <w:t xml:space="preserve"> </w:t>
      </w:r>
      <w:r w:rsidRPr="005E27C4">
        <w:rPr>
          <w:rFonts w:ascii="Times New Roman" w:hAnsi="Times New Roman" w:cs="Times New Roman"/>
        </w:rPr>
        <w:t>Some previous Nigerian studies reported lymphoma, especially Burkitt lymphoma</w:t>
      </w:r>
      <w:r w:rsidRPr="005E27C4">
        <w:rPr>
          <w:rFonts w:ascii="Times New Roman" w:eastAsia="Aptos" w:hAnsi="Times New Roman" w:cs="Times New Roman"/>
        </w:rPr>
        <w:t>,</w:t>
      </w:r>
      <w:r w:rsidRPr="005E27C4">
        <w:rPr>
          <w:rFonts w:ascii="Times New Roman" w:hAnsi="Times New Roman" w:cs="Times New Roman"/>
        </w:rPr>
        <w:t xml:space="preserve"> as the most common malignant </w:t>
      </w:r>
      <w:r w:rsidRPr="005E27C4">
        <w:rPr>
          <w:rFonts w:ascii="Times New Roman" w:eastAsia="Aptos" w:hAnsi="Times New Roman" w:cs="Times New Roman"/>
        </w:rPr>
        <w:t>tumo</w:t>
      </w:r>
      <w:r w:rsidR="00B079B1">
        <w:rPr>
          <w:rFonts w:ascii="Times New Roman" w:eastAsia="Aptos" w:hAnsi="Times New Roman" w:cs="Times New Roman"/>
        </w:rPr>
        <w:t>u</w:t>
      </w:r>
      <w:r w:rsidRPr="005E27C4">
        <w:rPr>
          <w:rFonts w:ascii="Times New Roman" w:eastAsia="Aptos" w:hAnsi="Times New Roman" w:cs="Times New Roman"/>
        </w:rPr>
        <w:t>r</w:t>
      </w:r>
      <w:r w:rsidRPr="005E27C4">
        <w:rPr>
          <w:rFonts w:ascii="Times New Roman" w:hAnsi="Times New Roman" w:cs="Times New Roman"/>
        </w:rPr>
        <w:t xml:space="preserve"> in this age group </w:t>
      </w:r>
      <w:sdt>
        <w:sdtPr>
          <w:rPr>
            <w:rFonts w:ascii="Times New Roman" w:hAnsi="Times New Roman" w:cs="Times New Roman"/>
            <w:color w:val="000000"/>
          </w:rPr>
          <w:tag w:val="MENDELEY_CITATION_v3_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"/>
          <w:id w:val="-237328264"/>
          <w:placeholder>
            <w:docPart w:val="DefaultPlaceholder_-1854013440"/>
          </w:placeholder>
        </w:sdtPr>
        <w:sdtContent>
          <w:r w:rsidRPr="005E27C4">
            <w:rPr>
              <w:rFonts w:ascii="Times New Roman" w:hAnsi="Times New Roman" w:cs="Times New Roman"/>
              <w:color w:val="000000"/>
            </w:rPr>
            <w:t>(6,10,2</w:t>
          </w:r>
          <w:r w:rsidR="005B2D2B">
            <w:rPr>
              <w:rFonts w:ascii="Times New Roman" w:hAnsi="Times New Roman" w:cs="Times New Roman"/>
              <w:color w:val="000000"/>
            </w:rPr>
            <w:t>1</w:t>
          </w:r>
          <w:r w:rsidRPr="005E27C4">
            <w:rPr>
              <w:rFonts w:ascii="Times New Roman" w:hAnsi="Times New Roman" w:cs="Times New Roman"/>
              <w:color w:val="000000"/>
            </w:rPr>
            <w:t>,3</w:t>
          </w:r>
          <w:r w:rsidR="005B2D2B">
            <w:rPr>
              <w:rFonts w:ascii="Times New Roman" w:hAnsi="Times New Roman" w:cs="Times New Roman"/>
              <w:color w:val="000000"/>
            </w:rPr>
            <w:t>6</w:t>
          </w:r>
          <w:r w:rsidRPr="005E27C4">
            <w:rPr>
              <w:rFonts w:ascii="Times New Roman" w:hAnsi="Times New Roman" w:cs="Times New Roman"/>
              <w:color w:val="000000"/>
            </w:rPr>
            <w:t>)</w:t>
          </w:r>
          <w:r w:rsidR="005B2D2B">
            <w:rPr>
              <w:rFonts w:ascii="Times New Roman" w:hAnsi="Times New Roman" w:cs="Times New Roman"/>
              <w:color w:val="000000"/>
            </w:rPr>
            <w:t xml:space="preserve"> </w:t>
          </w:r>
        </w:sdtContent>
      </w:sdt>
      <w:r w:rsidRPr="005E27C4">
        <w:rPr>
          <w:rFonts w:ascii="Times New Roman" w:hAnsi="Times New Roman" w:cs="Times New Roman"/>
        </w:rPr>
        <w:t>Okumu et al.</w:t>
      </w:r>
      <w:r w:rsidRPr="005E27C4">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"/>
          <w:id w:val="-1937124119"/>
          <w:placeholder>
            <w:docPart w:val="DefaultPlaceholder_-1854013440"/>
          </w:placeholder>
        </w:sdtPr>
        <w:sdtContent>
          <w:r w:rsidRPr="005E27C4">
            <w:rPr>
              <w:rFonts w:ascii="Times New Roman" w:hAnsi="Times New Roman" w:cs="Times New Roman"/>
              <w:color w:val="000000"/>
            </w:rPr>
            <w:t>(3</w:t>
          </w:r>
          <w:r w:rsidR="005B2D2B">
            <w:rPr>
              <w:rFonts w:ascii="Times New Roman" w:hAnsi="Times New Roman" w:cs="Times New Roman"/>
              <w:color w:val="000000"/>
            </w:rPr>
            <w:t>1</w:t>
          </w:r>
          <w:r w:rsidRPr="005E27C4">
            <w:rPr>
              <w:rFonts w:ascii="Times New Roman" w:hAnsi="Times New Roman" w:cs="Times New Roman"/>
              <w:color w:val="000000"/>
            </w:rPr>
            <w:t>)</w:t>
          </w:r>
        </w:sdtContent>
      </w:sdt>
      <w:r w:rsidRPr="005E27C4">
        <w:rPr>
          <w:rFonts w:ascii="Times New Roman" w:eastAsia="Aptos" w:hAnsi="Times New Roman" w:cs="Times New Roman"/>
        </w:rPr>
        <w:t xml:space="preserve"> reported</w:t>
      </w:r>
      <w:r w:rsidRPr="005E27C4">
        <w:rPr>
          <w:rFonts w:ascii="Times New Roman" w:hAnsi="Times New Roman" w:cs="Times New Roman"/>
        </w:rPr>
        <w:t xml:space="preserve"> Burkitt lymphoma to be second </w:t>
      </w:r>
      <w:r w:rsidRPr="005E27C4">
        <w:rPr>
          <w:rFonts w:ascii="Times New Roman" w:eastAsia="Aptos" w:hAnsi="Times New Roman" w:cs="Times New Roman"/>
        </w:rPr>
        <w:t xml:space="preserve">only </w:t>
      </w:r>
      <w:r w:rsidRPr="005E27C4">
        <w:rPr>
          <w:rFonts w:ascii="Times New Roman" w:hAnsi="Times New Roman" w:cs="Times New Roman"/>
        </w:rPr>
        <w:t>to retinoblastoma</w:t>
      </w:r>
      <w:r w:rsidRPr="005E27C4">
        <w:rPr>
          <w:rFonts w:ascii="Times New Roman" w:eastAsia="Aptos" w:hAnsi="Times New Roman" w:cs="Times New Roman"/>
        </w:rPr>
        <w:t>;</w:t>
      </w:r>
      <w:r w:rsidRPr="005E27C4">
        <w:rPr>
          <w:rFonts w:ascii="Times New Roman" w:hAnsi="Times New Roman" w:cs="Times New Roman"/>
        </w:rPr>
        <w:t xml:space="preserve"> however, </w:t>
      </w:r>
      <w:r w:rsidRPr="005E27C4">
        <w:rPr>
          <w:rFonts w:ascii="Times New Roman" w:eastAsia="Aptos" w:hAnsi="Times New Roman" w:cs="Times New Roman"/>
        </w:rPr>
        <w:t>the</w:t>
      </w:r>
      <w:r w:rsidRPr="005E27C4">
        <w:rPr>
          <w:rFonts w:ascii="Times New Roman" w:hAnsi="Times New Roman" w:cs="Times New Roman"/>
        </w:rPr>
        <w:t xml:space="preserve"> present study </w:t>
      </w:r>
      <w:r w:rsidRPr="005E27C4">
        <w:rPr>
          <w:rFonts w:ascii="Times New Roman" w:eastAsia="Aptos" w:hAnsi="Times New Roman" w:cs="Times New Roman"/>
        </w:rPr>
        <w:t>revealed rhabdomyosarcoma</w:t>
      </w:r>
      <w:r w:rsidRPr="005E27C4">
        <w:rPr>
          <w:rFonts w:ascii="Times New Roman" w:hAnsi="Times New Roman" w:cs="Times New Roman"/>
        </w:rPr>
        <w:t xml:space="preserve"> as the most common malignancy, similar to </w:t>
      </w:r>
      <w:r w:rsidRPr="005E27C4">
        <w:rPr>
          <w:rFonts w:ascii="Times New Roman" w:eastAsia="Aptos" w:hAnsi="Times New Roman" w:cs="Times New Roman"/>
        </w:rPr>
        <w:t xml:space="preserve">the findings of </w:t>
      </w:r>
      <w:r w:rsidRPr="005E27C4">
        <w:rPr>
          <w:rFonts w:ascii="Times New Roman" w:hAnsi="Times New Roman" w:cs="Times New Roman"/>
        </w:rPr>
        <w:t xml:space="preserve">a </w:t>
      </w:r>
      <w:r w:rsidRPr="005E27C4">
        <w:rPr>
          <w:rFonts w:ascii="Times New Roman" w:hAnsi="Times New Roman" w:cs="Times New Roman"/>
        </w:rPr>
        <w:lastRenderedPageBreak/>
        <w:t>recent Nigerian study.</w:t>
      </w:r>
      <w:r w:rsidRPr="005E27C4">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"/>
          <w:id w:val="-1333443259"/>
          <w:placeholder>
            <w:docPart w:val="DefaultPlaceholder_-1854013440"/>
          </w:placeholder>
        </w:sdtPr>
        <w:sdtContent>
          <w:r w:rsidRPr="005E27C4">
            <w:rPr>
              <w:rFonts w:ascii="Times New Roman" w:hAnsi="Times New Roman" w:cs="Times New Roman"/>
              <w:color w:val="000000"/>
            </w:rPr>
            <w:t>(16)</w:t>
          </w:r>
        </w:sdtContent>
      </w:sdt>
      <w:r w:rsidRPr="005E27C4">
        <w:rPr>
          <w:rFonts w:ascii="Times New Roman" w:hAnsi="Times New Roman" w:cs="Times New Roman"/>
        </w:rPr>
        <w:t xml:space="preserve"> </w:t>
      </w:r>
      <w:bookmarkEnd w:id="3"/>
      <w:r w:rsidRPr="005E27C4">
        <w:rPr>
          <w:rFonts w:ascii="Times New Roman" w:hAnsi="Times New Roman" w:cs="Times New Roman"/>
        </w:rPr>
        <w:t>This may be attributed to the possible shift in the management of Burkitt lymphomas at maxillofacial clinics to haematology-oncology clinics in some centres</w:t>
      </w:r>
      <w:r w:rsidRPr="005E27C4">
        <w:rPr>
          <w:rFonts w:ascii="Times New Roman" w:eastAsia="Aptos" w:hAnsi="Times New Roman" w:cs="Times New Roman"/>
        </w:rPr>
        <w:t>,</w:t>
      </w:r>
      <w:r w:rsidRPr="005E27C4">
        <w:rPr>
          <w:rFonts w:ascii="Times New Roman" w:hAnsi="Times New Roman" w:cs="Times New Roman"/>
        </w:rPr>
        <w:t xml:space="preserve"> as documented by </w:t>
      </w:r>
      <w:proofErr w:type="spellStart"/>
      <w:r w:rsidRPr="005E27C4">
        <w:rPr>
          <w:rFonts w:ascii="Times New Roman" w:hAnsi="Times New Roman" w:cs="Times New Roman"/>
        </w:rPr>
        <w:t>Soyele</w:t>
      </w:r>
      <w:proofErr w:type="spellEnd"/>
      <w:r w:rsidRPr="005E27C4">
        <w:rPr>
          <w:rFonts w:ascii="Times New Roman" w:hAnsi="Times New Roman" w:cs="Times New Roman"/>
        </w:rPr>
        <w:t xml:space="preserve"> et al</w:t>
      </w:r>
      <w:r w:rsidRPr="005E27C4">
        <w:rPr>
          <w:rFonts w:ascii="Times New Roman" w:eastAsia="Aptos" w:hAnsi="Times New Roman" w:cs="Times New Roman"/>
        </w:rPr>
        <w:t>.</w:t>
      </w:r>
      <w:sdt>
        <w:sdtPr>
          <w:rPr>
            <w:rFonts w:ascii="Times New Roman" w:hAnsi="Times New Roman" w:cs="Times New Roman"/>
            <w:color w:val="000000"/>
          </w:rPr>
          <w:tag w:val="MENDELEY_CITATION_v3_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"/>
          <w:id w:val="-1729289323"/>
          <w:placeholder>
            <w:docPart w:val="DefaultPlaceholder_-1854013440"/>
          </w:placeholder>
        </w:sdtPr>
        <w:sdtContent>
          <w:r w:rsidRPr="005E27C4">
            <w:rPr>
              <w:rFonts w:ascii="Times New Roman" w:hAnsi="Times New Roman" w:cs="Times New Roman"/>
              <w:color w:val="000000"/>
            </w:rPr>
            <w:t>(3</w:t>
          </w:r>
          <w:r w:rsidR="005B2D2B">
            <w:rPr>
              <w:rFonts w:ascii="Times New Roman" w:hAnsi="Times New Roman" w:cs="Times New Roman"/>
              <w:color w:val="000000"/>
            </w:rPr>
            <w:t>2</w:t>
          </w:r>
          <w:r w:rsidRPr="005E27C4">
            <w:rPr>
              <w:rFonts w:ascii="Times New Roman" w:hAnsi="Times New Roman" w:cs="Times New Roman"/>
              <w:color w:val="000000"/>
            </w:rPr>
            <w:t>)</w:t>
          </w:r>
        </w:sdtContent>
      </w:sdt>
    </w:p>
    <w:p w14:paraId="35AA2316" w14:textId="03367DC7" w:rsidR="00EF2A12" w:rsidRPr="005E27C4" w:rsidRDefault="00000000">
      <w:pPr>
        <w:pStyle w:val="NormalWeb"/>
        <w:shd w:val="clear" w:color="auto" w:fill="FFFFFF"/>
      </w:pPr>
      <w:r w:rsidRPr="005E27C4">
        <w:t>Factor analysis of mixed data (FAMD) is an exploratory algorithm that utilizes several dimensions, which are linear combinations of the selected variables to best identify and determine the variance in the dataset.</w:t>
      </w:r>
      <w:sdt>
        <w:sdtPr>
          <w:rPr>
            <w:color w:val="000000"/>
          </w:rPr>
          <w:tag w:val="MENDELEY_CITATION_v3_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"/>
          <w:id w:val="1629591515"/>
          <w:placeholder>
            <w:docPart w:val="DefaultPlaceholder_-1854013440"/>
          </w:placeholder>
        </w:sdtPr>
        <w:sdtContent>
          <w:r w:rsidRPr="005E27C4">
            <w:rPr>
              <w:color w:val="000000"/>
            </w:rPr>
            <w:t>(3</w:t>
          </w:r>
          <w:r w:rsidR="005B2D2B">
            <w:rPr>
              <w:color w:val="000000"/>
            </w:rPr>
            <w:t>7</w:t>
          </w:r>
          <w:r w:rsidRPr="005E27C4">
            <w:rPr>
              <w:color w:val="000000"/>
            </w:rPr>
            <w:t>)</w:t>
          </w:r>
        </w:sdtContent>
      </w:sdt>
      <w:r w:rsidRPr="005E27C4">
        <w:t xml:space="preserve"> In this study, visualizing the distinct individuals in the two-dimensional space created by the first two dimensions revealed that the first two dimensions explained approximately 26% of the variability in these data</w:t>
      </w:r>
      <w:r w:rsidR="00910D04">
        <w:t xml:space="preserve"> </w:t>
      </w:r>
      <w:r w:rsidR="00910D04" w:rsidRPr="00910D04">
        <w:rPr>
          <w:b/>
          <w:bCs/>
          <w:highlight w:val="yellow"/>
        </w:rPr>
        <w:t>(Figure 3)</w:t>
      </w:r>
      <w:r w:rsidRPr="00910D04">
        <w:rPr>
          <w:b/>
          <w:bCs/>
          <w:highlight w:val="yellow"/>
        </w:rPr>
        <w:t>.</w:t>
      </w:r>
      <w:r w:rsidRPr="005E27C4">
        <w:t xml:space="preserve"> Despite this low variance of the first two components, there are two distinct clusters of the neoplastic type, with regions of overlap observed. This small overlap shows that the selected variables in this dataset are sufficient to predict a paediatric neoplasm as either a benign or malignant subtype, with the location of the neoplasm and the category of the neoplasm being the most important predictors.</w:t>
      </w:r>
    </w:p>
    <w:p w14:paraId="5B10C71A" w14:textId="38FB7F86" w:rsidR="00EF2A12" w:rsidRPr="005E27C4" w:rsidRDefault="00000000">
      <w:pPr>
        <w:pStyle w:val="NormalWeb"/>
        <w:shd w:val="clear" w:color="auto" w:fill="FFFFFF"/>
      </w:pPr>
      <w:r w:rsidRPr="005E27C4">
        <w:t>In our study, there was an overall predilection of benign neoplasms in the mandible, whereas most malignant lesions involved the soft tissues of the oral cavity, mouth and pharynx. As previously stated, the soft tissue predilection for malignant neoplasms contrasts with other documented reports. Despite an overall preponderance of benign neoplasms in all categories of lesions, the benign-to-malignant ratio varies across categories, with epithelial tumo</w:t>
      </w:r>
      <w:r w:rsidR="00B079B1">
        <w:t>u</w:t>
      </w:r>
      <w:r w:rsidRPr="005E27C4">
        <w:t>rs and h</w:t>
      </w:r>
      <w:r w:rsidR="00B079B1">
        <w:t>a</w:t>
      </w:r>
      <w:r w:rsidRPr="005E27C4">
        <w:t>ematolymphoid tumo</w:t>
      </w:r>
      <w:r w:rsidR="00B079B1">
        <w:t>u</w:t>
      </w:r>
      <w:r w:rsidRPr="005E27C4">
        <w:t xml:space="preserve">rs having almost equal proportions of benign and malignant neoplasms. The associations between the type of neoplasm and both the category of lesion and the site of the neoplasm were highly significant at </w:t>
      </w:r>
      <w:r w:rsidRPr="005E27C4">
        <w:rPr>
          <w:i/>
          <w:iCs/>
        </w:rPr>
        <w:t>p</w:t>
      </w:r>
      <w:r w:rsidRPr="005E27C4">
        <w:t xml:space="preserve"> &lt; 2.2 × 10-</w:t>
      </w:r>
      <w:r w:rsidRPr="005E27C4">
        <w:rPr>
          <w:vertAlign w:val="superscript"/>
        </w:rPr>
        <w:t xml:space="preserve">16 </w:t>
      </w:r>
      <w:r w:rsidRPr="005E27C4">
        <w:t>(</w:t>
      </w:r>
      <w:r w:rsidRPr="005E27C4">
        <w:rPr>
          <w:color w:val="0070C0"/>
        </w:rPr>
        <w:t>S2)</w:t>
      </w:r>
      <w:r w:rsidRPr="005E27C4">
        <w:t>.</w:t>
      </w:r>
    </w:p>
    <w:p w14:paraId="374937D0" w14:textId="77777777" w:rsidR="008C30DC" w:rsidRDefault="00000000">
      <w:pPr>
        <w:spacing w:line="240" w:lineRule="auto"/>
        <w:jc w:val="both"/>
        <w:rPr>
          <w:rFonts w:ascii="Times New Roman" w:hAnsi="Times New Roman" w:cs="Times New Roman"/>
          <w:highlight w:val="yellow"/>
        </w:rPr>
      </w:pPr>
      <w:r w:rsidRPr="008C30DC">
        <w:rPr>
          <w:rFonts w:ascii="Times New Roman" w:hAnsi="Times New Roman" w:cs="Times New Roman"/>
          <w:highlight w:val="yellow"/>
        </w:rPr>
        <w:t xml:space="preserve">In conclusion, this study </w:t>
      </w:r>
      <w:r w:rsidRPr="008C30DC">
        <w:rPr>
          <w:rFonts w:ascii="Times New Roman" w:eastAsia="Aptos" w:hAnsi="Times New Roman" w:cs="Times New Roman"/>
          <w:highlight w:val="yellow"/>
        </w:rPr>
        <w:t>revealed</w:t>
      </w:r>
      <w:r w:rsidRPr="008C30DC">
        <w:rPr>
          <w:rFonts w:ascii="Times New Roman" w:hAnsi="Times New Roman" w:cs="Times New Roman"/>
          <w:highlight w:val="yellow"/>
        </w:rPr>
        <w:t xml:space="preserve"> that the proportion of biopsied orofacial neoplasms increased with age. Benign neoplasms were the most commonly biopsied lesions</w:t>
      </w:r>
      <w:r w:rsidRPr="008C30DC">
        <w:rPr>
          <w:rFonts w:ascii="Times New Roman" w:eastAsia="Aptos" w:hAnsi="Times New Roman" w:cs="Times New Roman"/>
          <w:highlight w:val="yellow"/>
        </w:rPr>
        <w:t>,</w:t>
      </w:r>
      <w:r w:rsidRPr="008C30DC">
        <w:rPr>
          <w:rFonts w:ascii="Times New Roman" w:hAnsi="Times New Roman" w:cs="Times New Roman"/>
          <w:highlight w:val="yellow"/>
        </w:rPr>
        <w:t xml:space="preserve"> as previously documented</w:t>
      </w:r>
      <w:r w:rsidRPr="008C30DC">
        <w:rPr>
          <w:rFonts w:ascii="Times New Roman" w:eastAsia="Aptos" w:hAnsi="Times New Roman" w:cs="Times New Roman"/>
          <w:highlight w:val="yellow"/>
        </w:rPr>
        <w:t>;</w:t>
      </w:r>
      <w:r w:rsidRPr="008C30DC">
        <w:rPr>
          <w:rFonts w:ascii="Times New Roman" w:hAnsi="Times New Roman" w:cs="Times New Roman"/>
          <w:highlight w:val="yellow"/>
        </w:rPr>
        <w:t xml:space="preserve"> however</w:t>
      </w:r>
      <w:r w:rsidRPr="008C30DC">
        <w:rPr>
          <w:rFonts w:ascii="Times New Roman" w:eastAsia="Aptos" w:hAnsi="Times New Roman" w:cs="Times New Roman"/>
          <w:highlight w:val="yellow"/>
        </w:rPr>
        <w:t>,</w:t>
      </w:r>
      <w:r w:rsidRPr="008C30DC">
        <w:rPr>
          <w:rFonts w:ascii="Times New Roman" w:hAnsi="Times New Roman" w:cs="Times New Roman"/>
          <w:highlight w:val="yellow"/>
        </w:rPr>
        <w:t xml:space="preserve"> the occurrence of malignant neoplasms in this population was </w:t>
      </w:r>
      <w:r w:rsidRPr="008C30DC">
        <w:rPr>
          <w:rFonts w:ascii="Times New Roman" w:eastAsia="Aptos" w:hAnsi="Times New Roman" w:cs="Times New Roman"/>
          <w:highlight w:val="yellow"/>
        </w:rPr>
        <w:t>greater</w:t>
      </w:r>
      <w:r w:rsidRPr="008C30DC">
        <w:rPr>
          <w:rFonts w:ascii="Times New Roman" w:hAnsi="Times New Roman" w:cs="Times New Roman"/>
          <w:highlight w:val="yellow"/>
        </w:rPr>
        <w:t xml:space="preserve"> than </w:t>
      </w:r>
      <w:r w:rsidRPr="008C30DC">
        <w:rPr>
          <w:rFonts w:ascii="Times New Roman" w:eastAsia="Aptos" w:hAnsi="Times New Roman" w:cs="Times New Roman"/>
          <w:highlight w:val="yellow"/>
        </w:rPr>
        <w:t xml:space="preserve">that </w:t>
      </w:r>
      <w:r w:rsidRPr="008C30DC">
        <w:rPr>
          <w:rFonts w:ascii="Times New Roman" w:hAnsi="Times New Roman" w:cs="Times New Roman"/>
          <w:highlight w:val="yellow"/>
        </w:rPr>
        <w:t xml:space="preserve">previously documented. This calls for a high index of suspicion among </w:t>
      </w:r>
      <w:r w:rsidRPr="008C30DC">
        <w:rPr>
          <w:rFonts w:ascii="Times New Roman" w:eastAsia="Aptos" w:hAnsi="Times New Roman" w:cs="Times New Roman"/>
          <w:highlight w:val="yellow"/>
        </w:rPr>
        <w:t>paediatric dentists</w:t>
      </w:r>
      <w:r w:rsidRPr="008C30DC">
        <w:rPr>
          <w:rFonts w:ascii="Times New Roman" w:hAnsi="Times New Roman" w:cs="Times New Roman"/>
          <w:highlight w:val="yellow"/>
        </w:rPr>
        <w:t xml:space="preserve">. </w:t>
      </w:r>
      <w:r w:rsidR="008C30DC" w:rsidRPr="008C30DC">
        <w:rPr>
          <w:rFonts w:ascii="Times New Roman" w:hAnsi="Times New Roman" w:cs="Times New Roman"/>
          <w:highlight w:val="yellow"/>
        </w:rPr>
        <w:t>Ameloblastoma, fibrous dysplasia and ossifying fibroma were the most common benign neoplasms while rhabdomyosarcomas and osteosarcomas were the most common malignant neoplasms in these age groups.</w:t>
      </w:r>
      <w:r w:rsidR="008C30DC">
        <w:rPr>
          <w:rFonts w:ascii="Times New Roman" w:hAnsi="Times New Roman" w:cs="Times New Roman"/>
          <w:highlight w:val="yellow"/>
        </w:rPr>
        <w:t xml:space="preserve"> </w:t>
      </w:r>
    </w:p>
    <w:p w14:paraId="03B2DD2B" w14:textId="77777777" w:rsidR="008C30DC" w:rsidRPr="008C30DC" w:rsidRDefault="008C30DC">
      <w:pPr>
        <w:spacing w:line="240" w:lineRule="auto"/>
        <w:jc w:val="both"/>
        <w:rPr>
          <w:rFonts w:ascii="Times New Roman" w:hAnsi="Times New Roman" w:cs="Times New Roman"/>
          <w:b/>
          <w:bCs/>
          <w:highlight w:val="yellow"/>
        </w:rPr>
      </w:pPr>
      <w:r w:rsidRPr="008C30DC">
        <w:rPr>
          <w:rFonts w:ascii="Times New Roman" w:hAnsi="Times New Roman" w:cs="Times New Roman"/>
          <w:b/>
          <w:bCs/>
          <w:highlight w:val="yellow"/>
        </w:rPr>
        <w:t>Recommendations</w:t>
      </w:r>
    </w:p>
    <w:p w14:paraId="2DB30E8F" w14:textId="27313B1A" w:rsidR="00EF2A12" w:rsidRPr="008C30DC" w:rsidRDefault="008C30DC">
      <w:pPr>
        <w:spacing w:line="240" w:lineRule="auto"/>
        <w:jc w:val="both"/>
        <w:rPr>
          <w:rFonts w:ascii="Times New Roman" w:hAnsi="Times New Roman" w:cs="Times New Roman"/>
          <w:highlight w:val="yellow"/>
        </w:rPr>
      </w:pPr>
      <w:r>
        <w:rPr>
          <w:rFonts w:ascii="Times New Roman" w:hAnsi="Times New Roman" w:cs="Times New Roman"/>
          <w:highlight w:val="yellow"/>
        </w:rPr>
        <w:t>Whilst t</w:t>
      </w:r>
      <w:r w:rsidRPr="008C30DC">
        <w:rPr>
          <w:rFonts w:ascii="Times New Roman" w:hAnsi="Times New Roman" w:cs="Times New Roman"/>
          <w:highlight w:val="yellow"/>
        </w:rPr>
        <w:t xml:space="preserve">he findings of this study do not </w:t>
      </w:r>
      <w:r>
        <w:rPr>
          <w:rFonts w:ascii="Times New Roman" w:hAnsi="Times New Roman" w:cs="Times New Roman"/>
          <w:highlight w:val="yellow"/>
        </w:rPr>
        <w:t xml:space="preserve">entirely </w:t>
      </w:r>
      <w:r w:rsidRPr="008C30DC">
        <w:rPr>
          <w:rFonts w:ascii="Times New Roman" w:hAnsi="Times New Roman" w:cs="Times New Roman"/>
          <w:highlight w:val="yellow"/>
        </w:rPr>
        <w:t xml:space="preserve">represent the prevalence of these neoplasms, </w:t>
      </w:r>
      <w:r w:rsidRPr="008C30DC">
        <w:rPr>
          <w:rFonts w:ascii="Times New Roman" w:eastAsia="Aptos" w:hAnsi="Times New Roman" w:cs="Times New Roman"/>
          <w:highlight w:val="yellow"/>
        </w:rPr>
        <w:t>they</w:t>
      </w:r>
      <w:r w:rsidRPr="008C30DC">
        <w:rPr>
          <w:rFonts w:ascii="Times New Roman" w:hAnsi="Times New Roman" w:cs="Times New Roman"/>
          <w:highlight w:val="yellow"/>
        </w:rPr>
        <w:t xml:space="preserve"> can be </w:t>
      </w:r>
      <w:r w:rsidRPr="008C30DC">
        <w:rPr>
          <w:rFonts w:ascii="Times New Roman" w:eastAsia="Aptos" w:hAnsi="Times New Roman" w:cs="Times New Roman"/>
          <w:highlight w:val="yellow"/>
        </w:rPr>
        <w:t>reflected in</w:t>
      </w:r>
      <w:r w:rsidRPr="008C30DC">
        <w:rPr>
          <w:rFonts w:ascii="Times New Roman" w:hAnsi="Times New Roman" w:cs="Times New Roman"/>
          <w:highlight w:val="yellow"/>
        </w:rPr>
        <w:t xml:space="preserve"> a national survey </w:t>
      </w:r>
      <w:r w:rsidRPr="008C30DC">
        <w:rPr>
          <w:rFonts w:ascii="Times New Roman" w:eastAsia="Aptos" w:hAnsi="Times New Roman" w:cs="Times New Roman"/>
          <w:highlight w:val="yellow"/>
        </w:rPr>
        <w:t>and</w:t>
      </w:r>
      <w:r w:rsidRPr="008C30DC">
        <w:rPr>
          <w:rFonts w:ascii="Times New Roman" w:hAnsi="Times New Roman" w:cs="Times New Roman"/>
          <w:highlight w:val="yellow"/>
        </w:rPr>
        <w:t xml:space="preserve"> can be generalized to a similar African population. </w:t>
      </w:r>
      <w:r w:rsidRPr="008C30DC">
        <w:rPr>
          <w:rFonts w:ascii="Times New Roman" w:eastAsia="Aptos" w:hAnsi="Times New Roman" w:cs="Times New Roman"/>
          <w:highlight w:val="yellow"/>
        </w:rPr>
        <w:t>We</w:t>
      </w:r>
      <w:r w:rsidRPr="008C30DC">
        <w:rPr>
          <w:rFonts w:ascii="Times New Roman" w:hAnsi="Times New Roman" w:cs="Times New Roman"/>
          <w:highlight w:val="yellow"/>
        </w:rPr>
        <w:t xml:space="preserve"> recommend that other national surveys from other African and non-African countries be </w:t>
      </w:r>
      <w:r w:rsidRPr="008C30DC">
        <w:rPr>
          <w:rFonts w:ascii="Times New Roman" w:eastAsia="Aptos" w:hAnsi="Times New Roman" w:cs="Times New Roman"/>
          <w:highlight w:val="yellow"/>
        </w:rPr>
        <w:t>performed via</w:t>
      </w:r>
      <w:r w:rsidRPr="008C30DC">
        <w:rPr>
          <w:rFonts w:ascii="Times New Roman" w:hAnsi="Times New Roman" w:cs="Times New Roman"/>
          <w:highlight w:val="yellow"/>
        </w:rPr>
        <w:t xml:space="preserve"> standardized age stratification and diagnostic criteria to allow for better </w:t>
      </w:r>
      <w:r w:rsidRPr="008C30DC">
        <w:rPr>
          <w:rFonts w:ascii="Times New Roman" w:eastAsia="Aptos" w:hAnsi="Times New Roman" w:cs="Times New Roman"/>
          <w:highlight w:val="yellow"/>
        </w:rPr>
        <w:t>comparisons</w:t>
      </w:r>
      <w:r w:rsidRPr="008C30DC">
        <w:rPr>
          <w:rFonts w:ascii="Times New Roman" w:hAnsi="Times New Roman" w:cs="Times New Roman"/>
          <w:highlight w:val="yellow"/>
        </w:rPr>
        <w:t xml:space="preserve"> among different nations.</w:t>
      </w:r>
    </w:p>
    <w:p w14:paraId="300689E2" w14:textId="77777777" w:rsidR="003D7D20" w:rsidRDefault="003D7D20">
      <w:pPr>
        <w:spacing w:line="240" w:lineRule="auto"/>
        <w:jc w:val="both"/>
        <w:rPr>
          <w:rFonts w:ascii="Times New Roman" w:hAnsi="Times New Roman" w:cs="Times New Roman"/>
          <w:b/>
          <w:bCs/>
        </w:rPr>
      </w:pPr>
    </w:p>
    <w:p w14:paraId="59E72B6E" w14:textId="193F64B1" w:rsidR="004C1054" w:rsidRPr="00DF3362" w:rsidRDefault="004C1054">
      <w:pPr>
        <w:spacing w:line="240" w:lineRule="auto"/>
        <w:jc w:val="both"/>
        <w:rPr>
          <w:rFonts w:ascii="Times New Roman" w:hAnsi="Times New Roman" w:cs="Times New Roman"/>
          <w:b/>
          <w:bCs/>
          <w:highlight w:val="yellow"/>
        </w:rPr>
      </w:pPr>
      <w:r w:rsidRPr="00DF3362">
        <w:rPr>
          <w:rFonts w:ascii="Times New Roman" w:hAnsi="Times New Roman" w:cs="Times New Roman"/>
          <w:b/>
          <w:bCs/>
          <w:highlight w:val="yellow"/>
        </w:rPr>
        <w:t>List of abbreviations</w:t>
      </w:r>
    </w:p>
    <w:p w14:paraId="09FE3B14" w14:textId="0776BF73" w:rsidR="004C1054" w:rsidRPr="00DF3362" w:rsidRDefault="004C1054" w:rsidP="004C1054">
      <w:pPr>
        <w:pStyle w:val="NoSpacing"/>
        <w:rPr>
          <w:rFonts w:ascii="Times New Roman" w:hAnsi="Times New Roman" w:cs="Times New Roman"/>
          <w:highlight w:val="yellow"/>
        </w:rPr>
      </w:pPr>
      <w:r w:rsidRPr="00DF3362">
        <w:rPr>
          <w:rFonts w:ascii="Times New Roman" w:hAnsi="Times New Roman" w:cs="Times New Roman"/>
          <w:highlight w:val="yellow"/>
        </w:rPr>
        <w:t xml:space="preserve">BNSF - Benign neoplasms of bones of </w:t>
      </w:r>
      <w:r w:rsidRPr="00DF3362">
        <w:rPr>
          <w:rFonts w:ascii="Times New Roman" w:eastAsia="Aptos" w:hAnsi="Times New Roman" w:cs="Times New Roman"/>
          <w:highlight w:val="yellow"/>
        </w:rPr>
        <w:t xml:space="preserve">the </w:t>
      </w:r>
      <w:r w:rsidRPr="00DF3362">
        <w:rPr>
          <w:rFonts w:ascii="Times New Roman" w:hAnsi="Times New Roman" w:cs="Times New Roman"/>
          <w:highlight w:val="yellow"/>
        </w:rPr>
        <w:t>skull and face</w:t>
      </w:r>
    </w:p>
    <w:p w14:paraId="792D26C2" w14:textId="365D7167" w:rsidR="004C1054" w:rsidRPr="00DF3362" w:rsidRDefault="004C1054" w:rsidP="004C1054">
      <w:pPr>
        <w:pStyle w:val="NoSpacing"/>
        <w:rPr>
          <w:rFonts w:ascii="Times New Roman" w:hAnsi="Times New Roman" w:cs="Times New Roman"/>
          <w:highlight w:val="yellow"/>
        </w:rPr>
      </w:pPr>
      <w:r w:rsidRPr="00DF3362">
        <w:rPr>
          <w:rFonts w:ascii="Times New Roman" w:hAnsi="Times New Roman" w:cs="Times New Roman"/>
          <w:highlight w:val="yellow"/>
        </w:rPr>
        <w:t xml:space="preserve">BNM - Benign neoplasms of </w:t>
      </w:r>
      <w:r w:rsidRPr="00DF3362">
        <w:rPr>
          <w:rFonts w:ascii="Times New Roman" w:eastAsia="Aptos" w:hAnsi="Times New Roman" w:cs="Times New Roman"/>
          <w:highlight w:val="yellow"/>
        </w:rPr>
        <w:t xml:space="preserve">the </w:t>
      </w:r>
      <w:r w:rsidRPr="00DF3362">
        <w:rPr>
          <w:rFonts w:ascii="Times New Roman" w:hAnsi="Times New Roman" w:cs="Times New Roman"/>
          <w:highlight w:val="yellow"/>
        </w:rPr>
        <w:t>lower jawbone BNM</w:t>
      </w:r>
    </w:p>
    <w:p w14:paraId="5434DF08" w14:textId="42568562" w:rsidR="004C1054" w:rsidRPr="00DF3362" w:rsidRDefault="004C1054" w:rsidP="004C1054">
      <w:pPr>
        <w:pStyle w:val="NoSpacing"/>
        <w:rPr>
          <w:rFonts w:ascii="Times New Roman" w:hAnsi="Times New Roman" w:cs="Times New Roman"/>
          <w:highlight w:val="yellow"/>
        </w:rPr>
      </w:pPr>
      <w:r w:rsidRPr="00DF3362">
        <w:rPr>
          <w:rFonts w:ascii="Times New Roman" w:hAnsi="Times New Roman" w:cs="Times New Roman"/>
          <w:highlight w:val="yellow"/>
        </w:rPr>
        <w:t xml:space="preserve">BNMP - Benign neoplasms of </w:t>
      </w:r>
      <w:r w:rsidRPr="00DF3362">
        <w:rPr>
          <w:rFonts w:ascii="Times New Roman" w:eastAsia="Aptos" w:hAnsi="Times New Roman" w:cs="Times New Roman"/>
          <w:highlight w:val="yellow"/>
        </w:rPr>
        <w:t xml:space="preserve">the </w:t>
      </w:r>
      <w:r w:rsidRPr="00DF3362">
        <w:rPr>
          <w:rFonts w:ascii="Times New Roman" w:hAnsi="Times New Roman" w:cs="Times New Roman"/>
          <w:highlight w:val="yellow"/>
        </w:rPr>
        <w:t xml:space="preserve">mouth and pharynx </w:t>
      </w:r>
    </w:p>
    <w:p w14:paraId="0B5D07CE" w14:textId="2BA53D81" w:rsidR="004C1054" w:rsidRPr="00DF3362" w:rsidRDefault="004C1054" w:rsidP="004C1054">
      <w:pPr>
        <w:pStyle w:val="NoSpacing"/>
        <w:rPr>
          <w:rFonts w:ascii="Times New Roman" w:hAnsi="Times New Roman" w:cs="Times New Roman"/>
          <w:highlight w:val="yellow"/>
        </w:rPr>
      </w:pPr>
      <w:r w:rsidRPr="00DF3362">
        <w:rPr>
          <w:rFonts w:ascii="Times New Roman" w:hAnsi="Times New Roman" w:cs="Times New Roman"/>
          <w:highlight w:val="yellow"/>
        </w:rPr>
        <w:t xml:space="preserve">MNSF - Malignant neoplasms of bones of </w:t>
      </w:r>
      <w:r w:rsidRPr="00DF3362">
        <w:rPr>
          <w:rFonts w:ascii="Times New Roman" w:eastAsia="Aptos" w:hAnsi="Times New Roman" w:cs="Times New Roman"/>
          <w:highlight w:val="yellow"/>
        </w:rPr>
        <w:t xml:space="preserve">the </w:t>
      </w:r>
      <w:r w:rsidRPr="00DF3362">
        <w:rPr>
          <w:rFonts w:ascii="Times New Roman" w:hAnsi="Times New Roman" w:cs="Times New Roman"/>
          <w:highlight w:val="yellow"/>
        </w:rPr>
        <w:t xml:space="preserve">skull and face </w:t>
      </w:r>
    </w:p>
    <w:p w14:paraId="0B0131C5" w14:textId="125B0508" w:rsidR="004C1054" w:rsidRPr="00DF3362" w:rsidRDefault="004C1054" w:rsidP="004C1054">
      <w:pPr>
        <w:pStyle w:val="NoSpacing"/>
        <w:rPr>
          <w:rFonts w:ascii="Times New Roman" w:hAnsi="Times New Roman" w:cs="Times New Roman"/>
          <w:highlight w:val="yellow"/>
        </w:rPr>
      </w:pPr>
      <w:r w:rsidRPr="00DF3362">
        <w:rPr>
          <w:rFonts w:ascii="Times New Roman" w:hAnsi="Times New Roman" w:cs="Times New Roman"/>
          <w:highlight w:val="yellow"/>
        </w:rPr>
        <w:t xml:space="preserve">MNM - Malignant neoplasms of </w:t>
      </w:r>
      <w:r w:rsidRPr="00DF3362">
        <w:rPr>
          <w:rFonts w:ascii="Times New Roman" w:eastAsia="Aptos" w:hAnsi="Times New Roman" w:cs="Times New Roman"/>
          <w:highlight w:val="yellow"/>
        </w:rPr>
        <w:t xml:space="preserve">the </w:t>
      </w:r>
      <w:r w:rsidRPr="00DF3362">
        <w:rPr>
          <w:rFonts w:ascii="Times New Roman" w:hAnsi="Times New Roman" w:cs="Times New Roman"/>
          <w:highlight w:val="yellow"/>
        </w:rPr>
        <w:t>mandible</w:t>
      </w:r>
    </w:p>
    <w:p w14:paraId="47DF146E" w14:textId="409E768E" w:rsidR="004C1054" w:rsidRPr="00DF3362" w:rsidRDefault="004C1054" w:rsidP="004C1054">
      <w:pPr>
        <w:pStyle w:val="NoSpacing"/>
        <w:rPr>
          <w:rFonts w:ascii="Times New Roman" w:hAnsi="Times New Roman" w:cs="Times New Roman"/>
          <w:highlight w:val="yellow"/>
        </w:rPr>
      </w:pPr>
      <w:r w:rsidRPr="00DF3362">
        <w:rPr>
          <w:rFonts w:ascii="Times New Roman" w:eastAsia="Aptos" w:hAnsi="Times New Roman" w:cs="Times New Roman"/>
          <w:highlight w:val="yellow"/>
        </w:rPr>
        <w:t>MNMP</w:t>
      </w:r>
      <w:r w:rsidRPr="00DF3362">
        <w:rPr>
          <w:rFonts w:ascii="Times New Roman" w:hAnsi="Times New Roman" w:cs="Times New Roman"/>
          <w:highlight w:val="yellow"/>
        </w:rPr>
        <w:t xml:space="preserve"> - Malignant neoplasms of </w:t>
      </w:r>
      <w:r w:rsidRPr="00DF3362">
        <w:rPr>
          <w:rFonts w:ascii="Times New Roman" w:eastAsia="Aptos" w:hAnsi="Times New Roman" w:cs="Times New Roman"/>
          <w:highlight w:val="yellow"/>
        </w:rPr>
        <w:t xml:space="preserve">the </w:t>
      </w:r>
      <w:r w:rsidRPr="00DF3362">
        <w:rPr>
          <w:rFonts w:ascii="Times New Roman" w:hAnsi="Times New Roman" w:cs="Times New Roman"/>
          <w:highlight w:val="yellow"/>
        </w:rPr>
        <w:t>lip, oral cavity and pharynx</w:t>
      </w:r>
    </w:p>
    <w:p w14:paraId="5C1496BC" w14:textId="68F3D3A8" w:rsidR="004C1054" w:rsidRPr="00DF3362" w:rsidRDefault="004C1054" w:rsidP="004C1054">
      <w:pPr>
        <w:pStyle w:val="NoSpacing"/>
        <w:rPr>
          <w:rFonts w:ascii="Times New Roman" w:eastAsia="Times New Roman" w:hAnsi="Times New Roman" w:cs="Times New Roman"/>
          <w:kern w:val="0"/>
          <w:highlight w:val="yellow"/>
          <w:lang w:eastAsia="en-GB"/>
          <w14:ligatures w14:val="none"/>
        </w:rPr>
      </w:pPr>
      <w:r w:rsidRPr="00DF3362">
        <w:rPr>
          <w:rFonts w:ascii="Times New Roman" w:eastAsia="Times New Roman" w:hAnsi="Times New Roman" w:cs="Times New Roman"/>
          <w:kern w:val="0"/>
          <w:highlight w:val="yellow"/>
          <w:lang w:eastAsia="en-GB"/>
          <w14:ligatures w14:val="none"/>
        </w:rPr>
        <w:t xml:space="preserve">CLs - Cystic </w:t>
      </w:r>
      <w:r w:rsidRPr="00DF3362">
        <w:rPr>
          <w:rFonts w:ascii="Times New Roman" w:eastAsia="Times New Roman" w:hAnsi="Times New Roman" w:cs="Times New Roman"/>
          <w:kern w:val="0"/>
          <w:highlight w:val="yellow"/>
          <w:lang w:eastAsia="en-GB"/>
        </w:rPr>
        <w:t>lesions</w:t>
      </w:r>
      <w:r w:rsidRPr="00DF3362">
        <w:rPr>
          <w:rFonts w:ascii="Times New Roman" w:eastAsia="Times New Roman" w:hAnsi="Times New Roman" w:cs="Times New Roman"/>
          <w:kern w:val="0"/>
          <w:highlight w:val="yellow"/>
          <w:lang w:eastAsia="en-GB"/>
          <w14:ligatures w14:val="none"/>
        </w:rPr>
        <w:t xml:space="preserve"> </w:t>
      </w:r>
    </w:p>
    <w:p w14:paraId="1CE77EF8" w14:textId="2AB2374E" w:rsidR="004C1054" w:rsidRPr="00DF3362" w:rsidRDefault="004C1054" w:rsidP="004C1054">
      <w:pPr>
        <w:pStyle w:val="NoSpacing"/>
        <w:rPr>
          <w:rFonts w:ascii="Times New Roman" w:eastAsia="Times New Roman" w:hAnsi="Times New Roman" w:cs="Times New Roman"/>
          <w:kern w:val="0"/>
          <w:highlight w:val="yellow"/>
          <w:lang w:eastAsia="en-GB"/>
          <w14:ligatures w14:val="none"/>
        </w:rPr>
      </w:pPr>
      <w:r w:rsidRPr="00DF3362">
        <w:rPr>
          <w:rFonts w:ascii="Times New Roman" w:eastAsia="Times New Roman" w:hAnsi="Times New Roman" w:cs="Times New Roman"/>
          <w:kern w:val="0"/>
          <w:highlight w:val="yellow"/>
          <w:lang w:eastAsia="en-GB"/>
          <w14:ligatures w14:val="none"/>
        </w:rPr>
        <w:t>FOLs - Benign fibro-osseous lesions (including other bone</w:t>
      </w:r>
      <w:r w:rsidRPr="00DF3362">
        <w:rPr>
          <w:rFonts w:ascii="Times New Roman" w:eastAsia="Times New Roman" w:hAnsi="Times New Roman" w:cs="Times New Roman"/>
          <w:kern w:val="0"/>
          <w:highlight w:val="yellow"/>
          <w:lang w:eastAsia="en-GB"/>
        </w:rPr>
        <w:t>-</w:t>
      </w:r>
      <w:r w:rsidRPr="00DF3362">
        <w:rPr>
          <w:rFonts w:ascii="Times New Roman" w:eastAsia="Times New Roman" w:hAnsi="Times New Roman" w:cs="Times New Roman"/>
          <w:kern w:val="0"/>
          <w:highlight w:val="yellow"/>
          <w:lang w:eastAsia="en-GB"/>
          <w14:ligatures w14:val="none"/>
        </w:rPr>
        <w:t xml:space="preserve">related lesions) </w:t>
      </w:r>
    </w:p>
    <w:p w14:paraId="77FEAD4F" w14:textId="241B2C27" w:rsidR="004C1054" w:rsidRPr="00DF3362" w:rsidRDefault="004C1054" w:rsidP="004C1054">
      <w:pPr>
        <w:pStyle w:val="NoSpacing"/>
        <w:rPr>
          <w:rFonts w:ascii="Times New Roman" w:eastAsia="Times New Roman" w:hAnsi="Times New Roman" w:cs="Times New Roman"/>
          <w:kern w:val="0"/>
          <w:highlight w:val="yellow"/>
          <w:lang w:eastAsia="en-GB"/>
          <w14:ligatures w14:val="none"/>
        </w:rPr>
      </w:pPr>
      <w:r w:rsidRPr="00DF3362">
        <w:rPr>
          <w:rFonts w:ascii="Times New Roman" w:eastAsia="Times New Roman" w:hAnsi="Times New Roman" w:cs="Times New Roman"/>
          <w:kern w:val="0"/>
          <w:highlight w:val="yellow"/>
          <w:lang w:eastAsia="en-GB"/>
          <w14:ligatures w14:val="none"/>
        </w:rPr>
        <w:lastRenderedPageBreak/>
        <w:t xml:space="preserve">OTs - Odontogenic tumours </w:t>
      </w:r>
    </w:p>
    <w:p w14:paraId="004B98E7" w14:textId="54950C97" w:rsidR="004C1054" w:rsidRPr="00DF3362" w:rsidRDefault="004C1054" w:rsidP="004C1054">
      <w:pPr>
        <w:pStyle w:val="NoSpacing"/>
        <w:rPr>
          <w:rFonts w:ascii="Times New Roman" w:eastAsia="Times New Roman" w:hAnsi="Times New Roman" w:cs="Times New Roman"/>
          <w:kern w:val="0"/>
          <w:highlight w:val="yellow"/>
          <w:lang w:eastAsia="en-GB"/>
          <w14:ligatures w14:val="none"/>
        </w:rPr>
      </w:pPr>
      <w:r w:rsidRPr="00DF3362">
        <w:rPr>
          <w:rFonts w:ascii="Times New Roman" w:eastAsia="Times New Roman" w:hAnsi="Times New Roman" w:cs="Times New Roman"/>
          <w:kern w:val="0"/>
          <w:highlight w:val="yellow"/>
          <w:lang w:eastAsia="en-GB"/>
          <w14:ligatures w14:val="none"/>
        </w:rPr>
        <w:t xml:space="preserve">ETs - Nonodontogenic epithelial tumours </w:t>
      </w:r>
    </w:p>
    <w:p w14:paraId="6F358A4A" w14:textId="3EE6E6EC" w:rsidR="004C1054" w:rsidRPr="00DF3362" w:rsidRDefault="004C1054" w:rsidP="004C1054">
      <w:pPr>
        <w:pStyle w:val="NoSpacing"/>
        <w:rPr>
          <w:rFonts w:ascii="Times New Roman" w:eastAsia="Times New Roman" w:hAnsi="Times New Roman" w:cs="Times New Roman"/>
          <w:kern w:val="0"/>
          <w:highlight w:val="yellow"/>
          <w:lang w:eastAsia="en-GB"/>
          <w14:ligatures w14:val="none"/>
        </w:rPr>
      </w:pPr>
      <w:r w:rsidRPr="00DF3362">
        <w:rPr>
          <w:rFonts w:ascii="Times New Roman" w:eastAsia="Times New Roman" w:hAnsi="Times New Roman" w:cs="Times New Roman"/>
          <w:kern w:val="0"/>
          <w:highlight w:val="yellow"/>
          <w:lang w:eastAsia="en-GB"/>
          <w14:ligatures w14:val="none"/>
        </w:rPr>
        <w:t xml:space="preserve">MTs - </w:t>
      </w:r>
      <w:r w:rsidRPr="00DF3362">
        <w:rPr>
          <w:rFonts w:ascii="Times New Roman" w:eastAsia="Times New Roman" w:hAnsi="Times New Roman" w:cs="Times New Roman"/>
          <w:kern w:val="0"/>
          <w:highlight w:val="yellow"/>
          <w:lang w:eastAsia="en-GB"/>
        </w:rPr>
        <w:t>Nonodontogenic</w:t>
      </w:r>
      <w:r w:rsidRPr="00DF3362">
        <w:rPr>
          <w:rFonts w:ascii="Times New Roman" w:eastAsia="Times New Roman" w:hAnsi="Times New Roman" w:cs="Times New Roman"/>
          <w:kern w:val="0"/>
          <w:highlight w:val="yellow"/>
          <w:lang w:eastAsia="en-GB"/>
          <w14:ligatures w14:val="none"/>
        </w:rPr>
        <w:t xml:space="preserve"> mesenchymal </w:t>
      </w:r>
      <w:proofErr w:type="spellStart"/>
      <w:r w:rsidRPr="00DF3362">
        <w:rPr>
          <w:rFonts w:ascii="Times New Roman" w:eastAsia="Times New Roman" w:hAnsi="Times New Roman" w:cs="Times New Roman"/>
          <w:kern w:val="0"/>
          <w:highlight w:val="yellow"/>
          <w:lang w:eastAsia="en-GB"/>
        </w:rPr>
        <w:t>tumors</w:t>
      </w:r>
      <w:proofErr w:type="spellEnd"/>
      <w:r w:rsidRPr="00DF3362">
        <w:rPr>
          <w:rFonts w:ascii="Times New Roman" w:eastAsia="Times New Roman" w:hAnsi="Times New Roman" w:cs="Times New Roman"/>
          <w:kern w:val="0"/>
          <w:highlight w:val="yellow"/>
          <w:lang w:eastAsia="en-GB"/>
          <w14:ligatures w14:val="none"/>
        </w:rPr>
        <w:t xml:space="preserve"> </w:t>
      </w:r>
    </w:p>
    <w:p w14:paraId="740737CF" w14:textId="5269CAFC" w:rsidR="004C1054" w:rsidRPr="00DF3362" w:rsidRDefault="004C1054" w:rsidP="004C1054">
      <w:pPr>
        <w:pStyle w:val="NoSpacing"/>
        <w:rPr>
          <w:rFonts w:ascii="Times New Roman" w:eastAsia="Times New Roman" w:hAnsi="Times New Roman" w:cs="Times New Roman"/>
          <w:kern w:val="0"/>
          <w:highlight w:val="yellow"/>
          <w:lang w:eastAsia="en-GB"/>
          <w14:ligatures w14:val="none"/>
        </w:rPr>
      </w:pPr>
      <w:r w:rsidRPr="00DF3362">
        <w:rPr>
          <w:rFonts w:ascii="Times New Roman" w:eastAsia="Times New Roman" w:hAnsi="Times New Roman" w:cs="Times New Roman"/>
          <w:kern w:val="0"/>
          <w:highlight w:val="yellow"/>
          <w:lang w:eastAsia="en-GB"/>
          <w14:ligatures w14:val="none"/>
        </w:rPr>
        <w:t xml:space="preserve">SGTs - Salivary gland tumours </w:t>
      </w:r>
    </w:p>
    <w:p w14:paraId="53F5033F" w14:textId="4117E4F6" w:rsidR="004C1054" w:rsidRPr="004C1054" w:rsidRDefault="004C1054" w:rsidP="004C1054">
      <w:pPr>
        <w:spacing w:line="240" w:lineRule="auto"/>
        <w:rPr>
          <w:rFonts w:ascii="Times New Roman" w:eastAsia="Times New Roman" w:hAnsi="Times New Roman" w:cs="Times New Roman"/>
          <w:kern w:val="0"/>
          <w:lang w:eastAsia="en-GB"/>
          <w14:ligatures w14:val="none"/>
        </w:rPr>
      </w:pPr>
      <w:r w:rsidRPr="00DF3362">
        <w:rPr>
          <w:rFonts w:ascii="Times New Roman" w:eastAsia="Times New Roman" w:hAnsi="Times New Roman" w:cs="Times New Roman"/>
          <w:kern w:val="0"/>
          <w:highlight w:val="yellow"/>
          <w:lang w:eastAsia="en-GB"/>
          <w14:ligatures w14:val="none"/>
        </w:rPr>
        <w:t>HLTs</w:t>
      </w:r>
      <w:r w:rsidRPr="00DF3362">
        <w:rPr>
          <w:rFonts w:ascii="Times New Roman" w:eastAsia="Times New Roman" w:hAnsi="Times New Roman" w:cs="Times New Roman"/>
          <w:kern w:val="0"/>
          <w:highlight w:val="yellow"/>
          <w:lang w:eastAsia="en-GB"/>
        </w:rPr>
        <w:t xml:space="preserve"> - Haematolymphoid</w:t>
      </w:r>
      <w:r w:rsidRPr="00DF3362">
        <w:rPr>
          <w:rFonts w:ascii="Times New Roman" w:eastAsia="Times New Roman" w:hAnsi="Times New Roman" w:cs="Times New Roman"/>
          <w:kern w:val="0"/>
          <w:highlight w:val="yellow"/>
          <w:lang w:eastAsia="en-GB"/>
          <w14:ligatures w14:val="none"/>
        </w:rPr>
        <w:t xml:space="preserve"> tumours</w:t>
      </w:r>
      <w:r w:rsidRPr="004C1054">
        <w:rPr>
          <w:rFonts w:ascii="Times New Roman" w:eastAsia="Times New Roman" w:hAnsi="Times New Roman" w:cs="Times New Roman"/>
          <w:kern w:val="0"/>
          <w:lang w:eastAsia="en-GB"/>
          <w14:ligatures w14:val="none"/>
        </w:rPr>
        <w:t xml:space="preserve"> </w:t>
      </w:r>
    </w:p>
    <w:p w14:paraId="39765A7A" w14:textId="77777777" w:rsidR="00F71A9B" w:rsidRDefault="00F71A9B">
      <w:pPr>
        <w:spacing w:line="240" w:lineRule="auto"/>
        <w:jc w:val="both"/>
        <w:rPr>
          <w:rFonts w:ascii="Times New Roman" w:hAnsi="Times New Roman" w:cs="Times New Roman"/>
        </w:rPr>
      </w:pPr>
    </w:p>
    <w:p w14:paraId="3A8A8686" w14:textId="77777777" w:rsidR="00F71A9B" w:rsidRDefault="00F71A9B">
      <w:pPr>
        <w:spacing w:line="240" w:lineRule="auto"/>
        <w:jc w:val="both"/>
        <w:rPr>
          <w:rFonts w:ascii="Times New Roman" w:hAnsi="Times New Roman" w:cs="Times New Roman"/>
        </w:rPr>
      </w:pPr>
    </w:p>
    <w:p w14:paraId="49423CD2" w14:textId="0C79DFC7" w:rsidR="00EF2A12" w:rsidRPr="005E27C4" w:rsidRDefault="00000000">
      <w:pPr>
        <w:spacing w:line="240" w:lineRule="auto"/>
        <w:jc w:val="both"/>
        <w:rPr>
          <w:rFonts w:ascii="Times New Roman" w:hAnsi="Times New Roman" w:cs="Times New Roman"/>
          <w:b/>
          <w:bCs/>
        </w:rPr>
      </w:pPr>
      <w:r w:rsidRPr="005E27C4">
        <w:rPr>
          <w:rFonts w:ascii="Times New Roman" w:hAnsi="Times New Roman" w:cs="Times New Roman"/>
          <w:b/>
          <w:bCs/>
        </w:rPr>
        <w:t>Limitations</w:t>
      </w:r>
    </w:p>
    <w:p w14:paraId="0D2418F6" w14:textId="7B304341" w:rsidR="00EF2A12" w:rsidRPr="005E27C4" w:rsidRDefault="00000000">
      <w:pPr>
        <w:pStyle w:val="NormalWeb"/>
      </w:pPr>
      <w:r w:rsidRPr="005E27C4">
        <w:t>Since we collected and analysed retrospective data, some information, such as socioeconomic strata and ethnicity, was incomplete and had to be excluded from the analysis.</w:t>
      </w:r>
    </w:p>
    <w:p w14:paraId="0B1F80AD" w14:textId="77777777" w:rsidR="008E5A8D" w:rsidRPr="005E27C4" w:rsidRDefault="008E5A8D" w:rsidP="008E5A8D">
      <w:pPr>
        <w:pStyle w:val="NormalWeb"/>
        <w:rPr>
          <w:b/>
          <w:bCs/>
        </w:rPr>
      </w:pPr>
      <w:r w:rsidRPr="005E27C4">
        <w:rPr>
          <w:b/>
          <w:bCs/>
        </w:rPr>
        <w:t>Declarations</w:t>
      </w:r>
    </w:p>
    <w:p w14:paraId="3372C6ED" w14:textId="723CAF14" w:rsidR="008E5A8D" w:rsidRPr="005E27C4" w:rsidRDefault="00EA3355" w:rsidP="008E5A8D">
      <w:pPr>
        <w:pStyle w:val="NormalWeb"/>
      </w:pPr>
      <w:r w:rsidRPr="005E27C4">
        <w:t xml:space="preserve">The authors </w:t>
      </w:r>
      <w:r w:rsidR="00BA30E6" w:rsidRPr="005E27C4">
        <w:t xml:space="preserve">declare that </w:t>
      </w:r>
      <w:r w:rsidRPr="005E27C4">
        <w:t>the study was conducted in accordance with Helsinki Declaration as revised in 2013.</w:t>
      </w:r>
    </w:p>
    <w:p w14:paraId="55463E4C" w14:textId="19E9B41C" w:rsidR="008E5A8D" w:rsidRPr="005E27C4" w:rsidRDefault="008E5A8D" w:rsidP="008E5A8D">
      <w:pPr>
        <w:pStyle w:val="NormalWeb"/>
        <w:rPr>
          <w:b/>
          <w:bCs/>
        </w:rPr>
      </w:pPr>
      <w:r w:rsidRPr="005E27C4">
        <w:rPr>
          <w:b/>
          <w:bCs/>
        </w:rPr>
        <w:t>Ethics approval and consent to participate</w:t>
      </w:r>
    </w:p>
    <w:p w14:paraId="0A36C69F" w14:textId="43778A0B" w:rsidR="008E5A8D" w:rsidRPr="005E27C4" w:rsidRDefault="008E5A8D" w:rsidP="008E5A8D">
      <w:pPr>
        <w:pStyle w:val="NormalWeb"/>
      </w:pPr>
      <w:r w:rsidRPr="005E27C4">
        <w:t>Not applicable</w:t>
      </w:r>
      <w:r w:rsidR="00EA3355" w:rsidRPr="005E27C4">
        <w:t xml:space="preserve">. </w:t>
      </w:r>
      <w:r w:rsidR="00F352E4" w:rsidRPr="005E27C4">
        <w:t>Our study is not deemed to require an ethical approval because there was no interface with human subjects. The Helsinki declaration (article 32) states that ethical approval is required when working with identifiable human data, but our study only utilized de-identified records from the archives.</w:t>
      </w:r>
    </w:p>
    <w:p w14:paraId="06C12853" w14:textId="063A059B" w:rsidR="008E5A8D" w:rsidRPr="005E27C4" w:rsidRDefault="008E5A8D" w:rsidP="008E5A8D">
      <w:pPr>
        <w:pStyle w:val="NormalWeb"/>
        <w:rPr>
          <w:b/>
          <w:bCs/>
        </w:rPr>
      </w:pPr>
      <w:r w:rsidRPr="005E27C4">
        <w:rPr>
          <w:b/>
          <w:bCs/>
        </w:rPr>
        <w:t>Consent for publication</w:t>
      </w:r>
    </w:p>
    <w:p w14:paraId="3B349CA5" w14:textId="157A7883" w:rsidR="008E5A8D" w:rsidRPr="005E27C4" w:rsidRDefault="008E5A8D" w:rsidP="008E5A8D">
      <w:pPr>
        <w:pStyle w:val="NormalWeb"/>
      </w:pPr>
      <w:r w:rsidRPr="005E27C4">
        <w:t>Not applicable</w:t>
      </w:r>
      <w:r w:rsidR="00F352E4" w:rsidRPr="005E27C4">
        <w:t xml:space="preserve"> since there was no direct human contact. </w:t>
      </w:r>
    </w:p>
    <w:p w14:paraId="22171436" w14:textId="7E7F43C4" w:rsidR="008E5A8D" w:rsidRPr="005E27C4" w:rsidRDefault="008E5A8D" w:rsidP="008E5A8D">
      <w:pPr>
        <w:pStyle w:val="NormalWeb"/>
        <w:rPr>
          <w:b/>
          <w:bCs/>
        </w:rPr>
      </w:pPr>
      <w:r w:rsidRPr="005E27C4">
        <w:rPr>
          <w:b/>
          <w:bCs/>
        </w:rPr>
        <w:t>Availability of data and materials</w:t>
      </w:r>
    </w:p>
    <w:p w14:paraId="5D45063B" w14:textId="28B0227C" w:rsidR="00F50F71" w:rsidRPr="005E27C4" w:rsidRDefault="00F50F71" w:rsidP="008E5A8D">
      <w:pPr>
        <w:pStyle w:val="NormalWeb"/>
      </w:pPr>
      <w:r w:rsidRPr="005E27C4">
        <w:t>The datasets used and/or analysed during the current study are available from the corresponding author on reasonable request.</w:t>
      </w:r>
    </w:p>
    <w:p w14:paraId="6A6F3262" w14:textId="77777777" w:rsidR="008E5A8D" w:rsidRPr="005E27C4" w:rsidRDefault="008E5A8D" w:rsidP="008E5A8D">
      <w:pPr>
        <w:pStyle w:val="NormalWeb"/>
        <w:rPr>
          <w:b/>
          <w:bCs/>
        </w:rPr>
      </w:pPr>
      <w:r w:rsidRPr="005E27C4">
        <w:rPr>
          <w:b/>
          <w:bCs/>
        </w:rPr>
        <w:t>Competing interests</w:t>
      </w:r>
    </w:p>
    <w:p w14:paraId="754A8C90" w14:textId="43FF8EE4" w:rsidR="00F50F71" w:rsidRPr="005E27C4" w:rsidRDefault="00F50F71" w:rsidP="008E5A8D">
      <w:pPr>
        <w:pStyle w:val="NormalWeb"/>
      </w:pPr>
      <w:r w:rsidRPr="005E27C4">
        <w:t>The authors declare that they have no competing interests</w:t>
      </w:r>
    </w:p>
    <w:p w14:paraId="46ECD77B" w14:textId="77777777" w:rsidR="008E5A8D" w:rsidRPr="005E27C4" w:rsidRDefault="008E5A8D" w:rsidP="008E5A8D">
      <w:pPr>
        <w:pStyle w:val="NormalWeb"/>
        <w:rPr>
          <w:b/>
          <w:bCs/>
        </w:rPr>
      </w:pPr>
      <w:r w:rsidRPr="005E27C4">
        <w:rPr>
          <w:b/>
          <w:bCs/>
        </w:rPr>
        <w:t>Funding</w:t>
      </w:r>
    </w:p>
    <w:p w14:paraId="01ACD085" w14:textId="423FD5F8" w:rsidR="00F50F71" w:rsidRPr="005E27C4" w:rsidRDefault="00F50F71" w:rsidP="008E5A8D">
      <w:pPr>
        <w:pStyle w:val="NormalWeb"/>
      </w:pPr>
      <w:r w:rsidRPr="005E27C4">
        <w:t>The authors received no specific grant from any funding agency in the public, commercial or not-for-profit sectors for the conduct of this study.</w:t>
      </w:r>
    </w:p>
    <w:p w14:paraId="07136985" w14:textId="77777777" w:rsidR="008E5A8D" w:rsidRPr="005E27C4" w:rsidRDefault="008E5A8D" w:rsidP="008E5A8D">
      <w:pPr>
        <w:pStyle w:val="NormalWeb"/>
        <w:rPr>
          <w:b/>
          <w:bCs/>
        </w:rPr>
      </w:pPr>
      <w:r w:rsidRPr="005E27C4">
        <w:rPr>
          <w:b/>
          <w:bCs/>
        </w:rPr>
        <w:t>Authors' contributions</w:t>
      </w:r>
    </w:p>
    <w:p w14:paraId="3B0DF134" w14:textId="7EA403D3" w:rsidR="00CA0E33" w:rsidRPr="005E27C4" w:rsidRDefault="00CA0E33" w:rsidP="00CA0E33">
      <w:pPr>
        <w:pStyle w:val="NormalWeb"/>
      </w:pPr>
      <w:r w:rsidRPr="005E27C4">
        <w:t xml:space="preserve">Adetayo Oluwole </w:t>
      </w:r>
      <w:proofErr w:type="spellStart"/>
      <w:r w:rsidRPr="005E27C4">
        <w:t>Aborisade</w:t>
      </w:r>
      <w:proofErr w:type="spellEnd"/>
      <w:r w:rsidRPr="005E27C4">
        <w:t>: Conceptualization, Data curation, Formal Analysis, Project administration, Resources, Validation, Visualization, Writing – original draft, Writing –review &amp; editing.</w:t>
      </w:r>
    </w:p>
    <w:p w14:paraId="615BB19B" w14:textId="77777777" w:rsidR="00CA0E33" w:rsidRPr="005E27C4" w:rsidRDefault="00CA0E33" w:rsidP="00CA0E33">
      <w:pPr>
        <w:pStyle w:val="NormalWeb"/>
      </w:pPr>
      <w:r w:rsidRPr="005E27C4">
        <w:lastRenderedPageBreak/>
        <w:t xml:space="preserve">Efetobo Victor Orikpete: Conceptualization, Data curation, Project administration, Resources, Validation, Writing – original draft, Writing –review &amp; editing. </w:t>
      </w:r>
    </w:p>
    <w:p w14:paraId="607ABF4E" w14:textId="77777777" w:rsidR="00CA0E33" w:rsidRPr="005E27C4" w:rsidRDefault="00CA0E33" w:rsidP="00CA0E33">
      <w:pPr>
        <w:pStyle w:val="NormalWeb"/>
      </w:pPr>
      <w:r w:rsidRPr="005E27C4">
        <w:t xml:space="preserve">Adeola Temitope Williams: Conceptualization, Formal Analysis, Methodology, Resources, Validation, Writing – original draft, Writing –review &amp; editing. </w:t>
      </w:r>
    </w:p>
    <w:p w14:paraId="5D9D6FD1" w14:textId="5BCC55DA" w:rsidR="00CA0E33" w:rsidRPr="005E27C4" w:rsidRDefault="00CA0E33" w:rsidP="00F50F71">
      <w:pPr>
        <w:pStyle w:val="NormalWeb"/>
      </w:pPr>
      <w:r w:rsidRPr="005E27C4">
        <w:t>Yewande Isabella Adeyemo: Validation, Writing – original draft, Writing – review &amp; editing.</w:t>
      </w:r>
    </w:p>
    <w:p w14:paraId="7AB45B08" w14:textId="2AA6A461" w:rsidR="00CA0E33" w:rsidRPr="005E27C4" w:rsidRDefault="00F50F71" w:rsidP="00F50F71">
      <w:pPr>
        <w:pStyle w:val="NormalWeb"/>
      </w:pPr>
      <w:r w:rsidRPr="005E27C4">
        <w:t>Abdul-Warith Olaitan Akinshipo: Data curation, Validation, Writing – original draft, Writing– review &amp; editing.</w:t>
      </w:r>
    </w:p>
    <w:p w14:paraId="13843147" w14:textId="77777777" w:rsidR="00CA0E33" w:rsidRPr="005E27C4" w:rsidRDefault="00CA0E33" w:rsidP="00CA0E33">
      <w:pPr>
        <w:pStyle w:val="NormalWeb"/>
      </w:pPr>
      <w:proofErr w:type="spellStart"/>
      <w:r w:rsidRPr="005E27C4">
        <w:t>Mofoluwaso</w:t>
      </w:r>
      <w:proofErr w:type="spellEnd"/>
      <w:r w:rsidRPr="005E27C4">
        <w:t xml:space="preserve"> Olajide: Data curation, Validation, Writing – review &amp; editing. </w:t>
      </w:r>
    </w:p>
    <w:p w14:paraId="206A9A99" w14:textId="77777777" w:rsidR="00CA0E33" w:rsidRPr="005E27C4" w:rsidRDefault="00F50F71" w:rsidP="00F50F71">
      <w:pPr>
        <w:pStyle w:val="NormalWeb"/>
      </w:pPr>
      <w:proofErr w:type="spellStart"/>
      <w:r w:rsidRPr="005E27C4">
        <w:t>Chukwubuzor</w:t>
      </w:r>
      <w:proofErr w:type="spellEnd"/>
      <w:r w:rsidRPr="005E27C4">
        <w:t xml:space="preserve"> </w:t>
      </w:r>
      <w:proofErr w:type="spellStart"/>
      <w:r w:rsidRPr="005E27C4">
        <w:t>Udokwu</w:t>
      </w:r>
      <w:proofErr w:type="spellEnd"/>
      <w:r w:rsidRPr="005E27C4">
        <w:t xml:space="preserve"> </w:t>
      </w:r>
      <w:proofErr w:type="spellStart"/>
      <w:r w:rsidRPr="005E27C4">
        <w:t>Okwuosa</w:t>
      </w:r>
      <w:proofErr w:type="spellEnd"/>
      <w:r w:rsidRPr="005E27C4">
        <w:t xml:space="preserve">: Data curation, Validation, Writing – review &amp; editing. </w:t>
      </w:r>
    </w:p>
    <w:p w14:paraId="38C08C00" w14:textId="77777777" w:rsidR="00CA0E33" w:rsidRPr="005E27C4" w:rsidRDefault="00F50F71" w:rsidP="00F50F71">
      <w:pPr>
        <w:pStyle w:val="NormalWeb"/>
      </w:pPr>
      <w:r w:rsidRPr="005E27C4">
        <w:t xml:space="preserve">Mark Chukwuemeka </w:t>
      </w:r>
      <w:proofErr w:type="spellStart"/>
      <w:r w:rsidRPr="005E27C4">
        <w:t>Nwoga</w:t>
      </w:r>
      <w:proofErr w:type="spellEnd"/>
      <w:r w:rsidRPr="005E27C4">
        <w:t>:</w:t>
      </w:r>
      <w:r w:rsidR="00CA0E33" w:rsidRPr="005E27C4">
        <w:t xml:space="preserve"> </w:t>
      </w:r>
      <w:r w:rsidRPr="005E27C4">
        <w:t xml:space="preserve">Data curation, Validation, Writing – review &amp; editing. </w:t>
      </w:r>
    </w:p>
    <w:p w14:paraId="338B3EEB" w14:textId="77777777" w:rsidR="00CA0E33" w:rsidRPr="005E27C4" w:rsidRDefault="00CA0E33" w:rsidP="00CA0E33">
      <w:pPr>
        <w:pStyle w:val="NormalWeb"/>
      </w:pPr>
      <w:proofErr w:type="spellStart"/>
      <w:r w:rsidRPr="005E27C4">
        <w:t>Taoheed</w:t>
      </w:r>
      <w:proofErr w:type="spellEnd"/>
      <w:r w:rsidRPr="005E27C4">
        <w:t xml:space="preserve"> Olaide </w:t>
      </w:r>
      <w:proofErr w:type="spellStart"/>
      <w:r w:rsidRPr="005E27C4">
        <w:t>Mudasiru</w:t>
      </w:r>
      <w:proofErr w:type="spellEnd"/>
      <w:r w:rsidRPr="005E27C4">
        <w:t>: Data curation, Validation, Writing – review &amp; editing.</w:t>
      </w:r>
    </w:p>
    <w:p w14:paraId="7FF98D51" w14:textId="77777777" w:rsidR="00CA0E33" w:rsidRPr="005E27C4" w:rsidRDefault="00CA0E33" w:rsidP="00CA0E33">
      <w:pPr>
        <w:pStyle w:val="NormalWeb"/>
      </w:pPr>
      <w:r w:rsidRPr="005E27C4">
        <w:t xml:space="preserve">Mujtaba Bala: Data curation, Validation, Writing – review &amp; editing. </w:t>
      </w:r>
    </w:p>
    <w:p w14:paraId="5BF16134" w14:textId="2A99F62A" w:rsidR="00CA0E33" w:rsidRPr="005E27C4" w:rsidRDefault="00F50F71" w:rsidP="00F50F71">
      <w:pPr>
        <w:pStyle w:val="NormalWeb"/>
      </w:pPr>
      <w:r w:rsidRPr="005E27C4">
        <w:t>Mohammed A.S Abdullahi: Data curation, Validation, Writing – review &amp;</w:t>
      </w:r>
      <w:r w:rsidR="00CA0E33" w:rsidRPr="005E27C4">
        <w:t xml:space="preserve"> </w:t>
      </w:r>
      <w:r w:rsidRPr="005E27C4">
        <w:t xml:space="preserve">editing. </w:t>
      </w:r>
    </w:p>
    <w:p w14:paraId="78BF8FE6" w14:textId="36C808AC" w:rsidR="00F50F71" w:rsidRPr="005E27C4" w:rsidRDefault="00F50F71" w:rsidP="00CA0E33">
      <w:pPr>
        <w:pStyle w:val="NormalWeb"/>
      </w:pPr>
      <w:r w:rsidRPr="005E27C4">
        <w:t>Akinyele Adisa: Conceptualization, Methodology, Project administration, Resources, Supervision, Validation,</w:t>
      </w:r>
      <w:r w:rsidR="00CA0E33" w:rsidRPr="005E27C4">
        <w:t xml:space="preserve"> </w:t>
      </w:r>
      <w:r w:rsidRPr="005E27C4">
        <w:t xml:space="preserve">Writing – original draft, Writing – review &amp; editing. </w:t>
      </w:r>
    </w:p>
    <w:p w14:paraId="55E4B59E" w14:textId="77777777" w:rsidR="007A7D29" w:rsidRDefault="007A7D29">
      <w:pPr>
        <w:pStyle w:val="NormalWeb"/>
        <w:rPr>
          <w:b/>
          <w:bCs/>
        </w:rPr>
      </w:pPr>
    </w:p>
    <w:p w14:paraId="65CA0D02" w14:textId="55526B21" w:rsidR="00EF2A12" w:rsidRPr="005E27C4" w:rsidRDefault="00000000">
      <w:pPr>
        <w:pStyle w:val="NormalWeb"/>
        <w:rPr>
          <w:b/>
          <w:bCs/>
        </w:rPr>
      </w:pPr>
      <w:r w:rsidRPr="005E27C4">
        <w:rPr>
          <w:b/>
          <w:bCs/>
        </w:rPr>
        <w:t>References</w:t>
      </w:r>
    </w:p>
    <w:sdt>
      <w:sdtPr>
        <w:rPr>
          <w:rFonts w:ascii="Times New Roman" w:eastAsia="Times New Roman" w:hAnsi="Times New Roman" w:cs="Times New Roman"/>
          <w:kern w:val="0"/>
          <w:lang w:eastAsia="en-GB"/>
          <w14:ligatures w14:val="none"/>
        </w:rPr>
        <w:tag w:val="MENDELEY_BIBLIOGRAPHY"/>
        <w:id w:val="1516805215"/>
        <w:placeholder>
          <w:docPart w:val="DefaultPlaceholder_-1854013440"/>
        </w:placeholder>
      </w:sdtPr>
      <w:sdtContent>
        <w:p w14:paraId="1361FED0" w14:textId="77777777" w:rsidR="00EF2A12" w:rsidRPr="005E27C4" w:rsidRDefault="00000000">
          <w:pPr>
            <w:autoSpaceDE w:val="0"/>
            <w:autoSpaceDN w:val="0"/>
            <w:spacing w:line="240" w:lineRule="auto"/>
            <w:ind w:hanging="640"/>
            <w:rPr>
              <w:rFonts w:ascii="Times New Roman" w:eastAsia="Times New Roman" w:hAnsi="Times New Roman" w:cs="Times New Roman"/>
              <w:kern w:val="0"/>
              <w14:ligatures w14:val="none"/>
            </w:rPr>
          </w:pPr>
          <w:r w:rsidRPr="005E27C4">
            <w:rPr>
              <w:rFonts w:ascii="Times New Roman" w:eastAsia="Times New Roman" w:hAnsi="Times New Roman" w:cs="Times New Roman"/>
            </w:rPr>
            <w:t>1.</w:t>
          </w:r>
          <w:r w:rsidRPr="005E27C4">
            <w:rPr>
              <w:rFonts w:ascii="Times New Roman" w:eastAsia="Times New Roman" w:hAnsi="Times New Roman" w:cs="Times New Roman"/>
            </w:rPr>
            <w:tab/>
            <w:t>Keyur BRS, Joshi S, AK JGD. Introduction to neoplasm: a review article. International Journal of Advanced Research in Pharmaceutical &amp; Bio Sciences. 2012;1(3):65–72.</w:t>
          </w:r>
        </w:p>
        <w:p w14:paraId="3179396C" w14:textId="77777777"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2.</w:t>
          </w:r>
          <w:r w:rsidRPr="005E27C4">
            <w:rPr>
              <w:rFonts w:ascii="Times New Roman" w:eastAsia="Times New Roman" w:hAnsi="Times New Roman" w:cs="Times New Roman"/>
            </w:rPr>
            <w:tab/>
            <w:t xml:space="preserve">Patel A. Benign vs malignant </w:t>
          </w:r>
          <w:proofErr w:type="spellStart"/>
          <w:r w:rsidRPr="005E27C4">
            <w:rPr>
              <w:rFonts w:ascii="Times New Roman" w:eastAsia="Times New Roman" w:hAnsi="Times New Roman" w:cs="Times New Roman"/>
            </w:rPr>
            <w:t>tumors</w:t>
          </w:r>
          <w:proofErr w:type="spellEnd"/>
          <w:r w:rsidRPr="005E27C4">
            <w:rPr>
              <w:rFonts w:ascii="Times New Roman" w:eastAsia="Times New Roman" w:hAnsi="Times New Roman" w:cs="Times New Roman"/>
            </w:rPr>
            <w:t>. JAMA Oncol. 2020;6(9):1488.</w:t>
          </w:r>
        </w:p>
        <w:p w14:paraId="129C9F22" w14:textId="05910EAD"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3.</w:t>
          </w:r>
          <w:r w:rsidRPr="005E27C4">
            <w:rPr>
              <w:rFonts w:ascii="Times New Roman" w:eastAsia="Times New Roman" w:hAnsi="Times New Roman" w:cs="Times New Roman"/>
            </w:rPr>
            <w:tab/>
            <w:t xml:space="preserve">da Silva Barros CC, da Silva LP, Gonzaga AKG, de Medeiros AMC, de Souza LB, da Silveira ÉJD. Neoplasms and nonneoplastic pathologies in the oral and maxillofacial regions in children and adolescents of a Brazilian population. Clin Oral </w:t>
          </w:r>
          <w:proofErr w:type="spellStart"/>
          <w:r w:rsidRPr="005E27C4">
            <w:rPr>
              <w:rFonts w:ascii="Times New Roman" w:eastAsia="Times New Roman" w:hAnsi="Times New Roman" w:cs="Times New Roman"/>
            </w:rPr>
            <w:t>Investig</w:t>
          </w:r>
          <w:proofErr w:type="spellEnd"/>
          <w:r w:rsidRPr="005E27C4">
            <w:rPr>
              <w:rFonts w:ascii="Times New Roman" w:eastAsia="Times New Roman" w:hAnsi="Times New Roman" w:cs="Times New Roman"/>
            </w:rPr>
            <w:t>. 2019;23:1587–93.</w:t>
          </w:r>
        </w:p>
        <w:p w14:paraId="1D9185FD" w14:textId="77777777"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4.</w:t>
          </w:r>
          <w:r w:rsidRPr="005E27C4">
            <w:rPr>
              <w:rFonts w:ascii="Times New Roman" w:eastAsia="Times New Roman" w:hAnsi="Times New Roman" w:cs="Times New Roman"/>
            </w:rPr>
            <w:tab/>
            <w:t>Vale EB, Ramos-Perez FMM, Rodrigues GLC, Carvalho EJA, Castro JFL, Perez DEC. A review of oral biopsies in children and adolescents: a clinicopathological study of a case series. J Clin Exp Dent. 2013;5(3):e144.</w:t>
          </w:r>
        </w:p>
        <w:p w14:paraId="72CDFBF2" w14:textId="77777777"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5.</w:t>
          </w:r>
          <w:r w:rsidRPr="005E27C4">
            <w:rPr>
              <w:rFonts w:ascii="Times New Roman" w:eastAsia="Times New Roman" w:hAnsi="Times New Roman" w:cs="Times New Roman"/>
            </w:rPr>
            <w:tab/>
            <w:t>Mahmoudi P, Razavi SM, Tahani B. Orofacial pathological lesions in children and adolescents: A 25-year survey in Iran. J Dent. 2018;19(4):265.</w:t>
          </w:r>
        </w:p>
        <w:p w14:paraId="6347663A" w14:textId="77777777"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6.</w:t>
          </w:r>
          <w:r w:rsidRPr="005E27C4">
            <w:rPr>
              <w:rFonts w:ascii="Times New Roman" w:eastAsia="Times New Roman" w:hAnsi="Times New Roman" w:cs="Times New Roman"/>
            </w:rPr>
            <w:tab/>
            <w:t xml:space="preserve">Orikpete EV, </w:t>
          </w:r>
          <w:proofErr w:type="spellStart"/>
          <w:r w:rsidRPr="005E27C4">
            <w:rPr>
              <w:rFonts w:ascii="Times New Roman" w:eastAsia="Times New Roman" w:hAnsi="Times New Roman" w:cs="Times New Roman"/>
            </w:rPr>
            <w:t>Iyogun</w:t>
          </w:r>
          <w:proofErr w:type="spellEnd"/>
          <w:r w:rsidRPr="005E27C4">
            <w:rPr>
              <w:rFonts w:ascii="Times New Roman" w:eastAsia="Times New Roman" w:hAnsi="Times New Roman" w:cs="Times New Roman"/>
            </w:rPr>
            <w:t xml:space="preserve"> CA, </w:t>
          </w:r>
          <w:proofErr w:type="spellStart"/>
          <w:r w:rsidRPr="005E27C4">
            <w:rPr>
              <w:rFonts w:ascii="Times New Roman" w:eastAsia="Times New Roman" w:hAnsi="Times New Roman" w:cs="Times New Roman"/>
            </w:rPr>
            <w:t>Omitola</w:t>
          </w:r>
          <w:proofErr w:type="spellEnd"/>
          <w:r w:rsidRPr="005E27C4">
            <w:rPr>
              <w:rFonts w:ascii="Times New Roman" w:eastAsia="Times New Roman" w:hAnsi="Times New Roman" w:cs="Times New Roman"/>
            </w:rPr>
            <w:t xml:space="preserve"> OG. Clinicopathologic analysis of biopsied orofacial lesions seen in children in a tertiary health centre in port </w:t>
          </w:r>
          <w:proofErr w:type="spellStart"/>
          <w:r w:rsidRPr="005E27C4">
            <w:rPr>
              <w:rFonts w:ascii="Times New Roman" w:eastAsia="Times New Roman" w:hAnsi="Times New Roman" w:cs="Times New Roman"/>
            </w:rPr>
            <w:t>harcourt</w:t>
          </w:r>
          <w:proofErr w:type="spellEnd"/>
          <w:r w:rsidRPr="005E27C4">
            <w:rPr>
              <w:rFonts w:ascii="Times New Roman" w:eastAsia="Times New Roman" w:hAnsi="Times New Roman" w:cs="Times New Roman"/>
            </w:rPr>
            <w:t xml:space="preserve">: an 11-year review. J </w:t>
          </w:r>
          <w:proofErr w:type="spellStart"/>
          <w:r w:rsidRPr="005E27C4">
            <w:rPr>
              <w:rFonts w:ascii="Times New Roman" w:eastAsia="Times New Roman" w:hAnsi="Times New Roman" w:cs="Times New Roman"/>
            </w:rPr>
            <w:t>Biosci</w:t>
          </w:r>
          <w:proofErr w:type="spellEnd"/>
          <w:r w:rsidRPr="005E27C4">
            <w:rPr>
              <w:rFonts w:ascii="Times New Roman" w:eastAsia="Times New Roman" w:hAnsi="Times New Roman" w:cs="Times New Roman"/>
            </w:rPr>
            <w:t xml:space="preserve"> Med (Irvine). 2020;8(3):1–8.</w:t>
          </w:r>
        </w:p>
        <w:p w14:paraId="4529ADE4" w14:textId="77777777"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lastRenderedPageBreak/>
            <w:t>7.</w:t>
          </w:r>
          <w:r w:rsidRPr="005E27C4">
            <w:rPr>
              <w:rFonts w:ascii="Times New Roman" w:eastAsia="Times New Roman" w:hAnsi="Times New Roman" w:cs="Times New Roman"/>
            </w:rPr>
            <w:tab/>
            <w:t xml:space="preserve">Saravani S, Kadeh H, </w:t>
          </w:r>
          <w:proofErr w:type="spellStart"/>
          <w:r w:rsidRPr="005E27C4">
            <w:rPr>
              <w:rFonts w:ascii="Times New Roman" w:eastAsia="Times New Roman" w:hAnsi="Times New Roman" w:cs="Times New Roman"/>
            </w:rPr>
            <w:t>Amirabadi</w:t>
          </w:r>
          <w:proofErr w:type="spellEnd"/>
          <w:r w:rsidRPr="005E27C4">
            <w:rPr>
              <w:rFonts w:ascii="Times New Roman" w:eastAsia="Times New Roman" w:hAnsi="Times New Roman" w:cs="Times New Roman"/>
            </w:rPr>
            <w:t xml:space="preserve"> F, </w:t>
          </w:r>
          <w:proofErr w:type="spellStart"/>
          <w:r w:rsidRPr="005E27C4">
            <w:rPr>
              <w:rFonts w:ascii="Times New Roman" w:eastAsia="Times New Roman" w:hAnsi="Times New Roman" w:cs="Times New Roman"/>
            </w:rPr>
            <w:t>Keramati</w:t>
          </w:r>
          <w:proofErr w:type="spellEnd"/>
          <w:r w:rsidRPr="005E27C4">
            <w:rPr>
              <w:rFonts w:ascii="Times New Roman" w:eastAsia="Times New Roman" w:hAnsi="Times New Roman" w:cs="Times New Roman"/>
            </w:rPr>
            <w:t xml:space="preserve"> N. Clinical and histopathological profiles of </w:t>
          </w:r>
          <w:proofErr w:type="spellStart"/>
          <w:r w:rsidRPr="005E27C4">
            <w:rPr>
              <w:rFonts w:ascii="Times New Roman" w:eastAsia="Times New Roman" w:hAnsi="Times New Roman" w:cs="Times New Roman"/>
            </w:rPr>
            <w:t>pediatric</w:t>
          </w:r>
          <w:proofErr w:type="spellEnd"/>
          <w:r w:rsidRPr="005E27C4">
            <w:rPr>
              <w:rFonts w:ascii="Times New Roman" w:eastAsia="Times New Roman" w:hAnsi="Times New Roman" w:cs="Times New Roman"/>
            </w:rPr>
            <w:t xml:space="preserve"> and adolescent oral and maxillofacial biopsies in a Persian population. Int J </w:t>
          </w:r>
          <w:proofErr w:type="spellStart"/>
          <w:r w:rsidRPr="005E27C4">
            <w:rPr>
              <w:rFonts w:ascii="Times New Roman" w:eastAsia="Times New Roman" w:hAnsi="Times New Roman" w:cs="Times New Roman"/>
            </w:rPr>
            <w:t>Pediatr</w:t>
          </w:r>
          <w:proofErr w:type="spellEnd"/>
          <w:r w:rsidRPr="005E27C4">
            <w:rPr>
              <w:rFonts w:ascii="Times New Roman" w:eastAsia="Times New Roman" w:hAnsi="Times New Roman" w:cs="Times New Roman"/>
            </w:rPr>
            <w:t>. 2015;3(1.1):381–90.</w:t>
          </w:r>
        </w:p>
        <w:p w14:paraId="6B00D01A" w14:textId="77777777"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8.</w:t>
          </w:r>
          <w:r w:rsidRPr="005E27C4">
            <w:rPr>
              <w:rFonts w:ascii="Times New Roman" w:eastAsia="Times New Roman" w:hAnsi="Times New Roman" w:cs="Times New Roman"/>
            </w:rPr>
            <w:tab/>
            <w:t xml:space="preserve">Yu Z, Seo B, Hussaini HM, Meldrum AM, Rich AM. The relative frequency of paediatric oral and maxillofacial pathology in New Zealand: A 10‐year review of a national specialist centre. Int J </w:t>
          </w:r>
          <w:proofErr w:type="spellStart"/>
          <w:r w:rsidRPr="005E27C4">
            <w:rPr>
              <w:rFonts w:ascii="Times New Roman" w:eastAsia="Times New Roman" w:hAnsi="Times New Roman" w:cs="Times New Roman"/>
            </w:rPr>
            <w:t>Paediatr</w:t>
          </w:r>
          <w:proofErr w:type="spellEnd"/>
          <w:r w:rsidRPr="005E27C4">
            <w:rPr>
              <w:rFonts w:ascii="Times New Roman" w:eastAsia="Times New Roman" w:hAnsi="Times New Roman" w:cs="Times New Roman"/>
            </w:rPr>
            <w:t xml:space="preserve"> Dent. 2020;30(2):209–15.</w:t>
          </w:r>
        </w:p>
        <w:p w14:paraId="193C7234" w14:textId="77777777"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9.</w:t>
          </w:r>
          <w:r w:rsidRPr="005E27C4">
            <w:rPr>
              <w:rFonts w:ascii="Times New Roman" w:eastAsia="Times New Roman" w:hAnsi="Times New Roman" w:cs="Times New Roman"/>
            </w:rPr>
            <w:tab/>
            <w:t>Ibikunle AA, Taiwo AO, Braimah RO, Umar MS. A review of oral and maxillofacial biopsies from a new academic health facility in remote Northwestern Nigeria. International Journal of Oral Health Sciences. 2018;8(2):86–91.</w:t>
          </w:r>
        </w:p>
        <w:p w14:paraId="3EF5F900" w14:textId="77777777"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10.</w:t>
          </w:r>
          <w:r w:rsidRPr="005E27C4">
            <w:rPr>
              <w:rFonts w:ascii="Times New Roman" w:eastAsia="Times New Roman" w:hAnsi="Times New Roman" w:cs="Times New Roman"/>
            </w:rPr>
            <w:tab/>
            <w:t xml:space="preserve">Aregbesola SB, </w:t>
          </w:r>
          <w:proofErr w:type="spellStart"/>
          <w:r w:rsidRPr="005E27C4">
            <w:rPr>
              <w:rFonts w:ascii="Times New Roman" w:eastAsia="Times New Roman" w:hAnsi="Times New Roman" w:cs="Times New Roman"/>
            </w:rPr>
            <w:t>Ugboko</w:t>
          </w:r>
          <w:proofErr w:type="spellEnd"/>
          <w:r w:rsidRPr="005E27C4">
            <w:rPr>
              <w:rFonts w:ascii="Times New Roman" w:eastAsia="Times New Roman" w:hAnsi="Times New Roman" w:cs="Times New Roman"/>
            </w:rPr>
            <w:t xml:space="preserve"> VI, Akinwande JA, </w:t>
          </w:r>
          <w:proofErr w:type="spellStart"/>
          <w:r w:rsidRPr="005E27C4">
            <w:rPr>
              <w:rFonts w:ascii="Times New Roman" w:eastAsia="Times New Roman" w:hAnsi="Times New Roman" w:cs="Times New Roman"/>
            </w:rPr>
            <w:t>Arole</w:t>
          </w:r>
          <w:proofErr w:type="spellEnd"/>
          <w:r w:rsidRPr="005E27C4">
            <w:rPr>
              <w:rFonts w:ascii="Times New Roman" w:eastAsia="Times New Roman" w:hAnsi="Times New Roman" w:cs="Times New Roman"/>
            </w:rPr>
            <w:t xml:space="preserve"> GF, </w:t>
          </w:r>
          <w:proofErr w:type="spellStart"/>
          <w:r w:rsidRPr="005E27C4">
            <w:rPr>
              <w:rFonts w:ascii="Times New Roman" w:eastAsia="Times New Roman" w:hAnsi="Times New Roman" w:cs="Times New Roman"/>
            </w:rPr>
            <w:t>Fagade</w:t>
          </w:r>
          <w:proofErr w:type="spellEnd"/>
          <w:r w:rsidRPr="005E27C4">
            <w:rPr>
              <w:rFonts w:ascii="Times New Roman" w:eastAsia="Times New Roman" w:hAnsi="Times New Roman" w:cs="Times New Roman"/>
            </w:rPr>
            <w:t xml:space="preserve"> OO. Orofacial tumours in suburban Nigerian children and adolescents. British Journal of Oral and Maxillofacial Surgery. 2005;43(3):226–31.</w:t>
          </w:r>
        </w:p>
        <w:p w14:paraId="7D5E531B" w14:textId="77777777"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11.</w:t>
          </w:r>
          <w:r w:rsidRPr="005E27C4">
            <w:rPr>
              <w:rFonts w:ascii="Times New Roman" w:eastAsia="Times New Roman" w:hAnsi="Times New Roman" w:cs="Times New Roman"/>
            </w:rPr>
            <w:tab/>
            <w:t xml:space="preserve">Blankson PK, Amoah G, Thadani M, Newman-Nartey M, </w:t>
          </w:r>
          <w:proofErr w:type="spellStart"/>
          <w:r w:rsidRPr="005E27C4">
            <w:rPr>
              <w:rFonts w:ascii="Times New Roman" w:eastAsia="Times New Roman" w:hAnsi="Times New Roman" w:cs="Times New Roman"/>
            </w:rPr>
            <w:t>Amarquaye</w:t>
          </w:r>
          <w:proofErr w:type="spellEnd"/>
          <w:r w:rsidRPr="005E27C4">
            <w:rPr>
              <w:rFonts w:ascii="Times New Roman" w:eastAsia="Times New Roman" w:hAnsi="Times New Roman" w:cs="Times New Roman"/>
            </w:rPr>
            <w:t xml:space="preserve"> G, Hewlett S, et al. Prevalence of oral conditions and associated factors among schoolchildren in Accra, Ghana: a cross-sectional study. Int Dent J. 2022;72(1):93–9.</w:t>
          </w:r>
        </w:p>
        <w:p w14:paraId="26A73868" w14:textId="77777777"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12.</w:t>
          </w:r>
          <w:r w:rsidRPr="005E27C4">
            <w:rPr>
              <w:rFonts w:ascii="Times New Roman" w:eastAsia="Times New Roman" w:hAnsi="Times New Roman" w:cs="Times New Roman"/>
            </w:rPr>
            <w:tab/>
            <w:t xml:space="preserve">Sohal KS, </w:t>
          </w:r>
          <w:proofErr w:type="spellStart"/>
          <w:r w:rsidRPr="005E27C4">
            <w:rPr>
              <w:rFonts w:ascii="Times New Roman" w:eastAsia="Times New Roman" w:hAnsi="Times New Roman" w:cs="Times New Roman"/>
            </w:rPr>
            <w:t>Moshy</w:t>
          </w:r>
          <w:proofErr w:type="spellEnd"/>
          <w:r w:rsidRPr="005E27C4">
            <w:rPr>
              <w:rFonts w:ascii="Times New Roman" w:eastAsia="Times New Roman" w:hAnsi="Times New Roman" w:cs="Times New Roman"/>
            </w:rPr>
            <w:t xml:space="preserve"> JR. Oral and maxillofacial </w:t>
          </w:r>
          <w:proofErr w:type="spellStart"/>
          <w:r w:rsidRPr="005E27C4">
            <w:rPr>
              <w:rFonts w:ascii="Times New Roman" w:eastAsia="Times New Roman" w:hAnsi="Times New Roman" w:cs="Times New Roman"/>
            </w:rPr>
            <w:t>tumors</w:t>
          </w:r>
          <w:proofErr w:type="spellEnd"/>
          <w:r w:rsidRPr="005E27C4">
            <w:rPr>
              <w:rFonts w:ascii="Times New Roman" w:eastAsia="Times New Roman" w:hAnsi="Times New Roman" w:cs="Times New Roman"/>
            </w:rPr>
            <w:t>;: An audit in paediatric patients attended in MNH, Tanzania: A 6 year retrospective study. The Professional Medical Journal. 2017;24(03):433–40.</w:t>
          </w:r>
        </w:p>
        <w:p w14:paraId="782BC286" w14:textId="77777777"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13.</w:t>
          </w:r>
          <w:r w:rsidRPr="005E27C4">
            <w:rPr>
              <w:rFonts w:ascii="Times New Roman" w:eastAsia="Times New Roman" w:hAnsi="Times New Roman" w:cs="Times New Roman"/>
            </w:rPr>
            <w:tab/>
            <w:t xml:space="preserve">Lawal AO, Adisa AO, Popoola BO. Odontogenic tumours in children and </w:t>
          </w:r>
          <w:proofErr w:type="spellStart"/>
          <w:r w:rsidRPr="005E27C4">
            <w:rPr>
              <w:rFonts w:ascii="Times New Roman" w:eastAsia="Times New Roman" w:hAnsi="Times New Roman" w:cs="Times New Roman"/>
            </w:rPr>
            <w:t>adilescents</w:t>
          </w:r>
          <w:proofErr w:type="spellEnd"/>
          <w:r w:rsidRPr="005E27C4">
            <w:rPr>
              <w:rFonts w:ascii="Times New Roman" w:eastAsia="Times New Roman" w:hAnsi="Times New Roman" w:cs="Times New Roman"/>
            </w:rPr>
            <w:t xml:space="preserve">: a review </w:t>
          </w:r>
          <w:proofErr w:type="spellStart"/>
          <w:r w:rsidRPr="005E27C4">
            <w:rPr>
              <w:rFonts w:ascii="Times New Roman" w:eastAsia="Times New Roman" w:hAnsi="Times New Roman" w:cs="Times New Roman"/>
            </w:rPr>
            <w:t>od</w:t>
          </w:r>
          <w:proofErr w:type="spellEnd"/>
          <w:r w:rsidRPr="005E27C4">
            <w:rPr>
              <w:rFonts w:ascii="Times New Roman" w:eastAsia="Times New Roman" w:hAnsi="Times New Roman" w:cs="Times New Roman"/>
            </w:rPr>
            <w:t xml:space="preserve"> forty-eight cases. Ann </w:t>
          </w:r>
          <w:proofErr w:type="spellStart"/>
          <w:r w:rsidRPr="005E27C4">
            <w:rPr>
              <w:rFonts w:ascii="Times New Roman" w:eastAsia="Times New Roman" w:hAnsi="Times New Roman" w:cs="Times New Roman"/>
            </w:rPr>
            <w:t>Ib</w:t>
          </w:r>
          <w:proofErr w:type="spellEnd"/>
          <w:r w:rsidRPr="005E27C4">
            <w:rPr>
              <w:rFonts w:ascii="Times New Roman" w:eastAsia="Times New Roman" w:hAnsi="Times New Roman" w:cs="Times New Roman"/>
            </w:rPr>
            <w:t xml:space="preserve"> Postgrad Med. 2013;11(1):7–11.</w:t>
          </w:r>
        </w:p>
        <w:p w14:paraId="41D2793A" w14:textId="77777777"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14.</w:t>
          </w:r>
          <w:r w:rsidRPr="005E27C4">
            <w:rPr>
              <w:rFonts w:ascii="Times New Roman" w:eastAsia="Times New Roman" w:hAnsi="Times New Roman" w:cs="Times New Roman"/>
            </w:rPr>
            <w:tab/>
            <w:t xml:space="preserve">Taiwo AO, Braimah RO, Ibikunle AA, </w:t>
          </w:r>
          <w:proofErr w:type="spellStart"/>
          <w:r w:rsidRPr="005E27C4">
            <w:rPr>
              <w:rFonts w:ascii="Times New Roman" w:eastAsia="Times New Roman" w:hAnsi="Times New Roman" w:cs="Times New Roman"/>
            </w:rPr>
            <w:t>Obileye</w:t>
          </w:r>
          <w:proofErr w:type="spellEnd"/>
          <w:r w:rsidRPr="005E27C4">
            <w:rPr>
              <w:rFonts w:ascii="Times New Roman" w:eastAsia="Times New Roman" w:hAnsi="Times New Roman" w:cs="Times New Roman"/>
            </w:rPr>
            <w:t xml:space="preserve"> MF, Jiya NM, Sahabi SM, et al. Oral and maxillofacial tumours in children and adolescents: Clinicopathologic audit of 75 cases in an academic medical centre, Sokoto, Northwest Nigeria. African Journal of Paediatric Surgery. 2017;14(3):37–42.</w:t>
          </w:r>
        </w:p>
        <w:p w14:paraId="42818B4C" w14:textId="28ECB247"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15.</w:t>
          </w:r>
          <w:r w:rsidRPr="005E27C4">
            <w:rPr>
              <w:rFonts w:ascii="Times New Roman" w:eastAsia="Times New Roman" w:hAnsi="Times New Roman" w:cs="Times New Roman"/>
            </w:rPr>
            <w:tab/>
          </w:r>
          <w:proofErr w:type="spellStart"/>
          <w:r w:rsidRPr="005E27C4">
            <w:rPr>
              <w:rFonts w:ascii="Times New Roman" w:eastAsia="Times New Roman" w:hAnsi="Times New Roman" w:cs="Times New Roman"/>
            </w:rPr>
            <w:t>Anyanechi</w:t>
          </w:r>
          <w:proofErr w:type="spellEnd"/>
          <w:r w:rsidRPr="005E27C4">
            <w:rPr>
              <w:rFonts w:ascii="Times New Roman" w:eastAsia="Times New Roman" w:hAnsi="Times New Roman" w:cs="Times New Roman"/>
            </w:rPr>
            <w:t xml:space="preserve"> CE. Paediatric and adolescent </w:t>
          </w:r>
          <w:proofErr w:type="spellStart"/>
          <w:r w:rsidRPr="005E27C4">
            <w:rPr>
              <w:rFonts w:ascii="Times New Roman" w:eastAsia="Times New Roman" w:hAnsi="Times New Roman" w:cs="Times New Roman"/>
            </w:rPr>
            <w:t>intrabony</w:t>
          </w:r>
          <w:proofErr w:type="spellEnd"/>
          <w:r w:rsidRPr="005E27C4">
            <w:rPr>
              <w:rFonts w:ascii="Times New Roman" w:eastAsia="Times New Roman" w:hAnsi="Times New Roman" w:cs="Times New Roman"/>
            </w:rPr>
            <w:t xml:space="preserve"> </w:t>
          </w:r>
          <w:proofErr w:type="spellStart"/>
          <w:r w:rsidRPr="005E27C4">
            <w:rPr>
              <w:rFonts w:ascii="Times New Roman" w:eastAsia="Times New Roman" w:hAnsi="Times New Roman" w:cs="Times New Roman"/>
            </w:rPr>
            <w:t>oro</w:t>
          </w:r>
          <w:proofErr w:type="spellEnd"/>
          <w:r w:rsidRPr="005E27C4">
            <w:rPr>
              <w:rFonts w:ascii="Times New Roman" w:eastAsia="Times New Roman" w:hAnsi="Times New Roman" w:cs="Times New Roman"/>
            </w:rPr>
            <w:t xml:space="preserve">-facial tumours and allied lesions in a Nigeria tertiary health facility: An 18-year retrospective analysis. J Oral </w:t>
          </w:r>
          <w:proofErr w:type="spellStart"/>
          <w:r w:rsidRPr="005E27C4">
            <w:rPr>
              <w:rFonts w:ascii="Times New Roman" w:eastAsia="Times New Roman" w:hAnsi="Times New Roman" w:cs="Times New Roman"/>
            </w:rPr>
            <w:t>Maxillofac</w:t>
          </w:r>
          <w:proofErr w:type="spellEnd"/>
          <w:r w:rsidRPr="005E27C4">
            <w:rPr>
              <w:rFonts w:ascii="Times New Roman" w:eastAsia="Times New Roman" w:hAnsi="Times New Roman" w:cs="Times New Roman"/>
            </w:rPr>
            <w:t xml:space="preserve"> </w:t>
          </w:r>
          <w:proofErr w:type="spellStart"/>
          <w:r w:rsidRPr="005E27C4">
            <w:rPr>
              <w:rFonts w:ascii="Times New Roman" w:eastAsia="Times New Roman" w:hAnsi="Times New Roman" w:cs="Times New Roman"/>
            </w:rPr>
            <w:t>Surg</w:t>
          </w:r>
          <w:proofErr w:type="spellEnd"/>
          <w:r w:rsidRPr="005E27C4">
            <w:rPr>
              <w:rFonts w:ascii="Times New Roman" w:eastAsia="Times New Roman" w:hAnsi="Times New Roman" w:cs="Times New Roman"/>
            </w:rPr>
            <w:t xml:space="preserve"> Med </w:t>
          </w:r>
          <w:proofErr w:type="spellStart"/>
          <w:r w:rsidRPr="005E27C4">
            <w:rPr>
              <w:rFonts w:ascii="Times New Roman" w:eastAsia="Times New Roman" w:hAnsi="Times New Roman" w:cs="Times New Roman"/>
            </w:rPr>
            <w:t>Pathol</w:t>
          </w:r>
          <w:proofErr w:type="spellEnd"/>
          <w:r w:rsidRPr="005E27C4">
            <w:rPr>
              <w:rFonts w:ascii="Times New Roman" w:eastAsia="Times New Roman" w:hAnsi="Times New Roman" w:cs="Times New Roman"/>
            </w:rPr>
            <w:t>. 2015;27(3):412–7.</w:t>
          </w:r>
        </w:p>
        <w:p w14:paraId="7EC9CBA8" w14:textId="77777777"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16.</w:t>
          </w:r>
          <w:r w:rsidRPr="005E27C4">
            <w:rPr>
              <w:rFonts w:ascii="Times New Roman" w:eastAsia="Times New Roman" w:hAnsi="Times New Roman" w:cs="Times New Roman"/>
            </w:rPr>
            <w:tab/>
          </w:r>
          <w:proofErr w:type="spellStart"/>
          <w:r w:rsidRPr="005E27C4">
            <w:rPr>
              <w:rFonts w:ascii="Times New Roman" w:eastAsia="Times New Roman" w:hAnsi="Times New Roman" w:cs="Times New Roman"/>
            </w:rPr>
            <w:t>Ladeji</w:t>
          </w:r>
          <w:proofErr w:type="spellEnd"/>
          <w:r w:rsidRPr="005E27C4">
            <w:rPr>
              <w:rFonts w:ascii="Times New Roman" w:eastAsia="Times New Roman" w:hAnsi="Times New Roman" w:cs="Times New Roman"/>
            </w:rPr>
            <w:t xml:space="preserve"> A, </w:t>
          </w:r>
          <w:proofErr w:type="spellStart"/>
          <w:r w:rsidRPr="005E27C4">
            <w:rPr>
              <w:rFonts w:ascii="Times New Roman" w:eastAsia="Times New Roman" w:hAnsi="Times New Roman" w:cs="Times New Roman"/>
            </w:rPr>
            <w:t>Aborisade</w:t>
          </w:r>
          <w:proofErr w:type="spellEnd"/>
          <w:r w:rsidRPr="005E27C4">
            <w:rPr>
              <w:rFonts w:ascii="Times New Roman" w:eastAsia="Times New Roman" w:hAnsi="Times New Roman" w:cs="Times New Roman"/>
            </w:rPr>
            <w:t xml:space="preserve"> A, Olajide M, Oyedele T, Adebiyi K, </w:t>
          </w:r>
          <w:proofErr w:type="spellStart"/>
          <w:r w:rsidRPr="005E27C4">
            <w:rPr>
              <w:rFonts w:ascii="Times New Roman" w:eastAsia="Times New Roman" w:hAnsi="Times New Roman" w:cs="Times New Roman"/>
            </w:rPr>
            <w:t>Kuye</w:t>
          </w:r>
          <w:proofErr w:type="spellEnd"/>
          <w:r w:rsidRPr="005E27C4">
            <w:rPr>
              <w:rFonts w:ascii="Times New Roman" w:eastAsia="Times New Roman" w:hAnsi="Times New Roman" w:cs="Times New Roman"/>
            </w:rPr>
            <w:t xml:space="preserve"> O, et al. Paediatric orofacial malignancies in an African population. Journal of Paediatric Dental Research and Practice. 2023;4(1–2):10–9.</w:t>
          </w:r>
        </w:p>
        <w:p w14:paraId="1E96DF33" w14:textId="1B8026CF"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17.</w:t>
          </w:r>
          <w:r w:rsidRPr="005E27C4">
            <w:rPr>
              <w:rFonts w:ascii="Times New Roman" w:eastAsia="Times New Roman" w:hAnsi="Times New Roman" w:cs="Times New Roman"/>
            </w:rPr>
            <w:tab/>
            <w:t>UNAIDS report on the global AIDS epidemic 2013. Geneva: Joint United Nations Programme on HIV/AIDS; 2013. Geneva; 2014 Jul.</w:t>
          </w:r>
        </w:p>
        <w:p w14:paraId="1CFD620C" w14:textId="77777777"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18.</w:t>
          </w:r>
          <w:r w:rsidRPr="005E27C4">
            <w:rPr>
              <w:rFonts w:ascii="Times New Roman" w:eastAsia="Times New Roman" w:hAnsi="Times New Roman" w:cs="Times New Roman"/>
            </w:rPr>
            <w:tab/>
            <w:t>Steindel SJ. International classification of diseases, 10th edition, clinical modification and procedure coding system: Descriptive overview of the next generation HIPAA code sets. Vol. 17, Journal of the American Medical Informatics Association. 2010. p. 274–82.</w:t>
          </w:r>
        </w:p>
        <w:p w14:paraId="3FA73AE1" w14:textId="77777777" w:rsidR="00EF2A12"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19.</w:t>
          </w:r>
          <w:r w:rsidRPr="005E27C4">
            <w:rPr>
              <w:rFonts w:ascii="Times New Roman" w:eastAsia="Times New Roman" w:hAnsi="Times New Roman" w:cs="Times New Roman"/>
            </w:rPr>
            <w:tab/>
          </w:r>
          <w:proofErr w:type="spellStart"/>
          <w:r w:rsidRPr="005E27C4">
            <w:rPr>
              <w:rFonts w:ascii="Times New Roman" w:eastAsia="Times New Roman" w:hAnsi="Times New Roman" w:cs="Times New Roman"/>
            </w:rPr>
            <w:t>Akinyamoju</w:t>
          </w:r>
          <w:proofErr w:type="spellEnd"/>
          <w:r w:rsidRPr="005E27C4">
            <w:rPr>
              <w:rFonts w:ascii="Times New Roman" w:eastAsia="Times New Roman" w:hAnsi="Times New Roman" w:cs="Times New Roman"/>
            </w:rPr>
            <w:t xml:space="preserve"> AO, Adeyemi BF, Adisa AO, Okoli CN. Audit of Oral Histopathology Service at a Nigerian Tertiary Institution over a 24-Year Period. Ethiop J Health Sci. 2017 Jul 1;27(4):383–92.</w:t>
          </w:r>
        </w:p>
        <w:p w14:paraId="7791554A" w14:textId="668B95DD" w:rsidR="00F71A9B" w:rsidRPr="005E27C4" w:rsidRDefault="00F71A9B">
          <w:pPr>
            <w:autoSpaceDE w:val="0"/>
            <w:autoSpaceDN w:val="0"/>
            <w:spacing w:line="240" w:lineRule="auto"/>
            <w:ind w:hanging="640"/>
            <w:rPr>
              <w:rFonts w:ascii="Times New Roman" w:eastAsia="Times New Roman" w:hAnsi="Times New Roman" w:cs="Times New Roman"/>
            </w:rPr>
          </w:pPr>
          <w:r>
            <w:rPr>
              <w:rFonts w:ascii="Times New Roman" w:eastAsia="Times New Roman" w:hAnsi="Times New Roman" w:cs="Times New Roman"/>
            </w:rPr>
            <w:t xml:space="preserve">20. </w:t>
          </w:r>
          <w:r w:rsidR="00DF3362">
            <w:rPr>
              <w:rFonts w:ascii="Times New Roman" w:eastAsia="Times New Roman" w:hAnsi="Times New Roman" w:cs="Times New Roman"/>
            </w:rPr>
            <w:t xml:space="preserve">     </w:t>
          </w:r>
          <w:proofErr w:type="spellStart"/>
          <w:r w:rsidRPr="00DF3362">
            <w:rPr>
              <w:rFonts w:ascii="Times New Roman" w:eastAsia="Times New Roman" w:hAnsi="Times New Roman" w:cs="Times New Roman"/>
              <w:highlight w:val="yellow"/>
            </w:rPr>
            <w:t>Mileno</w:t>
          </w:r>
          <w:proofErr w:type="spellEnd"/>
          <w:r w:rsidRPr="00DF3362">
            <w:rPr>
              <w:rFonts w:ascii="Times New Roman" w:eastAsia="Times New Roman" w:hAnsi="Times New Roman" w:cs="Times New Roman"/>
              <w:highlight w:val="yellow"/>
            </w:rPr>
            <w:t xml:space="preserve"> P. The largest black nation outside </w:t>
          </w:r>
          <w:proofErr w:type="spellStart"/>
          <w:r w:rsidRPr="00DF3362">
            <w:rPr>
              <w:rFonts w:ascii="Times New Roman" w:eastAsia="Times New Roman" w:hAnsi="Times New Roman" w:cs="Times New Roman"/>
              <w:highlight w:val="yellow"/>
            </w:rPr>
            <w:t>frica</w:t>
          </w:r>
          <w:proofErr w:type="spellEnd"/>
          <w:r w:rsidRPr="00DF3362">
            <w:rPr>
              <w:rFonts w:ascii="Times New Roman" w:eastAsia="Times New Roman" w:hAnsi="Times New Roman" w:cs="Times New Roman"/>
              <w:highlight w:val="yellow"/>
            </w:rPr>
            <w:t xml:space="preserve"> and its racist politics. </w:t>
          </w:r>
          <w:proofErr w:type="spellStart"/>
          <w:r w:rsidRPr="00DF3362">
            <w:rPr>
              <w:rFonts w:ascii="Times New Roman" w:eastAsia="Times New Roman" w:hAnsi="Times New Roman" w:cs="Times New Roman"/>
              <w:highlight w:val="yellow"/>
            </w:rPr>
            <w:t>Ufahamu</w:t>
          </w:r>
          <w:proofErr w:type="spellEnd"/>
          <w:r w:rsidRPr="00DF3362">
            <w:rPr>
              <w:rFonts w:ascii="Times New Roman" w:eastAsia="Times New Roman" w:hAnsi="Times New Roman" w:cs="Times New Roman"/>
              <w:highlight w:val="yellow"/>
            </w:rPr>
            <w:t>: A Journal of African Studies. 2018;41(1).</w:t>
          </w:r>
        </w:p>
        <w:p w14:paraId="0D8A9F62" w14:textId="2F9A17F4"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2</w:t>
          </w:r>
          <w:r w:rsidR="00F71A9B">
            <w:rPr>
              <w:rFonts w:ascii="Times New Roman" w:eastAsia="Times New Roman" w:hAnsi="Times New Roman" w:cs="Times New Roman"/>
            </w:rPr>
            <w:t>1</w:t>
          </w:r>
          <w:r w:rsidRPr="005E27C4">
            <w:rPr>
              <w:rFonts w:ascii="Times New Roman" w:eastAsia="Times New Roman" w:hAnsi="Times New Roman" w:cs="Times New Roman"/>
            </w:rPr>
            <w:t>.</w:t>
          </w:r>
          <w:r w:rsidRPr="005E27C4">
            <w:rPr>
              <w:rFonts w:ascii="Times New Roman" w:eastAsia="Times New Roman" w:hAnsi="Times New Roman" w:cs="Times New Roman"/>
            </w:rPr>
            <w:tab/>
            <w:t xml:space="preserve">Omoregie FO, </w:t>
          </w:r>
          <w:proofErr w:type="spellStart"/>
          <w:r w:rsidRPr="005E27C4">
            <w:rPr>
              <w:rFonts w:ascii="Times New Roman" w:eastAsia="Times New Roman" w:hAnsi="Times New Roman" w:cs="Times New Roman"/>
            </w:rPr>
            <w:t>Akpata</w:t>
          </w:r>
          <w:proofErr w:type="spellEnd"/>
          <w:r w:rsidRPr="005E27C4">
            <w:rPr>
              <w:rFonts w:ascii="Times New Roman" w:eastAsia="Times New Roman" w:hAnsi="Times New Roman" w:cs="Times New Roman"/>
            </w:rPr>
            <w:t xml:space="preserve"> O. Paediatric orofacial tumours: new oral health concern in paediatric patients. Ghana Med J. 2014;48(1):14–9.</w:t>
          </w:r>
        </w:p>
        <w:p w14:paraId="1A113DAF" w14:textId="1D897413"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lastRenderedPageBreak/>
            <w:t>2</w:t>
          </w:r>
          <w:r w:rsidR="00F71A9B">
            <w:rPr>
              <w:rFonts w:ascii="Times New Roman" w:eastAsia="Times New Roman" w:hAnsi="Times New Roman" w:cs="Times New Roman"/>
            </w:rPr>
            <w:t>2</w:t>
          </w:r>
          <w:r w:rsidRPr="005E27C4">
            <w:rPr>
              <w:rFonts w:ascii="Times New Roman" w:eastAsia="Times New Roman" w:hAnsi="Times New Roman" w:cs="Times New Roman"/>
            </w:rPr>
            <w:t>.</w:t>
          </w:r>
          <w:r w:rsidRPr="005E27C4">
            <w:rPr>
              <w:rFonts w:ascii="Times New Roman" w:eastAsia="Times New Roman" w:hAnsi="Times New Roman" w:cs="Times New Roman"/>
            </w:rPr>
            <w:tab/>
            <w:t xml:space="preserve">Patil SS, </w:t>
          </w:r>
          <w:proofErr w:type="spellStart"/>
          <w:r w:rsidRPr="005E27C4">
            <w:rPr>
              <w:rFonts w:ascii="Times New Roman" w:eastAsia="Times New Roman" w:hAnsi="Times New Roman" w:cs="Times New Roman"/>
            </w:rPr>
            <w:t>Kontham</w:t>
          </w:r>
          <w:proofErr w:type="spellEnd"/>
          <w:r w:rsidRPr="005E27C4">
            <w:rPr>
              <w:rFonts w:ascii="Times New Roman" w:eastAsia="Times New Roman" w:hAnsi="Times New Roman" w:cs="Times New Roman"/>
            </w:rPr>
            <w:t xml:space="preserve"> UR, </w:t>
          </w:r>
          <w:proofErr w:type="spellStart"/>
          <w:r w:rsidRPr="005E27C4">
            <w:rPr>
              <w:rFonts w:ascii="Times New Roman" w:eastAsia="Times New Roman" w:hAnsi="Times New Roman" w:cs="Times New Roman"/>
            </w:rPr>
            <w:t>Kontham</w:t>
          </w:r>
          <w:proofErr w:type="spellEnd"/>
          <w:r w:rsidRPr="005E27C4">
            <w:rPr>
              <w:rFonts w:ascii="Times New Roman" w:eastAsia="Times New Roman" w:hAnsi="Times New Roman" w:cs="Times New Roman"/>
            </w:rPr>
            <w:t xml:space="preserve"> RK, </w:t>
          </w:r>
          <w:proofErr w:type="spellStart"/>
          <w:r w:rsidRPr="005E27C4">
            <w:rPr>
              <w:rFonts w:ascii="Times New Roman" w:eastAsia="Times New Roman" w:hAnsi="Times New Roman" w:cs="Times New Roman"/>
            </w:rPr>
            <w:t>Chowdhery</w:t>
          </w:r>
          <w:proofErr w:type="spellEnd"/>
          <w:r w:rsidRPr="005E27C4">
            <w:rPr>
              <w:rFonts w:ascii="Times New Roman" w:eastAsia="Times New Roman" w:hAnsi="Times New Roman" w:cs="Times New Roman"/>
            </w:rPr>
            <w:t xml:space="preserve"> A. Retrospective evaluation of paediatric oral biopsies over a 10-year period in Western India. European Archives of Paediatric Dentistry. 2017;18:171–8.</w:t>
          </w:r>
        </w:p>
        <w:p w14:paraId="22781634" w14:textId="77809ABE"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2</w:t>
          </w:r>
          <w:r w:rsidR="00F71A9B">
            <w:rPr>
              <w:rFonts w:ascii="Times New Roman" w:eastAsia="Times New Roman" w:hAnsi="Times New Roman" w:cs="Times New Roman"/>
            </w:rPr>
            <w:t>3</w:t>
          </w:r>
          <w:r w:rsidRPr="005E27C4">
            <w:rPr>
              <w:rFonts w:ascii="Times New Roman" w:eastAsia="Times New Roman" w:hAnsi="Times New Roman" w:cs="Times New Roman"/>
            </w:rPr>
            <w:t>.</w:t>
          </w:r>
          <w:r w:rsidRPr="005E27C4">
            <w:rPr>
              <w:rFonts w:ascii="Times New Roman" w:eastAsia="Times New Roman" w:hAnsi="Times New Roman" w:cs="Times New Roman"/>
            </w:rPr>
            <w:tab/>
            <w:t xml:space="preserve">Abdulai AE, Nuamah IK, Gyasi R. Head and neck tumours in Ghanaian children. A 20 year review. Int J Oral </w:t>
          </w:r>
          <w:proofErr w:type="spellStart"/>
          <w:r w:rsidRPr="005E27C4">
            <w:rPr>
              <w:rFonts w:ascii="Times New Roman" w:eastAsia="Times New Roman" w:hAnsi="Times New Roman" w:cs="Times New Roman"/>
            </w:rPr>
            <w:t>Maxillofac</w:t>
          </w:r>
          <w:proofErr w:type="spellEnd"/>
          <w:r w:rsidRPr="005E27C4">
            <w:rPr>
              <w:rFonts w:ascii="Times New Roman" w:eastAsia="Times New Roman" w:hAnsi="Times New Roman" w:cs="Times New Roman"/>
            </w:rPr>
            <w:t xml:space="preserve"> Surg. 2012;41(11):1378–82.</w:t>
          </w:r>
        </w:p>
        <w:p w14:paraId="73F88222" w14:textId="4A409EFD"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2</w:t>
          </w:r>
          <w:r w:rsidR="00F71A9B">
            <w:rPr>
              <w:rFonts w:ascii="Times New Roman" w:eastAsia="Times New Roman" w:hAnsi="Times New Roman" w:cs="Times New Roman"/>
            </w:rPr>
            <w:t>4</w:t>
          </w:r>
          <w:r w:rsidRPr="005E27C4">
            <w:rPr>
              <w:rFonts w:ascii="Times New Roman" w:eastAsia="Times New Roman" w:hAnsi="Times New Roman" w:cs="Times New Roman"/>
            </w:rPr>
            <w:t>.</w:t>
          </w:r>
          <w:r w:rsidRPr="005E27C4">
            <w:rPr>
              <w:rFonts w:ascii="Times New Roman" w:eastAsia="Times New Roman" w:hAnsi="Times New Roman" w:cs="Times New Roman"/>
            </w:rPr>
            <w:tab/>
            <w:t xml:space="preserve">Martins-Filho PRS, de Santana Santos T, Piva MR, da Silva HF, da Silva LCF, Mascarenhas-Oliveira AC, et al. A </w:t>
          </w:r>
          <w:proofErr w:type="spellStart"/>
          <w:r w:rsidRPr="005E27C4">
            <w:rPr>
              <w:rFonts w:ascii="Times New Roman" w:eastAsia="Times New Roman" w:hAnsi="Times New Roman" w:cs="Times New Roman"/>
            </w:rPr>
            <w:t>multicenter</w:t>
          </w:r>
          <w:proofErr w:type="spellEnd"/>
          <w:r w:rsidRPr="005E27C4">
            <w:rPr>
              <w:rFonts w:ascii="Times New Roman" w:eastAsia="Times New Roman" w:hAnsi="Times New Roman" w:cs="Times New Roman"/>
            </w:rPr>
            <w:t xml:space="preserve"> retrospective cohort study on </w:t>
          </w:r>
          <w:proofErr w:type="spellStart"/>
          <w:r w:rsidRPr="005E27C4">
            <w:rPr>
              <w:rFonts w:ascii="Times New Roman" w:eastAsia="Times New Roman" w:hAnsi="Times New Roman" w:cs="Times New Roman"/>
            </w:rPr>
            <w:t>pediatric</w:t>
          </w:r>
          <w:proofErr w:type="spellEnd"/>
          <w:r w:rsidRPr="005E27C4">
            <w:rPr>
              <w:rFonts w:ascii="Times New Roman" w:eastAsia="Times New Roman" w:hAnsi="Times New Roman" w:cs="Times New Roman"/>
            </w:rPr>
            <w:t xml:space="preserve"> oral lesions. J Dent Child. 2015;82(2):84–90.</w:t>
          </w:r>
        </w:p>
        <w:p w14:paraId="1FA549DD" w14:textId="6BEDF9E4"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2</w:t>
          </w:r>
          <w:r w:rsidR="00F71A9B">
            <w:rPr>
              <w:rFonts w:ascii="Times New Roman" w:eastAsia="Times New Roman" w:hAnsi="Times New Roman" w:cs="Times New Roman"/>
            </w:rPr>
            <w:t>5</w:t>
          </w:r>
          <w:r w:rsidRPr="005E27C4">
            <w:rPr>
              <w:rFonts w:ascii="Times New Roman" w:eastAsia="Times New Roman" w:hAnsi="Times New Roman" w:cs="Times New Roman"/>
            </w:rPr>
            <w:t>.</w:t>
          </w:r>
          <w:r w:rsidRPr="005E27C4">
            <w:rPr>
              <w:rFonts w:ascii="Times New Roman" w:eastAsia="Times New Roman" w:hAnsi="Times New Roman" w:cs="Times New Roman"/>
            </w:rPr>
            <w:tab/>
          </w:r>
          <w:proofErr w:type="spellStart"/>
          <w:r w:rsidRPr="005E27C4">
            <w:rPr>
              <w:rFonts w:ascii="Times New Roman" w:eastAsia="Times New Roman" w:hAnsi="Times New Roman" w:cs="Times New Roman"/>
            </w:rPr>
            <w:t>Puangwan</w:t>
          </w:r>
          <w:proofErr w:type="spellEnd"/>
          <w:r w:rsidRPr="005E27C4">
            <w:rPr>
              <w:rFonts w:ascii="Times New Roman" w:eastAsia="Times New Roman" w:hAnsi="Times New Roman" w:cs="Times New Roman"/>
            </w:rPr>
            <w:t xml:space="preserve"> </w:t>
          </w:r>
          <w:proofErr w:type="spellStart"/>
          <w:r w:rsidRPr="005E27C4">
            <w:rPr>
              <w:rFonts w:ascii="Times New Roman" w:eastAsia="Times New Roman" w:hAnsi="Times New Roman" w:cs="Times New Roman"/>
            </w:rPr>
            <w:t>Lapthanasupkul</w:t>
          </w:r>
          <w:proofErr w:type="spellEnd"/>
          <w:r w:rsidRPr="005E27C4">
            <w:rPr>
              <w:rFonts w:ascii="Times New Roman" w:eastAsia="Times New Roman" w:hAnsi="Times New Roman" w:cs="Times New Roman"/>
            </w:rPr>
            <w:t xml:space="preserve"> D, </w:t>
          </w:r>
          <w:proofErr w:type="spellStart"/>
          <w:r w:rsidRPr="005E27C4">
            <w:rPr>
              <w:rFonts w:ascii="Times New Roman" w:eastAsia="Times New Roman" w:hAnsi="Times New Roman" w:cs="Times New Roman"/>
            </w:rPr>
            <w:t>Juengsomjit</w:t>
          </w:r>
          <w:proofErr w:type="spellEnd"/>
          <w:r w:rsidRPr="005E27C4">
            <w:rPr>
              <w:rFonts w:ascii="Times New Roman" w:eastAsia="Times New Roman" w:hAnsi="Times New Roman" w:cs="Times New Roman"/>
            </w:rPr>
            <w:t xml:space="preserve"> R, </w:t>
          </w:r>
          <w:proofErr w:type="spellStart"/>
          <w:r w:rsidRPr="005E27C4">
            <w:rPr>
              <w:rFonts w:ascii="Times New Roman" w:eastAsia="Times New Roman" w:hAnsi="Times New Roman" w:cs="Times New Roman"/>
            </w:rPr>
            <w:t>Sopee</w:t>
          </w:r>
          <w:proofErr w:type="spellEnd"/>
          <w:r w:rsidRPr="005E27C4">
            <w:rPr>
              <w:rFonts w:ascii="Times New Roman" w:eastAsia="Times New Roman" w:hAnsi="Times New Roman" w:cs="Times New Roman"/>
            </w:rPr>
            <w:t xml:space="preserve"> </w:t>
          </w:r>
          <w:proofErr w:type="spellStart"/>
          <w:r w:rsidRPr="005E27C4">
            <w:rPr>
              <w:rFonts w:ascii="Times New Roman" w:eastAsia="Times New Roman" w:hAnsi="Times New Roman" w:cs="Times New Roman"/>
            </w:rPr>
            <w:t>Poomsawat</w:t>
          </w:r>
          <w:proofErr w:type="spellEnd"/>
          <w:r w:rsidRPr="005E27C4">
            <w:rPr>
              <w:rFonts w:ascii="Times New Roman" w:eastAsia="Times New Roman" w:hAnsi="Times New Roman" w:cs="Times New Roman"/>
            </w:rPr>
            <w:t xml:space="preserve"> D. Oral and maxillofacial lesions in a Thai </w:t>
          </w:r>
          <w:proofErr w:type="spellStart"/>
          <w:r w:rsidRPr="005E27C4">
            <w:rPr>
              <w:rFonts w:ascii="Times New Roman" w:eastAsia="Times New Roman" w:hAnsi="Times New Roman" w:cs="Times New Roman"/>
            </w:rPr>
            <w:t>pediatric</w:t>
          </w:r>
          <w:proofErr w:type="spellEnd"/>
          <w:r w:rsidRPr="005E27C4">
            <w:rPr>
              <w:rFonts w:ascii="Times New Roman" w:eastAsia="Times New Roman" w:hAnsi="Times New Roman" w:cs="Times New Roman"/>
            </w:rPr>
            <w:t xml:space="preserve"> population: a retrospective review from two dental schools. J Med Assoc Thai. 2015;98(3):291–7.</w:t>
          </w:r>
        </w:p>
        <w:p w14:paraId="230F7256" w14:textId="2D43B27E"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2</w:t>
          </w:r>
          <w:r w:rsidR="00F71A9B">
            <w:rPr>
              <w:rFonts w:ascii="Times New Roman" w:eastAsia="Times New Roman" w:hAnsi="Times New Roman" w:cs="Times New Roman"/>
            </w:rPr>
            <w:t>6</w:t>
          </w:r>
          <w:r w:rsidRPr="005E27C4">
            <w:rPr>
              <w:rFonts w:ascii="Times New Roman" w:eastAsia="Times New Roman" w:hAnsi="Times New Roman" w:cs="Times New Roman"/>
            </w:rPr>
            <w:t>.</w:t>
          </w:r>
          <w:r w:rsidRPr="005E27C4">
            <w:rPr>
              <w:rFonts w:ascii="Times New Roman" w:eastAsia="Times New Roman" w:hAnsi="Times New Roman" w:cs="Times New Roman"/>
            </w:rPr>
            <w:tab/>
            <w:t xml:space="preserve">Iatrou I, </w:t>
          </w:r>
          <w:proofErr w:type="spellStart"/>
          <w:r w:rsidRPr="005E27C4">
            <w:rPr>
              <w:rFonts w:ascii="Times New Roman" w:eastAsia="Times New Roman" w:hAnsi="Times New Roman" w:cs="Times New Roman"/>
            </w:rPr>
            <w:t>Theologie-Lygidakis</w:t>
          </w:r>
          <w:proofErr w:type="spellEnd"/>
          <w:r w:rsidRPr="005E27C4">
            <w:rPr>
              <w:rFonts w:ascii="Times New Roman" w:eastAsia="Times New Roman" w:hAnsi="Times New Roman" w:cs="Times New Roman"/>
            </w:rPr>
            <w:t xml:space="preserve"> N, </w:t>
          </w:r>
          <w:proofErr w:type="spellStart"/>
          <w:r w:rsidRPr="005E27C4">
            <w:rPr>
              <w:rFonts w:ascii="Times New Roman" w:eastAsia="Times New Roman" w:hAnsi="Times New Roman" w:cs="Times New Roman"/>
            </w:rPr>
            <w:t>Tzerbos</w:t>
          </w:r>
          <w:proofErr w:type="spellEnd"/>
          <w:r w:rsidRPr="005E27C4">
            <w:rPr>
              <w:rFonts w:ascii="Times New Roman" w:eastAsia="Times New Roman" w:hAnsi="Times New Roman" w:cs="Times New Roman"/>
            </w:rPr>
            <w:t xml:space="preserve"> F, </w:t>
          </w:r>
          <w:proofErr w:type="spellStart"/>
          <w:r w:rsidRPr="005E27C4">
            <w:rPr>
              <w:rFonts w:ascii="Times New Roman" w:eastAsia="Times New Roman" w:hAnsi="Times New Roman" w:cs="Times New Roman"/>
            </w:rPr>
            <w:t>Schoinohoriti</w:t>
          </w:r>
          <w:proofErr w:type="spellEnd"/>
          <w:r w:rsidRPr="005E27C4">
            <w:rPr>
              <w:rFonts w:ascii="Times New Roman" w:eastAsia="Times New Roman" w:hAnsi="Times New Roman" w:cs="Times New Roman"/>
            </w:rPr>
            <w:t xml:space="preserve"> OK. Oro-facial tumours and tumour-like lesions in Greek children and adolescents: an 11-year retrospective study. Journal of Cranio-Maxillofacial Surgery. 2013;41(5):437–43.</w:t>
          </w:r>
        </w:p>
        <w:p w14:paraId="22A218EC" w14:textId="78F363C5"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2</w:t>
          </w:r>
          <w:r w:rsidR="00F71A9B">
            <w:rPr>
              <w:rFonts w:ascii="Times New Roman" w:eastAsia="Times New Roman" w:hAnsi="Times New Roman" w:cs="Times New Roman"/>
            </w:rPr>
            <w:t>7</w:t>
          </w:r>
          <w:r w:rsidRPr="005E27C4">
            <w:rPr>
              <w:rFonts w:ascii="Times New Roman" w:eastAsia="Times New Roman" w:hAnsi="Times New Roman" w:cs="Times New Roman"/>
            </w:rPr>
            <w:t>.</w:t>
          </w:r>
          <w:r w:rsidRPr="005E27C4">
            <w:rPr>
              <w:rFonts w:ascii="Times New Roman" w:eastAsia="Times New Roman" w:hAnsi="Times New Roman" w:cs="Times New Roman"/>
            </w:rPr>
            <w:tab/>
          </w:r>
          <w:proofErr w:type="spellStart"/>
          <w:r w:rsidRPr="005E27C4">
            <w:rPr>
              <w:rFonts w:ascii="Times New Roman" w:eastAsia="Times New Roman" w:hAnsi="Times New Roman" w:cs="Times New Roman"/>
            </w:rPr>
            <w:t>Prosdócimo</w:t>
          </w:r>
          <w:proofErr w:type="spellEnd"/>
          <w:r w:rsidRPr="005E27C4">
            <w:rPr>
              <w:rFonts w:ascii="Times New Roman" w:eastAsia="Times New Roman" w:hAnsi="Times New Roman" w:cs="Times New Roman"/>
            </w:rPr>
            <w:t xml:space="preserve"> ML, Agostini M, </w:t>
          </w:r>
          <w:proofErr w:type="spellStart"/>
          <w:r w:rsidRPr="005E27C4">
            <w:rPr>
              <w:rFonts w:ascii="Times New Roman" w:eastAsia="Times New Roman" w:hAnsi="Times New Roman" w:cs="Times New Roman"/>
            </w:rPr>
            <w:t>Romañach</w:t>
          </w:r>
          <w:proofErr w:type="spellEnd"/>
          <w:r w:rsidRPr="005E27C4">
            <w:rPr>
              <w:rFonts w:ascii="Times New Roman" w:eastAsia="Times New Roman" w:hAnsi="Times New Roman" w:cs="Times New Roman"/>
            </w:rPr>
            <w:t xml:space="preserve"> MJ. A retrospective analysis of oral and maxillofacial pathology in a </w:t>
          </w:r>
          <w:proofErr w:type="spellStart"/>
          <w:r w:rsidRPr="005E27C4">
            <w:rPr>
              <w:rFonts w:ascii="Times New Roman" w:eastAsia="Times New Roman" w:hAnsi="Times New Roman" w:cs="Times New Roman"/>
            </w:rPr>
            <w:t>pediatric</w:t>
          </w:r>
          <w:proofErr w:type="spellEnd"/>
          <w:r w:rsidRPr="005E27C4">
            <w:rPr>
              <w:rFonts w:ascii="Times New Roman" w:eastAsia="Times New Roman" w:hAnsi="Times New Roman" w:cs="Times New Roman"/>
            </w:rPr>
            <w:t xml:space="preserve"> population from Rio de Janeiro–Brazil over a 75-year period. Med Oral Patol Oral Cir </w:t>
          </w:r>
          <w:proofErr w:type="spellStart"/>
          <w:r w:rsidRPr="005E27C4">
            <w:rPr>
              <w:rFonts w:ascii="Times New Roman" w:eastAsia="Times New Roman" w:hAnsi="Times New Roman" w:cs="Times New Roman"/>
            </w:rPr>
            <w:t>Bucal</w:t>
          </w:r>
          <w:proofErr w:type="spellEnd"/>
          <w:r w:rsidRPr="005E27C4">
            <w:rPr>
              <w:rFonts w:ascii="Times New Roman" w:eastAsia="Times New Roman" w:hAnsi="Times New Roman" w:cs="Times New Roman"/>
            </w:rPr>
            <w:t>. 2018;23(5):e511.</w:t>
          </w:r>
        </w:p>
        <w:p w14:paraId="3FA2DABE" w14:textId="4ECF34A0"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2</w:t>
          </w:r>
          <w:r w:rsidR="00F71A9B">
            <w:rPr>
              <w:rFonts w:ascii="Times New Roman" w:eastAsia="Times New Roman" w:hAnsi="Times New Roman" w:cs="Times New Roman"/>
            </w:rPr>
            <w:t>8</w:t>
          </w:r>
          <w:r w:rsidRPr="005E27C4">
            <w:rPr>
              <w:rFonts w:ascii="Times New Roman" w:eastAsia="Times New Roman" w:hAnsi="Times New Roman" w:cs="Times New Roman"/>
            </w:rPr>
            <w:t>.</w:t>
          </w:r>
          <w:r w:rsidRPr="005E27C4">
            <w:rPr>
              <w:rFonts w:ascii="Times New Roman" w:eastAsia="Times New Roman" w:hAnsi="Times New Roman" w:cs="Times New Roman"/>
            </w:rPr>
            <w:tab/>
            <w:t xml:space="preserve">Ha WN, Kelloway E, Dost F, Farah CS. A retrospective analysis of oral and maxillofacial pathology in an Australian paediatric population. </w:t>
          </w:r>
          <w:proofErr w:type="spellStart"/>
          <w:r w:rsidRPr="005E27C4">
            <w:rPr>
              <w:rFonts w:ascii="Times New Roman" w:eastAsia="Times New Roman" w:hAnsi="Times New Roman" w:cs="Times New Roman"/>
            </w:rPr>
            <w:t>Aust</w:t>
          </w:r>
          <w:proofErr w:type="spellEnd"/>
          <w:r w:rsidRPr="005E27C4">
            <w:rPr>
              <w:rFonts w:ascii="Times New Roman" w:eastAsia="Times New Roman" w:hAnsi="Times New Roman" w:cs="Times New Roman"/>
            </w:rPr>
            <w:t xml:space="preserve"> Dent J. 2014;59(2):221–5.</w:t>
          </w:r>
        </w:p>
        <w:p w14:paraId="65AE9006" w14:textId="141AFA5D"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2</w:t>
          </w:r>
          <w:r w:rsidR="00F71A9B">
            <w:rPr>
              <w:rFonts w:ascii="Times New Roman" w:eastAsia="Times New Roman" w:hAnsi="Times New Roman" w:cs="Times New Roman"/>
            </w:rPr>
            <w:t>9</w:t>
          </w:r>
          <w:r w:rsidRPr="005E27C4">
            <w:rPr>
              <w:rFonts w:ascii="Times New Roman" w:eastAsia="Times New Roman" w:hAnsi="Times New Roman" w:cs="Times New Roman"/>
            </w:rPr>
            <w:t>.</w:t>
          </w:r>
          <w:r w:rsidRPr="005E27C4">
            <w:rPr>
              <w:rFonts w:ascii="Times New Roman" w:eastAsia="Times New Roman" w:hAnsi="Times New Roman" w:cs="Times New Roman"/>
            </w:rPr>
            <w:tab/>
          </w:r>
          <w:proofErr w:type="spellStart"/>
          <w:r w:rsidRPr="005E27C4">
            <w:rPr>
              <w:rFonts w:ascii="Times New Roman" w:eastAsia="Times New Roman" w:hAnsi="Times New Roman" w:cs="Times New Roman"/>
            </w:rPr>
            <w:t>Anyanechi</w:t>
          </w:r>
          <w:proofErr w:type="spellEnd"/>
          <w:r w:rsidRPr="005E27C4">
            <w:rPr>
              <w:rFonts w:ascii="Times New Roman" w:eastAsia="Times New Roman" w:hAnsi="Times New Roman" w:cs="Times New Roman"/>
            </w:rPr>
            <w:t xml:space="preserve"> CE. Paediatric and adolescent </w:t>
          </w:r>
          <w:proofErr w:type="spellStart"/>
          <w:r w:rsidRPr="005E27C4">
            <w:rPr>
              <w:rFonts w:ascii="Times New Roman" w:eastAsia="Times New Roman" w:hAnsi="Times New Roman" w:cs="Times New Roman"/>
            </w:rPr>
            <w:t>intrabony</w:t>
          </w:r>
          <w:proofErr w:type="spellEnd"/>
          <w:r w:rsidRPr="005E27C4">
            <w:rPr>
              <w:rFonts w:ascii="Times New Roman" w:eastAsia="Times New Roman" w:hAnsi="Times New Roman" w:cs="Times New Roman"/>
            </w:rPr>
            <w:t xml:space="preserve"> </w:t>
          </w:r>
          <w:proofErr w:type="spellStart"/>
          <w:r w:rsidRPr="005E27C4">
            <w:rPr>
              <w:rFonts w:ascii="Times New Roman" w:eastAsia="Times New Roman" w:hAnsi="Times New Roman" w:cs="Times New Roman"/>
            </w:rPr>
            <w:t>oro</w:t>
          </w:r>
          <w:proofErr w:type="spellEnd"/>
          <w:r w:rsidRPr="005E27C4">
            <w:rPr>
              <w:rFonts w:ascii="Times New Roman" w:eastAsia="Times New Roman" w:hAnsi="Times New Roman" w:cs="Times New Roman"/>
            </w:rPr>
            <w:t xml:space="preserve">-facial tumours and allied lesions in a Nigeria tertiary health facility: An 18-year retrospective analysis. J Oral </w:t>
          </w:r>
          <w:proofErr w:type="spellStart"/>
          <w:r w:rsidRPr="005E27C4">
            <w:rPr>
              <w:rFonts w:ascii="Times New Roman" w:eastAsia="Times New Roman" w:hAnsi="Times New Roman" w:cs="Times New Roman"/>
            </w:rPr>
            <w:t>Maxillofac</w:t>
          </w:r>
          <w:proofErr w:type="spellEnd"/>
          <w:r w:rsidRPr="005E27C4">
            <w:rPr>
              <w:rFonts w:ascii="Times New Roman" w:eastAsia="Times New Roman" w:hAnsi="Times New Roman" w:cs="Times New Roman"/>
            </w:rPr>
            <w:t xml:space="preserve"> </w:t>
          </w:r>
          <w:proofErr w:type="spellStart"/>
          <w:r w:rsidRPr="005E27C4">
            <w:rPr>
              <w:rFonts w:ascii="Times New Roman" w:eastAsia="Times New Roman" w:hAnsi="Times New Roman" w:cs="Times New Roman"/>
            </w:rPr>
            <w:t>Surg</w:t>
          </w:r>
          <w:proofErr w:type="spellEnd"/>
          <w:r w:rsidRPr="005E27C4">
            <w:rPr>
              <w:rFonts w:ascii="Times New Roman" w:eastAsia="Times New Roman" w:hAnsi="Times New Roman" w:cs="Times New Roman"/>
            </w:rPr>
            <w:t xml:space="preserve"> Med </w:t>
          </w:r>
          <w:proofErr w:type="spellStart"/>
          <w:r w:rsidRPr="005E27C4">
            <w:rPr>
              <w:rFonts w:ascii="Times New Roman" w:eastAsia="Times New Roman" w:hAnsi="Times New Roman" w:cs="Times New Roman"/>
            </w:rPr>
            <w:t>Pathol</w:t>
          </w:r>
          <w:proofErr w:type="spellEnd"/>
          <w:r w:rsidRPr="005E27C4">
            <w:rPr>
              <w:rFonts w:ascii="Times New Roman" w:eastAsia="Times New Roman" w:hAnsi="Times New Roman" w:cs="Times New Roman"/>
            </w:rPr>
            <w:t>. 2015;27(3):412–7.</w:t>
          </w:r>
        </w:p>
        <w:p w14:paraId="74D830AF" w14:textId="2005D915" w:rsidR="00EF2A12" w:rsidRPr="005E27C4" w:rsidRDefault="00F71A9B">
          <w:pPr>
            <w:autoSpaceDE w:val="0"/>
            <w:autoSpaceDN w:val="0"/>
            <w:spacing w:line="240" w:lineRule="auto"/>
            <w:ind w:hanging="640"/>
            <w:rPr>
              <w:rFonts w:ascii="Times New Roman" w:eastAsia="Times New Roman" w:hAnsi="Times New Roman" w:cs="Times New Roman"/>
            </w:rPr>
          </w:pPr>
          <w:r>
            <w:rPr>
              <w:rFonts w:ascii="Times New Roman" w:eastAsia="Times New Roman" w:hAnsi="Times New Roman" w:cs="Times New Roman"/>
            </w:rPr>
            <w:t>30</w:t>
          </w:r>
          <w:r w:rsidRPr="005E27C4">
            <w:rPr>
              <w:rFonts w:ascii="Times New Roman" w:eastAsia="Times New Roman" w:hAnsi="Times New Roman" w:cs="Times New Roman"/>
            </w:rPr>
            <w:t>.</w:t>
          </w:r>
          <w:r w:rsidRPr="005E27C4">
            <w:rPr>
              <w:rFonts w:ascii="Times New Roman" w:eastAsia="Times New Roman" w:hAnsi="Times New Roman" w:cs="Times New Roman"/>
            </w:rPr>
            <w:tab/>
          </w:r>
          <w:proofErr w:type="spellStart"/>
          <w:r w:rsidRPr="005E27C4">
            <w:rPr>
              <w:rFonts w:ascii="Times New Roman" w:eastAsia="Times New Roman" w:hAnsi="Times New Roman" w:cs="Times New Roman"/>
            </w:rPr>
            <w:t>Gültelkin</w:t>
          </w:r>
          <w:proofErr w:type="spellEnd"/>
          <w:r w:rsidRPr="005E27C4">
            <w:rPr>
              <w:rFonts w:ascii="Times New Roman" w:eastAsia="Times New Roman" w:hAnsi="Times New Roman" w:cs="Times New Roman"/>
            </w:rPr>
            <w:t xml:space="preserve"> SE, </w:t>
          </w:r>
          <w:proofErr w:type="spellStart"/>
          <w:r w:rsidRPr="005E27C4">
            <w:rPr>
              <w:rFonts w:ascii="Times New Roman" w:eastAsia="Times New Roman" w:hAnsi="Times New Roman" w:cs="Times New Roman"/>
            </w:rPr>
            <w:t>Türkseven</w:t>
          </w:r>
          <w:proofErr w:type="spellEnd"/>
          <w:r w:rsidRPr="005E27C4">
            <w:rPr>
              <w:rFonts w:ascii="Times New Roman" w:eastAsia="Times New Roman" w:hAnsi="Times New Roman" w:cs="Times New Roman"/>
            </w:rPr>
            <w:t xml:space="preserve"> MR. A review of paediatric oral biopsies in Turkey. Int Dent J. 2003;53(1):26–32.</w:t>
          </w:r>
        </w:p>
        <w:p w14:paraId="24D0A91B" w14:textId="28BDBD7F"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3</w:t>
          </w:r>
          <w:r w:rsidR="00F71A9B">
            <w:rPr>
              <w:rFonts w:ascii="Times New Roman" w:eastAsia="Times New Roman" w:hAnsi="Times New Roman" w:cs="Times New Roman"/>
            </w:rPr>
            <w:t>1</w:t>
          </w:r>
          <w:r w:rsidRPr="005E27C4">
            <w:rPr>
              <w:rFonts w:ascii="Times New Roman" w:eastAsia="Times New Roman" w:hAnsi="Times New Roman" w:cs="Times New Roman"/>
            </w:rPr>
            <w:t>.</w:t>
          </w:r>
          <w:r w:rsidRPr="005E27C4">
            <w:rPr>
              <w:rFonts w:ascii="Times New Roman" w:eastAsia="Times New Roman" w:hAnsi="Times New Roman" w:cs="Times New Roman"/>
            </w:rPr>
            <w:tab/>
            <w:t xml:space="preserve">Okumu SB, </w:t>
          </w:r>
          <w:proofErr w:type="spellStart"/>
          <w:r w:rsidRPr="005E27C4">
            <w:rPr>
              <w:rFonts w:ascii="Times New Roman" w:eastAsia="Times New Roman" w:hAnsi="Times New Roman" w:cs="Times New Roman"/>
            </w:rPr>
            <w:t>Chindia</w:t>
          </w:r>
          <w:proofErr w:type="spellEnd"/>
          <w:r w:rsidRPr="005E27C4">
            <w:rPr>
              <w:rFonts w:ascii="Times New Roman" w:eastAsia="Times New Roman" w:hAnsi="Times New Roman" w:cs="Times New Roman"/>
            </w:rPr>
            <w:t xml:space="preserve"> ML, </w:t>
          </w:r>
          <w:proofErr w:type="spellStart"/>
          <w:r w:rsidRPr="005E27C4">
            <w:rPr>
              <w:rFonts w:ascii="Times New Roman" w:eastAsia="Times New Roman" w:hAnsi="Times New Roman" w:cs="Times New Roman"/>
            </w:rPr>
            <w:t>Gathece</w:t>
          </w:r>
          <w:proofErr w:type="spellEnd"/>
          <w:r w:rsidRPr="005E27C4">
            <w:rPr>
              <w:rFonts w:ascii="Times New Roman" w:eastAsia="Times New Roman" w:hAnsi="Times New Roman" w:cs="Times New Roman"/>
            </w:rPr>
            <w:t xml:space="preserve"> LW, </w:t>
          </w:r>
          <w:proofErr w:type="spellStart"/>
          <w:r w:rsidRPr="005E27C4">
            <w:rPr>
              <w:rFonts w:ascii="Times New Roman" w:eastAsia="Times New Roman" w:hAnsi="Times New Roman" w:cs="Times New Roman"/>
            </w:rPr>
            <w:t>Dimba</w:t>
          </w:r>
          <w:proofErr w:type="spellEnd"/>
          <w:r w:rsidRPr="005E27C4">
            <w:rPr>
              <w:rFonts w:ascii="Times New Roman" w:eastAsia="Times New Roman" w:hAnsi="Times New Roman" w:cs="Times New Roman"/>
            </w:rPr>
            <w:t xml:space="preserve"> EAO, Odhiambo W. Clinical features and types of paediatric orofacial malignant neoplasms at two hospitals in Nairobi, Kenya. Journal of Cranio-Maxillofacial Surgery. 2012;40(1):e8–14.</w:t>
          </w:r>
        </w:p>
        <w:p w14:paraId="73F42A47" w14:textId="441CFC99"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3</w:t>
          </w:r>
          <w:r w:rsidR="00F71A9B">
            <w:rPr>
              <w:rFonts w:ascii="Times New Roman" w:eastAsia="Times New Roman" w:hAnsi="Times New Roman" w:cs="Times New Roman"/>
            </w:rPr>
            <w:t>2</w:t>
          </w:r>
          <w:r w:rsidRPr="005E27C4">
            <w:rPr>
              <w:rFonts w:ascii="Times New Roman" w:eastAsia="Times New Roman" w:hAnsi="Times New Roman" w:cs="Times New Roman"/>
            </w:rPr>
            <w:t>.</w:t>
          </w:r>
          <w:r w:rsidRPr="005E27C4">
            <w:rPr>
              <w:rFonts w:ascii="Times New Roman" w:eastAsia="Times New Roman" w:hAnsi="Times New Roman" w:cs="Times New Roman"/>
            </w:rPr>
            <w:tab/>
          </w:r>
          <w:proofErr w:type="spellStart"/>
          <w:r w:rsidRPr="005E27C4">
            <w:rPr>
              <w:rFonts w:ascii="Times New Roman" w:eastAsia="Times New Roman" w:hAnsi="Times New Roman" w:cs="Times New Roman"/>
            </w:rPr>
            <w:t>Soyele</w:t>
          </w:r>
          <w:proofErr w:type="spellEnd"/>
          <w:r w:rsidRPr="005E27C4">
            <w:rPr>
              <w:rFonts w:ascii="Times New Roman" w:eastAsia="Times New Roman" w:hAnsi="Times New Roman" w:cs="Times New Roman"/>
            </w:rPr>
            <w:t xml:space="preserve"> OO, </w:t>
          </w:r>
          <w:proofErr w:type="spellStart"/>
          <w:r w:rsidRPr="005E27C4">
            <w:rPr>
              <w:rFonts w:ascii="Times New Roman" w:eastAsia="Times New Roman" w:hAnsi="Times New Roman" w:cs="Times New Roman"/>
            </w:rPr>
            <w:t>Aborisade</w:t>
          </w:r>
          <w:proofErr w:type="spellEnd"/>
          <w:r w:rsidRPr="005E27C4">
            <w:rPr>
              <w:rFonts w:ascii="Times New Roman" w:eastAsia="Times New Roman" w:hAnsi="Times New Roman" w:cs="Times New Roman"/>
            </w:rPr>
            <w:t xml:space="preserve"> A, Adesina OM, Olatunji A, </w:t>
          </w:r>
          <w:proofErr w:type="spellStart"/>
          <w:r w:rsidRPr="005E27C4">
            <w:rPr>
              <w:rFonts w:ascii="Times New Roman" w:eastAsia="Times New Roman" w:hAnsi="Times New Roman" w:cs="Times New Roman"/>
            </w:rPr>
            <w:t>Adedigba</w:t>
          </w:r>
          <w:proofErr w:type="spellEnd"/>
          <w:r w:rsidRPr="005E27C4">
            <w:rPr>
              <w:rFonts w:ascii="Times New Roman" w:eastAsia="Times New Roman" w:hAnsi="Times New Roman" w:cs="Times New Roman"/>
            </w:rPr>
            <w:t xml:space="preserve"> M, </w:t>
          </w:r>
          <w:proofErr w:type="spellStart"/>
          <w:r w:rsidRPr="005E27C4">
            <w:rPr>
              <w:rFonts w:ascii="Times New Roman" w:eastAsia="Times New Roman" w:hAnsi="Times New Roman" w:cs="Times New Roman"/>
            </w:rPr>
            <w:t>Ladej</w:t>
          </w:r>
          <w:proofErr w:type="spellEnd"/>
          <w:r w:rsidRPr="005E27C4">
            <w:rPr>
              <w:rFonts w:ascii="Times New Roman" w:eastAsia="Times New Roman" w:hAnsi="Times New Roman" w:cs="Times New Roman"/>
            </w:rPr>
            <w:t xml:space="preserve"> AM, et al. Concordance between clinical and histopathologic diagnosis and an audit of oral histopathology service at a Nigerian tertiary hospital. Pan African Medical Journal. 2019;34(1).</w:t>
          </w:r>
        </w:p>
        <w:p w14:paraId="7906CBD8" w14:textId="2B9C6619"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3</w:t>
          </w:r>
          <w:r w:rsidR="00F71A9B">
            <w:rPr>
              <w:rFonts w:ascii="Times New Roman" w:eastAsia="Times New Roman" w:hAnsi="Times New Roman" w:cs="Times New Roman"/>
            </w:rPr>
            <w:t>3</w:t>
          </w:r>
          <w:r w:rsidRPr="005E27C4">
            <w:rPr>
              <w:rFonts w:ascii="Times New Roman" w:eastAsia="Times New Roman" w:hAnsi="Times New Roman" w:cs="Times New Roman"/>
            </w:rPr>
            <w:t>.</w:t>
          </w:r>
          <w:r w:rsidRPr="005E27C4">
            <w:rPr>
              <w:rFonts w:ascii="Times New Roman" w:eastAsia="Times New Roman" w:hAnsi="Times New Roman" w:cs="Times New Roman"/>
            </w:rPr>
            <w:tab/>
            <w:t xml:space="preserve">Butt FM, </w:t>
          </w:r>
          <w:proofErr w:type="spellStart"/>
          <w:r w:rsidRPr="005E27C4">
            <w:rPr>
              <w:rFonts w:ascii="Times New Roman" w:eastAsia="Times New Roman" w:hAnsi="Times New Roman" w:cs="Times New Roman"/>
            </w:rPr>
            <w:t>Ogeng’o</w:t>
          </w:r>
          <w:proofErr w:type="spellEnd"/>
          <w:r w:rsidRPr="005E27C4">
            <w:rPr>
              <w:rFonts w:ascii="Times New Roman" w:eastAsia="Times New Roman" w:hAnsi="Times New Roman" w:cs="Times New Roman"/>
            </w:rPr>
            <w:t xml:space="preserve"> JA, Bahra J, </w:t>
          </w:r>
          <w:proofErr w:type="spellStart"/>
          <w:r w:rsidRPr="005E27C4">
            <w:rPr>
              <w:rFonts w:ascii="Times New Roman" w:eastAsia="Times New Roman" w:hAnsi="Times New Roman" w:cs="Times New Roman"/>
            </w:rPr>
            <w:t>Chindia</w:t>
          </w:r>
          <w:proofErr w:type="spellEnd"/>
          <w:r w:rsidRPr="005E27C4">
            <w:rPr>
              <w:rFonts w:ascii="Times New Roman" w:eastAsia="Times New Roman" w:hAnsi="Times New Roman" w:cs="Times New Roman"/>
            </w:rPr>
            <w:t xml:space="preserve"> ML, </w:t>
          </w:r>
          <w:proofErr w:type="spellStart"/>
          <w:r w:rsidRPr="005E27C4">
            <w:rPr>
              <w:rFonts w:ascii="Times New Roman" w:eastAsia="Times New Roman" w:hAnsi="Times New Roman" w:cs="Times New Roman"/>
            </w:rPr>
            <w:t>Dimba</w:t>
          </w:r>
          <w:proofErr w:type="spellEnd"/>
          <w:r w:rsidRPr="005E27C4">
            <w:rPr>
              <w:rFonts w:ascii="Times New Roman" w:eastAsia="Times New Roman" w:hAnsi="Times New Roman" w:cs="Times New Roman"/>
            </w:rPr>
            <w:t xml:space="preserve"> EAO, </w:t>
          </w:r>
          <w:proofErr w:type="spellStart"/>
          <w:r w:rsidRPr="005E27C4">
            <w:rPr>
              <w:rFonts w:ascii="Times New Roman" w:eastAsia="Times New Roman" w:hAnsi="Times New Roman" w:cs="Times New Roman"/>
            </w:rPr>
            <w:t>Wagaiyu</w:t>
          </w:r>
          <w:proofErr w:type="spellEnd"/>
          <w:r w:rsidRPr="005E27C4">
            <w:rPr>
              <w:rFonts w:ascii="Times New Roman" w:eastAsia="Times New Roman" w:hAnsi="Times New Roman" w:cs="Times New Roman"/>
            </w:rPr>
            <w:t xml:space="preserve"> E. 19-year Audit of </w:t>
          </w:r>
          <w:proofErr w:type="spellStart"/>
          <w:r w:rsidRPr="005E27C4">
            <w:rPr>
              <w:rFonts w:ascii="Times New Roman" w:eastAsia="Times New Roman" w:hAnsi="Times New Roman" w:cs="Times New Roman"/>
            </w:rPr>
            <w:t>BenignJaw</w:t>
          </w:r>
          <w:proofErr w:type="spellEnd"/>
          <w:r w:rsidRPr="005E27C4">
            <w:rPr>
              <w:rFonts w:ascii="Times New Roman" w:eastAsia="Times New Roman" w:hAnsi="Times New Roman" w:cs="Times New Roman"/>
            </w:rPr>
            <w:t xml:space="preserve"> Tumours and Tumour-like Lesions in a Teaching Hospital in Nairobi, Kenya. 2012;</w:t>
          </w:r>
        </w:p>
        <w:p w14:paraId="14C70699" w14:textId="32EA9F8D"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3</w:t>
          </w:r>
          <w:r w:rsidR="00F71A9B">
            <w:rPr>
              <w:rFonts w:ascii="Times New Roman" w:eastAsia="Times New Roman" w:hAnsi="Times New Roman" w:cs="Times New Roman"/>
            </w:rPr>
            <w:t>4</w:t>
          </w:r>
          <w:r w:rsidRPr="005E27C4">
            <w:rPr>
              <w:rFonts w:ascii="Times New Roman" w:eastAsia="Times New Roman" w:hAnsi="Times New Roman" w:cs="Times New Roman"/>
            </w:rPr>
            <w:t>.</w:t>
          </w:r>
          <w:r w:rsidRPr="005E27C4">
            <w:rPr>
              <w:rFonts w:ascii="Times New Roman" w:eastAsia="Times New Roman" w:hAnsi="Times New Roman" w:cs="Times New Roman"/>
            </w:rPr>
            <w:tab/>
            <w:t xml:space="preserve">Butt FMA, </w:t>
          </w:r>
          <w:proofErr w:type="spellStart"/>
          <w:r w:rsidRPr="005E27C4">
            <w:rPr>
              <w:rFonts w:ascii="Times New Roman" w:eastAsia="Times New Roman" w:hAnsi="Times New Roman" w:cs="Times New Roman"/>
            </w:rPr>
            <w:t>Guthua</w:t>
          </w:r>
          <w:proofErr w:type="spellEnd"/>
          <w:r w:rsidRPr="005E27C4">
            <w:rPr>
              <w:rFonts w:ascii="Times New Roman" w:eastAsia="Times New Roman" w:hAnsi="Times New Roman" w:cs="Times New Roman"/>
            </w:rPr>
            <w:t xml:space="preserve"> SW, </w:t>
          </w:r>
          <w:proofErr w:type="spellStart"/>
          <w:r w:rsidRPr="005E27C4">
            <w:rPr>
              <w:rFonts w:ascii="Times New Roman" w:eastAsia="Times New Roman" w:hAnsi="Times New Roman" w:cs="Times New Roman"/>
            </w:rPr>
            <w:t>Awange</w:t>
          </w:r>
          <w:proofErr w:type="spellEnd"/>
          <w:r w:rsidRPr="005E27C4">
            <w:rPr>
              <w:rFonts w:ascii="Times New Roman" w:eastAsia="Times New Roman" w:hAnsi="Times New Roman" w:cs="Times New Roman"/>
            </w:rPr>
            <w:t xml:space="preserve"> DA, </w:t>
          </w:r>
          <w:proofErr w:type="spellStart"/>
          <w:r w:rsidRPr="005E27C4">
            <w:rPr>
              <w:rFonts w:ascii="Times New Roman" w:eastAsia="Times New Roman" w:hAnsi="Times New Roman" w:cs="Times New Roman"/>
            </w:rPr>
            <w:t>Dimba</w:t>
          </w:r>
          <w:proofErr w:type="spellEnd"/>
          <w:r w:rsidRPr="005E27C4">
            <w:rPr>
              <w:rFonts w:ascii="Times New Roman" w:eastAsia="Times New Roman" w:hAnsi="Times New Roman" w:cs="Times New Roman"/>
            </w:rPr>
            <w:t xml:space="preserve"> EAO, </w:t>
          </w:r>
          <w:proofErr w:type="spellStart"/>
          <w:r w:rsidRPr="005E27C4">
            <w:rPr>
              <w:rFonts w:ascii="Times New Roman" w:eastAsia="Times New Roman" w:hAnsi="Times New Roman" w:cs="Times New Roman"/>
            </w:rPr>
            <w:t>MacIgo</w:t>
          </w:r>
          <w:proofErr w:type="spellEnd"/>
          <w:r w:rsidRPr="005E27C4">
            <w:rPr>
              <w:rFonts w:ascii="Times New Roman" w:eastAsia="Times New Roman" w:hAnsi="Times New Roman" w:cs="Times New Roman"/>
            </w:rPr>
            <w:t xml:space="preserve"> FG. The pattern and occurrence of ameloblastoma in adolescents treated at a university teaching hospital, in Kenya: A 13-year study. Journal of Cranio-Maxillofacial Surgery. 2012 Feb;40(2).</w:t>
          </w:r>
        </w:p>
        <w:p w14:paraId="3254C911" w14:textId="508328AE"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3</w:t>
          </w:r>
          <w:r w:rsidR="00F71A9B">
            <w:rPr>
              <w:rFonts w:ascii="Times New Roman" w:eastAsia="Times New Roman" w:hAnsi="Times New Roman" w:cs="Times New Roman"/>
            </w:rPr>
            <w:t>5</w:t>
          </w:r>
          <w:r w:rsidRPr="005E27C4">
            <w:rPr>
              <w:rFonts w:ascii="Times New Roman" w:eastAsia="Times New Roman" w:hAnsi="Times New Roman" w:cs="Times New Roman"/>
            </w:rPr>
            <w:t>.</w:t>
          </w:r>
          <w:r w:rsidRPr="005E27C4">
            <w:rPr>
              <w:rFonts w:ascii="Times New Roman" w:eastAsia="Times New Roman" w:hAnsi="Times New Roman" w:cs="Times New Roman"/>
            </w:rPr>
            <w:tab/>
            <w:t xml:space="preserve">Jones A V, Franklin CD. An analysis of oral and maxillofacial pathology found in children over a 30‐year period. Int J </w:t>
          </w:r>
          <w:proofErr w:type="spellStart"/>
          <w:r w:rsidRPr="005E27C4">
            <w:rPr>
              <w:rFonts w:ascii="Times New Roman" w:eastAsia="Times New Roman" w:hAnsi="Times New Roman" w:cs="Times New Roman"/>
            </w:rPr>
            <w:t>Paediatr</w:t>
          </w:r>
          <w:proofErr w:type="spellEnd"/>
          <w:r w:rsidRPr="005E27C4">
            <w:rPr>
              <w:rFonts w:ascii="Times New Roman" w:eastAsia="Times New Roman" w:hAnsi="Times New Roman" w:cs="Times New Roman"/>
            </w:rPr>
            <w:t xml:space="preserve"> Dent. 2006;16(1):19–30.</w:t>
          </w:r>
        </w:p>
        <w:p w14:paraId="79B24E77" w14:textId="221FCE31"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t>3</w:t>
          </w:r>
          <w:r w:rsidR="00F71A9B">
            <w:rPr>
              <w:rFonts w:ascii="Times New Roman" w:eastAsia="Times New Roman" w:hAnsi="Times New Roman" w:cs="Times New Roman"/>
            </w:rPr>
            <w:t>6</w:t>
          </w:r>
          <w:r w:rsidRPr="005E27C4">
            <w:rPr>
              <w:rFonts w:ascii="Times New Roman" w:eastAsia="Times New Roman" w:hAnsi="Times New Roman" w:cs="Times New Roman"/>
            </w:rPr>
            <w:t>.</w:t>
          </w:r>
          <w:r w:rsidRPr="005E27C4">
            <w:rPr>
              <w:rFonts w:ascii="Times New Roman" w:eastAsia="Times New Roman" w:hAnsi="Times New Roman" w:cs="Times New Roman"/>
            </w:rPr>
            <w:tab/>
            <w:t xml:space="preserve">Ajayi OF, Adeyemo WL, </w:t>
          </w:r>
          <w:proofErr w:type="spellStart"/>
          <w:r w:rsidRPr="005E27C4">
            <w:rPr>
              <w:rFonts w:ascii="Times New Roman" w:eastAsia="Times New Roman" w:hAnsi="Times New Roman" w:cs="Times New Roman"/>
            </w:rPr>
            <w:t>Ladeinde</w:t>
          </w:r>
          <w:proofErr w:type="spellEnd"/>
          <w:r w:rsidRPr="005E27C4">
            <w:rPr>
              <w:rFonts w:ascii="Times New Roman" w:eastAsia="Times New Roman" w:hAnsi="Times New Roman" w:cs="Times New Roman"/>
            </w:rPr>
            <w:t xml:space="preserve"> AL, </w:t>
          </w:r>
          <w:proofErr w:type="spellStart"/>
          <w:r w:rsidRPr="005E27C4">
            <w:rPr>
              <w:rFonts w:ascii="Times New Roman" w:eastAsia="Times New Roman" w:hAnsi="Times New Roman" w:cs="Times New Roman"/>
            </w:rPr>
            <w:t>Ogunlewe</w:t>
          </w:r>
          <w:proofErr w:type="spellEnd"/>
          <w:r w:rsidRPr="005E27C4">
            <w:rPr>
              <w:rFonts w:ascii="Times New Roman" w:eastAsia="Times New Roman" w:hAnsi="Times New Roman" w:cs="Times New Roman"/>
            </w:rPr>
            <w:t xml:space="preserve"> MO, </w:t>
          </w:r>
          <w:proofErr w:type="spellStart"/>
          <w:r w:rsidRPr="005E27C4">
            <w:rPr>
              <w:rFonts w:ascii="Times New Roman" w:eastAsia="Times New Roman" w:hAnsi="Times New Roman" w:cs="Times New Roman"/>
            </w:rPr>
            <w:t>Omitola</w:t>
          </w:r>
          <w:proofErr w:type="spellEnd"/>
          <w:r w:rsidRPr="005E27C4">
            <w:rPr>
              <w:rFonts w:ascii="Times New Roman" w:eastAsia="Times New Roman" w:hAnsi="Times New Roman" w:cs="Times New Roman"/>
            </w:rPr>
            <w:t xml:space="preserve"> OG, </w:t>
          </w:r>
          <w:proofErr w:type="spellStart"/>
          <w:r w:rsidRPr="005E27C4">
            <w:rPr>
              <w:rFonts w:ascii="Times New Roman" w:eastAsia="Times New Roman" w:hAnsi="Times New Roman" w:cs="Times New Roman"/>
            </w:rPr>
            <w:t>Effiom</w:t>
          </w:r>
          <w:proofErr w:type="spellEnd"/>
          <w:r w:rsidRPr="005E27C4">
            <w:rPr>
              <w:rFonts w:ascii="Times New Roman" w:eastAsia="Times New Roman" w:hAnsi="Times New Roman" w:cs="Times New Roman"/>
            </w:rPr>
            <w:t xml:space="preserve"> OA, et al. Malignant orofacial neoplasms in children and adolescents: a clinicopathologic review of cases in a Nigerian tertiary hospital. Int J </w:t>
          </w:r>
          <w:proofErr w:type="spellStart"/>
          <w:r w:rsidRPr="005E27C4">
            <w:rPr>
              <w:rFonts w:ascii="Times New Roman" w:eastAsia="Times New Roman" w:hAnsi="Times New Roman" w:cs="Times New Roman"/>
            </w:rPr>
            <w:t>Pediatr</w:t>
          </w:r>
          <w:proofErr w:type="spellEnd"/>
          <w:r w:rsidRPr="005E27C4">
            <w:rPr>
              <w:rFonts w:ascii="Times New Roman" w:eastAsia="Times New Roman" w:hAnsi="Times New Roman" w:cs="Times New Roman"/>
            </w:rPr>
            <w:t xml:space="preserve"> </w:t>
          </w:r>
          <w:proofErr w:type="spellStart"/>
          <w:r w:rsidRPr="005E27C4">
            <w:rPr>
              <w:rFonts w:ascii="Times New Roman" w:eastAsia="Times New Roman" w:hAnsi="Times New Roman" w:cs="Times New Roman"/>
            </w:rPr>
            <w:t>Otorhinolaryngol</w:t>
          </w:r>
          <w:proofErr w:type="spellEnd"/>
          <w:r w:rsidRPr="005E27C4">
            <w:rPr>
              <w:rFonts w:ascii="Times New Roman" w:eastAsia="Times New Roman" w:hAnsi="Times New Roman" w:cs="Times New Roman"/>
            </w:rPr>
            <w:t>. 2007;71(6):959–63.</w:t>
          </w:r>
        </w:p>
        <w:p w14:paraId="48791B66" w14:textId="64BF5F10" w:rsidR="00EF2A12" w:rsidRPr="005E27C4" w:rsidRDefault="00000000">
          <w:pPr>
            <w:autoSpaceDE w:val="0"/>
            <w:autoSpaceDN w:val="0"/>
            <w:spacing w:line="240" w:lineRule="auto"/>
            <w:ind w:hanging="640"/>
            <w:rPr>
              <w:rFonts w:ascii="Times New Roman" w:eastAsia="Times New Roman" w:hAnsi="Times New Roman" w:cs="Times New Roman"/>
            </w:rPr>
          </w:pPr>
          <w:r w:rsidRPr="005E27C4">
            <w:rPr>
              <w:rFonts w:ascii="Times New Roman" w:eastAsia="Times New Roman" w:hAnsi="Times New Roman" w:cs="Times New Roman"/>
            </w:rPr>
            <w:lastRenderedPageBreak/>
            <w:t>3</w:t>
          </w:r>
          <w:r w:rsidR="00F71A9B">
            <w:rPr>
              <w:rFonts w:ascii="Times New Roman" w:eastAsia="Times New Roman" w:hAnsi="Times New Roman" w:cs="Times New Roman"/>
            </w:rPr>
            <w:t>7</w:t>
          </w:r>
          <w:r w:rsidRPr="005E27C4">
            <w:rPr>
              <w:rFonts w:ascii="Times New Roman" w:eastAsia="Times New Roman" w:hAnsi="Times New Roman" w:cs="Times New Roman"/>
            </w:rPr>
            <w:t>.</w:t>
          </w:r>
          <w:r w:rsidRPr="005E27C4">
            <w:rPr>
              <w:rFonts w:ascii="Times New Roman" w:eastAsia="Times New Roman" w:hAnsi="Times New Roman" w:cs="Times New Roman"/>
            </w:rPr>
            <w:tab/>
            <w:t xml:space="preserve">Lefeuvre C, Roux M, Blanchard S, Le Guillou-Guillemette H, Boursier J, </w:t>
          </w:r>
          <w:proofErr w:type="spellStart"/>
          <w:r w:rsidRPr="005E27C4">
            <w:rPr>
              <w:rFonts w:ascii="Times New Roman" w:eastAsia="Times New Roman" w:hAnsi="Times New Roman" w:cs="Times New Roman"/>
            </w:rPr>
            <w:t>Lunel</w:t>
          </w:r>
          <w:proofErr w:type="spellEnd"/>
          <w:r w:rsidRPr="005E27C4">
            <w:rPr>
              <w:rFonts w:ascii="Times New Roman" w:eastAsia="Times New Roman" w:hAnsi="Times New Roman" w:cs="Times New Roman"/>
            </w:rPr>
            <w:t>-Fabiani F, et al. Analysis of hepatic fibrosis markers in the serum of chronic hepatitis B patients according to basal core promoter/</w:t>
          </w:r>
          <w:proofErr w:type="spellStart"/>
          <w:r w:rsidRPr="005E27C4">
            <w:rPr>
              <w:rFonts w:ascii="Times New Roman" w:eastAsia="Times New Roman" w:hAnsi="Times New Roman" w:cs="Times New Roman"/>
            </w:rPr>
            <w:t>precore</w:t>
          </w:r>
          <w:proofErr w:type="spellEnd"/>
          <w:r w:rsidRPr="005E27C4">
            <w:rPr>
              <w:rFonts w:ascii="Times New Roman" w:eastAsia="Times New Roman" w:hAnsi="Times New Roman" w:cs="Times New Roman"/>
            </w:rPr>
            <w:t xml:space="preserve"> mutants. Sci Rep. 2022;12(1):10261.</w:t>
          </w:r>
        </w:p>
        <w:p w14:paraId="691CEEBF" w14:textId="77777777" w:rsidR="00EF2A12" w:rsidRPr="005E27C4" w:rsidRDefault="00000000">
          <w:pPr>
            <w:pStyle w:val="NormalWeb"/>
          </w:pPr>
          <w:r w:rsidRPr="005E27C4">
            <w:t> </w:t>
          </w:r>
        </w:p>
      </w:sdtContent>
    </w:sdt>
    <w:p w14:paraId="15FFF54C" w14:textId="77777777" w:rsidR="00EF2A12" w:rsidRPr="005E27C4" w:rsidRDefault="00EF2A12"/>
    <w:sectPr w:rsidR="00EF2A12" w:rsidRPr="005E27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A10632"/>
    <w:multiLevelType w:val="multilevel"/>
    <w:tmpl w:val="3C292E2F"/>
    <w:lvl w:ilvl="0">
      <w:start w:val="1"/>
      <w:numFmt w:val="lowerRoman"/>
      <w:lvlText w:val="%1."/>
      <w:lvlJc w:val="left"/>
      <w:pPr>
        <w:ind w:left="720" w:hanging="360"/>
      </w:pPr>
      <w:rPr>
        <w:rFonts w:ascii="Arial" w:eastAsiaTheme="minorHAnsi"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A0337D"/>
    <w:multiLevelType w:val="multilevel"/>
    <w:tmpl w:val="16A0337D"/>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C292E2F"/>
    <w:multiLevelType w:val="multilevel"/>
    <w:tmpl w:val="3C292E2F"/>
    <w:lvl w:ilvl="0">
      <w:start w:val="1"/>
      <w:numFmt w:val="lowerRoman"/>
      <w:lvlText w:val="%1."/>
      <w:lvlJc w:val="left"/>
      <w:pPr>
        <w:ind w:left="720" w:hanging="360"/>
      </w:pPr>
      <w:rPr>
        <w:rFonts w:ascii="Arial" w:eastAsiaTheme="minorHAnsi"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66601987">
    <w:abstractNumId w:val="2"/>
  </w:num>
  <w:num w:numId="2" w16cid:durableId="591668887">
    <w:abstractNumId w:val="1"/>
  </w:num>
  <w:num w:numId="3" w16cid:durableId="1523395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5CD"/>
    <w:rsid w:val="00006C29"/>
    <w:rsid w:val="00010BC7"/>
    <w:rsid w:val="000303B9"/>
    <w:rsid w:val="000310FF"/>
    <w:rsid w:val="00040459"/>
    <w:rsid w:val="000409B2"/>
    <w:rsid w:val="00041DFC"/>
    <w:rsid w:val="00045588"/>
    <w:rsid w:val="00051A5F"/>
    <w:rsid w:val="00061DA0"/>
    <w:rsid w:val="00066607"/>
    <w:rsid w:val="00067A0C"/>
    <w:rsid w:val="00073697"/>
    <w:rsid w:val="000736A2"/>
    <w:rsid w:val="00082BD7"/>
    <w:rsid w:val="000844AB"/>
    <w:rsid w:val="00096EC3"/>
    <w:rsid w:val="000B7CA3"/>
    <w:rsid w:val="000C47D6"/>
    <w:rsid w:val="000C4C7E"/>
    <w:rsid w:val="000F1DA2"/>
    <w:rsid w:val="00107D88"/>
    <w:rsid w:val="00114032"/>
    <w:rsid w:val="00141837"/>
    <w:rsid w:val="00150B57"/>
    <w:rsid w:val="00153A94"/>
    <w:rsid w:val="00172A16"/>
    <w:rsid w:val="00193127"/>
    <w:rsid w:val="001A121D"/>
    <w:rsid w:val="001A1BA0"/>
    <w:rsid w:val="001B2C33"/>
    <w:rsid w:val="001E171D"/>
    <w:rsid w:val="001E3E0D"/>
    <w:rsid w:val="001E534C"/>
    <w:rsid w:val="002159DA"/>
    <w:rsid w:val="00222510"/>
    <w:rsid w:val="00222E62"/>
    <w:rsid w:val="002268BB"/>
    <w:rsid w:val="002351BE"/>
    <w:rsid w:val="00243CCB"/>
    <w:rsid w:val="0024579F"/>
    <w:rsid w:val="00247515"/>
    <w:rsid w:val="002619B4"/>
    <w:rsid w:val="0026231E"/>
    <w:rsid w:val="0027631D"/>
    <w:rsid w:val="002A2385"/>
    <w:rsid w:val="002B1CD2"/>
    <w:rsid w:val="002D3594"/>
    <w:rsid w:val="00302ED7"/>
    <w:rsid w:val="003031BD"/>
    <w:rsid w:val="003122AC"/>
    <w:rsid w:val="00313E1B"/>
    <w:rsid w:val="003202E0"/>
    <w:rsid w:val="00334F99"/>
    <w:rsid w:val="00365EA7"/>
    <w:rsid w:val="00386369"/>
    <w:rsid w:val="00391D7F"/>
    <w:rsid w:val="003922AD"/>
    <w:rsid w:val="00395100"/>
    <w:rsid w:val="003A7E6F"/>
    <w:rsid w:val="003B1B7E"/>
    <w:rsid w:val="003B596F"/>
    <w:rsid w:val="003D35B5"/>
    <w:rsid w:val="003D4DFB"/>
    <w:rsid w:val="003D7D20"/>
    <w:rsid w:val="003E165A"/>
    <w:rsid w:val="003F04D0"/>
    <w:rsid w:val="003F6776"/>
    <w:rsid w:val="004116D3"/>
    <w:rsid w:val="00416B21"/>
    <w:rsid w:val="004242D0"/>
    <w:rsid w:val="004374DE"/>
    <w:rsid w:val="00445601"/>
    <w:rsid w:val="004610E4"/>
    <w:rsid w:val="004633ED"/>
    <w:rsid w:val="00481157"/>
    <w:rsid w:val="004819F6"/>
    <w:rsid w:val="004875A2"/>
    <w:rsid w:val="00487C1B"/>
    <w:rsid w:val="00491713"/>
    <w:rsid w:val="004A0634"/>
    <w:rsid w:val="004A7A01"/>
    <w:rsid w:val="004C1054"/>
    <w:rsid w:val="00501561"/>
    <w:rsid w:val="0051570E"/>
    <w:rsid w:val="0052123D"/>
    <w:rsid w:val="00551DDB"/>
    <w:rsid w:val="00554E76"/>
    <w:rsid w:val="005614B4"/>
    <w:rsid w:val="00563B2D"/>
    <w:rsid w:val="00564A2C"/>
    <w:rsid w:val="00566C16"/>
    <w:rsid w:val="00580E50"/>
    <w:rsid w:val="00584027"/>
    <w:rsid w:val="00593685"/>
    <w:rsid w:val="005A414F"/>
    <w:rsid w:val="005B13EE"/>
    <w:rsid w:val="005B2D2B"/>
    <w:rsid w:val="005B62FF"/>
    <w:rsid w:val="005C7A96"/>
    <w:rsid w:val="005E27C4"/>
    <w:rsid w:val="005F1348"/>
    <w:rsid w:val="00604EFE"/>
    <w:rsid w:val="006155E9"/>
    <w:rsid w:val="0062039F"/>
    <w:rsid w:val="00624D2C"/>
    <w:rsid w:val="00625BDF"/>
    <w:rsid w:val="006330E1"/>
    <w:rsid w:val="00652F11"/>
    <w:rsid w:val="00662654"/>
    <w:rsid w:val="00680C6D"/>
    <w:rsid w:val="006B0C95"/>
    <w:rsid w:val="006B0F78"/>
    <w:rsid w:val="006C1828"/>
    <w:rsid w:val="006C7F90"/>
    <w:rsid w:val="006D4654"/>
    <w:rsid w:val="006D79C5"/>
    <w:rsid w:val="006E1B0E"/>
    <w:rsid w:val="006F159D"/>
    <w:rsid w:val="006F1649"/>
    <w:rsid w:val="007007E9"/>
    <w:rsid w:val="0070235F"/>
    <w:rsid w:val="00702573"/>
    <w:rsid w:val="00704D28"/>
    <w:rsid w:val="007142A1"/>
    <w:rsid w:val="00761E17"/>
    <w:rsid w:val="007643D2"/>
    <w:rsid w:val="0079693B"/>
    <w:rsid w:val="007A7D29"/>
    <w:rsid w:val="007B3171"/>
    <w:rsid w:val="007B4414"/>
    <w:rsid w:val="007C34DD"/>
    <w:rsid w:val="007C44D0"/>
    <w:rsid w:val="007C6172"/>
    <w:rsid w:val="007E0FC5"/>
    <w:rsid w:val="007F4FD0"/>
    <w:rsid w:val="0081065C"/>
    <w:rsid w:val="00826839"/>
    <w:rsid w:val="00833286"/>
    <w:rsid w:val="00846643"/>
    <w:rsid w:val="00856F64"/>
    <w:rsid w:val="00861248"/>
    <w:rsid w:val="008739CC"/>
    <w:rsid w:val="00880834"/>
    <w:rsid w:val="008A16BD"/>
    <w:rsid w:val="008A75A2"/>
    <w:rsid w:val="008B1860"/>
    <w:rsid w:val="008C30DC"/>
    <w:rsid w:val="008D62AF"/>
    <w:rsid w:val="008D7972"/>
    <w:rsid w:val="008E298B"/>
    <w:rsid w:val="008E3D18"/>
    <w:rsid w:val="008E4B23"/>
    <w:rsid w:val="008E5438"/>
    <w:rsid w:val="008E5A8D"/>
    <w:rsid w:val="00905DC1"/>
    <w:rsid w:val="00910463"/>
    <w:rsid w:val="00910D04"/>
    <w:rsid w:val="00914CA4"/>
    <w:rsid w:val="009279F3"/>
    <w:rsid w:val="009346B1"/>
    <w:rsid w:val="009503B5"/>
    <w:rsid w:val="0097372F"/>
    <w:rsid w:val="00984273"/>
    <w:rsid w:val="00990003"/>
    <w:rsid w:val="009926AE"/>
    <w:rsid w:val="009D3DDF"/>
    <w:rsid w:val="009E2133"/>
    <w:rsid w:val="009E2F51"/>
    <w:rsid w:val="009E6EFC"/>
    <w:rsid w:val="009F3F37"/>
    <w:rsid w:val="009F6314"/>
    <w:rsid w:val="00A027CA"/>
    <w:rsid w:val="00A05B22"/>
    <w:rsid w:val="00A063DE"/>
    <w:rsid w:val="00A06B71"/>
    <w:rsid w:val="00A0741E"/>
    <w:rsid w:val="00A1056F"/>
    <w:rsid w:val="00A16FE2"/>
    <w:rsid w:val="00A30300"/>
    <w:rsid w:val="00A311D3"/>
    <w:rsid w:val="00A3581F"/>
    <w:rsid w:val="00A40C26"/>
    <w:rsid w:val="00A41BE1"/>
    <w:rsid w:val="00A42A5E"/>
    <w:rsid w:val="00A83C34"/>
    <w:rsid w:val="00A8598B"/>
    <w:rsid w:val="00AA66B2"/>
    <w:rsid w:val="00AC689C"/>
    <w:rsid w:val="00AE5EB2"/>
    <w:rsid w:val="00AF435A"/>
    <w:rsid w:val="00B079B1"/>
    <w:rsid w:val="00B14807"/>
    <w:rsid w:val="00B15E88"/>
    <w:rsid w:val="00B30821"/>
    <w:rsid w:val="00B42BCB"/>
    <w:rsid w:val="00B5109D"/>
    <w:rsid w:val="00B51A1D"/>
    <w:rsid w:val="00B545D6"/>
    <w:rsid w:val="00B6373F"/>
    <w:rsid w:val="00B7027A"/>
    <w:rsid w:val="00B7195E"/>
    <w:rsid w:val="00B73BD2"/>
    <w:rsid w:val="00B73F34"/>
    <w:rsid w:val="00B979F4"/>
    <w:rsid w:val="00BA30E6"/>
    <w:rsid w:val="00BA6B94"/>
    <w:rsid w:val="00BB06E3"/>
    <w:rsid w:val="00BD4293"/>
    <w:rsid w:val="00BE39DD"/>
    <w:rsid w:val="00BE4ECF"/>
    <w:rsid w:val="00BE6263"/>
    <w:rsid w:val="00BF084F"/>
    <w:rsid w:val="00BF7E34"/>
    <w:rsid w:val="00C063E4"/>
    <w:rsid w:val="00C244D6"/>
    <w:rsid w:val="00C45A27"/>
    <w:rsid w:val="00C47925"/>
    <w:rsid w:val="00C51493"/>
    <w:rsid w:val="00C52613"/>
    <w:rsid w:val="00C55B08"/>
    <w:rsid w:val="00C80BBD"/>
    <w:rsid w:val="00C94982"/>
    <w:rsid w:val="00CA0E33"/>
    <w:rsid w:val="00CC4F74"/>
    <w:rsid w:val="00CE2082"/>
    <w:rsid w:val="00CE5E5B"/>
    <w:rsid w:val="00D06A23"/>
    <w:rsid w:val="00D160CF"/>
    <w:rsid w:val="00D42C01"/>
    <w:rsid w:val="00D50A10"/>
    <w:rsid w:val="00D54387"/>
    <w:rsid w:val="00D5579C"/>
    <w:rsid w:val="00D57F3B"/>
    <w:rsid w:val="00D60C2B"/>
    <w:rsid w:val="00D613F4"/>
    <w:rsid w:val="00D94968"/>
    <w:rsid w:val="00D95BA9"/>
    <w:rsid w:val="00D97466"/>
    <w:rsid w:val="00DA0F16"/>
    <w:rsid w:val="00DA2362"/>
    <w:rsid w:val="00DA23ED"/>
    <w:rsid w:val="00DB25CD"/>
    <w:rsid w:val="00DB527D"/>
    <w:rsid w:val="00DB556D"/>
    <w:rsid w:val="00DC0F54"/>
    <w:rsid w:val="00DE0F25"/>
    <w:rsid w:val="00DE2A72"/>
    <w:rsid w:val="00DE2DE9"/>
    <w:rsid w:val="00DE622D"/>
    <w:rsid w:val="00DE7D07"/>
    <w:rsid w:val="00DF3362"/>
    <w:rsid w:val="00E01EF8"/>
    <w:rsid w:val="00E024AC"/>
    <w:rsid w:val="00E22B22"/>
    <w:rsid w:val="00E33F3F"/>
    <w:rsid w:val="00E4033A"/>
    <w:rsid w:val="00E45A5F"/>
    <w:rsid w:val="00E55C23"/>
    <w:rsid w:val="00E61832"/>
    <w:rsid w:val="00E7036F"/>
    <w:rsid w:val="00E775D1"/>
    <w:rsid w:val="00E81872"/>
    <w:rsid w:val="00EA3355"/>
    <w:rsid w:val="00EB723E"/>
    <w:rsid w:val="00EC48FC"/>
    <w:rsid w:val="00EF1056"/>
    <w:rsid w:val="00EF2A12"/>
    <w:rsid w:val="00EF2B1D"/>
    <w:rsid w:val="00F22150"/>
    <w:rsid w:val="00F352E4"/>
    <w:rsid w:val="00F35676"/>
    <w:rsid w:val="00F50F71"/>
    <w:rsid w:val="00F52CFB"/>
    <w:rsid w:val="00F54044"/>
    <w:rsid w:val="00F615CD"/>
    <w:rsid w:val="00F700E6"/>
    <w:rsid w:val="00F71A9B"/>
    <w:rsid w:val="00F82E66"/>
    <w:rsid w:val="00F9259A"/>
    <w:rsid w:val="00FA0E59"/>
    <w:rsid w:val="00FA7B45"/>
    <w:rsid w:val="00FB11EC"/>
    <w:rsid w:val="00FC3EEB"/>
    <w:rsid w:val="00FC3F1E"/>
    <w:rsid w:val="00FD7333"/>
    <w:rsid w:val="12D740AF"/>
    <w:rsid w:val="16641CA3"/>
    <w:rsid w:val="23885A6F"/>
    <w:rsid w:val="2B426E85"/>
    <w:rsid w:val="3B5A2409"/>
    <w:rsid w:val="42165E54"/>
    <w:rsid w:val="4CAC127D"/>
    <w:rsid w:val="528B118D"/>
    <w:rsid w:val="5CBF7F02"/>
    <w:rsid w:val="5D4A03A0"/>
    <w:rsid w:val="5D6B0C8D"/>
    <w:rsid w:val="6EA33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3AA82"/>
  <w15:docId w15:val="{8595FD3E-D2A1-4445-B0EC-652855538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val="en-GB"/>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imes New Roman" w:hAnsi="Times New Roman" w:cs="Times New Roman"/>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467886"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imes New Roman" w:hAnsi="Times New Roman" w:cs="Times New Roman"/>
      <w:sz w:val="18"/>
      <w:szCs w:val="18"/>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paragraph" w:customStyle="1" w:styleId="Revision1">
    <w:name w:val="Revision1"/>
    <w:hidden/>
    <w:uiPriority w:val="99"/>
    <w:semiHidden/>
    <w:qFormat/>
    <w:rPr>
      <w:kern w:val="2"/>
      <w:sz w:val="24"/>
      <w:szCs w:val="24"/>
      <w14:ligatures w14:val="standardContextual"/>
    </w:rPr>
  </w:style>
  <w:style w:type="paragraph" w:styleId="NoSpacing">
    <w:name w:val="No Spacing"/>
    <w:uiPriority w:val="1"/>
    <w:qFormat/>
    <w:rPr>
      <w:kern w:val="2"/>
      <w:sz w:val="24"/>
      <w:szCs w:val="24"/>
      <w:lang w:val="en-GB"/>
      <w14:ligatures w14:val="standardContextual"/>
    </w:rPr>
  </w:style>
  <w:style w:type="character" w:styleId="PlaceholderText">
    <w:name w:val="Placeholder Text"/>
    <w:basedOn w:val="DefaultParagraphFont"/>
    <w:uiPriority w:val="99"/>
    <w:semiHidden/>
    <w:qFormat/>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fezi2000@yahoo.com" TargetMode="Externa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917100BD-6EDD-6847-8B3A-36BC595CB621}"/>
      </w:docPartPr>
      <w:docPartBody>
        <w:p w:rsidR="00051CAA" w:rsidRDefault="00000000">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5E4"/>
    <w:rsid w:val="00043A15"/>
    <w:rsid w:val="00051CAA"/>
    <w:rsid w:val="000C1BFA"/>
    <w:rsid w:val="0016689A"/>
    <w:rsid w:val="003920FD"/>
    <w:rsid w:val="004B1842"/>
    <w:rsid w:val="00551DDB"/>
    <w:rsid w:val="005C0EB2"/>
    <w:rsid w:val="0067792A"/>
    <w:rsid w:val="007007E9"/>
    <w:rsid w:val="00704D28"/>
    <w:rsid w:val="00757876"/>
    <w:rsid w:val="008675E4"/>
    <w:rsid w:val="008F515C"/>
    <w:rsid w:val="00990003"/>
    <w:rsid w:val="00994A01"/>
    <w:rsid w:val="00A446EB"/>
    <w:rsid w:val="00B73BD2"/>
    <w:rsid w:val="00B979F4"/>
    <w:rsid w:val="00BE4B97"/>
    <w:rsid w:val="00BF084F"/>
    <w:rsid w:val="00C85C9D"/>
    <w:rsid w:val="00D1562F"/>
    <w:rsid w:val="00D315E9"/>
    <w:rsid w:val="00D7753A"/>
    <w:rsid w:val="00DA396E"/>
    <w:rsid w:val="00DB527D"/>
    <w:rsid w:val="00DC0F54"/>
    <w:rsid w:val="00DF6618"/>
    <w:rsid w:val="00F356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NG" w:eastAsia="en-NG"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val="en-US" w:eastAsia="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4C777-2BA9-B14E-85ED-65AE8F946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7371</Words>
  <Characters>42021</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Adetayo Aborisade</dc:creator>
  <cp:lastModifiedBy>Efetobo Orikpete</cp:lastModifiedBy>
  <cp:revision>3</cp:revision>
  <dcterms:created xsi:type="dcterms:W3CDTF">2024-09-20T20:28:00Z</dcterms:created>
  <dcterms:modified xsi:type="dcterms:W3CDTF">2024-09-21T10:18:00Z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8D2C2C823BBD4427BB5DC7078836CC1D_12</vt:lpwstr>
  </property>
  <property fmtid="{D5CDD505-2E9C-101B-9397-08002B2CF9AE}" pid="3" name="KSOProductBuildVer">
    <vt:lpwstr>1033-12.2.0.13472</vt:lpwstr>
  </property>
  <property fmtid="{D5CDD505-2E9C-101B-9397-08002B2CF9AE}" pid="4" name="LE1">
    <vt:filetime>2024-08-02T02:15:09Z</vt:filetime>
  </property>
  <property fmtid="{D5CDD505-2E9C-101B-9397-08002B2CF9AE}" pid="5" name="MSIP_Label_defa4170-0d19-0005-0004-bc88714345d2_ActionId">
    <vt:lpwstr>cec2f7a5-1a61-4739-9722-5be40942e78e</vt:lpwstr>
  </property>
  <property fmtid="{D5CDD505-2E9C-101B-9397-08002B2CF9AE}" pid="6" name="MSIP_Label_defa4170-0d19-0005-0004-bc88714345d2_ContentBits">
    <vt:lpwstr>0</vt:lpwstr>
  </property>
  <property fmtid="{D5CDD505-2E9C-101B-9397-08002B2CF9AE}" pid="7" name="MSIP_Label_defa4170-0d19-0005-0004-bc88714345d2_Enabled">
    <vt:lpwstr>true</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etDate">
    <vt:lpwstr>2024-05-28T12:40:07Z</vt:lpwstr>
  </property>
  <property fmtid="{D5CDD505-2E9C-101B-9397-08002B2CF9AE}" pid="11" name="MSIP_Label_defa4170-0d19-0005-0004-bc88714345d2_SiteId">
    <vt:lpwstr>6ba4598a-ff24-4e0e-bf5c-e549ffb9c74b</vt:lpwstr>
  </property>
</Properties>
</file>