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2AE9E" w14:textId="77777777" w:rsidR="00D32401" w:rsidRDefault="00D32401" w:rsidP="0070655A">
      <w:pPr>
        <w:spacing w:line="360" w:lineRule="auto"/>
        <w:jc w:val="both"/>
        <w:rPr>
          <w:b/>
          <w:bCs/>
        </w:rPr>
      </w:pPr>
      <w:r>
        <w:rPr>
          <w:rFonts w:hint="eastAsia"/>
          <w:b/>
          <w:bCs/>
          <w:noProof/>
        </w:rPr>
        <w:drawing>
          <wp:inline distT="0" distB="0" distL="0" distR="0" wp14:anchorId="7DD2AC24" wp14:editId="5B62CDC2">
            <wp:extent cx="4622800" cy="7826222"/>
            <wp:effectExtent l="0" t="0" r="6350" b="3810"/>
            <wp:docPr id="19975114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2490" cy="7859557"/>
                    </a:xfrm>
                    <a:prstGeom prst="rect">
                      <a:avLst/>
                    </a:prstGeom>
                    <a:noFill/>
                    <a:ln>
                      <a:noFill/>
                    </a:ln>
                  </pic:spPr>
                </pic:pic>
              </a:graphicData>
            </a:graphic>
          </wp:inline>
        </w:drawing>
      </w:r>
    </w:p>
    <w:p w14:paraId="41F4EE0E" w14:textId="493779A6" w:rsidR="0070655A" w:rsidRDefault="0070655A" w:rsidP="0070655A">
      <w:pPr>
        <w:spacing w:line="360" w:lineRule="auto"/>
        <w:jc w:val="both"/>
      </w:pPr>
      <w:r>
        <w:rPr>
          <w:rFonts w:hint="eastAsia"/>
          <w:b/>
          <w:bCs/>
        </w:rPr>
        <w:t>F</w:t>
      </w:r>
      <w:r>
        <w:rPr>
          <w:b/>
          <w:bCs/>
        </w:rPr>
        <w:t>igure S1</w:t>
      </w:r>
      <w:r>
        <w:rPr>
          <w:rFonts w:hint="eastAsia"/>
          <w:b/>
          <w:bCs/>
        </w:rPr>
        <w:t xml:space="preserve">. </w:t>
      </w:r>
      <w:r>
        <w:rPr>
          <w:rFonts w:hint="eastAsia"/>
        </w:rPr>
        <w:t>Flowchart of disulfidptosis-related immune patterns predict prognosis and characterizes the tumor microenvironment in oral squamous cell carcinoma</w:t>
      </w:r>
      <w:r>
        <w:t>.</w:t>
      </w:r>
    </w:p>
    <w:p w14:paraId="344DE30F" w14:textId="3CDBF3A6" w:rsidR="0070655A" w:rsidRDefault="00D32401" w:rsidP="0070655A">
      <w:pPr>
        <w:spacing w:line="360" w:lineRule="auto"/>
        <w:jc w:val="both"/>
      </w:pPr>
      <w:r>
        <w:rPr>
          <w:rFonts w:hint="eastAsia"/>
          <w:b/>
          <w:bCs/>
          <w:noProof/>
        </w:rPr>
        <w:lastRenderedPageBreak/>
        <w:drawing>
          <wp:inline distT="0" distB="0" distL="0" distR="0" wp14:anchorId="590268C0" wp14:editId="2407D428">
            <wp:extent cx="5264150" cy="4813300"/>
            <wp:effectExtent l="0" t="0" r="0" b="6350"/>
            <wp:docPr id="21084443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4150" cy="4813300"/>
                    </a:xfrm>
                    <a:prstGeom prst="rect">
                      <a:avLst/>
                    </a:prstGeom>
                    <a:noFill/>
                    <a:ln>
                      <a:noFill/>
                    </a:ln>
                  </pic:spPr>
                </pic:pic>
              </a:graphicData>
            </a:graphic>
          </wp:inline>
        </w:drawing>
      </w:r>
      <w:r w:rsidR="0070655A">
        <w:rPr>
          <w:rFonts w:hint="eastAsia"/>
          <w:b/>
          <w:bCs/>
        </w:rPr>
        <w:t>F</w:t>
      </w:r>
      <w:r w:rsidR="0070655A">
        <w:rPr>
          <w:b/>
          <w:bCs/>
        </w:rPr>
        <w:t>igure S2.</w:t>
      </w:r>
      <w:r w:rsidR="0070655A">
        <w:t xml:space="preserve"> </w:t>
      </w:r>
      <w:r w:rsidR="0070655A">
        <w:rPr>
          <w:rFonts w:eastAsia="等线"/>
        </w:rPr>
        <w:t>V</w:t>
      </w:r>
      <w:r w:rsidR="0070655A">
        <w:rPr>
          <w:rFonts w:eastAsia="等线" w:hint="eastAsia"/>
        </w:rPr>
        <w:t xml:space="preserve">alidation </w:t>
      </w:r>
      <w:r w:rsidR="0070655A">
        <w:rPr>
          <w:rFonts w:eastAsia="等线"/>
        </w:rPr>
        <w:t xml:space="preserve">of the prognostic model in the </w:t>
      </w:r>
      <w:r w:rsidR="0070655A">
        <w:rPr>
          <w:rFonts w:hint="eastAsia"/>
        </w:rPr>
        <w:t>testing</w:t>
      </w:r>
      <w:r w:rsidR="0070655A">
        <w:rPr>
          <w:rFonts w:eastAsia="等线"/>
        </w:rPr>
        <w:t xml:space="preserve"> set. </w:t>
      </w:r>
      <w:r w:rsidR="0070655A">
        <w:t>(A)</w:t>
      </w:r>
      <w:r w:rsidR="0070655A">
        <w:rPr>
          <w:rFonts w:hint="eastAsia"/>
        </w:rPr>
        <w:t>T</w:t>
      </w:r>
      <w:r w:rsidR="0070655A">
        <w:t>he risk score distributions</w:t>
      </w:r>
      <w:r w:rsidR="0070655A">
        <w:rPr>
          <w:rFonts w:hint="eastAsia"/>
        </w:rPr>
        <w:t>,</w:t>
      </w:r>
      <w:r w:rsidR="0070655A">
        <w:t xml:space="preserve"> (B) survival times and (C) </w:t>
      </w:r>
      <w:r w:rsidR="0070655A">
        <w:rPr>
          <w:rFonts w:hint="eastAsia"/>
        </w:rPr>
        <w:t>o</w:t>
      </w:r>
      <w:r w:rsidR="0070655A">
        <w:rPr>
          <w:rFonts w:eastAsia="等线"/>
        </w:rPr>
        <w:t>verall survival of OSCCs</w:t>
      </w:r>
      <w:r w:rsidR="0070655A">
        <w:t>.</w:t>
      </w:r>
      <w:r w:rsidR="0070655A">
        <w:rPr>
          <w:rFonts w:hint="eastAsia"/>
        </w:rPr>
        <w:t xml:space="preserve"> </w:t>
      </w:r>
      <w:r w:rsidR="0070655A">
        <w:t>(D)</w:t>
      </w:r>
      <w:r w:rsidR="0070655A">
        <w:rPr>
          <w:rFonts w:eastAsia="等线"/>
        </w:rPr>
        <w:t xml:space="preserve"> Time-dependent ROC curve </w:t>
      </w:r>
      <w:r w:rsidR="0070655A">
        <w:t xml:space="preserve">in the </w:t>
      </w:r>
      <w:r w:rsidR="0070655A">
        <w:rPr>
          <w:rFonts w:hint="eastAsia"/>
        </w:rPr>
        <w:t>testing</w:t>
      </w:r>
      <w:r w:rsidR="0070655A">
        <w:rPr>
          <w:rFonts w:eastAsia="等线"/>
        </w:rPr>
        <w:t xml:space="preserve"> set.</w:t>
      </w:r>
    </w:p>
    <w:p w14:paraId="7ED5318C" w14:textId="542C3ECB" w:rsidR="0070655A" w:rsidRDefault="00D32401" w:rsidP="0070655A">
      <w:pPr>
        <w:spacing w:line="360" w:lineRule="auto"/>
        <w:jc w:val="both"/>
        <w:rPr>
          <w:rFonts w:ascii="WarnockPro-Regular" w:hAnsi="WarnockPro-Regular" w:hint="eastAsia"/>
          <w:color w:val="000000"/>
          <w:sz w:val="20"/>
          <w:szCs w:val="28"/>
        </w:rPr>
      </w:pPr>
      <w:r>
        <w:rPr>
          <w:rFonts w:hint="eastAsia"/>
          <w:b/>
          <w:bCs/>
          <w:noProof/>
        </w:rPr>
        <w:lastRenderedPageBreak/>
        <w:drawing>
          <wp:inline distT="0" distB="0" distL="0" distR="0" wp14:anchorId="50688E17" wp14:editId="36638C3D">
            <wp:extent cx="5270500" cy="2349500"/>
            <wp:effectExtent l="0" t="0" r="6350" b="0"/>
            <wp:docPr id="15998512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0" cy="2349500"/>
                    </a:xfrm>
                    <a:prstGeom prst="rect">
                      <a:avLst/>
                    </a:prstGeom>
                    <a:noFill/>
                    <a:ln>
                      <a:noFill/>
                    </a:ln>
                  </pic:spPr>
                </pic:pic>
              </a:graphicData>
            </a:graphic>
          </wp:inline>
        </w:drawing>
      </w:r>
      <w:r w:rsidR="0070655A">
        <w:rPr>
          <w:rFonts w:hint="eastAsia"/>
          <w:b/>
          <w:bCs/>
        </w:rPr>
        <w:t>F</w:t>
      </w:r>
      <w:r w:rsidR="0070655A">
        <w:rPr>
          <w:b/>
          <w:bCs/>
        </w:rPr>
        <w:t xml:space="preserve">igure S3. </w:t>
      </w:r>
      <w:r w:rsidR="0070655A">
        <w:rPr>
          <w:szCs w:val="28"/>
        </w:rPr>
        <w:t>Compar</w:t>
      </w:r>
      <w:r w:rsidR="0070655A">
        <w:rPr>
          <w:rFonts w:hint="eastAsia"/>
          <w:szCs w:val="28"/>
        </w:rPr>
        <w:t>ation</w:t>
      </w:r>
      <w:r w:rsidR="0070655A">
        <w:rPr>
          <w:szCs w:val="28"/>
        </w:rPr>
        <w:t xml:space="preserve"> </w:t>
      </w:r>
      <w:r w:rsidR="0070655A">
        <w:rPr>
          <w:rFonts w:hint="eastAsia"/>
          <w:szCs w:val="28"/>
        </w:rPr>
        <w:t>of</w:t>
      </w:r>
      <w:r w:rsidR="0070655A">
        <w:rPr>
          <w:szCs w:val="28"/>
        </w:rPr>
        <w:t xml:space="preserve"> </w:t>
      </w:r>
      <w:r w:rsidR="0070655A">
        <w:rPr>
          <w:rFonts w:hint="eastAsia"/>
          <w:szCs w:val="28"/>
        </w:rPr>
        <w:t>immune infiltration cells</w:t>
      </w:r>
      <w:r w:rsidR="0070655A">
        <w:rPr>
          <w:szCs w:val="28"/>
        </w:rPr>
        <w:t xml:space="preserve">(A) and immune-related pathways (B) between the two risk groups </w:t>
      </w:r>
      <w:r w:rsidR="0070655A">
        <w:rPr>
          <w:rFonts w:hint="eastAsia"/>
          <w:szCs w:val="28"/>
        </w:rPr>
        <w:t>in</w:t>
      </w:r>
      <w:r w:rsidR="0070655A">
        <w:rPr>
          <w:szCs w:val="28"/>
        </w:rPr>
        <w:t xml:space="preserve"> OSCC </w:t>
      </w:r>
      <w:r w:rsidR="0070655A">
        <w:t xml:space="preserve">TCGA </w:t>
      </w:r>
      <w:r w:rsidR="0070655A">
        <w:rPr>
          <w:rFonts w:hint="eastAsia"/>
        </w:rPr>
        <w:t>cohort</w:t>
      </w:r>
      <w:r w:rsidR="0070655A">
        <w:rPr>
          <w:szCs w:val="28"/>
        </w:rPr>
        <w:t>.</w:t>
      </w:r>
      <w:r w:rsidR="0070655A">
        <w:rPr>
          <w:rFonts w:hint="eastAsia"/>
          <w:szCs w:val="28"/>
        </w:rPr>
        <w:t xml:space="preserve"> </w:t>
      </w:r>
    </w:p>
    <w:p w14:paraId="768E01D5" w14:textId="121F217A" w:rsidR="0070655A" w:rsidRDefault="00D32401" w:rsidP="0070655A">
      <w:pPr>
        <w:spacing w:line="360" w:lineRule="auto"/>
        <w:jc w:val="both"/>
        <w:rPr>
          <w:b/>
          <w:bCs/>
        </w:rPr>
      </w:pPr>
      <w:r>
        <w:rPr>
          <w:rFonts w:hint="eastAsia"/>
          <w:b/>
          <w:bCs/>
          <w:noProof/>
        </w:rPr>
        <w:drawing>
          <wp:inline distT="0" distB="0" distL="0" distR="0" wp14:anchorId="4F540AC7" wp14:editId="21B4F68F">
            <wp:extent cx="5270500" cy="2336800"/>
            <wp:effectExtent l="0" t="0" r="6350" b="6350"/>
            <wp:docPr id="5703477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2336800"/>
                    </a:xfrm>
                    <a:prstGeom prst="rect">
                      <a:avLst/>
                    </a:prstGeom>
                    <a:noFill/>
                    <a:ln>
                      <a:noFill/>
                    </a:ln>
                  </pic:spPr>
                </pic:pic>
              </a:graphicData>
            </a:graphic>
          </wp:inline>
        </w:drawing>
      </w:r>
      <w:r w:rsidR="0070655A">
        <w:rPr>
          <w:rFonts w:hint="eastAsia"/>
          <w:b/>
          <w:bCs/>
        </w:rPr>
        <w:t>F</w:t>
      </w:r>
      <w:r w:rsidR="0070655A">
        <w:rPr>
          <w:b/>
          <w:bCs/>
        </w:rPr>
        <w:t>igure S4</w:t>
      </w:r>
      <w:r w:rsidR="0070655A">
        <w:rPr>
          <w:rFonts w:hint="eastAsia"/>
          <w:b/>
          <w:bCs/>
        </w:rPr>
        <w:t>.</w:t>
      </w:r>
      <w:r w:rsidR="0070655A">
        <w:t xml:space="preserve"> Compar</w:t>
      </w:r>
      <w:r w:rsidR="0070655A">
        <w:rPr>
          <w:rFonts w:hint="eastAsia"/>
        </w:rPr>
        <w:t>ation</w:t>
      </w:r>
      <w:r w:rsidR="0070655A">
        <w:t xml:space="preserve"> </w:t>
      </w:r>
      <w:r w:rsidR="0070655A">
        <w:rPr>
          <w:rFonts w:hint="eastAsia"/>
        </w:rPr>
        <w:t>of</w:t>
      </w:r>
      <w:r w:rsidR="0070655A">
        <w:t xml:space="preserve"> </w:t>
      </w:r>
      <w:r w:rsidR="0070655A">
        <w:rPr>
          <w:rFonts w:hint="eastAsia"/>
        </w:rPr>
        <w:t xml:space="preserve">immune infiltration cells </w:t>
      </w:r>
      <w:r w:rsidR="0070655A">
        <w:t xml:space="preserve">(A) and immune-related pathways (B) in the two risk groups </w:t>
      </w:r>
      <w:r w:rsidR="0070655A">
        <w:rPr>
          <w:rFonts w:hint="eastAsia"/>
        </w:rPr>
        <w:t>in</w:t>
      </w:r>
      <w:r w:rsidR="0070655A">
        <w:t xml:space="preserve"> </w:t>
      </w:r>
      <w:r w:rsidR="0070655A">
        <w:rPr>
          <w:rFonts w:hint="eastAsia"/>
        </w:rPr>
        <w:t xml:space="preserve">GEO </w:t>
      </w:r>
      <w:r w:rsidR="0070655A">
        <w:t>set.</w:t>
      </w:r>
    </w:p>
    <w:p w14:paraId="5123A95D" w14:textId="4BB3845C" w:rsidR="0070655A" w:rsidRDefault="00D32401" w:rsidP="0070655A">
      <w:pPr>
        <w:spacing w:line="360" w:lineRule="auto"/>
        <w:jc w:val="both"/>
      </w:pPr>
      <w:r>
        <w:rPr>
          <w:b/>
          <w:bCs/>
          <w:noProof/>
        </w:rPr>
        <w:lastRenderedPageBreak/>
        <w:drawing>
          <wp:inline distT="0" distB="0" distL="0" distR="0" wp14:anchorId="5A9C393D" wp14:editId="0763FB86">
            <wp:extent cx="5264150" cy="6400800"/>
            <wp:effectExtent l="0" t="0" r="0" b="0"/>
            <wp:docPr id="4284365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4150" cy="6400800"/>
                    </a:xfrm>
                    <a:prstGeom prst="rect">
                      <a:avLst/>
                    </a:prstGeom>
                    <a:noFill/>
                    <a:ln>
                      <a:noFill/>
                    </a:ln>
                  </pic:spPr>
                </pic:pic>
              </a:graphicData>
            </a:graphic>
          </wp:inline>
        </w:drawing>
      </w:r>
      <w:r w:rsidR="0070655A">
        <w:rPr>
          <w:b/>
          <w:bCs/>
        </w:rPr>
        <w:t>Figure S5</w:t>
      </w:r>
      <w:r w:rsidR="0070655A">
        <w:rPr>
          <w:rFonts w:hint="eastAsia"/>
          <w:b/>
          <w:bCs/>
        </w:rPr>
        <w:t>.</w:t>
      </w:r>
      <w:r w:rsidR="0070655A">
        <w:rPr>
          <w:b/>
          <w:bCs/>
        </w:rPr>
        <w:t xml:space="preserve"> </w:t>
      </w:r>
      <w:r w:rsidR="0070655A">
        <w:t xml:space="preserve">Clinical significance and immune landscape of </w:t>
      </w:r>
      <w:r w:rsidR="0070655A">
        <w:rPr>
          <w:rFonts w:hint="eastAsia"/>
        </w:rPr>
        <w:t>risk score</w:t>
      </w:r>
      <w:r w:rsidR="0070655A">
        <w:t xml:space="preserve"> in OSCC TCGA cohort.</w:t>
      </w:r>
      <w:r w:rsidR="0070655A">
        <w:rPr>
          <w:rFonts w:hint="eastAsia"/>
        </w:rPr>
        <w:t xml:space="preserve"> </w:t>
      </w:r>
      <w:r w:rsidR="0070655A">
        <w:t>Correlations between the</w:t>
      </w:r>
      <w:r w:rsidR="0070655A">
        <w:rPr>
          <w:rFonts w:hint="eastAsia"/>
        </w:rPr>
        <w:t xml:space="preserve"> risk score and</w:t>
      </w:r>
      <w:r w:rsidR="0070655A">
        <w:t xml:space="preserve"> (A)</w:t>
      </w:r>
      <w:r w:rsidR="0070655A">
        <w:rPr>
          <w:rFonts w:hint="eastAsia"/>
        </w:rPr>
        <w:t xml:space="preserve"> </w:t>
      </w:r>
      <w:r w:rsidR="0070655A">
        <w:t>immune score,</w:t>
      </w:r>
      <w:r w:rsidR="0070655A">
        <w:rPr>
          <w:rFonts w:hint="eastAsia"/>
        </w:rPr>
        <w:t xml:space="preserve"> </w:t>
      </w:r>
      <w:r w:rsidR="0070655A">
        <w:t>(B)stromal score, (C)ESTIMATE score in the TCGA set. (D) Proportions of immune infiltration in the high and low risk score subgroups in OSCCs using CIBERSORT databases. (E) Violin plot illustrating the proportions of</w:t>
      </w:r>
      <w:r w:rsidR="0070655A">
        <w:rPr>
          <w:rFonts w:hint="eastAsia"/>
        </w:rPr>
        <w:t xml:space="preserve"> </w:t>
      </w:r>
      <w:r w:rsidR="0070655A">
        <w:t xml:space="preserve">22 immune cells in different </w:t>
      </w:r>
      <w:r w:rsidR="0070655A">
        <w:rPr>
          <w:rFonts w:hint="eastAsia"/>
        </w:rPr>
        <w:t xml:space="preserve">risk score </w:t>
      </w:r>
      <w:r w:rsidR="0070655A">
        <w:t>subtypes</w:t>
      </w:r>
      <w:r w:rsidR="0070655A">
        <w:rPr>
          <w:rFonts w:hint="eastAsia"/>
        </w:rPr>
        <w:t xml:space="preserve">. </w:t>
      </w:r>
      <w:r w:rsidR="0070655A">
        <w:t xml:space="preserve">(F) TCGA cohort heatmap based on the 22 immune cell signatures. The risk ratings were used to arrange the samples along the row. The magnitude is represented by the different color scale, with red denoting high and green denoting low. </w:t>
      </w:r>
    </w:p>
    <w:p w14:paraId="776E3CF7" w14:textId="5B25D686" w:rsidR="00D32401" w:rsidRDefault="00D32401" w:rsidP="0070655A">
      <w:pPr>
        <w:spacing w:before="0" w:after="0" w:line="360" w:lineRule="auto"/>
        <w:rPr>
          <w:b/>
          <w:bCs/>
        </w:rPr>
      </w:pPr>
      <w:r>
        <w:rPr>
          <w:b/>
          <w:bCs/>
          <w:noProof/>
        </w:rPr>
        <w:lastRenderedPageBreak/>
        <w:drawing>
          <wp:inline distT="0" distB="0" distL="0" distR="0" wp14:anchorId="55A3CA30" wp14:editId="4AF07FCF">
            <wp:extent cx="5270500" cy="3632200"/>
            <wp:effectExtent l="0" t="0" r="6350" b="6350"/>
            <wp:docPr id="7026470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0500" cy="3632200"/>
                    </a:xfrm>
                    <a:prstGeom prst="rect">
                      <a:avLst/>
                    </a:prstGeom>
                    <a:noFill/>
                    <a:ln>
                      <a:noFill/>
                    </a:ln>
                  </pic:spPr>
                </pic:pic>
              </a:graphicData>
            </a:graphic>
          </wp:inline>
        </w:drawing>
      </w:r>
    </w:p>
    <w:p w14:paraId="08D366E3" w14:textId="5E0EC37B" w:rsidR="0070655A" w:rsidRPr="0070655A" w:rsidRDefault="0070655A" w:rsidP="0070655A">
      <w:pPr>
        <w:spacing w:before="0" w:after="0" w:line="360" w:lineRule="auto"/>
      </w:pPr>
      <w:r>
        <w:rPr>
          <w:rFonts w:hint="eastAsia"/>
          <w:b/>
          <w:bCs/>
        </w:rPr>
        <w:t>F</w:t>
      </w:r>
      <w:r>
        <w:rPr>
          <w:b/>
          <w:bCs/>
        </w:rPr>
        <w:t xml:space="preserve">igure S6. </w:t>
      </w:r>
      <w:r>
        <w:t>The association between the risk score and the (A)chemokines, (B) immune checkpoints (C) tumor receptor and (D) HLA family genes in the TME of TCGA OSCC patients.</w:t>
      </w:r>
    </w:p>
    <w:p w14:paraId="5E29D715" w14:textId="77777777" w:rsidR="00D32401" w:rsidRDefault="00D32401" w:rsidP="0070655A">
      <w:pPr>
        <w:spacing w:before="0" w:after="0" w:line="360" w:lineRule="auto"/>
        <w:rPr>
          <w:b/>
          <w:bCs/>
        </w:rPr>
      </w:pPr>
    </w:p>
    <w:p w14:paraId="0C8BEC89" w14:textId="61540717" w:rsidR="0070655A" w:rsidRPr="0070655A" w:rsidRDefault="00D32401" w:rsidP="0070655A">
      <w:pPr>
        <w:spacing w:before="0" w:after="0" w:line="360" w:lineRule="auto"/>
      </w:pPr>
      <w:r>
        <w:rPr>
          <w:b/>
          <w:bCs/>
          <w:noProof/>
        </w:rPr>
        <w:drawing>
          <wp:inline distT="0" distB="0" distL="0" distR="0" wp14:anchorId="0C2EA990" wp14:editId="27B7A2E2">
            <wp:extent cx="5270500" cy="2400300"/>
            <wp:effectExtent l="0" t="0" r="6350" b="0"/>
            <wp:docPr id="136157589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0500" cy="2400300"/>
                    </a:xfrm>
                    <a:prstGeom prst="rect">
                      <a:avLst/>
                    </a:prstGeom>
                    <a:noFill/>
                    <a:ln>
                      <a:noFill/>
                    </a:ln>
                  </pic:spPr>
                </pic:pic>
              </a:graphicData>
            </a:graphic>
          </wp:inline>
        </w:drawing>
      </w:r>
      <w:r w:rsidR="0070655A">
        <w:rPr>
          <w:rFonts w:hint="eastAsia"/>
          <w:b/>
          <w:bCs/>
        </w:rPr>
        <w:t>F</w:t>
      </w:r>
      <w:r w:rsidR="0070655A">
        <w:rPr>
          <w:b/>
          <w:bCs/>
        </w:rPr>
        <w:t xml:space="preserve">igure S7. </w:t>
      </w:r>
      <w:r w:rsidR="0070655A">
        <w:t>Expression of nine DIRGs and its relationship to immune cells (A) Nine DIRGs are expressed in both normal and OSCC tissues (B</w:t>
      </w:r>
      <w:r w:rsidR="0070655A">
        <w:rPr>
          <w:rFonts w:hint="eastAsia"/>
        </w:rPr>
        <w:t>)</w:t>
      </w:r>
      <w:r w:rsidR="0070655A">
        <w:t xml:space="preserve"> Correlation of the immune cell infiltration with the prognostic genes.</w:t>
      </w:r>
    </w:p>
    <w:p w14:paraId="0AA2B15D" w14:textId="77777777" w:rsidR="00D32401" w:rsidRDefault="00D32401" w:rsidP="0070655A">
      <w:pPr>
        <w:spacing w:line="360" w:lineRule="auto"/>
        <w:jc w:val="both"/>
        <w:rPr>
          <w:b/>
          <w:bCs/>
        </w:rPr>
      </w:pPr>
    </w:p>
    <w:p w14:paraId="6C631764" w14:textId="77777777" w:rsidR="00D32401" w:rsidRDefault="00D32401" w:rsidP="0070655A">
      <w:pPr>
        <w:spacing w:line="360" w:lineRule="auto"/>
        <w:jc w:val="both"/>
        <w:rPr>
          <w:b/>
          <w:bCs/>
        </w:rPr>
      </w:pPr>
    </w:p>
    <w:p w14:paraId="5C037B30" w14:textId="0ACE71AC" w:rsidR="0070655A" w:rsidRDefault="00D32401" w:rsidP="0070655A">
      <w:pPr>
        <w:spacing w:line="360" w:lineRule="auto"/>
        <w:jc w:val="both"/>
        <w:rPr>
          <w:b/>
          <w:bCs/>
        </w:rPr>
      </w:pPr>
      <w:r>
        <w:rPr>
          <w:b/>
          <w:bCs/>
          <w:noProof/>
        </w:rPr>
        <w:drawing>
          <wp:inline distT="0" distB="0" distL="0" distR="0" wp14:anchorId="74044866" wp14:editId="0DE1BA60">
            <wp:extent cx="5270500" cy="3435350"/>
            <wp:effectExtent l="0" t="0" r="6350" b="0"/>
            <wp:docPr id="18551611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3435350"/>
                    </a:xfrm>
                    <a:prstGeom prst="rect">
                      <a:avLst/>
                    </a:prstGeom>
                    <a:noFill/>
                    <a:ln>
                      <a:noFill/>
                    </a:ln>
                  </pic:spPr>
                </pic:pic>
              </a:graphicData>
            </a:graphic>
          </wp:inline>
        </w:drawing>
      </w:r>
      <w:r w:rsidR="0070655A">
        <w:rPr>
          <w:rFonts w:hint="eastAsia"/>
          <w:b/>
          <w:bCs/>
        </w:rPr>
        <w:t>F</w:t>
      </w:r>
      <w:r w:rsidR="0070655A">
        <w:rPr>
          <w:b/>
          <w:bCs/>
        </w:rPr>
        <w:t xml:space="preserve">igure S8. </w:t>
      </w:r>
      <w:r w:rsidR="0070655A">
        <w:t>Substantial association between these immunological genes and the disulfidptosis genes</w:t>
      </w:r>
      <w:r w:rsidR="0070655A">
        <w:rPr>
          <w:rFonts w:hint="eastAsia"/>
        </w:rPr>
        <w:t>.</w:t>
      </w:r>
      <w:r w:rsidR="0070655A">
        <w:t xml:space="preserve"> (A)PLAU, (B) BECN1, (C) GPI, (D)AIMP1.</w:t>
      </w:r>
    </w:p>
    <w:p w14:paraId="614C6C8E" w14:textId="77777777" w:rsidR="00D32401" w:rsidRDefault="00D32401" w:rsidP="0070655A">
      <w:pPr>
        <w:spacing w:line="360" w:lineRule="auto"/>
        <w:jc w:val="both"/>
        <w:rPr>
          <w:b/>
          <w:bCs/>
        </w:rPr>
      </w:pPr>
    </w:p>
    <w:p w14:paraId="3F77A4C3" w14:textId="570EC574" w:rsidR="0070655A" w:rsidRDefault="00D32401" w:rsidP="0070655A">
      <w:pPr>
        <w:spacing w:line="360" w:lineRule="auto"/>
        <w:jc w:val="both"/>
        <w:rPr>
          <w:color w:val="000000"/>
        </w:rPr>
      </w:pPr>
      <w:r>
        <w:rPr>
          <w:b/>
          <w:bCs/>
          <w:noProof/>
        </w:rPr>
        <w:drawing>
          <wp:inline distT="0" distB="0" distL="0" distR="0" wp14:anchorId="6091E39A" wp14:editId="0CFE2BC4">
            <wp:extent cx="5270500" cy="2406650"/>
            <wp:effectExtent l="0" t="0" r="6350" b="0"/>
            <wp:docPr id="9435534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500" cy="2406650"/>
                    </a:xfrm>
                    <a:prstGeom prst="rect">
                      <a:avLst/>
                    </a:prstGeom>
                    <a:noFill/>
                    <a:ln>
                      <a:noFill/>
                    </a:ln>
                  </pic:spPr>
                </pic:pic>
              </a:graphicData>
            </a:graphic>
          </wp:inline>
        </w:drawing>
      </w:r>
      <w:r w:rsidR="0070655A">
        <w:rPr>
          <w:rFonts w:hint="eastAsia"/>
          <w:b/>
          <w:bCs/>
        </w:rPr>
        <w:t>F</w:t>
      </w:r>
      <w:r w:rsidR="0070655A">
        <w:rPr>
          <w:b/>
          <w:bCs/>
        </w:rPr>
        <w:t xml:space="preserve">igure S9. </w:t>
      </w:r>
      <w:r w:rsidR="0070655A">
        <w:rPr>
          <w:color w:val="000000"/>
        </w:rPr>
        <w:t xml:space="preserve">Functional </w:t>
      </w:r>
      <w:r w:rsidR="0070655A">
        <w:t>analysis</w:t>
      </w:r>
      <w:r w:rsidR="0070655A">
        <w:rPr>
          <w:color w:val="000000"/>
        </w:rPr>
        <w:t xml:space="preserve"> of </w:t>
      </w:r>
      <w:r w:rsidR="0070655A">
        <w:rPr>
          <w:rFonts w:hint="eastAsia"/>
        </w:rPr>
        <w:t>nine</w:t>
      </w:r>
      <w:r w:rsidR="0070655A">
        <w:t xml:space="preserve"> </w:t>
      </w:r>
      <w:r w:rsidR="0070655A">
        <w:rPr>
          <w:rFonts w:hint="eastAsia"/>
        </w:rPr>
        <w:t>DIRG</w:t>
      </w:r>
      <w:r w:rsidR="0070655A">
        <w:t>s</w:t>
      </w:r>
      <w:r w:rsidR="0070655A">
        <w:rPr>
          <w:color w:val="000000"/>
          <w:spacing w:val="2"/>
        </w:rPr>
        <w:t xml:space="preserve"> expression</w:t>
      </w:r>
      <w:r w:rsidR="0070655A">
        <w:rPr>
          <w:color w:val="000000"/>
        </w:rPr>
        <w:t xml:space="preserve"> using (A) GO terms </w:t>
      </w:r>
      <w:proofErr w:type="gramStart"/>
      <w:r w:rsidR="0070655A">
        <w:rPr>
          <w:color w:val="000000"/>
        </w:rPr>
        <w:t>and  (</w:t>
      </w:r>
      <w:proofErr w:type="gramEnd"/>
      <w:r w:rsidR="0070655A">
        <w:rPr>
          <w:color w:val="000000"/>
        </w:rPr>
        <w:t xml:space="preserve">B) KEGG pathway. </w:t>
      </w:r>
    </w:p>
    <w:p w14:paraId="29CAE913" w14:textId="77777777" w:rsidR="00D32401" w:rsidRDefault="00D32401" w:rsidP="0070655A">
      <w:pPr>
        <w:rPr>
          <w:rFonts w:hint="eastAsia"/>
          <w:b/>
          <w:bCs/>
          <w:lang w:eastAsia="zh-CN"/>
        </w:rPr>
      </w:pPr>
    </w:p>
    <w:p w14:paraId="02CFEB35" w14:textId="77777777" w:rsidR="00D32401" w:rsidRDefault="00D32401" w:rsidP="0070655A">
      <w:pPr>
        <w:rPr>
          <w:b/>
          <w:bCs/>
        </w:rPr>
      </w:pPr>
      <w:r>
        <w:rPr>
          <w:b/>
          <w:bCs/>
          <w:noProof/>
        </w:rPr>
        <w:lastRenderedPageBreak/>
        <w:drawing>
          <wp:inline distT="0" distB="0" distL="0" distR="0" wp14:anchorId="70DEAFD7" wp14:editId="7D7F0560">
            <wp:extent cx="4613400" cy="7994650"/>
            <wp:effectExtent l="0" t="0" r="0" b="6350"/>
            <wp:docPr id="16090835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19646" cy="8005474"/>
                    </a:xfrm>
                    <a:prstGeom prst="rect">
                      <a:avLst/>
                    </a:prstGeom>
                    <a:noFill/>
                    <a:ln>
                      <a:noFill/>
                    </a:ln>
                  </pic:spPr>
                </pic:pic>
              </a:graphicData>
            </a:graphic>
          </wp:inline>
        </w:drawing>
      </w:r>
    </w:p>
    <w:p w14:paraId="67E89645" w14:textId="1BE0314C" w:rsidR="00D81B73" w:rsidRDefault="0070655A" w:rsidP="0070655A">
      <w:pPr>
        <w:rPr>
          <w:color w:val="000000"/>
        </w:rPr>
      </w:pPr>
      <w:r>
        <w:rPr>
          <w:rFonts w:hint="eastAsia"/>
          <w:b/>
          <w:bCs/>
        </w:rPr>
        <w:t>F</w:t>
      </w:r>
      <w:r>
        <w:rPr>
          <w:b/>
          <w:bCs/>
        </w:rPr>
        <w:t>igure S10.</w:t>
      </w:r>
      <w:r>
        <w:rPr>
          <w:rFonts w:ascii="CharisSIL" w:hAnsi="CharisSIL"/>
          <w:color w:val="000000"/>
          <w:sz w:val="14"/>
          <w:szCs w:val="14"/>
        </w:rPr>
        <w:t xml:space="preserve"> </w:t>
      </w:r>
      <w:r>
        <w:rPr>
          <w:color w:val="000000"/>
        </w:rPr>
        <w:t>In order to investigate putative biological functions in the high- and low-risk groups, GSVA analysis was combined with annotations of (A)GO (B) KEGG and (C)HALLMARK gene sets.</w:t>
      </w:r>
    </w:p>
    <w:p w14:paraId="30357E72" w14:textId="77777777" w:rsidR="00B473E8" w:rsidRPr="00B473E8" w:rsidRDefault="00B473E8" w:rsidP="00B473E8">
      <w:r w:rsidRPr="00B473E8">
        <w:rPr>
          <w:b/>
          <w:bCs/>
        </w:rPr>
        <w:lastRenderedPageBreak/>
        <w:t>Table S1</w:t>
      </w:r>
      <w:r w:rsidRPr="00B473E8">
        <w:rPr>
          <w:rFonts w:hint="eastAsia"/>
          <w:b/>
          <w:bCs/>
        </w:rPr>
        <w:t xml:space="preserve">. </w:t>
      </w:r>
      <w:r w:rsidRPr="00B473E8">
        <w:t>Primers used in this study.</w:t>
      </w:r>
    </w:p>
    <w:tbl>
      <w:tblPr>
        <w:tblW w:w="0" w:type="auto"/>
        <w:tblInd w:w="24"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366"/>
        <w:gridCol w:w="5840"/>
      </w:tblGrid>
      <w:tr w:rsidR="00B473E8" w:rsidRPr="00B473E8" w14:paraId="78B0CE4E" w14:textId="77777777" w:rsidTr="00B473E8">
        <w:trPr>
          <w:trHeight w:val="523"/>
        </w:trPr>
        <w:tc>
          <w:tcPr>
            <w:tcW w:w="0" w:type="auto"/>
            <w:tcBorders>
              <w:top w:val="single" w:sz="4" w:space="0" w:color="auto"/>
              <w:left w:val="nil"/>
              <w:bottom w:val="single" w:sz="4" w:space="0" w:color="auto"/>
              <w:right w:val="nil"/>
            </w:tcBorders>
            <w:tcMar>
              <w:top w:w="42" w:type="dxa"/>
              <w:left w:w="84" w:type="dxa"/>
              <w:bottom w:w="42" w:type="dxa"/>
              <w:right w:w="84" w:type="dxa"/>
            </w:tcMar>
            <w:hideMark/>
          </w:tcPr>
          <w:p w14:paraId="0F40AA04" w14:textId="77777777" w:rsidR="00B473E8" w:rsidRPr="00B473E8" w:rsidRDefault="00B473E8" w:rsidP="00B473E8">
            <w:r w:rsidRPr="00B473E8">
              <w:t>Primers</w:t>
            </w:r>
          </w:p>
        </w:tc>
        <w:tc>
          <w:tcPr>
            <w:tcW w:w="5840" w:type="dxa"/>
            <w:tcBorders>
              <w:top w:val="single" w:sz="4" w:space="0" w:color="auto"/>
              <w:left w:val="nil"/>
              <w:bottom w:val="single" w:sz="4" w:space="0" w:color="auto"/>
              <w:right w:val="nil"/>
            </w:tcBorders>
            <w:tcMar>
              <w:top w:w="42" w:type="dxa"/>
              <w:left w:w="84" w:type="dxa"/>
              <w:bottom w:w="42" w:type="dxa"/>
              <w:right w:w="84" w:type="dxa"/>
            </w:tcMar>
            <w:hideMark/>
          </w:tcPr>
          <w:p w14:paraId="3EC723AF" w14:textId="77777777" w:rsidR="00B473E8" w:rsidRPr="00B473E8" w:rsidRDefault="00B473E8" w:rsidP="00B473E8">
            <w:r w:rsidRPr="00B473E8">
              <w:t>Sequences</w:t>
            </w:r>
          </w:p>
        </w:tc>
      </w:tr>
      <w:tr w:rsidR="00B473E8" w:rsidRPr="00B473E8" w14:paraId="48A809F5" w14:textId="77777777" w:rsidTr="00B473E8">
        <w:trPr>
          <w:trHeight w:val="523"/>
        </w:trPr>
        <w:tc>
          <w:tcPr>
            <w:tcW w:w="1366" w:type="dxa"/>
            <w:tcBorders>
              <w:top w:val="single" w:sz="4" w:space="0" w:color="auto"/>
              <w:left w:val="nil"/>
              <w:bottom w:val="nil"/>
              <w:right w:val="nil"/>
            </w:tcBorders>
            <w:tcMar>
              <w:top w:w="42" w:type="dxa"/>
              <w:left w:w="84" w:type="dxa"/>
              <w:bottom w:w="42" w:type="dxa"/>
              <w:right w:w="84" w:type="dxa"/>
            </w:tcMar>
            <w:hideMark/>
          </w:tcPr>
          <w:p w14:paraId="31E78F75" w14:textId="77777777" w:rsidR="00B473E8" w:rsidRPr="00B473E8" w:rsidRDefault="00B473E8" w:rsidP="00B473E8">
            <w:r w:rsidRPr="00B473E8">
              <w:t>GAPDH-F</w:t>
            </w:r>
          </w:p>
        </w:tc>
        <w:tc>
          <w:tcPr>
            <w:tcW w:w="5840" w:type="dxa"/>
            <w:tcBorders>
              <w:top w:val="single" w:sz="4" w:space="0" w:color="auto"/>
              <w:left w:val="nil"/>
              <w:bottom w:val="nil"/>
              <w:right w:val="nil"/>
            </w:tcBorders>
            <w:tcMar>
              <w:top w:w="42" w:type="dxa"/>
              <w:left w:w="84" w:type="dxa"/>
              <w:bottom w:w="42" w:type="dxa"/>
              <w:right w:w="84" w:type="dxa"/>
            </w:tcMar>
            <w:hideMark/>
          </w:tcPr>
          <w:p w14:paraId="1B773E91" w14:textId="77777777" w:rsidR="00B473E8" w:rsidRPr="00B473E8" w:rsidRDefault="00B473E8" w:rsidP="00B473E8">
            <w:r w:rsidRPr="00B473E8">
              <w:rPr>
                <w:rFonts w:hint="eastAsia"/>
              </w:rPr>
              <w:t>5</w:t>
            </w:r>
            <w:r w:rsidRPr="00B473E8">
              <w:t>’</w:t>
            </w:r>
            <w:r w:rsidRPr="00B473E8">
              <w:rPr>
                <w:rFonts w:hint="eastAsia"/>
              </w:rPr>
              <w:t>-</w:t>
            </w:r>
            <w:r w:rsidRPr="00B473E8">
              <w:t>GTCTCCTCTGACTTCAACAGCG</w:t>
            </w:r>
            <w:r w:rsidRPr="00B473E8">
              <w:rPr>
                <w:rFonts w:hint="eastAsia"/>
              </w:rPr>
              <w:t>-3</w:t>
            </w:r>
            <w:r w:rsidRPr="00B473E8">
              <w:t>’</w:t>
            </w:r>
          </w:p>
        </w:tc>
      </w:tr>
      <w:tr w:rsidR="00B473E8" w:rsidRPr="00B473E8" w14:paraId="4817A35E" w14:textId="77777777" w:rsidTr="00B473E8">
        <w:trPr>
          <w:trHeight w:val="523"/>
        </w:trPr>
        <w:tc>
          <w:tcPr>
            <w:tcW w:w="1366" w:type="dxa"/>
            <w:tcBorders>
              <w:top w:val="nil"/>
              <w:left w:val="nil"/>
              <w:bottom w:val="nil"/>
              <w:right w:val="nil"/>
            </w:tcBorders>
            <w:tcMar>
              <w:top w:w="42" w:type="dxa"/>
              <w:left w:w="84" w:type="dxa"/>
              <w:bottom w:w="42" w:type="dxa"/>
              <w:right w:w="84" w:type="dxa"/>
            </w:tcMar>
            <w:hideMark/>
          </w:tcPr>
          <w:p w14:paraId="7192C834" w14:textId="77777777" w:rsidR="00B473E8" w:rsidRPr="00B473E8" w:rsidRDefault="00B473E8" w:rsidP="00B473E8">
            <w:r w:rsidRPr="00B473E8">
              <w:t>GAPDH-R</w:t>
            </w:r>
          </w:p>
        </w:tc>
        <w:tc>
          <w:tcPr>
            <w:tcW w:w="5840" w:type="dxa"/>
            <w:tcBorders>
              <w:top w:val="nil"/>
              <w:left w:val="nil"/>
              <w:bottom w:val="nil"/>
              <w:right w:val="nil"/>
            </w:tcBorders>
            <w:tcMar>
              <w:top w:w="42" w:type="dxa"/>
              <w:left w:w="84" w:type="dxa"/>
              <w:bottom w:w="42" w:type="dxa"/>
              <w:right w:w="84" w:type="dxa"/>
            </w:tcMar>
            <w:hideMark/>
          </w:tcPr>
          <w:p w14:paraId="271768AE" w14:textId="77777777" w:rsidR="00B473E8" w:rsidRPr="00B473E8" w:rsidRDefault="00B473E8" w:rsidP="00B473E8">
            <w:r w:rsidRPr="00B473E8">
              <w:rPr>
                <w:rFonts w:hint="eastAsia"/>
              </w:rPr>
              <w:t>5</w:t>
            </w:r>
            <w:r w:rsidRPr="00B473E8">
              <w:t>’</w:t>
            </w:r>
            <w:r w:rsidRPr="00B473E8">
              <w:rPr>
                <w:rFonts w:hint="eastAsia"/>
              </w:rPr>
              <w:t>-</w:t>
            </w:r>
            <w:r w:rsidRPr="00B473E8">
              <w:t>ACCACCCTGTTGCTGTAGCCAA</w:t>
            </w:r>
            <w:r w:rsidRPr="00B473E8">
              <w:rPr>
                <w:rFonts w:hint="eastAsia"/>
              </w:rPr>
              <w:t>-3</w:t>
            </w:r>
            <w:r w:rsidRPr="00B473E8">
              <w:t>’</w:t>
            </w:r>
          </w:p>
        </w:tc>
      </w:tr>
      <w:tr w:rsidR="00B473E8" w:rsidRPr="00B473E8" w14:paraId="0F72FD01"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4DE323EA" w14:textId="77777777" w:rsidR="00B473E8" w:rsidRPr="00B473E8" w:rsidRDefault="00B473E8" w:rsidP="00B473E8">
            <w:r w:rsidRPr="00B473E8">
              <w:t>ACTN4-F</w:t>
            </w:r>
          </w:p>
        </w:tc>
        <w:tc>
          <w:tcPr>
            <w:tcW w:w="5840" w:type="dxa"/>
            <w:tcBorders>
              <w:top w:val="nil"/>
              <w:left w:val="nil"/>
              <w:bottom w:val="nil"/>
              <w:right w:val="nil"/>
            </w:tcBorders>
            <w:tcMar>
              <w:top w:w="42" w:type="dxa"/>
              <w:left w:w="84" w:type="dxa"/>
              <w:bottom w:w="42" w:type="dxa"/>
              <w:right w:w="84" w:type="dxa"/>
            </w:tcMar>
            <w:vAlign w:val="center"/>
            <w:hideMark/>
          </w:tcPr>
          <w:p w14:paraId="1DE5AEE3" w14:textId="77777777" w:rsidR="00B473E8" w:rsidRPr="00B473E8" w:rsidRDefault="00B473E8" w:rsidP="00B473E8">
            <w:r w:rsidRPr="00B473E8">
              <w:rPr>
                <w:rFonts w:hint="eastAsia"/>
              </w:rPr>
              <w:t>5</w:t>
            </w:r>
            <w:r w:rsidRPr="00B473E8">
              <w:t>’</w:t>
            </w:r>
            <w:r w:rsidRPr="00B473E8">
              <w:rPr>
                <w:rFonts w:hint="eastAsia"/>
              </w:rPr>
              <w:t>-</w:t>
            </w:r>
            <w:r w:rsidRPr="00B473E8">
              <w:t>TGGAGGTCATATCAGGGGAGC</w:t>
            </w:r>
            <w:r w:rsidRPr="00B473E8">
              <w:rPr>
                <w:rFonts w:hint="eastAsia"/>
              </w:rPr>
              <w:t>-3</w:t>
            </w:r>
            <w:r w:rsidRPr="00B473E8">
              <w:t>’</w:t>
            </w:r>
          </w:p>
        </w:tc>
      </w:tr>
      <w:tr w:rsidR="00B473E8" w:rsidRPr="00B473E8" w14:paraId="6DDE2210"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4960CE3A" w14:textId="77777777" w:rsidR="00B473E8" w:rsidRPr="00B473E8" w:rsidRDefault="00B473E8" w:rsidP="00B473E8">
            <w:r w:rsidRPr="00B473E8">
              <w:t>ACTN4-R</w:t>
            </w:r>
          </w:p>
        </w:tc>
        <w:tc>
          <w:tcPr>
            <w:tcW w:w="5840" w:type="dxa"/>
            <w:tcBorders>
              <w:top w:val="nil"/>
              <w:left w:val="nil"/>
              <w:bottom w:val="nil"/>
              <w:right w:val="nil"/>
            </w:tcBorders>
            <w:tcMar>
              <w:top w:w="42" w:type="dxa"/>
              <w:left w:w="84" w:type="dxa"/>
              <w:bottom w:w="42" w:type="dxa"/>
              <w:right w:w="84" w:type="dxa"/>
            </w:tcMar>
            <w:vAlign w:val="center"/>
            <w:hideMark/>
          </w:tcPr>
          <w:p w14:paraId="21D4701F" w14:textId="77777777" w:rsidR="00B473E8" w:rsidRPr="00B473E8" w:rsidRDefault="00B473E8" w:rsidP="00B473E8">
            <w:r w:rsidRPr="00B473E8">
              <w:rPr>
                <w:rFonts w:hint="eastAsia"/>
              </w:rPr>
              <w:t>5</w:t>
            </w:r>
            <w:r w:rsidRPr="00B473E8">
              <w:t>’</w:t>
            </w:r>
            <w:r w:rsidRPr="00B473E8">
              <w:rPr>
                <w:rFonts w:hint="eastAsia"/>
              </w:rPr>
              <w:t>-</w:t>
            </w:r>
            <w:r w:rsidRPr="00B473E8">
              <w:t>GAGACCAGCTTGACGCCTTT</w:t>
            </w:r>
            <w:r w:rsidRPr="00B473E8">
              <w:rPr>
                <w:rFonts w:hint="eastAsia"/>
              </w:rPr>
              <w:t>-3</w:t>
            </w:r>
            <w:r w:rsidRPr="00B473E8">
              <w:t>’</w:t>
            </w:r>
          </w:p>
        </w:tc>
      </w:tr>
      <w:tr w:rsidR="00B473E8" w:rsidRPr="00B473E8" w14:paraId="5CDFF3E6"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7DCDA09E" w14:textId="77777777" w:rsidR="00B473E8" w:rsidRPr="00B473E8" w:rsidRDefault="00B473E8" w:rsidP="00B473E8">
            <w:r w:rsidRPr="00B473E8">
              <w:t>ACTB-F</w:t>
            </w:r>
          </w:p>
        </w:tc>
        <w:tc>
          <w:tcPr>
            <w:tcW w:w="5840" w:type="dxa"/>
            <w:tcBorders>
              <w:top w:val="nil"/>
              <w:left w:val="nil"/>
              <w:bottom w:val="nil"/>
              <w:right w:val="nil"/>
            </w:tcBorders>
            <w:tcMar>
              <w:top w:w="42" w:type="dxa"/>
              <w:left w:w="84" w:type="dxa"/>
              <w:bottom w:w="42" w:type="dxa"/>
              <w:right w:w="84" w:type="dxa"/>
            </w:tcMar>
            <w:vAlign w:val="bottom"/>
            <w:hideMark/>
          </w:tcPr>
          <w:p w14:paraId="5497C150" w14:textId="77777777" w:rsidR="00B473E8" w:rsidRPr="00B473E8" w:rsidRDefault="00B473E8" w:rsidP="00B473E8">
            <w:r w:rsidRPr="00B473E8">
              <w:rPr>
                <w:rFonts w:hint="eastAsia"/>
              </w:rPr>
              <w:t>5</w:t>
            </w:r>
            <w:r w:rsidRPr="00B473E8">
              <w:t>’</w:t>
            </w:r>
            <w:r w:rsidRPr="00B473E8">
              <w:rPr>
                <w:rFonts w:hint="eastAsia"/>
              </w:rPr>
              <w:t>-</w:t>
            </w:r>
            <w:r w:rsidRPr="00B473E8">
              <w:t>CATGTACGTTGCTATCCAGGC</w:t>
            </w:r>
            <w:r w:rsidRPr="00B473E8">
              <w:rPr>
                <w:rFonts w:hint="eastAsia"/>
              </w:rPr>
              <w:t>-3</w:t>
            </w:r>
            <w:r w:rsidRPr="00B473E8">
              <w:t>’</w:t>
            </w:r>
          </w:p>
        </w:tc>
      </w:tr>
      <w:tr w:rsidR="00B473E8" w:rsidRPr="00B473E8" w14:paraId="787E771C"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169CB698" w14:textId="77777777" w:rsidR="00B473E8" w:rsidRPr="00B473E8" w:rsidRDefault="00B473E8" w:rsidP="00B473E8">
            <w:r w:rsidRPr="00B473E8">
              <w:t>ACTB-R</w:t>
            </w:r>
          </w:p>
        </w:tc>
        <w:tc>
          <w:tcPr>
            <w:tcW w:w="5840" w:type="dxa"/>
            <w:tcBorders>
              <w:top w:val="nil"/>
              <w:left w:val="nil"/>
              <w:bottom w:val="nil"/>
              <w:right w:val="nil"/>
            </w:tcBorders>
            <w:tcMar>
              <w:top w:w="42" w:type="dxa"/>
              <w:left w:w="84" w:type="dxa"/>
              <w:bottom w:w="42" w:type="dxa"/>
              <w:right w:w="84" w:type="dxa"/>
            </w:tcMar>
            <w:vAlign w:val="bottom"/>
            <w:hideMark/>
          </w:tcPr>
          <w:p w14:paraId="1515983F" w14:textId="77777777" w:rsidR="00B473E8" w:rsidRPr="00B473E8" w:rsidRDefault="00B473E8" w:rsidP="00B473E8">
            <w:r w:rsidRPr="00B473E8">
              <w:rPr>
                <w:rFonts w:hint="eastAsia"/>
              </w:rPr>
              <w:t>5</w:t>
            </w:r>
            <w:r w:rsidRPr="00B473E8">
              <w:t>’</w:t>
            </w:r>
            <w:r w:rsidRPr="00B473E8">
              <w:rPr>
                <w:rFonts w:hint="eastAsia"/>
              </w:rPr>
              <w:t>-</w:t>
            </w:r>
            <w:r w:rsidRPr="00B473E8">
              <w:t>CTCCTTAATGTCACGCACGAT</w:t>
            </w:r>
            <w:r w:rsidRPr="00B473E8">
              <w:rPr>
                <w:rFonts w:hint="eastAsia"/>
              </w:rPr>
              <w:t>-3</w:t>
            </w:r>
            <w:r w:rsidRPr="00B473E8">
              <w:t>’</w:t>
            </w:r>
          </w:p>
        </w:tc>
      </w:tr>
      <w:tr w:rsidR="00B473E8" w:rsidRPr="00B473E8" w14:paraId="7EE369AC"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26AC5F4A" w14:textId="77777777" w:rsidR="00B473E8" w:rsidRPr="00B473E8" w:rsidRDefault="00B473E8" w:rsidP="00B473E8">
            <w:r w:rsidRPr="00B473E8">
              <w:t>CD2AP-F</w:t>
            </w:r>
          </w:p>
        </w:tc>
        <w:tc>
          <w:tcPr>
            <w:tcW w:w="5840" w:type="dxa"/>
            <w:tcBorders>
              <w:top w:val="nil"/>
              <w:left w:val="nil"/>
              <w:bottom w:val="nil"/>
              <w:right w:val="nil"/>
            </w:tcBorders>
            <w:tcMar>
              <w:top w:w="42" w:type="dxa"/>
              <w:left w:w="84" w:type="dxa"/>
              <w:bottom w:w="42" w:type="dxa"/>
              <w:right w:w="84" w:type="dxa"/>
            </w:tcMar>
            <w:vAlign w:val="center"/>
            <w:hideMark/>
          </w:tcPr>
          <w:p w14:paraId="3DD065EF" w14:textId="77777777" w:rsidR="00B473E8" w:rsidRPr="00B473E8" w:rsidRDefault="00B473E8" w:rsidP="00B473E8">
            <w:r w:rsidRPr="00B473E8">
              <w:rPr>
                <w:rFonts w:hint="eastAsia"/>
              </w:rPr>
              <w:t>5</w:t>
            </w:r>
            <w:r w:rsidRPr="00B473E8">
              <w:t>’</w:t>
            </w:r>
            <w:r w:rsidRPr="00B473E8">
              <w:rPr>
                <w:rFonts w:hint="eastAsia"/>
              </w:rPr>
              <w:t>-</w:t>
            </w:r>
            <w:r w:rsidRPr="00B473E8">
              <w:t>TGTGAAACTTCGGACAAGAACA</w:t>
            </w:r>
            <w:r w:rsidRPr="00B473E8">
              <w:rPr>
                <w:rFonts w:hint="eastAsia"/>
              </w:rPr>
              <w:t>-3</w:t>
            </w:r>
            <w:r w:rsidRPr="00B473E8">
              <w:t>’</w:t>
            </w:r>
          </w:p>
        </w:tc>
      </w:tr>
      <w:tr w:rsidR="00B473E8" w:rsidRPr="00B473E8" w14:paraId="5E1A4BC8"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7559E23E" w14:textId="77777777" w:rsidR="00B473E8" w:rsidRPr="00B473E8" w:rsidRDefault="00B473E8" w:rsidP="00B473E8">
            <w:r w:rsidRPr="00B473E8">
              <w:t>CD2AP-R</w:t>
            </w:r>
          </w:p>
        </w:tc>
        <w:tc>
          <w:tcPr>
            <w:tcW w:w="5840" w:type="dxa"/>
            <w:tcBorders>
              <w:top w:val="nil"/>
              <w:left w:val="nil"/>
              <w:bottom w:val="nil"/>
              <w:right w:val="nil"/>
            </w:tcBorders>
            <w:tcMar>
              <w:top w:w="42" w:type="dxa"/>
              <w:left w:w="84" w:type="dxa"/>
              <w:bottom w:w="42" w:type="dxa"/>
              <w:right w:w="84" w:type="dxa"/>
            </w:tcMar>
            <w:vAlign w:val="center"/>
            <w:hideMark/>
          </w:tcPr>
          <w:p w14:paraId="144960FB" w14:textId="77777777" w:rsidR="00B473E8" w:rsidRPr="00B473E8" w:rsidRDefault="00B473E8" w:rsidP="00B473E8">
            <w:r w:rsidRPr="00B473E8">
              <w:rPr>
                <w:rFonts w:hint="eastAsia"/>
              </w:rPr>
              <w:t>5</w:t>
            </w:r>
            <w:r w:rsidRPr="00B473E8">
              <w:t>’</w:t>
            </w:r>
            <w:r w:rsidRPr="00B473E8">
              <w:rPr>
                <w:rFonts w:hint="eastAsia"/>
              </w:rPr>
              <w:t>-</w:t>
            </w:r>
            <w:r w:rsidRPr="00B473E8">
              <w:t>AGTGACTGTAGGATTAAGGGCT</w:t>
            </w:r>
            <w:r w:rsidRPr="00B473E8">
              <w:rPr>
                <w:rFonts w:hint="eastAsia"/>
              </w:rPr>
              <w:t>-3</w:t>
            </w:r>
            <w:r w:rsidRPr="00B473E8">
              <w:t>’</w:t>
            </w:r>
          </w:p>
        </w:tc>
      </w:tr>
      <w:tr w:rsidR="00B473E8" w:rsidRPr="00B473E8" w14:paraId="53E8A04D"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31DA2640" w14:textId="77777777" w:rsidR="00B473E8" w:rsidRPr="00B473E8" w:rsidRDefault="00B473E8" w:rsidP="00B473E8">
            <w:r w:rsidRPr="00B473E8">
              <w:t>CAPZB-F</w:t>
            </w:r>
          </w:p>
        </w:tc>
        <w:tc>
          <w:tcPr>
            <w:tcW w:w="5840" w:type="dxa"/>
            <w:tcBorders>
              <w:top w:val="nil"/>
              <w:left w:val="nil"/>
              <w:bottom w:val="nil"/>
              <w:right w:val="nil"/>
            </w:tcBorders>
            <w:tcMar>
              <w:top w:w="42" w:type="dxa"/>
              <w:left w:w="84" w:type="dxa"/>
              <w:bottom w:w="42" w:type="dxa"/>
              <w:right w:w="84" w:type="dxa"/>
            </w:tcMar>
            <w:vAlign w:val="center"/>
            <w:hideMark/>
          </w:tcPr>
          <w:p w14:paraId="18FA42FD" w14:textId="77777777" w:rsidR="00B473E8" w:rsidRPr="00B473E8" w:rsidRDefault="00B473E8" w:rsidP="00B473E8">
            <w:r w:rsidRPr="00B473E8">
              <w:rPr>
                <w:rFonts w:hint="eastAsia"/>
              </w:rPr>
              <w:t>5</w:t>
            </w:r>
            <w:r w:rsidRPr="00B473E8">
              <w:t>’</w:t>
            </w:r>
            <w:r w:rsidRPr="00B473E8">
              <w:rPr>
                <w:rFonts w:hint="eastAsia"/>
              </w:rPr>
              <w:t>-</w:t>
            </w:r>
            <w:r w:rsidRPr="00B473E8">
              <w:t>TTTGACCAGTATCGAGACCTGT</w:t>
            </w:r>
            <w:r w:rsidRPr="00B473E8">
              <w:rPr>
                <w:rFonts w:hint="eastAsia"/>
              </w:rPr>
              <w:t>-3</w:t>
            </w:r>
            <w:r w:rsidRPr="00B473E8">
              <w:t>’</w:t>
            </w:r>
          </w:p>
        </w:tc>
      </w:tr>
      <w:tr w:rsidR="00B473E8" w:rsidRPr="00B473E8" w14:paraId="230FD0AA"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1E5A9340" w14:textId="77777777" w:rsidR="00B473E8" w:rsidRPr="00B473E8" w:rsidRDefault="00B473E8" w:rsidP="00B473E8">
            <w:r w:rsidRPr="00B473E8">
              <w:t>CAPZB-R</w:t>
            </w:r>
          </w:p>
        </w:tc>
        <w:tc>
          <w:tcPr>
            <w:tcW w:w="5840" w:type="dxa"/>
            <w:tcBorders>
              <w:top w:val="nil"/>
              <w:left w:val="nil"/>
              <w:bottom w:val="nil"/>
              <w:right w:val="nil"/>
            </w:tcBorders>
            <w:tcMar>
              <w:top w:w="42" w:type="dxa"/>
              <w:left w:w="84" w:type="dxa"/>
              <w:bottom w:w="42" w:type="dxa"/>
              <w:right w:w="84" w:type="dxa"/>
            </w:tcMar>
            <w:vAlign w:val="center"/>
            <w:hideMark/>
          </w:tcPr>
          <w:p w14:paraId="13CFB999" w14:textId="77777777" w:rsidR="00B473E8" w:rsidRPr="00B473E8" w:rsidRDefault="00B473E8" w:rsidP="00B473E8">
            <w:r w:rsidRPr="00B473E8">
              <w:rPr>
                <w:rFonts w:hint="eastAsia"/>
              </w:rPr>
              <w:t>5</w:t>
            </w:r>
            <w:r w:rsidRPr="00B473E8">
              <w:t>’</w:t>
            </w:r>
            <w:r w:rsidRPr="00B473E8">
              <w:rPr>
                <w:rFonts w:hint="eastAsia"/>
              </w:rPr>
              <w:t>-</w:t>
            </w:r>
            <w:r w:rsidRPr="00B473E8">
              <w:t>GCAAAGCCATGATCCAGATCC</w:t>
            </w:r>
            <w:r w:rsidRPr="00B473E8">
              <w:rPr>
                <w:rFonts w:hint="eastAsia"/>
              </w:rPr>
              <w:t>-3</w:t>
            </w:r>
            <w:r w:rsidRPr="00B473E8">
              <w:t>’</w:t>
            </w:r>
          </w:p>
        </w:tc>
      </w:tr>
      <w:tr w:rsidR="00B473E8" w:rsidRPr="00B473E8" w14:paraId="199E934C"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30C4D86F" w14:textId="77777777" w:rsidR="00B473E8" w:rsidRPr="00B473E8" w:rsidRDefault="00B473E8" w:rsidP="00B473E8">
            <w:r w:rsidRPr="00B473E8">
              <w:t>DSTN-F</w:t>
            </w:r>
          </w:p>
        </w:tc>
        <w:tc>
          <w:tcPr>
            <w:tcW w:w="5840" w:type="dxa"/>
            <w:tcBorders>
              <w:top w:val="nil"/>
              <w:left w:val="nil"/>
              <w:bottom w:val="nil"/>
              <w:right w:val="nil"/>
            </w:tcBorders>
            <w:tcMar>
              <w:top w:w="42" w:type="dxa"/>
              <w:left w:w="84" w:type="dxa"/>
              <w:bottom w:w="42" w:type="dxa"/>
              <w:right w:w="84" w:type="dxa"/>
            </w:tcMar>
            <w:vAlign w:val="center"/>
            <w:hideMark/>
          </w:tcPr>
          <w:p w14:paraId="0AAFE987" w14:textId="77777777" w:rsidR="00B473E8" w:rsidRPr="00B473E8" w:rsidRDefault="00B473E8" w:rsidP="00B473E8">
            <w:r w:rsidRPr="00B473E8">
              <w:rPr>
                <w:rFonts w:hint="eastAsia"/>
              </w:rPr>
              <w:t>5</w:t>
            </w:r>
            <w:r w:rsidRPr="00B473E8">
              <w:t>’</w:t>
            </w:r>
            <w:r w:rsidRPr="00B473E8">
              <w:rPr>
                <w:rFonts w:hint="eastAsia"/>
              </w:rPr>
              <w:t>-</w:t>
            </w:r>
            <w:r w:rsidRPr="00B473E8">
              <w:t>ATTTTGTGGGAATGCTTCCTGA</w:t>
            </w:r>
            <w:r w:rsidRPr="00B473E8">
              <w:rPr>
                <w:rFonts w:hint="eastAsia"/>
              </w:rPr>
              <w:t>-3</w:t>
            </w:r>
            <w:r w:rsidRPr="00B473E8">
              <w:t>’</w:t>
            </w:r>
          </w:p>
        </w:tc>
      </w:tr>
      <w:tr w:rsidR="00B473E8" w:rsidRPr="00B473E8" w14:paraId="024014BE"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73858760" w14:textId="77777777" w:rsidR="00B473E8" w:rsidRPr="00B473E8" w:rsidRDefault="00B473E8" w:rsidP="00B473E8">
            <w:r w:rsidRPr="00B473E8">
              <w:t>DSTN-R</w:t>
            </w:r>
          </w:p>
        </w:tc>
        <w:tc>
          <w:tcPr>
            <w:tcW w:w="5840" w:type="dxa"/>
            <w:tcBorders>
              <w:top w:val="nil"/>
              <w:left w:val="nil"/>
              <w:bottom w:val="nil"/>
              <w:right w:val="nil"/>
            </w:tcBorders>
            <w:tcMar>
              <w:top w:w="42" w:type="dxa"/>
              <w:left w:w="84" w:type="dxa"/>
              <w:bottom w:w="42" w:type="dxa"/>
              <w:right w:w="84" w:type="dxa"/>
            </w:tcMar>
            <w:vAlign w:val="center"/>
            <w:hideMark/>
          </w:tcPr>
          <w:p w14:paraId="64A753A0" w14:textId="77777777" w:rsidR="00B473E8" w:rsidRPr="00B473E8" w:rsidRDefault="00B473E8" w:rsidP="00B473E8">
            <w:r w:rsidRPr="00B473E8">
              <w:rPr>
                <w:rFonts w:hint="eastAsia"/>
              </w:rPr>
              <w:t>5</w:t>
            </w:r>
            <w:r w:rsidRPr="00B473E8">
              <w:t>’</w:t>
            </w:r>
            <w:r w:rsidRPr="00B473E8">
              <w:rPr>
                <w:rFonts w:hint="eastAsia"/>
              </w:rPr>
              <w:t>-</w:t>
            </w:r>
            <w:r w:rsidRPr="00B473E8">
              <w:t>GCATCCTTGGAGCTTGCATAG</w:t>
            </w:r>
            <w:r w:rsidRPr="00B473E8">
              <w:rPr>
                <w:rFonts w:hint="eastAsia"/>
              </w:rPr>
              <w:t>-3</w:t>
            </w:r>
            <w:r w:rsidRPr="00B473E8">
              <w:t>’</w:t>
            </w:r>
          </w:p>
        </w:tc>
      </w:tr>
      <w:tr w:rsidR="00B473E8" w:rsidRPr="00B473E8" w14:paraId="399EF72E"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6F687AE9" w14:textId="77777777" w:rsidR="00B473E8" w:rsidRPr="00B473E8" w:rsidRDefault="00B473E8" w:rsidP="00B473E8">
            <w:r w:rsidRPr="00B473E8">
              <w:t>FLNA-F</w:t>
            </w:r>
          </w:p>
        </w:tc>
        <w:tc>
          <w:tcPr>
            <w:tcW w:w="5840" w:type="dxa"/>
            <w:tcBorders>
              <w:top w:val="nil"/>
              <w:left w:val="nil"/>
              <w:bottom w:val="nil"/>
              <w:right w:val="nil"/>
            </w:tcBorders>
            <w:tcMar>
              <w:top w:w="42" w:type="dxa"/>
              <w:left w:w="84" w:type="dxa"/>
              <w:bottom w:w="42" w:type="dxa"/>
              <w:right w:w="84" w:type="dxa"/>
            </w:tcMar>
            <w:vAlign w:val="center"/>
            <w:hideMark/>
          </w:tcPr>
          <w:p w14:paraId="16403E33" w14:textId="77777777" w:rsidR="00B473E8" w:rsidRPr="00B473E8" w:rsidRDefault="00B473E8" w:rsidP="00B473E8">
            <w:r w:rsidRPr="00B473E8">
              <w:rPr>
                <w:rFonts w:hint="eastAsia"/>
              </w:rPr>
              <w:t>5</w:t>
            </w:r>
            <w:r w:rsidRPr="00B473E8">
              <w:t>’</w:t>
            </w:r>
            <w:r w:rsidRPr="00B473E8">
              <w:rPr>
                <w:rFonts w:hint="eastAsia"/>
              </w:rPr>
              <w:t>-</w:t>
            </w:r>
            <w:r w:rsidRPr="00B473E8">
              <w:t>CTTATCGCGCTGTTGGAGGT</w:t>
            </w:r>
            <w:r w:rsidRPr="00B473E8">
              <w:rPr>
                <w:rFonts w:hint="eastAsia"/>
              </w:rPr>
              <w:t>-3</w:t>
            </w:r>
            <w:r w:rsidRPr="00B473E8">
              <w:t>’</w:t>
            </w:r>
          </w:p>
        </w:tc>
      </w:tr>
      <w:tr w:rsidR="00B473E8" w:rsidRPr="00B473E8" w14:paraId="6EB49DBF"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227D7295" w14:textId="77777777" w:rsidR="00B473E8" w:rsidRPr="00B473E8" w:rsidRDefault="00B473E8" w:rsidP="00B473E8">
            <w:r w:rsidRPr="00B473E8">
              <w:t>FLNA-R</w:t>
            </w:r>
          </w:p>
        </w:tc>
        <w:tc>
          <w:tcPr>
            <w:tcW w:w="5840" w:type="dxa"/>
            <w:tcBorders>
              <w:top w:val="nil"/>
              <w:left w:val="nil"/>
              <w:bottom w:val="nil"/>
              <w:right w:val="nil"/>
            </w:tcBorders>
            <w:tcMar>
              <w:top w:w="42" w:type="dxa"/>
              <w:left w:w="84" w:type="dxa"/>
              <w:bottom w:w="42" w:type="dxa"/>
              <w:right w:w="84" w:type="dxa"/>
            </w:tcMar>
            <w:vAlign w:val="center"/>
            <w:hideMark/>
          </w:tcPr>
          <w:p w14:paraId="41A193EC" w14:textId="77777777" w:rsidR="00B473E8" w:rsidRPr="00B473E8" w:rsidRDefault="00B473E8" w:rsidP="00B473E8">
            <w:r w:rsidRPr="00B473E8">
              <w:rPr>
                <w:rFonts w:hint="eastAsia"/>
              </w:rPr>
              <w:t>5</w:t>
            </w:r>
            <w:r w:rsidRPr="00B473E8">
              <w:t>’</w:t>
            </w:r>
            <w:r w:rsidRPr="00B473E8">
              <w:rPr>
                <w:rFonts w:hint="eastAsia"/>
              </w:rPr>
              <w:t>-</w:t>
            </w:r>
            <w:r w:rsidRPr="00B473E8">
              <w:t>GCCACCGACACGTTCTCAA</w:t>
            </w:r>
            <w:r w:rsidRPr="00B473E8">
              <w:rPr>
                <w:rFonts w:hint="eastAsia"/>
              </w:rPr>
              <w:t>-3</w:t>
            </w:r>
            <w:r w:rsidRPr="00B473E8">
              <w:t>’</w:t>
            </w:r>
          </w:p>
        </w:tc>
      </w:tr>
      <w:tr w:rsidR="00B473E8" w:rsidRPr="00B473E8" w14:paraId="0E7B9A1D"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2214A080" w14:textId="77777777" w:rsidR="00B473E8" w:rsidRPr="00B473E8" w:rsidRDefault="00B473E8" w:rsidP="00B473E8">
            <w:r w:rsidRPr="00B473E8">
              <w:t>FLNB-F</w:t>
            </w:r>
          </w:p>
        </w:tc>
        <w:tc>
          <w:tcPr>
            <w:tcW w:w="5840" w:type="dxa"/>
            <w:tcBorders>
              <w:top w:val="nil"/>
              <w:left w:val="nil"/>
              <w:bottom w:val="nil"/>
              <w:right w:val="nil"/>
            </w:tcBorders>
            <w:tcMar>
              <w:top w:w="42" w:type="dxa"/>
              <w:left w:w="84" w:type="dxa"/>
              <w:bottom w:w="42" w:type="dxa"/>
              <w:right w:w="84" w:type="dxa"/>
            </w:tcMar>
            <w:vAlign w:val="center"/>
            <w:hideMark/>
          </w:tcPr>
          <w:p w14:paraId="0C5E0893" w14:textId="77777777" w:rsidR="00B473E8" w:rsidRPr="00B473E8" w:rsidRDefault="00B473E8" w:rsidP="00B473E8">
            <w:r w:rsidRPr="00B473E8">
              <w:rPr>
                <w:rFonts w:hint="eastAsia"/>
              </w:rPr>
              <w:t>5</w:t>
            </w:r>
            <w:r w:rsidRPr="00B473E8">
              <w:t>’</w:t>
            </w:r>
            <w:r w:rsidRPr="00B473E8">
              <w:rPr>
                <w:rFonts w:hint="eastAsia"/>
              </w:rPr>
              <w:t>-</w:t>
            </w:r>
            <w:r w:rsidRPr="00B473E8">
              <w:t>AACTGGCAAGACGGCAAAG</w:t>
            </w:r>
            <w:r w:rsidRPr="00B473E8">
              <w:rPr>
                <w:rFonts w:hint="eastAsia"/>
              </w:rPr>
              <w:t>-3</w:t>
            </w:r>
            <w:r w:rsidRPr="00B473E8">
              <w:t>’</w:t>
            </w:r>
          </w:p>
        </w:tc>
      </w:tr>
      <w:tr w:rsidR="00B473E8" w:rsidRPr="00B473E8" w14:paraId="7F698A44"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36D4128B" w14:textId="77777777" w:rsidR="00B473E8" w:rsidRPr="00B473E8" w:rsidRDefault="00B473E8" w:rsidP="00B473E8">
            <w:r w:rsidRPr="00B473E8">
              <w:t>FLNB-R</w:t>
            </w:r>
          </w:p>
        </w:tc>
        <w:tc>
          <w:tcPr>
            <w:tcW w:w="5840" w:type="dxa"/>
            <w:tcBorders>
              <w:top w:val="nil"/>
              <w:left w:val="nil"/>
              <w:bottom w:val="nil"/>
              <w:right w:val="nil"/>
            </w:tcBorders>
            <w:tcMar>
              <w:top w:w="42" w:type="dxa"/>
              <w:left w:w="84" w:type="dxa"/>
              <w:bottom w:w="42" w:type="dxa"/>
              <w:right w:w="84" w:type="dxa"/>
            </w:tcMar>
            <w:vAlign w:val="center"/>
            <w:hideMark/>
          </w:tcPr>
          <w:p w14:paraId="00D82755" w14:textId="77777777" w:rsidR="00B473E8" w:rsidRPr="00B473E8" w:rsidRDefault="00B473E8" w:rsidP="00B473E8">
            <w:r w:rsidRPr="00B473E8">
              <w:rPr>
                <w:rFonts w:hint="eastAsia"/>
              </w:rPr>
              <w:t>5</w:t>
            </w:r>
            <w:r w:rsidRPr="00B473E8">
              <w:t>’</w:t>
            </w:r>
            <w:r w:rsidRPr="00B473E8">
              <w:rPr>
                <w:rFonts w:hint="eastAsia"/>
              </w:rPr>
              <w:t>-</w:t>
            </w:r>
            <w:r w:rsidRPr="00B473E8">
              <w:t>CGTGCATTATCCACAGGCTTC</w:t>
            </w:r>
            <w:r w:rsidRPr="00B473E8">
              <w:rPr>
                <w:rFonts w:hint="eastAsia"/>
              </w:rPr>
              <w:t>-3</w:t>
            </w:r>
            <w:r w:rsidRPr="00B473E8">
              <w:t>’</w:t>
            </w:r>
          </w:p>
        </w:tc>
      </w:tr>
      <w:tr w:rsidR="00B473E8" w:rsidRPr="00B473E8" w14:paraId="36609A3B"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0EEA6139" w14:textId="77777777" w:rsidR="00B473E8" w:rsidRPr="00B473E8" w:rsidRDefault="00B473E8" w:rsidP="00B473E8">
            <w:r w:rsidRPr="00B473E8">
              <w:lastRenderedPageBreak/>
              <w:t>INF2-F</w:t>
            </w:r>
          </w:p>
        </w:tc>
        <w:tc>
          <w:tcPr>
            <w:tcW w:w="5840" w:type="dxa"/>
            <w:tcBorders>
              <w:top w:val="nil"/>
              <w:left w:val="nil"/>
              <w:bottom w:val="nil"/>
              <w:right w:val="nil"/>
            </w:tcBorders>
            <w:tcMar>
              <w:top w:w="42" w:type="dxa"/>
              <w:left w:w="84" w:type="dxa"/>
              <w:bottom w:w="42" w:type="dxa"/>
              <w:right w:w="84" w:type="dxa"/>
            </w:tcMar>
            <w:vAlign w:val="center"/>
            <w:hideMark/>
          </w:tcPr>
          <w:p w14:paraId="50A072CA" w14:textId="77777777" w:rsidR="00B473E8" w:rsidRPr="00B473E8" w:rsidRDefault="00B473E8" w:rsidP="00B473E8">
            <w:r w:rsidRPr="00B473E8">
              <w:rPr>
                <w:rFonts w:hint="eastAsia"/>
              </w:rPr>
              <w:t>5</w:t>
            </w:r>
            <w:r w:rsidRPr="00B473E8">
              <w:t>’</w:t>
            </w:r>
            <w:r w:rsidRPr="00B473E8">
              <w:rPr>
                <w:rFonts w:hint="eastAsia"/>
              </w:rPr>
              <w:t>-</w:t>
            </w:r>
            <w:r w:rsidRPr="00B473E8">
              <w:t>GCGTTGCACGTATCTCCGA</w:t>
            </w:r>
            <w:r w:rsidRPr="00B473E8">
              <w:rPr>
                <w:rFonts w:hint="eastAsia"/>
              </w:rPr>
              <w:t>-3</w:t>
            </w:r>
            <w:r w:rsidRPr="00B473E8">
              <w:t>’</w:t>
            </w:r>
          </w:p>
        </w:tc>
      </w:tr>
      <w:tr w:rsidR="00B473E8" w:rsidRPr="00B473E8" w14:paraId="03EA8FBF"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3309A406" w14:textId="77777777" w:rsidR="00B473E8" w:rsidRPr="00B473E8" w:rsidRDefault="00B473E8" w:rsidP="00B473E8">
            <w:r w:rsidRPr="00B473E8">
              <w:t>INF2-R</w:t>
            </w:r>
          </w:p>
        </w:tc>
        <w:tc>
          <w:tcPr>
            <w:tcW w:w="5840" w:type="dxa"/>
            <w:tcBorders>
              <w:top w:val="nil"/>
              <w:left w:val="nil"/>
              <w:bottom w:val="nil"/>
              <w:right w:val="nil"/>
            </w:tcBorders>
            <w:tcMar>
              <w:top w:w="42" w:type="dxa"/>
              <w:left w:w="84" w:type="dxa"/>
              <w:bottom w:w="42" w:type="dxa"/>
              <w:right w:w="84" w:type="dxa"/>
            </w:tcMar>
            <w:vAlign w:val="center"/>
            <w:hideMark/>
          </w:tcPr>
          <w:p w14:paraId="13E644D0" w14:textId="77777777" w:rsidR="00B473E8" w:rsidRPr="00B473E8" w:rsidRDefault="00B473E8" w:rsidP="00B473E8">
            <w:r w:rsidRPr="00B473E8">
              <w:rPr>
                <w:rFonts w:hint="eastAsia"/>
              </w:rPr>
              <w:t>5</w:t>
            </w:r>
            <w:r w:rsidRPr="00B473E8">
              <w:t>’</w:t>
            </w:r>
            <w:r w:rsidRPr="00B473E8">
              <w:rPr>
                <w:rFonts w:hint="eastAsia"/>
              </w:rPr>
              <w:t>-</w:t>
            </w:r>
            <w:r w:rsidRPr="00B473E8">
              <w:t>CACCATCACGTTGGATGTGTC</w:t>
            </w:r>
            <w:r w:rsidRPr="00B473E8">
              <w:rPr>
                <w:rFonts w:hint="eastAsia"/>
              </w:rPr>
              <w:t>-3</w:t>
            </w:r>
            <w:r w:rsidRPr="00B473E8">
              <w:t>’</w:t>
            </w:r>
          </w:p>
        </w:tc>
      </w:tr>
      <w:tr w:rsidR="00B473E8" w:rsidRPr="00B473E8" w14:paraId="44C221E0"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58993DFE" w14:textId="77777777" w:rsidR="00B473E8" w:rsidRPr="00B473E8" w:rsidRDefault="00B473E8" w:rsidP="00B473E8">
            <w:r w:rsidRPr="00B473E8">
              <w:t>IQGAP1-F</w:t>
            </w:r>
          </w:p>
        </w:tc>
        <w:tc>
          <w:tcPr>
            <w:tcW w:w="5840" w:type="dxa"/>
            <w:tcBorders>
              <w:top w:val="nil"/>
              <w:left w:val="nil"/>
              <w:bottom w:val="nil"/>
              <w:right w:val="nil"/>
            </w:tcBorders>
            <w:tcMar>
              <w:top w:w="42" w:type="dxa"/>
              <w:left w:w="84" w:type="dxa"/>
              <w:bottom w:w="42" w:type="dxa"/>
              <w:right w:w="84" w:type="dxa"/>
            </w:tcMar>
            <w:vAlign w:val="center"/>
            <w:hideMark/>
          </w:tcPr>
          <w:p w14:paraId="09EC2E8A" w14:textId="77777777" w:rsidR="00B473E8" w:rsidRPr="00B473E8" w:rsidRDefault="00B473E8" w:rsidP="00B473E8">
            <w:r w:rsidRPr="00B473E8">
              <w:rPr>
                <w:rFonts w:hint="eastAsia"/>
              </w:rPr>
              <w:t>5</w:t>
            </w:r>
            <w:r w:rsidRPr="00B473E8">
              <w:t>’</w:t>
            </w:r>
            <w:r w:rsidRPr="00B473E8">
              <w:rPr>
                <w:rFonts w:hint="eastAsia"/>
              </w:rPr>
              <w:t>-</w:t>
            </w:r>
            <w:r w:rsidRPr="00B473E8">
              <w:t>TTTGTACCTGTTCAAGCTAGGC</w:t>
            </w:r>
            <w:r w:rsidRPr="00B473E8">
              <w:rPr>
                <w:rFonts w:hint="eastAsia"/>
              </w:rPr>
              <w:t>-3</w:t>
            </w:r>
            <w:r w:rsidRPr="00B473E8">
              <w:t>’</w:t>
            </w:r>
          </w:p>
        </w:tc>
      </w:tr>
      <w:tr w:rsidR="00B473E8" w:rsidRPr="00B473E8" w14:paraId="59D47D6D"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669A5BA0" w14:textId="77777777" w:rsidR="00B473E8" w:rsidRPr="00B473E8" w:rsidRDefault="00B473E8" w:rsidP="00B473E8">
            <w:r w:rsidRPr="00B473E8">
              <w:t>IQGAP1-R</w:t>
            </w:r>
          </w:p>
        </w:tc>
        <w:tc>
          <w:tcPr>
            <w:tcW w:w="5840" w:type="dxa"/>
            <w:tcBorders>
              <w:top w:val="nil"/>
              <w:left w:val="nil"/>
              <w:bottom w:val="nil"/>
              <w:right w:val="nil"/>
            </w:tcBorders>
            <w:tcMar>
              <w:top w:w="42" w:type="dxa"/>
              <w:left w:w="84" w:type="dxa"/>
              <w:bottom w:w="42" w:type="dxa"/>
              <w:right w:w="84" w:type="dxa"/>
            </w:tcMar>
            <w:vAlign w:val="center"/>
            <w:hideMark/>
          </w:tcPr>
          <w:p w14:paraId="4AB9ED61" w14:textId="77777777" w:rsidR="00B473E8" w:rsidRPr="00B473E8" w:rsidRDefault="00B473E8" w:rsidP="00B473E8">
            <w:r w:rsidRPr="00B473E8">
              <w:rPr>
                <w:rFonts w:hint="eastAsia"/>
              </w:rPr>
              <w:t>5</w:t>
            </w:r>
            <w:r w:rsidRPr="00B473E8">
              <w:t>’</w:t>
            </w:r>
            <w:r w:rsidRPr="00B473E8">
              <w:rPr>
                <w:rFonts w:hint="eastAsia"/>
              </w:rPr>
              <w:t>-</w:t>
            </w:r>
            <w:r w:rsidRPr="00B473E8">
              <w:t>CCACTGACAGTTCATTAGCCAAG</w:t>
            </w:r>
            <w:r w:rsidRPr="00B473E8">
              <w:rPr>
                <w:rFonts w:hint="eastAsia"/>
              </w:rPr>
              <w:t>-3</w:t>
            </w:r>
            <w:r w:rsidRPr="00B473E8">
              <w:t>’</w:t>
            </w:r>
          </w:p>
        </w:tc>
      </w:tr>
      <w:tr w:rsidR="00B473E8" w:rsidRPr="00B473E8" w14:paraId="081CEBA5"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47DC9A9C" w14:textId="77777777" w:rsidR="00B473E8" w:rsidRPr="00B473E8" w:rsidRDefault="00B473E8" w:rsidP="00B473E8">
            <w:r w:rsidRPr="00B473E8">
              <w:t>MYH10-F</w:t>
            </w:r>
          </w:p>
        </w:tc>
        <w:tc>
          <w:tcPr>
            <w:tcW w:w="5840" w:type="dxa"/>
            <w:tcBorders>
              <w:top w:val="nil"/>
              <w:left w:val="nil"/>
              <w:bottom w:val="nil"/>
              <w:right w:val="nil"/>
            </w:tcBorders>
            <w:tcMar>
              <w:top w:w="42" w:type="dxa"/>
              <w:left w:w="84" w:type="dxa"/>
              <w:bottom w:w="42" w:type="dxa"/>
              <w:right w:w="84" w:type="dxa"/>
            </w:tcMar>
            <w:vAlign w:val="center"/>
            <w:hideMark/>
          </w:tcPr>
          <w:p w14:paraId="75242E9B" w14:textId="77777777" w:rsidR="00B473E8" w:rsidRPr="00B473E8" w:rsidRDefault="00B473E8" w:rsidP="00B473E8">
            <w:r w:rsidRPr="00B473E8">
              <w:rPr>
                <w:rFonts w:hint="eastAsia"/>
              </w:rPr>
              <w:t>5</w:t>
            </w:r>
            <w:r w:rsidRPr="00B473E8">
              <w:t>’</w:t>
            </w:r>
            <w:r w:rsidRPr="00B473E8">
              <w:rPr>
                <w:rFonts w:hint="eastAsia"/>
              </w:rPr>
              <w:t>-</w:t>
            </w:r>
            <w:r w:rsidRPr="00B473E8">
              <w:t>GTAACTGGCTATATCGTTGGGG</w:t>
            </w:r>
            <w:r w:rsidRPr="00B473E8">
              <w:rPr>
                <w:rFonts w:hint="eastAsia"/>
              </w:rPr>
              <w:t>-3</w:t>
            </w:r>
            <w:r w:rsidRPr="00B473E8">
              <w:t>’</w:t>
            </w:r>
          </w:p>
        </w:tc>
      </w:tr>
      <w:tr w:rsidR="00B473E8" w:rsidRPr="00B473E8" w14:paraId="00C9BCC4"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5888CBD1" w14:textId="77777777" w:rsidR="00B473E8" w:rsidRPr="00B473E8" w:rsidRDefault="00B473E8" w:rsidP="00B473E8">
            <w:r w:rsidRPr="00B473E8">
              <w:t>MYH10-R</w:t>
            </w:r>
          </w:p>
        </w:tc>
        <w:tc>
          <w:tcPr>
            <w:tcW w:w="5840" w:type="dxa"/>
            <w:tcBorders>
              <w:top w:val="nil"/>
              <w:left w:val="nil"/>
              <w:bottom w:val="nil"/>
              <w:right w:val="nil"/>
            </w:tcBorders>
            <w:tcMar>
              <w:top w:w="42" w:type="dxa"/>
              <w:left w:w="84" w:type="dxa"/>
              <w:bottom w:w="42" w:type="dxa"/>
              <w:right w:w="84" w:type="dxa"/>
            </w:tcMar>
            <w:vAlign w:val="center"/>
            <w:hideMark/>
          </w:tcPr>
          <w:p w14:paraId="12FFF795" w14:textId="77777777" w:rsidR="00B473E8" w:rsidRPr="00B473E8" w:rsidRDefault="00B473E8" w:rsidP="00B473E8">
            <w:r w:rsidRPr="00B473E8">
              <w:rPr>
                <w:rFonts w:hint="eastAsia"/>
              </w:rPr>
              <w:t>5</w:t>
            </w:r>
            <w:r w:rsidRPr="00B473E8">
              <w:t>’</w:t>
            </w:r>
            <w:r w:rsidRPr="00B473E8">
              <w:rPr>
                <w:rFonts w:hint="eastAsia"/>
              </w:rPr>
              <w:t>-</w:t>
            </w:r>
            <w:r w:rsidRPr="00B473E8">
              <w:t>CTTTTGCTTGACGAACAGCAC</w:t>
            </w:r>
            <w:r w:rsidRPr="00B473E8">
              <w:rPr>
                <w:rFonts w:hint="eastAsia"/>
              </w:rPr>
              <w:t>-3</w:t>
            </w:r>
            <w:r w:rsidRPr="00B473E8">
              <w:t>’</w:t>
            </w:r>
          </w:p>
        </w:tc>
      </w:tr>
      <w:tr w:rsidR="00B473E8" w:rsidRPr="00B473E8" w14:paraId="22A7BC47"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565B5011" w14:textId="77777777" w:rsidR="00B473E8" w:rsidRPr="00B473E8" w:rsidRDefault="00B473E8" w:rsidP="00B473E8">
            <w:r w:rsidRPr="00B473E8">
              <w:t>MYL6-F</w:t>
            </w:r>
          </w:p>
        </w:tc>
        <w:tc>
          <w:tcPr>
            <w:tcW w:w="5840" w:type="dxa"/>
            <w:tcBorders>
              <w:top w:val="nil"/>
              <w:left w:val="nil"/>
              <w:bottom w:val="nil"/>
              <w:right w:val="nil"/>
            </w:tcBorders>
            <w:tcMar>
              <w:top w:w="42" w:type="dxa"/>
              <w:left w:w="84" w:type="dxa"/>
              <w:bottom w:w="42" w:type="dxa"/>
              <w:right w:w="84" w:type="dxa"/>
            </w:tcMar>
            <w:vAlign w:val="center"/>
            <w:hideMark/>
          </w:tcPr>
          <w:p w14:paraId="081B841B" w14:textId="77777777" w:rsidR="00B473E8" w:rsidRPr="00B473E8" w:rsidRDefault="00B473E8" w:rsidP="00B473E8">
            <w:r w:rsidRPr="00B473E8">
              <w:rPr>
                <w:rFonts w:hint="eastAsia"/>
              </w:rPr>
              <w:t>5</w:t>
            </w:r>
            <w:r w:rsidRPr="00B473E8">
              <w:t>’</w:t>
            </w:r>
            <w:r w:rsidRPr="00B473E8">
              <w:rPr>
                <w:rFonts w:hint="eastAsia"/>
              </w:rPr>
              <w:t>-</w:t>
            </w:r>
            <w:r w:rsidRPr="00B473E8">
              <w:t>GAAGACCAGACCGCAGAGTTC</w:t>
            </w:r>
            <w:r w:rsidRPr="00B473E8">
              <w:rPr>
                <w:rFonts w:hint="eastAsia"/>
              </w:rPr>
              <w:t>-3</w:t>
            </w:r>
            <w:r w:rsidRPr="00B473E8">
              <w:t>’</w:t>
            </w:r>
          </w:p>
        </w:tc>
      </w:tr>
      <w:tr w:rsidR="00B473E8" w:rsidRPr="00B473E8" w14:paraId="44755C5C"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17EEB9AD" w14:textId="77777777" w:rsidR="00B473E8" w:rsidRPr="00B473E8" w:rsidRDefault="00B473E8" w:rsidP="00B473E8">
            <w:r w:rsidRPr="00B473E8">
              <w:t>MYL6-R</w:t>
            </w:r>
          </w:p>
        </w:tc>
        <w:tc>
          <w:tcPr>
            <w:tcW w:w="5840" w:type="dxa"/>
            <w:tcBorders>
              <w:top w:val="nil"/>
              <w:left w:val="nil"/>
              <w:bottom w:val="nil"/>
              <w:right w:val="nil"/>
            </w:tcBorders>
            <w:tcMar>
              <w:top w:w="42" w:type="dxa"/>
              <w:left w:w="84" w:type="dxa"/>
              <w:bottom w:w="42" w:type="dxa"/>
              <w:right w:w="84" w:type="dxa"/>
            </w:tcMar>
            <w:vAlign w:val="center"/>
            <w:hideMark/>
          </w:tcPr>
          <w:p w14:paraId="3C55D912" w14:textId="77777777" w:rsidR="00B473E8" w:rsidRPr="00B473E8" w:rsidRDefault="00B473E8" w:rsidP="00B473E8">
            <w:r w:rsidRPr="00B473E8">
              <w:rPr>
                <w:rFonts w:hint="eastAsia"/>
              </w:rPr>
              <w:t>5</w:t>
            </w:r>
            <w:r w:rsidRPr="00B473E8">
              <w:t>’</w:t>
            </w:r>
            <w:r w:rsidRPr="00B473E8">
              <w:rPr>
                <w:rFonts w:hint="eastAsia"/>
              </w:rPr>
              <w:t>-</w:t>
            </w:r>
            <w:r w:rsidRPr="00B473E8">
              <w:t>TCCAGCACCTTCACATTCATC</w:t>
            </w:r>
            <w:r w:rsidRPr="00B473E8">
              <w:rPr>
                <w:rFonts w:hint="eastAsia"/>
              </w:rPr>
              <w:t>-3</w:t>
            </w:r>
            <w:r w:rsidRPr="00B473E8">
              <w:t>’</w:t>
            </w:r>
          </w:p>
        </w:tc>
      </w:tr>
      <w:tr w:rsidR="00B473E8" w:rsidRPr="00B473E8" w14:paraId="5285ECE9"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65650093" w14:textId="77777777" w:rsidR="00B473E8" w:rsidRPr="00B473E8" w:rsidRDefault="00B473E8" w:rsidP="00B473E8">
            <w:r w:rsidRPr="00B473E8">
              <w:t>MYH9-F</w:t>
            </w:r>
          </w:p>
        </w:tc>
        <w:tc>
          <w:tcPr>
            <w:tcW w:w="5840" w:type="dxa"/>
            <w:tcBorders>
              <w:top w:val="nil"/>
              <w:left w:val="nil"/>
              <w:bottom w:val="nil"/>
              <w:right w:val="nil"/>
            </w:tcBorders>
            <w:tcMar>
              <w:top w:w="42" w:type="dxa"/>
              <w:left w:w="84" w:type="dxa"/>
              <w:bottom w:w="42" w:type="dxa"/>
              <w:right w:w="84" w:type="dxa"/>
            </w:tcMar>
            <w:vAlign w:val="center"/>
            <w:hideMark/>
          </w:tcPr>
          <w:p w14:paraId="6ED3E85B" w14:textId="77777777" w:rsidR="00B473E8" w:rsidRPr="00B473E8" w:rsidRDefault="00B473E8" w:rsidP="00B473E8">
            <w:r w:rsidRPr="00B473E8">
              <w:rPr>
                <w:rFonts w:hint="eastAsia"/>
              </w:rPr>
              <w:t>5</w:t>
            </w:r>
            <w:r w:rsidRPr="00B473E8">
              <w:t>’</w:t>
            </w:r>
            <w:r w:rsidRPr="00B473E8">
              <w:rPr>
                <w:rFonts w:hint="eastAsia"/>
              </w:rPr>
              <w:t>-</w:t>
            </w:r>
            <w:r w:rsidRPr="00B473E8">
              <w:t>CAGCAAGCTGCCGATAAGTAT</w:t>
            </w:r>
            <w:r w:rsidRPr="00B473E8">
              <w:rPr>
                <w:rFonts w:hint="eastAsia"/>
              </w:rPr>
              <w:t>-3</w:t>
            </w:r>
            <w:r w:rsidRPr="00B473E8">
              <w:t>’</w:t>
            </w:r>
          </w:p>
        </w:tc>
      </w:tr>
      <w:tr w:rsidR="00B473E8" w:rsidRPr="00B473E8" w14:paraId="55A57A42"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76DE783D" w14:textId="77777777" w:rsidR="00B473E8" w:rsidRPr="00B473E8" w:rsidRDefault="00B473E8" w:rsidP="00B473E8">
            <w:r w:rsidRPr="00B473E8">
              <w:t>MYH9-R</w:t>
            </w:r>
          </w:p>
        </w:tc>
        <w:tc>
          <w:tcPr>
            <w:tcW w:w="5840" w:type="dxa"/>
            <w:tcBorders>
              <w:top w:val="nil"/>
              <w:left w:val="nil"/>
              <w:bottom w:val="nil"/>
              <w:right w:val="nil"/>
            </w:tcBorders>
            <w:tcMar>
              <w:top w:w="42" w:type="dxa"/>
              <w:left w:w="84" w:type="dxa"/>
              <w:bottom w:w="42" w:type="dxa"/>
              <w:right w:w="84" w:type="dxa"/>
            </w:tcMar>
            <w:vAlign w:val="center"/>
            <w:hideMark/>
          </w:tcPr>
          <w:p w14:paraId="4FB7B4F2" w14:textId="77777777" w:rsidR="00B473E8" w:rsidRPr="00B473E8" w:rsidRDefault="00B473E8" w:rsidP="00B473E8">
            <w:r w:rsidRPr="00B473E8">
              <w:rPr>
                <w:rFonts w:hint="eastAsia"/>
              </w:rPr>
              <w:t>5</w:t>
            </w:r>
            <w:r w:rsidRPr="00B473E8">
              <w:t>’</w:t>
            </w:r>
            <w:r w:rsidRPr="00B473E8">
              <w:rPr>
                <w:rFonts w:hint="eastAsia"/>
              </w:rPr>
              <w:t>-</w:t>
            </w:r>
            <w:r w:rsidRPr="00B473E8">
              <w:t>CTTGTCGGAAGGCACCCAT</w:t>
            </w:r>
            <w:r w:rsidRPr="00B473E8">
              <w:rPr>
                <w:rFonts w:hint="eastAsia"/>
              </w:rPr>
              <w:t>-3</w:t>
            </w:r>
            <w:r w:rsidRPr="00B473E8">
              <w:t>’</w:t>
            </w:r>
          </w:p>
        </w:tc>
      </w:tr>
      <w:tr w:rsidR="00B473E8" w:rsidRPr="00B473E8" w14:paraId="040B3819"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485027B8" w14:textId="77777777" w:rsidR="00B473E8" w:rsidRPr="00B473E8" w:rsidRDefault="00B473E8" w:rsidP="00B473E8">
            <w:r w:rsidRPr="00B473E8">
              <w:t>PDLIM1-F</w:t>
            </w:r>
          </w:p>
        </w:tc>
        <w:tc>
          <w:tcPr>
            <w:tcW w:w="5840" w:type="dxa"/>
            <w:tcBorders>
              <w:top w:val="nil"/>
              <w:left w:val="nil"/>
              <w:bottom w:val="nil"/>
              <w:right w:val="nil"/>
            </w:tcBorders>
            <w:tcMar>
              <w:top w:w="42" w:type="dxa"/>
              <w:left w:w="84" w:type="dxa"/>
              <w:bottom w:w="42" w:type="dxa"/>
              <w:right w:w="84" w:type="dxa"/>
            </w:tcMar>
            <w:vAlign w:val="center"/>
            <w:hideMark/>
          </w:tcPr>
          <w:p w14:paraId="46108D58" w14:textId="77777777" w:rsidR="00B473E8" w:rsidRPr="00B473E8" w:rsidRDefault="00B473E8" w:rsidP="00B473E8">
            <w:r w:rsidRPr="00B473E8">
              <w:rPr>
                <w:rFonts w:hint="eastAsia"/>
              </w:rPr>
              <w:t>5</w:t>
            </w:r>
            <w:r w:rsidRPr="00B473E8">
              <w:t>’</w:t>
            </w:r>
            <w:r w:rsidRPr="00B473E8">
              <w:rPr>
                <w:rFonts w:hint="eastAsia"/>
              </w:rPr>
              <w:t>-</w:t>
            </w:r>
            <w:r w:rsidRPr="00B473E8">
              <w:t>GCTGGCCTCTACTCTTCTGAA</w:t>
            </w:r>
            <w:r w:rsidRPr="00B473E8">
              <w:rPr>
                <w:rFonts w:hint="eastAsia"/>
              </w:rPr>
              <w:t>-3</w:t>
            </w:r>
            <w:r w:rsidRPr="00B473E8">
              <w:t>’</w:t>
            </w:r>
          </w:p>
        </w:tc>
      </w:tr>
      <w:tr w:rsidR="00B473E8" w:rsidRPr="00B473E8" w14:paraId="239374A6"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3D73C35D" w14:textId="77777777" w:rsidR="00B473E8" w:rsidRPr="00B473E8" w:rsidRDefault="00B473E8" w:rsidP="00B473E8">
            <w:r w:rsidRPr="00B473E8">
              <w:t>PDLIM1-R</w:t>
            </w:r>
          </w:p>
        </w:tc>
        <w:tc>
          <w:tcPr>
            <w:tcW w:w="5840" w:type="dxa"/>
            <w:tcBorders>
              <w:top w:val="nil"/>
              <w:left w:val="nil"/>
              <w:bottom w:val="nil"/>
              <w:right w:val="nil"/>
            </w:tcBorders>
            <w:tcMar>
              <w:top w:w="42" w:type="dxa"/>
              <w:left w:w="84" w:type="dxa"/>
              <w:bottom w:w="42" w:type="dxa"/>
              <w:right w:w="84" w:type="dxa"/>
            </w:tcMar>
            <w:vAlign w:val="center"/>
            <w:hideMark/>
          </w:tcPr>
          <w:p w14:paraId="1D1AAE0A" w14:textId="77777777" w:rsidR="00B473E8" w:rsidRPr="00B473E8" w:rsidRDefault="00B473E8" w:rsidP="00B473E8">
            <w:r w:rsidRPr="00B473E8">
              <w:rPr>
                <w:rFonts w:hint="eastAsia"/>
              </w:rPr>
              <w:t>5</w:t>
            </w:r>
            <w:r w:rsidRPr="00B473E8">
              <w:t>’</w:t>
            </w:r>
            <w:r w:rsidRPr="00B473E8">
              <w:rPr>
                <w:rFonts w:hint="eastAsia"/>
              </w:rPr>
              <w:t>-</w:t>
            </w:r>
            <w:r w:rsidRPr="00B473E8">
              <w:t>GCTGAGCATGGTCTAAGGGT</w:t>
            </w:r>
            <w:r w:rsidRPr="00B473E8">
              <w:rPr>
                <w:rFonts w:hint="eastAsia"/>
              </w:rPr>
              <w:t>-3</w:t>
            </w:r>
            <w:r w:rsidRPr="00B473E8">
              <w:t>’</w:t>
            </w:r>
          </w:p>
        </w:tc>
      </w:tr>
      <w:tr w:rsidR="00B473E8" w:rsidRPr="00B473E8" w14:paraId="20286873" w14:textId="77777777" w:rsidTr="00B473E8">
        <w:trPr>
          <w:trHeight w:val="523"/>
        </w:trPr>
        <w:tc>
          <w:tcPr>
            <w:tcW w:w="1366" w:type="dxa"/>
            <w:tcBorders>
              <w:top w:val="nil"/>
              <w:left w:val="nil"/>
              <w:bottom w:val="nil"/>
              <w:right w:val="nil"/>
            </w:tcBorders>
            <w:tcMar>
              <w:top w:w="42" w:type="dxa"/>
              <w:left w:w="84" w:type="dxa"/>
              <w:bottom w:w="42" w:type="dxa"/>
              <w:right w:w="84" w:type="dxa"/>
            </w:tcMar>
            <w:vAlign w:val="center"/>
            <w:hideMark/>
          </w:tcPr>
          <w:p w14:paraId="6AEED4ED" w14:textId="77777777" w:rsidR="00B473E8" w:rsidRPr="00B473E8" w:rsidRDefault="00B473E8" w:rsidP="00B473E8">
            <w:r w:rsidRPr="00B473E8">
              <w:t>TLN1-F</w:t>
            </w:r>
          </w:p>
        </w:tc>
        <w:tc>
          <w:tcPr>
            <w:tcW w:w="5840" w:type="dxa"/>
            <w:tcBorders>
              <w:top w:val="nil"/>
              <w:left w:val="nil"/>
              <w:bottom w:val="nil"/>
              <w:right w:val="nil"/>
            </w:tcBorders>
            <w:tcMar>
              <w:top w:w="42" w:type="dxa"/>
              <w:left w:w="84" w:type="dxa"/>
              <w:bottom w:w="42" w:type="dxa"/>
              <w:right w:w="84" w:type="dxa"/>
            </w:tcMar>
            <w:vAlign w:val="center"/>
            <w:hideMark/>
          </w:tcPr>
          <w:p w14:paraId="676B7305" w14:textId="77777777" w:rsidR="00B473E8" w:rsidRPr="00B473E8" w:rsidRDefault="00B473E8" w:rsidP="00B473E8">
            <w:r w:rsidRPr="00B473E8">
              <w:rPr>
                <w:rFonts w:hint="eastAsia"/>
              </w:rPr>
              <w:t>5</w:t>
            </w:r>
            <w:r w:rsidRPr="00B473E8">
              <w:t>’</w:t>
            </w:r>
            <w:r w:rsidRPr="00B473E8">
              <w:rPr>
                <w:rFonts w:hint="eastAsia"/>
              </w:rPr>
              <w:t>-</w:t>
            </w:r>
            <w:r w:rsidRPr="00B473E8">
              <w:t>GACGATGCAGTTTGAGCCG</w:t>
            </w:r>
            <w:r w:rsidRPr="00B473E8">
              <w:rPr>
                <w:rFonts w:hint="eastAsia"/>
              </w:rPr>
              <w:t>-3</w:t>
            </w:r>
            <w:r w:rsidRPr="00B473E8">
              <w:t>’</w:t>
            </w:r>
          </w:p>
        </w:tc>
      </w:tr>
      <w:tr w:rsidR="00B473E8" w:rsidRPr="00B473E8" w14:paraId="63F2F3F8" w14:textId="77777777" w:rsidTr="00B473E8">
        <w:trPr>
          <w:trHeight w:val="523"/>
        </w:trPr>
        <w:tc>
          <w:tcPr>
            <w:tcW w:w="1366" w:type="dxa"/>
            <w:tcBorders>
              <w:top w:val="nil"/>
              <w:left w:val="nil"/>
              <w:bottom w:val="single" w:sz="4" w:space="0" w:color="auto"/>
              <w:right w:val="nil"/>
            </w:tcBorders>
            <w:tcMar>
              <w:top w:w="42" w:type="dxa"/>
              <w:left w:w="84" w:type="dxa"/>
              <w:bottom w:w="42" w:type="dxa"/>
              <w:right w:w="84" w:type="dxa"/>
            </w:tcMar>
            <w:vAlign w:val="center"/>
            <w:hideMark/>
          </w:tcPr>
          <w:p w14:paraId="493BD141" w14:textId="77777777" w:rsidR="00B473E8" w:rsidRPr="00B473E8" w:rsidRDefault="00B473E8" w:rsidP="00B473E8">
            <w:r w:rsidRPr="00B473E8">
              <w:t>TLN1-R</w:t>
            </w:r>
          </w:p>
        </w:tc>
        <w:tc>
          <w:tcPr>
            <w:tcW w:w="5840" w:type="dxa"/>
            <w:tcBorders>
              <w:top w:val="nil"/>
              <w:left w:val="nil"/>
              <w:bottom w:val="single" w:sz="4" w:space="0" w:color="auto"/>
              <w:right w:val="nil"/>
            </w:tcBorders>
            <w:tcMar>
              <w:top w:w="42" w:type="dxa"/>
              <w:left w:w="84" w:type="dxa"/>
              <w:bottom w:w="42" w:type="dxa"/>
              <w:right w:w="84" w:type="dxa"/>
            </w:tcMar>
            <w:vAlign w:val="center"/>
            <w:hideMark/>
          </w:tcPr>
          <w:p w14:paraId="16D77D69" w14:textId="77777777" w:rsidR="00B473E8" w:rsidRPr="00B473E8" w:rsidRDefault="00B473E8" w:rsidP="00B473E8">
            <w:r w:rsidRPr="00B473E8">
              <w:rPr>
                <w:rFonts w:hint="eastAsia"/>
              </w:rPr>
              <w:t>5</w:t>
            </w:r>
            <w:r w:rsidRPr="00B473E8">
              <w:t>’</w:t>
            </w:r>
            <w:r w:rsidRPr="00B473E8">
              <w:rPr>
                <w:rFonts w:hint="eastAsia"/>
              </w:rPr>
              <w:t>-</w:t>
            </w:r>
            <w:r w:rsidRPr="00B473E8">
              <w:t>GGGTCATCATCTGACAGAAAGAG</w:t>
            </w:r>
            <w:r w:rsidRPr="00B473E8">
              <w:rPr>
                <w:rFonts w:hint="eastAsia"/>
              </w:rPr>
              <w:t>-3</w:t>
            </w:r>
            <w:r w:rsidRPr="00B473E8">
              <w:t>’</w:t>
            </w:r>
          </w:p>
        </w:tc>
      </w:tr>
    </w:tbl>
    <w:p w14:paraId="7A864E3A" w14:textId="77777777" w:rsidR="00B473E8" w:rsidRPr="00B473E8" w:rsidRDefault="00B473E8" w:rsidP="00B473E8">
      <w:r w:rsidRPr="00B473E8">
        <w:t xml:space="preserve"> </w:t>
      </w:r>
    </w:p>
    <w:p w14:paraId="75D42662" w14:textId="77777777" w:rsidR="00B473E8" w:rsidRDefault="00B473E8" w:rsidP="0070655A"/>
    <w:sectPr w:rsidR="00B473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B1296" w14:textId="77777777" w:rsidR="00F448DA" w:rsidRDefault="00F448DA" w:rsidP="0070655A">
      <w:pPr>
        <w:spacing w:before="0" w:after="0"/>
      </w:pPr>
      <w:r>
        <w:separator/>
      </w:r>
    </w:p>
  </w:endnote>
  <w:endnote w:type="continuationSeparator" w:id="0">
    <w:p w14:paraId="5A8D6950" w14:textId="77777777" w:rsidR="00F448DA" w:rsidRDefault="00F448DA" w:rsidP="007065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arnockPro-Regular">
    <w:altName w:val="Cambria"/>
    <w:charset w:val="00"/>
    <w:family w:val="roman"/>
    <w:pitch w:val="default"/>
    <w:sig w:usb0="00000000" w:usb1="00000000" w:usb2="00000000" w:usb3="00000000" w:csb0="00040001" w:csb1="00000000"/>
  </w:font>
  <w:font w:name="CharisSIL">
    <w:altName w:val="Cambria"/>
    <w:charset w:val="00"/>
    <w:family w:val="auto"/>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D5C46" w14:textId="77777777" w:rsidR="00F448DA" w:rsidRDefault="00F448DA" w:rsidP="0070655A">
      <w:pPr>
        <w:spacing w:before="0" w:after="0"/>
      </w:pPr>
      <w:r>
        <w:separator/>
      </w:r>
    </w:p>
  </w:footnote>
  <w:footnote w:type="continuationSeparator" w:id="0">
    <w:p w14:paraId="051B1241" w14:textId="77777777" w:rsidR="00F448DA" w:rsidRDefault="00F448DA" w:rsidP="0070655A">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73"/>
    <w:rsid w:val="002D1B4C"/>
    <w:rsid w:val="00427D9D"/>
    <w:rsid w:val="006E1D5C"/>
    <w:rsid w:val="0070655A"/>
    <w:rsid w:val="00B473E8"/>
    <w:rsid w:val="00D32401"/>
    <w:rsid w:val="00D81B73"/>
    <w:rsid w:val="00F44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58765"/>
  <w15:chartTrackingRefBased/>
  <w15:docId w15:val="{548DF844-7958-4799-A768-F9F4B36F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55A"/>
    <w:pPr>
      <w:spacing w:before="120" w:after="240"/>
    </w:pPr>
    <w:rPr>
      <w:rFonts w:ascii="Times New Roman" w:eastAsia="宋体" w:hAnsi="Times New Roman" w:cs="Times New Roman"/>
      <w:kern w:val="0"/>
      <w:sz w:val="24"/>
      <w:lang w:eastAsia="en-US"/>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655A"/>
    <w:pPr>
      <w:widowControl w:val="0"/>
      <w:tabs>
        <w:tab w:val="center" w:pos="4153"/>
        <w:tab w:val="right" w:pos="8306"/>
      </w:tabs>
      <w:snapToGrid w:val="0"/>
      <w:spacing w:before="0" w:after="0"/>
      <w:jc w:val="center"/>
    </w:pPr>
    <w:rPr>
      <w:rFonts w:asciiTheme="minorHAnsi" w:eastAsiaTheme="minorEastAsia" w:hAnsiTheme="minorHAnsi" w:cstheme="minorBidi"/>
      <w:kern w:val="2"/>
      <w:sz w:val="18"/>
      <w:szCs w:val="18"/>
      <w:lang w:eastAsia="zh-CN"/>
      <w14:ligatures w14:val="standardContextual"/>
    </w:rPr>
  </w:style>
  <w:style w:type="character" w:customStyle="1" w:styleId="a4">
    <w:name w:val="页眉 字符"/>
    <w:basedOn w:val="a0"/>
    <w:link w:val="a3"/>
    <w:uiPriority w:val="99"/>
    <w:rsid w:val="0070655A"/>
    <w:rPr>
      <w:sz w:val="18"/>
      <w:szCs w:val="18"/>
    </w:rPr>
  </w:style>
  <w:style w:type="paragraph" w:styleId="a5">
    <w:name w:val="footer"/>
    <w:basedOn w:val="a"/>
    <w:link w:val="a6"/>
    <w:uiPriority w:val="99"/>
    <w:unhideWhenUsed/>
    <w:rsid w:val="0070655A"/>
    <w:pPr>
      <w:widowControl w:val="0"/>
      <w:tabs>
        <w:tab w:val="center" w:pos="4153"/>
        <w:tab w:val="right" w:pos="8306"/>
      </w:tabs>
      <w:snapToGrid w:val="0"/>
      <w:spacing w:before="0" w:after="0"/>
    </w:pPr>
    <w:rPr>
      <w:rFonts w:asciiTheme="minorHAnsi" w:eastAsiaTheme="minorEastAsia" w:hAnsiTheme="minorHAnsi" w:cstheme="minorBidi"/>
      <w:kern w:val="2"/>
      <w:sz w:val="18"/>
      <w:szCs w:val="18"/>
      <w:lang w:eastAsia="zh-CN"/>
      <w14:ligatures w14:val="standardContextual"/>
    </w:rPr>
  </w:style>
  <w:style w:type="character" w:customStyle="1" w:styleId="a6">
    <w:name w:val="页脚 字符"/>
    <w:basedOn w:val="a0"/>
    <w:link w:val="a5"/>
    <w:uiPriority w:val="99"/>
    <w:rsid w:val="007065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2138506">
      <w:bodyDiv w:val="1"/>
      <w:marLeft w:val="0"/>
      <w:marRight w:val="0"/>
      <w:marTop w:val="0"/>
      <w:marBottom w:val="0"/>
      <w:divBdr>
        <w:top w:val="none" w:sz="0" w:space="0" w:color="auto"/>
        <w:left w:val="none" w:sz="0" w:space="0" w:color="auto"/>
        <w:bottom w:val="none" w:sz="0" w:space="0" w:color="auto"/>
        <w:right w:val="none" w:sz="0" w:space="0" w:color="auto"/>
      </w:divBdr>
    </w:div>
    <w:div w:id="157431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捷章 唐</dc:creator>
  <cp:keywords/>
  <dc:description/>
  <cp:lastModifiedBy>雪晨 武</cp:lastModifiedBy>
  <cp:revision>5</cp:revision>
  <dcterms:created xsi:type="dcterms:W3CDTF">2023-10-18T08:49:00Z</dcterms:created>
  <dcterms:modified xsi:type="dcterms:W3CDTF">2024-11-28T07:43:00Z</dcterms:modified>
</cp:coreProperties>
</file>