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9E2" w:rsidRPr="00611BAC" w:rsidRDefault="008579E2">
      <w:pPr>
        <w:rPr>
          <w:rFonts w:ascii="Times New Roman" w:hAnsi="Times New Roman" w:cs="Times New Roman"/>
          <w:sz w:val="24"/>
          <w:szCs w:val="24"/>
        </w:rPr>
      </w:pPr>
      <w:r w:rsidRPr="00611BAC">
        <w:rPr>
          <w:rFonts w:ascii="Times New Roman" w:hAnsi="Times New Roman" w:cs="Times New Roman"/>
          <w:b/>
          <w:sz w:val="24"/>
          <w:szCs w:val="24"/>
        </w:rPr>
        <w:t>Table 1</w:t>
      </w:r>
      <w:r w:rsidRPr="00611BAC">
        <w:rPr>
          <w:rFonts w:ascii="Times New Roman" w:hAnsi="Times New Roman" w:cs="Times New Roman"/>
          <w:sz w:val="24"/>
          <w:szCs w:val="24"/>
        </w:rPr>
        <w:t xml:space="preserve">: </w:t>
      </w:r>
      <w:r w:rsidR="00813477" w:rsidRPr="00611BAC">
        <w:rPr>
          <w:rFonts w:ascii="Times New Roman" w:hAnsi="Times New Roman" w:cs="Times New Roman"/>
          <w:sz w:val="24"/>
          <w:szCs w:val="24"/>
        </w:rPr>
        <w:t>Food frequency questionnaire for purine rich diet</w:t>
      </w:r>
      <w:r w:rsidRPr="00611BAC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Grilledutableau"/>
        <w:tblW w:w="5000" w:type="pct"/>
        <w:jc w:val="center"/>
        <w:tblLook w:val="04A0" w:firstRow="1" w:lastRow="0" w:firstColumn="1" w:lastColumn="0" w:noHBand="0" w:noVBand="1"/>
      </w:tblPr>
      <w:tblGrid>
        <w:gridCol w:w="2406"/>
        <w:gridCol w:w="1705"/>
        <w:gridCol w:w="1418"/>
        <w:gridCol w:w="1418"/>
        <w:gridCol w:w="1275"/>
        <w:gridCol w:w="1275"/>
        <w:gridCol w:w="1275"/>
        <w:gridCol w:w="1278"/>
        <w:gridCol w:w="1275"/>
        <w:gridCol w:w="1266"/>
      </w:tblGrid>
      <w:tr w:rsidR="00813477" w:rsidRPr="00611BAC" w:rsidTr="00F151C5">
        <w:trPr>
          <w:trHeight w:val="58"/>
          <w:jc w:val="center"/>
        </w:trPr>
        <w:tc>
          <w:tcPr>
            <w:tcW w:w="824" w:type="pct"/>
            <w:vMerge w:val="restart"/>
          </w:tcPr>
          <w:p w:rsidR="00813477" w:rsidRPr="00611BAC" w:rsidRDefault="00813477" w:rsidP="00852914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611BAC">
              <w:rPr>
                <w:rFonts w:ascii="Times New Roman" w:hAnsi="Times New Roman" w:cs="Times New Roman"/>
                <w:b/>
                <w:szCs w:val="24"/>
              </w:rPr>
              <w:t>Foods</w:t>
            </w:r>
          </w:p>
        </w:tc>
        <w:tc>
          <w:tcPr>
            <w:tcW w:w="4176" w:type="pct"/>
            <w:gridSpan w:val="9"/>
          </w:tcPr>
          <w:p w:rsidR="00813477" w:rsidRPr="00611BAC" w:rsidRDefault="00813477" w:rsidP="008134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11BAC">
              <w:rPr>
                <w:rFonts w:ascii="Times New Roman" w:hAnsi="Times New Roman" w:cs="Times New Roman"/>
                <w:b/>
                <w:szCs w:val="24"/>
              </w:rPr>
              <w:t>Frequency (quotation)</w:t>
            </w:r>
          </w:p>
        </w:tc>
      </w:tr>
      <w:tr w:rsidR="008D2D40" w:rsidRPr="00611BAC" w:rsidTr="00923301">
        <w:trPr>
          <w:trHeight w:val="58"/>
          <w:jc w:val="center"/>
        </w:trPr>
        <w:tc>
          <w:tcPr>
            <w:tcW w:w="824" w:type="pct"/>
            <w:vMerge/>
          </w:tcPr>
          <w:p w:rsidR="008D2D40" w:rsidRPr="00611BAC" w:rsidRDefault="008D2D40" w:rsidP="008D2D40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584" w:type="pct"/>
          </w:tcPr>
          <w:p w:rsidR="008D2D40" w:rsidRPr="00611BAC" w:rsidRDefault="008D2D40" w:rsidP="008D2D40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611BAC">
              <w:rPr>
                <w:rFonts w:ascii="Times New Roman" w:hAnsi="Times New Roman" w:cs="Times New Roman"/>
                <w:b/>
                <w:szCs w:val="24"/>
              </w:rPr>
              <w:t>Never or less than one time/ month (0)</w:t>
            </w:r>
          </w:p>
        </w:tc>
        <w:tc>
          <w:tcPr>
            <w:tcW w:w="486" w:type="pct"/>
          </w:tcPr>
          <w:p w:rsidR="008D2D40" w:rsidRPr="00611BAC" w:rsidRDefault="008D2D40" w:rsidP="008D2D40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611BAC">
              <w:rPr>
                <w:rFonts w:ascii="Times New Roman" w:hAnsi="Times New Roman" w:cs="Times New Roman"/>
                <w:b/>
                <w:szCs w:val="24"/>
              </w:rPr>
              <w:t>1-3 times /month (1)</w:t>
            </w:r>
          </w:p>
        </w:tc>
        <w:tc>
          <w:tcPr>
            <w:tcW w:w="486" w:type="pct"/>
          </w:tcPr>
          <w:p w:rsidR="008D2D40" w:rsidRPr="00611BAC" w:rsidRDefault="008D2D40" w:rsidP="008D2D40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611BAC">
              <w:rPr>
                <w:rFonts w:ascii="Times New Roman" w:hAnsi="Times New Roman" w:cs="Times New Roman"/>
                <w:b/>
                <w:szCs w:val="24"/>
              </w:rPr>
              <w:t>One time/ week (2)</w:t>
            </w:r>
          </w:p>
        </w:tc>
        <w:tc>
          <w:tcPr>
            <w:tcW w:w="437" w:type="pct"/>
          </w:tcPr>
          <w:p w:rsidR="008D2D40" w:rsidRPr="00611BAC" w:rsidRDefault="008D2D40" w:rsidP="008D2D40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611BAC">
              <w:rPr>
                <w:rFonts w:ascii="Times New Roman" w:hAnsi="Times New Roman" w:cs="Times New Roman"/>
                <w:b/>
                <w:szCs w:val="24"/>
              </w:rPr>
              <w:t>2-4 times/ week (3)</w:t>
            </w:r>
          </w:p>
        </w:tc>
        <w:tc>
          <w:tcPr>
            <w:tcW w:w="437" w:type="pct"/>
          </w:tcPr>
          <w:p w:rsidR="008D2D40" w:rsidRPr="00611BAC" w:rsidRDefault="008D2D40" w:rsidP="008D2D40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611BAC">
              <w:rPr>
                <w:rFonts w:ascii="Times New Roman" w:hAnsi="Times New Roman" w:cs="Times New Roman"/>
                <w:b/>
                <w:szCs w:val="24"/>
              </w:rPr>
              <w:t>5-6 times/ week (4)</w:t>
            </w:r>
          </w:p>
        </w:tc>
        <w:tc>
          <w:tcPr>
            <w:tcW w:w="437" w:type="pct"/>
          </w:tcPr>
          <w:p w:rsidR="008D2D40" w:rsidRPr="00611BAC" w:rsidRDefault="008D2D40" w:rsidP="008D2D40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611BAC">
              <w:rPr>
                <w:rFonts w:ascii="Times New Roman" w:hAnsi="Times New Roman" w:cs="Times New Roman"/>
                <w:b/>
                <w:szCs w:val="24"/>
              </w:rPr>
              <w:t>One time a day (5)</w:t>
            </w:r>
          </w:p>
        </w:tc>
        <w:tc>
          <w:tcPr>
            <w:tcW w:w="438" w:type="pct"/>
          </w:tcPr>
          <w:p w:rsidR="008D2D40" w:rsidRPr="00611BAC" w:rsidRDefault="008D2D40" w:rsidP="008D2D40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611BAC">
              <w:rPr>
                <w:rFonts w:ascii="Times New Roman" w:hAnsi="Times New Roman" w:cs="Times New Roman"/>
                <w:b/>
                <w:szCs w:val="24"/>
              </w:rPr>
              <w:t>2-3 times / day (6)</w:t>
            </w:r>
          </w:p>
        </w:tc>
        <w:tc>
          <w:tcPr>
            <w:tcW w:w="437" w:type="pct"/>
          </w:tcPr>
          <w:p w:rsidR="008D2D40" w:rsidRPr="00611BAC" w:rsidRDefault="008D2D40" w:rsidP="008D2D40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611BAC">
              <w:rPr>
                <w:rFonts w:ascii="Times New Roman" w:hAnsi="Times New Roman" w:cs="Times New Roman"/>
                <w:b/>
                <w:szCs w:val="24"/>
              </w:rPr>
              <w:t>4-5 times/ day (7)</w:t>
            </w:r>
          </w:p>
        </w:tc>
        <w:tc>
          <w:tcPr>
            <w:tcW w:w="434" w:type="pct"/>
          </w:tcPr>
          <w:p w:rsidR="008D2D40" w:rsidRPr="00611BAC" w:rsidRDefault="008D2D40" w:rsidP="008D2D40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611BAC">
              <w:rPr>
                <w:rFonts w:ascii="Times New Roman" w:hAnsi="Times New Roman" w:cs="Times New Roman"/>
                <w:b/>
                <w:szCs w:val="24"/>
              </w:rPr>
              <w:t>6 times per day (8)</w:t>
            </w:r>
          </w:p>
        </w:tc>
      </w:tr>
      <w:tr w:rsidR="00F151C5" w:rsidRPr="00611BAC" w:rsidTr="00923301">
        <w:trPr>
          <w:trHeight w:val="262"/>
          <w:jc w:val="center"/>
        </w:trPr>
        <w:tc>
          <w:tcPr>
            <w:tcW w:w="5000" w:type="pct"/>
            <w:gridSpan w:val="10"/>
          </w:tcPr>
          <w:p w:rsidR="00F151C5" w:rsidRPr="00611BAC" w:rsidRDefault="00F151C5" w:rsidP="00813477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611BAC">
              <w:rPr>
                <w:rFonts w:ascii="Times New Roman" w:hAnsi="Times New Roman" w:cs="Times New Roman"/>
                <w:b/>
                <w:szCs w:val="24"/>
              </w:rPr>
              <w:t>Meat</w:t>
            </w:r>
          </w:p>
        </w:tc>
      </w:tr>
      <w:tr w:rsidR="00F151C5" w:rsidRPr="00611BAC" w:rsidTr="00923301">
        <w:trPr>
          <w:trHeight w:val="578"/>
          <w:jc w:val="center"/>
        </w:trPr>
        <w:tc>
          <w:tcPr>
            <w:tcW w:w="824" w:type="pct"/>
          </w:tcPr>
          <w:p w:rsidR="00813477" w:rsidRPr="00611BAC" w:rsidRDefault="00F151C5" w:rsidP="00813477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611BAC">
              <w:rPr>
                <w:rFonts w:ascii="Times New Roman" w:hAnsi="Times New Roman" w:cs="Times New Roman"/>
                <w:szCs w:val="24"/>
              </w:rPr>
              <w:t>Giblets: liver, kidneys, tripe, heart</w:t>
            </w:r>
          </w:p>
        </w:tc>
        <w:tc>
          <w:tcPr>
            <w:tcW w:w="584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6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7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7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7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8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7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4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F151C5" w:rsidRPr="00611BAC" w:rsidTr="00923301">
        <w:trPr>
          <w:trHeight w:val="803"/>
          <w:jc w:val="center"/>
        </w:trPr>
        <w:tc>
          <w:tcPr>
            <w:tcW w:w="824" w:type="pct"/>
          </w:tcPr>
          <w:p w:rsidR="00813477" w:rsidRPr="00611BAC" w:rsidRDefault="00F151C5" w:rsidP="00813477">
            <w:pPr>
              <w:spacing w:line="360" w:lineRule="auto"/>
              <w:rPr>
                <w:rFonts w:ascii="Times New Roman" w:hAnsi="Times New Roman" w:cs="Times New Roman"/>
                <w:szCs w:val="24"/>
                <w:lang w:val="fr-FR"/>
              </w:rPr>
            </w:pPr>
            <w:proofErr w:type="spellStart"/>
            <w:r w:rsidRPr="00611BAC">
              <w:rPr>
                <w:rFonts w:ascii="Times New Roman" w:hAnsi="Times New Roman" w:cs="Times New Roman"/>
                <w:szCs w:val="24"/>
                <w:lang w:val="fr-FR"/>
              </w:rPr>
              <w:t>Beef</w:t>
            </w:r>
            <w:proofErr w:type="spellEnd"/>
            <w:r w:rsidRPr="00611BAC">
              <w:rPr>
                <w:rFonts w:ascii="Times New Roman" w:hAnsi="Times New Roman" w:cs="Times New Roman"/>
                <w:szCs w:val="24"/>
                <w:lang w:val="fr-FR"/>
              </w:rPr>
              <w:t xml:space="preserve">, </w:t>
            </w:r>
            <w:proofErr w:type="spellStart"/>
            <w:r w:rsidRPr="00611BAC">
              <w:rPr>
                <w:rFonts w:ascii="Times New Roman" w:hAnsi="Times New Roman" w:cs="Times New Roman"/>
                <w:szCs w:val="24"/>
                <w:lang w:val="fr-FR"/>
              </w:rPr>
              <w:t>bushmeat</w:t>
            </w:r>
            <w:proofErr w:type="spellEnd"/>
            <w:r w:rsidRPr="00611BAC">
              <w:rPr>
                <w:rFonts w:ascii="Times New Roman" w:hAnsi="Times New Roman" w:cs="Times New Roman"/>
                <w:szCs w:val="24"/>
                <w:lang w:val="fr-FR"/>
              </w:rPr>
              <w:t xml:space="preserve">, </w:t>
            </w:r>
            <w:proofErr w:type="spellStart"/>
            <w:r w:rsidRPr="00611BAC">
              <w:rPr>
                <w:rFonts w:ascii="Times New Roman" w:hAnsi="Times New Roman" w:cs="Times New Roman"/>
                <w:szCs w:val="24"/>
                <w:lang w:val="fr-FR"/>
              </w:rPr>
              <w:t>game</w:t>
            </w:r>
            <w:proofErr w:type="spellEnd"/>
            <w:r w:rsidRPr="00611BAC">
              <w:rPr>
                <w:rFonts w:ascii="Times New Roman" w:hAnsi="Times New Roman" w:cs="Times New Roman"/>
                <w:szCs w:val="24"/>
                <w:lang w:val="fr-FR"/>
              </w:rPr>
              <w:t xml:space="preserve"> </w:t>
            </w:r>
            <w:proofErr w:type="spellStart"/>
            <w:r w:rsidRPr="00611BAC">
              <w:rPr>
                <w:rFonts w:ascii="Times New Roman" w:hAnsi="Times New Roman" w:cs="Times New Roman"/>
                <w:szCs w:val="24"/>
                <w:lang w:val="fr-FR"/>
              </w:rPr>
              <w:t>meat</w:t>
            </w:r>
            <w:proofErr w:type="spellEnd"/>
          </w:p>
        </w:tc>
        <w:tc>
          <w:tcPr>
            <w:tcW w:w="584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  <w:lang w:val="fr-FR"/>
              </w:rPr>
            </w:pPr>
          </w:p>
        </w:tc>
        <w:tc>
          <w:tcPr>
            <w:tcW w:w="486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  <w:lang w:val="fr-FR"/>
              </w:rPr>
            </w:pPr>
          </w:p>
        </w:tc>
        <w:tc>
          <w:tcPr>
            <w:tcW w:w="486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  <w:lang w:val="fr-FR"/>
              </w:rPr>
            </w:pPr>
          </w:p>
        </w:tc>
        <w:tc>
          <w:tcPr>
            <w:tcW w:w="437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  <w:lang w:val="fr-FR"/>
              </w:rPr>
            </w:pPr>
          </w:p>
        </w:tc>
        <w:tc>
          <w:tcPr>
            <w:tcW w:w="437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  <w:lang w:val="fr-FR"/>
              </w:rPr>
            </w:pPr>
          </w:p>
        </w:tc>
        <w:tc>
          <w:tcPr>
            <w:tcW w:w="437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  <w:lang w:val="fr-FR"/>
              </w:rPr>
            </w:pPr>
          </w:p>
        </w:tc>
        <w:tc>
          <w:tcPr>
            <w:tcW w:w="438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  <w:lang w:val="fr-FR"/>
              </w:rPr>
            </w:pPr>
          </w:p>
        </w:tc>
        <w:tc>
          <w:tcPr>
            <w:tcW w:w="437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  <w:lang w:val="fr-FR"/>
              </w:rPr>
            </w:pPr>
          </w:p>
        </w:tc>
        <w:tc>
          <w:tcPr>
            <w:tcW w:w="434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  <w:lang w:val="fr-FR"/>
              </w:rPr>
            </w:pPr>
          </w:p>
        </w:tc>
      </w:tr>
      <w:tr w:rsidR="00F151C5" w:rsidRPr="00611BAC" w:rsidTr="00923301">
        <w:trPr>
          <w:trHeight w:val="558"/>
          <w:jc w:val="center"/>
        </w:trPr>
        <w:tc>
          <w:tcPr>
            <w:tcW w:w="824" w:type="pct"/>
          </w:tcPr>
          <w:p w:rsidR="00813477" w:rsidRPr="00611BAC" w:rsidRDefault="00923301" w:rsidP="00813477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611BAC">
              <w:rPr>
                <w:rFonts w:ascii="Times New Roman" w:hAnsi="Times New Roman" w:cs="Times New Roman"/>
                <w:szCs w:val="24"/>
              </w:rPr>
              <w:t>Charcuterie, dried, smoked or cured meats</w:t>
            </w:r>
          </w:p>
        </w:tc>
        <w:tc>
          <w:tcPr>
            <w:tcW w:w="584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6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6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7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7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7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8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7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4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F151C5" w:rsidRPr="00611BAC" w:rsidTr="00923301">
        <w:trPr>
          <w:trHeight w:val="215"/>
          <w:jc w:val="center"/>
        </w:trPr>
        <w:tc>
          <w:tcPr>
            <w:tcW w:w="824" w:type="pct"/>
          </w:tcPr>
          <w:p w:rsidR="00813477" w:rsidRPr="00611BAC" w:rsidRDefault="00923301" w:rsidP="00813477">
            <w:pPr>
              <w:spacing w:line="360" w:lineRule="auto"/>
              <w:rPr>
                <w:rFonts w:ascii="Times New Roman" w:hAnsi="Times New Roman" w:cs="Times New Roman"/>
                <w:szCs w:val="24"/>
                <w:lang w:val="fr-FR"/>
              </w:rPr>
            </w:pPr>
            <w:proofErr w:type="spellStart"/>
            <w:r w:rsidRPr="00611BAC">
              <w:rPr>
                <w:rFonts w:ascii="Times New Roman" w:hAnsi="Times New Roman" w:cs="Times New Roman"/>
                <w:szCs w:val="24"/>
                <w:lang w:val="fr-FR"/>
              </w:rPr>
              <w:t>Meat</w:t>
            </w:r>
            <w:proofErr w:type="spellEnd"/>
            <w:r w:rsidRPr="00611BAC">
              <w:rPr>
                <w:rFonts w:ascii="Times New Roman" w:hAnsi="Times New Roman" w:cs="Times New Roman"/>
                <w:szCs w:val="24"/>
                <w:lang w:val="fr-FR"/>
              </w:rPr>
              <w:t xml:space="preserve"> or </w:t>
            </w:r>
            <w:proofErr w:type="spellStart"/>
            <w:r w:rsidRPr="00611BAC">
              <w:rPr>
                <w:rFonts w:ascii="Times New Roman" w:hAnsi="Times New Roman" w:cs="Times New Roman"/>
                <w:szCs w:val="24"/>
                <w:lang w:val="fr-FR"/>
              </w:rPr>
              <w:t>chicken</w:t>
            </w:r>
            <w:proofErr w:type="spellEnd"/>
            <w:r w:rsidRPr="00611BAC">
              <w:rPr>
                <w:rFonts w:ascii="Times New Roman" w:hAnsi="Times New Roman" w:cs="Times New Roman"/>
                <w:szCs w:val="24"/>
                <w:lang w:val="fr-FR"/>
              </w:rPr>
              <w:t xml:space="preserve"> </w:t>
            </w:r>
            <w:proofErr w:type="spellStart"/>
            <w:r w:rsidRPr="00611BAC">
              <w:rPr>
                <w:rFonts w:ascii="Times New Roman" w:hAnsi="Times New Roman" w:cs="Times New Roman"/>
                <w:szCs w:val="24"/>
                <w:lang w:val="fr-FR"/>
              </w:rPr>
              <w:t>broth</w:t>
            </w:r>
            <w:proofErr w:type="spellEnd"/>
          </w:p>
        </w:tc>
        <w:tc>
          <w:tcPr>
            <w:tcW w:w="584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  <w:lang w:val="fr-FR"/>
              </w:rPr>
            </w:pPr>
          </w:p>
        </w:tc>
        <w:tc>
          <w:tcPr>
            <w:tcW w:w="486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  <w:lang w:val="fr-FR"/>
              </w:rPr>
            </w:pPr>
          </w:p>
        </w:tc>
        <w:tc>
          <w:tcPr>
            <w:tcW w:w="486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  <w:lang w:val="fr-FR"/>
              </w:rPr>
            </w:pPr>
          </w:p>
        </w:tc>
        <w:tc>
          <w:tcPr>
            <w:tcW w:w="437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  <w:lang w:val="fr-FR"/>
              </w:rPr>
            </w:pPr>
          </w:p>
        </w:tc>
        <w:tc>
          <w:tcPr>
            <w:tcW w:w="437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  <w:lang w:val="fr-FR"/>
              </w:rPr>
            </w:pPr>
          </w:p>
        </w:tc>
        <w:tc>
          <w:tcPr>
            <w:tcW w:w="437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  <w:lang w:val="fr-FR"/>
              </w:rPr>
            </w:pPr>
          </w:p>
        </w:tc>
        <w:tc>
          <w:tcPr>
            <w:tcW w:w="438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  <w:lang w:val="fr-FR"/>
              </w:rPr>
            </w:pPr>
          </w:p>
        </w:tc>
        <w:tc>
          <w:tcPr>
            <w:tcW w:w="437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  <w:lang w:val="fr-FR"/>
              </w:rPr>
            </w:pPr>
          </w:p>
        </w:tc>
        <w:tc>
          <w:tcPr>
            <w:tcW w:w="434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  <w:lang w:val="fr-FR"/>
              </w:rPr>
            </w:pPr>
          </w:p>
        </w:tc>
      </w:tr>
      <w:tr w:rsidR="00923301" w:rsidRPr="00611BAC" w:rsidTr="00923301">
        <w:trPr>
          <w:trHeight w:val="426"/>
          <w:jc w:val="center"/>
        </w:trPr>
        <w:tc>
          <w:tcPr>
            <w:tcW w:w="5000" w:type="pct"/>
            <w:gridSpan w:val="10"/>
          </w:tcPr>
          <w:p w:rsidR="00923301" w:rsidRPr="00611BAC" w:rsidRDefault="00923301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611BAC">
              <w:rPr>
                <w:rFonts w:ascii="Times New Roman" w:hAnsi="Times New Roman" w:cs="Times New Roman"/>
                <w:b/>
                <w:szCs w:val="24"/>
              </w:rPr>
              <w:t>Fish</w:t>
            </w:r>
          </w:p>
        </w:tc>
      </w:tr>
      <w:tr w:rsidR="00F151C5" w:rsidRPr="00611BAC" w:rsidTr="00544F99">
        <w:trPr>
          <w:trHeight w:val="241"/>
          <w:jc w:val="center"/>
        </w:trPr>
        <w:tc>
          <w:tcPr>
            <w:tcW w:w="824" w:type="pct"/>
          </w:tcPr>
          <w:p w:rsidR="00813477" w:rsidRPr="00611BAC" w:rsidRDefault="00923301" w:rsidP="00813477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611BAC">
              <w:rPr>
                <w:rFonts w:ascii="Times New Roman" w:hAnsi="Times New Roman" w:cs="Times New Roman"/>
                <w:szCs w:val="24"/>
              </w:rPr>
              <w:t>Sardines, fish roe</w:t>
            </w:r>
          </w:p>
        </w:tc>
        <w:tc>
          <w:tcPr>
            <w:tcW w:w="584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6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6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7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7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7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8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7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4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F151C5" w:rsidRPr="00611BAC" w:rsidTr="00544F99">
        <w:trPr>
          <w:trHeight w:val="842"/>
          <w:jc w:val="center"/>
        </w:trPr>
        <w:tc>
          <w:tcPr>
            <w:tcW w:w="824" w:type="pct"/>
          </w:tcPr>
          <w:p w:rsidR="00813477" w:rsidRPr="00611BAC" w:rsidRDefault="00923301" w:rsidP="00813477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611BAC">
              <w:rPr>
                <w:rFonts w:ascii="Times New Roman" w:hAnsi="Times New Roman" w:cs="Times New Roman"/>
                <w:i/>
                <w:szCs w:val="24"/>
              </w:rPr>
              <w:t>Maquereau</w:t>
            </w:r>
            <w:proofErr w:type="spellEnd"/>
            <w:r w:rsidRPr="00611BAC">
              <w:rPr>
                <w:rFonts w:ascii="Times New Roman" w:hAnsi="Times New Roman" w:cs="Times New Roman"/>
                <w:szCs w:val="24"/>
              </w:rPr>
              <w:t xml:space="preserve"> (</w:t>
            </w:r>
            <w:proofErr w:type="spellStart"/>
            <w:r w:rsidRPr="00611BAC">
              <w:rPr>
                <w:rFonts w:ascii="Times New Roman" w:hAnsi="Times New Roman" w:cs="Times New Roman"/>
                <w:szCs w:val="24"/>
              </w:rPr>
              <w:t>Scomber</w:t>
            </w:r>
            <w:proofErr w:type="spellEnd"/>
            <w:r w:rsidRPr="00611BAC">
              <w:rPr>
                <w:rFonts w:ascii="Times New Roman" w:hAnsi="Times New Roman" w:cs="Times New Roman"/>
                <w:szCs w:val="24"/>
              </w:rPr>
              <w:t>), carp, fish pike, smoked or dried fish</w:t>
            </w:r>
          </w:p>
        </w:tc>
        <w:tc>
          <w:tcPr>
            <w:tcW w:w="584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6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6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7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7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7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8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7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4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F151C5" w:rsidRPr="00611BAC" w:rsidTr="00544F99">
        <w:trPr>
          <w:trHeight w:val="122"/>
          <w:jc w:val="center"/>
        </w:trPr>
        <w:tc>
          <w:tcPr>
            <w:tcW w:w="824" w:type="pct"/>
          </w:tcPr>
          <w:p w:rsidR="00813477" w:rsidRPr="00611BAC" w:rsidRDefault="00923301" w:rsidP="00813477">
            <w:pPr>
              <w:spacing w:line="360" w:lineRule="auto"/>
              <w:rPr>
                <w:rFonts w:ascii="Times New Roman" w:hAnsi="Times New Roman" w:cs="Times New Roman"/>
                <w:szCs w:val="24"/>
                <w:lang w:val="fr-FR"/>
              </w:rPr>
            </w:pPr>
            <w:proofErr w:type="spellStart"/>
            <w:r w:rsidRPr="00611BAC">
              <w:rPr>
                <w:rFonts w:ascii="Times New Roman" w:hAnsi="Times New Roman" w:cs="Times New Roman"/>
                <w:szCs w:val="24"/>
                <w:lang w:val="fr-FR"/>
              </w:rPr>
              <w:t>Shellfish</w:t>
            </w:r>
            <w:proofErr w:type="spellEnd"/>
            <w:r w:rsidRPr="00611BAC">
              <w:rPr>
                <w:rFonts w:ascii="Times New Roman" w:hAnsi="Times New Roman" w:cs="Times New Roman"/>
                <w:szCs w:val="24"/>
                <w:lang w:val="fr-FR"/>
              </w:rPr>
              <w:t xml:space="preserve"> and </w:t>
            </w:r>
            <w:proofErr w:type="spellStart"/>
            <w:r w:rsidRPr="00611BAC">
              <w:rPr>
                <w:rFonts w:ascii="Times New Roman" w:hAnsi="Times New Roman" w:cs="Times New Roman"/>
                <w:szCs w:val="24"/>
                <w:lang w:val="fr-FR"/>
              </w:rPr>
              <w:t>seafood</w:t>
            </w:r>
            <w:proofErr w:type="spellEnd"/>
          </w:p>
        </w:tc>
        <w:tc>
          <w:tcPr>
            <w:tcW w:w="584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  <w:lang w:val="fr-FR"/>
              </w:rPr>
            </w:pPr>
          </w:p>
        </w:tc>
        <w:tc>
          <w:tcPr>
            <w:tcW w:w="486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  <w:lang w:val="fr-FR"/>
              </w:rPr>
            </w:pPr>
          </w:p>
        </w:tc>
        <w:tc>
          <w:tcPr>
            <w:tcW w:w="486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  <w:lang w:val="fr-FR"/>
              </w:rPr>
            </w:pPr>
          </w:p>
        </w:tc>
        <w:tc>
          <w:tcPr>
            <w:tcW w:w="437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  <w:lang w:val="fr-FR"/>
              </w:rPr>
            </w:pPr>
          </w:p>
        </w:tc>
        <w:tc>
          <w:tcPr>
            <w:tcW w:w="437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  <w:lang w:val="fr-FR"/>
              </w:rPr>
            </w:pPr>
          </w:p>
        </w:tc>
        <w:tc>
          <w:tcPr>
            <w:tcW w:w="437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  <w:lang w:val="fr-FR"/>
              </w:rPr>
            </w:pPr>
          </w:p>
        </w:tc>
        <w:tc>
          <w:tcPr>
            <w:tcW w:w="438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  <w:lang w:val="fr-FR"/>
              </w:rPr>
            </w:pPr>
          </w:p>
        </w:tc>
        <w:tc>
          <w:tcPr>
            <w:tcW w:w="437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  <w:lang w:val="fr-FR"/>
              </w:rPr>
            </w:pPr>
          </w:p>
        </w:tc>
        <w:tc>
          <w:tcPr>
            <w:tcW w:w="434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  <w:lang w:val="fr-FR"/>
              </w:rPr>
            </w:pPr>
          </w:p>
        </w:tc>
      </w:tr>
      <w:tr w:rsidR="00F151C5" w:rsidRPr="00611BAC" w:rsidTr="00923301">
        <w:trPr>
          <w:trHeight w:val="447"/>
          <w:jc w:val="center"/>
        </w:trPr>
        <w:tc>
          <w:tcPr>
            <w:tcW w:w="824" w:type="pct"/>
          </w:tcPr>
          <w:p w:rsidR="00813477" w:rsidRPr="00611BAC" w:rsidRDefault="00923301" w:rsidP="00813477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611BAC">
              <w:rPr>
                <w:rFonts w:ascii="Times New Roman" w:hAnsi="Times New Roman" w:cs="Times New Roman"/>
                <w:szCs w:val="24"/>
              </w:rPr>
              <w:t>Fish broth</w:t>
            </w:r>
          </w:p>
        </w:tc>
        <w:tc>
          <w:tcPr>
            <w:tcW w:w="584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6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6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7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7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7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8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7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4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DB506D" w:rsidRPr="00611BAC" w:rsidTr="00DB506D">
        <w:trPr>
          <w:trHeight w:val="426"/>
          <w:jc w:val="center"/>
        </w:trPr>
        <w:tc>
          <w:tcPr>
            <w:tcW w:w="5000" w:type="pct"/>
            <w:gridSpan w:val="10"/>
          </w:tcPr>
          <w:p w:rsidR="00DB506D" w:rsidRPr="00611BAC" w:rsidRDefault="00DB506D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611BAC">
              <w:rPr>
                <w:rFonts w:ascii="Times New Roman" w:hAnsi="Times New Roman" w:cs="Times New Roman"/>
                <w:b/>
                <w:szCs w:val="24"/>
              </w:rPr>
              <w:t xml:space="preserve">Others </w:t>
            </w:r>
          </w:p>
        </w:tc>
      </w:tr>
      <w:tr w:rsidR="00F151C5" w:rsidRPr="00611BAC" w:rsidTr="00923301">
        <w:trPr>
          <w:trHeight w:val="447"/>
          <w:jc w:val="center"/>
        </w:trPr>
        <w:tc>
          <w:tcPr>
            <w:tcW w:w="824" w:type="pct"/>
          </w:tcPr>
          <w:p w:rsidR="00813477" w:rsidRPr="00611BAC" w:rsidRDefault="00923301" w:rsidP="00813477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611BAC">
              <w:rPr>
                <w:rFonts w:ascii="Times New Roman" w:hAnsi="Times New Roman" w:cs="Times New Roman"/>
                <w:szCs w:val="24"/>
              </w:rPr>
              <w:t>Beans</w:t>
            </w:r>
            <w:r w:rsidR="00813477" w:rsidRPr="00611BAC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584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6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6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7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7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7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8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7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4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F151C5" w:rsidRPr="00611BAC" w:rsidTr="00544F99">
        <w:trPr>
          <w:trHeight w:val="134"/>
          <w:jc w:val="center"/>
        </w:trPr>
        <w:tc>
          <w:tcPr>
            <w:tcW w:w="824" w:type="pct"/>
          </w:tcPr>
          <w:p w:rsidR="00813477" w:rsidRPr="00611BAC" w:rsidRDefault="00923301" w:rsidP="00813477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611BAC">
              <w:rPr>
                <w:rFonts w:ascii="Times New Roman" w:hAnsi="Times New Roman" w:cs="Times New Roman"/>
                <w:szCs w:val="24"/>
              </w:rPr>
              <w:t>Very fermented cheese</w:t>
            </w:r>
          </w:p>
        </w:tc>
        <w:tc>
          <w:tcPr>
            <w:tcW w:w="584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6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6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7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7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7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8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7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4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F151C5" w:rsidRPr="00611BAC" w:rsidTr="00544F99">
        <w:trPr>
          <w:trHeight w:val="265"/>
          <w:jc w:val="center"/>
        </w:trPr>
        <w:tc>
          <w:tcPr>
            <w:tcW w:w="824" w:type="pct"/>
          </w:tcPr>
          <w:p w:rsidR="00813477" w:rsidRPr="00611BAC" w:rsidRDefault="00923301" w:rsidP="00813477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611BAC">
              <w:rPr>
                <w:rFonts w:ascii="Times New Roman" w:hAnsi="Times New Roman" w:cs="Times New Roman"/>
                <w:szCs w:val="24"/>
              </w:rPr>
              <w:t>Fructose rich drinks</w:t>
            </w:r>
            <w:r w:rsidR="00813477" w:rsidRPr="00611BAC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584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6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6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7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7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7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8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7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4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13477" w:rsidRPr="00611BAC" w:rsidTr="00F151C5">
        <w:trPr>
          <w:trHeight w:val="58"/>
          <w:jc w:val="center"/>
        </w:trPr>
        <w:tc>
          <w:tcPr>
            <w:tcW w:w="824" w:type="pct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611BAC">
              <w:rPr>
                <w:rFonts w:ascii="Times New Roman" w:hAnsi="Times New Roman" w:cs="Times New Roman"/>
                <w:b/>
                <w:szCs w:val="24"/>
              </w:rPr>
              <w:t>TOTAL SCORE /64</w:t>
            </w:r>
          </w:p>
        </w:tc>
        <w:tc>
          <w:tcPr>
            <w:tcW w:w="4176" w:type="pct"/>
            <w:gridSpan w:val="9"/>
          </w:tcPr>
          <w:p w:rsidR="00813477" w:rsidRPr="00611BAC" w:rsidRDefault="00813477" w:rsidP="00813477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6961F4" w:rsidRPr="00611BAC" w:rsidRDefault="006961F4">
      <w:pPr>
        <w:rPr>
          <w:rFonts w:ascii="Times New Roman" w:hAnsi="Times New Roman" w:cs="Times New Roman"/>
          <w:lang w:val="fr-FR"/>
        </w:rPr>
      </w:pPr>
    </w:p>
    <w:p w:rsidR="00611BAC" w:rsidRPr="00611BAC" w:rsidRDefault="00611BAC">
      <w:pPr>
        <w:rPr>
          <w:rFonts w:ascii="Times New Roman" w:hAnsi="Times New Roman" w:cs="Times New Roman"/>
          <w:lang w:val="fr-FR"/>
        </w:rPr>
      </w:pPr>
    </w:p>
    <w:p w:rsidR="00611BAC" w:rsidRPr="00611BAC" w:rsidRDefault="00611BAC" w:rsidP="00611BAC">
      <w:pPr>
        <w:rPr>
          <w:rFonts w:ascii="Times New Roman" w:hAnsi="Times New Roman" w:cs="Times New Roman"/>
          <w:sz w:val="24"/>
          <w:szCs w:val="24"/>
        </w:rPr>
      </w:pPr>
      <w:r w:rsidRPr="00611BAC">
        <w:rPr>
          <w:rFonts w:ascii="Times New Roman" w:hAnsi="Times New Roman" w:cs="Times New Roman"/>
          <w:b/>
          <w:sz w:val="24"/>
          <w:szCs w:val="24"/>
        </w:rPr>
        <w:lastRenderedPageBreak/>
        <w:t>Table 2</w:t>
      </w:r>
      <w:r w:rsidRPr="00611BAC">
        <w:rPr>
          <w:rFonts w:ascii="Times New Roman" w:hAnsi="Times New Roman" w:cs="Times New Roman"/>
          <w:sz w:val="24"/>
          <w:szCs w:val="24"/>
        </w:rPr>
        <w:t>: Stratification of plaque index (</w:t>
      </w:r>
      <w:proofErr w:type="spellStart"/>
      <w:r w:rsidRPr="00611BAC">
        <w:rPr>
          <w:rFonts w:ascii="Times New Roman" w:hAnsi="Times New Roman" w:cs="Times New Roman"/>
          <w:sz w:val="24"/>
          <w:szCs w:val="24"/>
        </w:rPr>
        <w:t>Silness</w:t>
      </w:r>
      <w:proofErr w:type="spellEnd"/>
      <w:r w:rsidRPr="00611BAC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611BAC">
        <w:rPr>
          <w:rFonts w:ascii="Times New Roman" w:hAnsi="Times New Roman" w:cs="Times New Roman"/>
          <w:sz w:val="24"/>
          <w:szCs w:val="24"/>
        </w:rPr>
        <w:t>Loe</w:t>
      </w:r>
      <w:proofErr w:type="spellEnd"/>
      <w:r w:rsidRPr="00611BAC">
        <w:rPr>
          <w:rFonts w:ascii="Times New Roman" w:hAnsi="Times New Roman" w:cs="Times New Roman"/>
          <w:sz w:val="24"/>
          <w:szCs w:val="24"/>
        </w:rPr>
        <w:t>), calculus index (Green and Vermilion), and gingival index (</w:t>
      </w:r>
      <w:proofErr w:type="spellStart"/>
      <w:r w:rsidRPr="00611BAC">
        <w:rPr>
          <w:rFonts w:ascii="Times New Roman" w:hAnsi="Times New Roman" w:cs="Times New Roman"/>
          <w:sz w:val="24"/>
          <w:szCs w:val="24"/>
        </w:rPr>
        <w:t>Loe</w:t>
      </w:r>
      <w:proofErr w:type="spellEnd"/>
      <w:r w:rsidRPr="00611BAC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611BAC">
        <w:rPr>
          <w:rFonts w:ascii="Times New Roman" w:hAnsi="Times New Roman" w:cs="Times New Roman"/>
          <w:sz w:val="24"/>
          <w:szCs w:val="24"/>
        </w:rPr>
        <w:t>Silness</w:t>
      </w:r>
      <w:proofErr w:type="spellEnd"/>
      <w:r w:rsidRPr="00611BAC">
        <w:rPr>
          <w:rFonts w:ascii="Times New Roman" w:hAnsi="Times New Roman" w:cs="Times New Roman"/>
          <w:sz w:val="24"/>
          <w:szCs w:val="24"/>
        </w:rPr>
        <w:t>).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2"/>
        <w:gridCol w:w="4185"/>
        <w:gridCol w:w="4468"/>
        <w:gridCol w:w="4664"/>
      </w:tblGrid>
      <w:tr w:rsidR="00611BAC" w:rsidRPr="00611BAC" w:rsidTr="00611BAC">
        <w:trPr>
          <w:trHeight w:val="249"/>
        </w:trPr>
        <w:tc>
          <w:tcPr>
            <w:tcW w:w="1042" w:type="dxa"/>
          </w:tcPr>
          <w:p w:rsidR="00611BAC" w:rsidRPr="00611BAC" w:rsidRDefault="00611BAC" w:rsidP="004069A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BAC">
              <w:rPr>
                <w:rFonts w:ascii="Times New Roman" w:hAnsi="Times New Roman" w:cs="Times New Roman"/>
                <w:b/>
                <w:sz w:val="24"/>
                <w:szCs w:val="24"/>
              </w:rPr>
              <w:t>Scores</w:t>
            </w:r>
          </w:p>
        </w:tc>
        <w:tc>
          <w:tcPr>
            <w:tcW w:w="4185" w:type="dxa"/>
          </w:tcPr>
          <w:p w:rsidR="00611BAC" w:rsidRPr="00611BAC" w:rsidRDefault="00611BAC" w:rsidP="004069A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BAC">
              <w:rPr>
                <w:rFonts w:ascii="Times New Roman" w:hAnsi="Times New Roman" w:cs="Times New Roman"/>
                <w:b/>
                <w:sz w:val="24"/>
                <w:szCs w:val="24"/>
              </w:rPr>
              <w:t>Plaque index (</w:t>
            </w:r>
            <w:proofErr w:type="spellStart"/>
            <w:r w:rsidRPr="00611BAC">
              <w:rPr>
                <w:rFonts w:ascii="Times New Roman" w:hAnsi="Times New Roman" w:cs="Times New Roman"/>
                <w:b/>
                <w:sz w:val="24"/>
                <w:szCs w:val="24"/>
              </w:rPr>
              <w:t>Silness</w:t>
            </w:r>
            <w:proofErr w:type="spellEnd"/>
            <w:r w:rsidRPr="00611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and </w:t>
            </w:r>
            <w:proofErr w:type="spellStart"/>
            <w:r w:rsidRPr="00611BAC">
              <w:rPr>
                <w:rFonts w:ascii="Times New Roman" w:hAnsi="Times New Roman" w:cs="Times New Roman"/>
                <w:b/>
                <w:sz w:val="24"/>
                <w:szCs w:val="24"/>
              </w:rPr>
              <w:t>Loe</w:t>
            </w:r>
            <w:proofErr w:type="spellEnd"/>
            <w:r w:rsidRPr="00611BA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468" w:type="dxa"/>
          </w:tcPr>
          <w:p w:rsidR="00611BAC" w:rsidRPr="00611BAC" w:rsidRDefault="00611BAC" w:rsidP="004069A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BAC">
              <w:rPr>
                <w:rFonts w:ascii="Times New Roman" w:hAnsi="Times New Roman" w:cs="Times New Roman"/>
                <w:b/>
                <w:sz w:val="24"/>
                <w:szCs w:val="24"/>
              </w:rPr>
              <w:t>Calculus index (Green and Vermilion)</w:t>
            </w:r>
          </w:p>
        </w:tc>
        <w:tc>
          <w:tcPr>
            <w:tcW w:w="4664" w:type="dxa"/>
          </w:tcPr>
          <w:p w:rsidR="00611BAC" w:rsidRPr="00611BAC" w:rsidRDefault="00611BAC" w:rsidP="004069A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BAC">
              <w:rPr>
                <w:rFonts w:ascii="Times New Roman" w:hAnsi="Times New Roman" w:cs="Times New Roman"/>
                <w:b/>
                <w:sz w:val="24"/>
                <w:szCs w:val="24"/>
              </w:rPr>
              <w:t>Gingival index (</w:t>
            </w:r>
            <w:proofErr w:type="spellStart"/>
            <w:r w:rsidRPr="00611BAC">
              <w:rPr>
                <w:rFonts w:ascii="Times New Roman" w:hAnsi="Times New Roman" w:cs="Times New Roman"/>
                <w:b/>
                <w:sz w:val="24"/>
                <w:szCs w:val="24"/>
              </w:rPr>
              <w:t>Loe</w:t>
            </w:r>
            <w:proofErr w:type="spellEnd"/>
            <w:r w:rsidRPr="00611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and </w:t>
            </w:r>
            <w:proofErr w:type="spellStart"/>
            <w:r w:rsidRPr="00611BAC">
              <w:rPr>
                <w:rFonts w:ascii="Times New Roman" w:hAnsi="Times New Roman" w:cs="Times New Roman"/>
                <w:b/>
                <w:sz w:val="24"/>
                <w:szCs w:val="24"/>
              </w:rPr>
              <w:t>Silness</w:t>
            </w:r>
            <w:proofErr w:type="spellEnd"/>
            <w:r w:rsidRPr="00611BA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11BAC" w:rsidRPr="004069AE" w:rsidTr="00611BAC">
        <w:trPr>
          <w:trHeight w:val="249"/>
        </w:trPr>
        <w:tc>
          <w:tcPr>
            <w:tcW w:w="1042" w:type="dxa"/>
          </w:tcPr>
          <w:p w:rsidR="00611BAC" w:rsidRPr="00611BAC" w:rsidRDefault="00611BAC" w:rsidP="004069A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B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185" w:type="dxa"/>
          </w:tcPr>
          <w:p w:rsidR="00611BAC" w:rsidRPr="00611BAC" w:rsidRDefault="00611BAC" w:rsidP="004069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BAC">
              <w:rPr>
                <w:rFonts w:ascii="Times New Roman" w:hAnsi="Times New Roman" w:cs="Times New Roman"/>
                <w:sz w:val="24"/>
                <w:szCs w:val="24"/>
              </w:rPr>
              <w:t>No plaque</w:t>
            </w:r>
          </w:p>
        </w:tc>
        <w:tc>
          <w:tcPr>
            <w:tcW w:w="4468" w:type="dxa"/>
          </w:tcPr>
          <w:p w:rsidR="00611BAC" w:rsidRPr="00611BAC" w:rsidRDefault="004069AE" w:rsidP="004069A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9AE">
              <w:rPr>
                <w:rFonts w:ascii="Times New Roman" w:hAnsi="Times New Roman" w:cs="Times New Roman"/>
                <w:bCs/>
                <w:sz w:val="24"/>
                <w:szCs w:val="24"/>
              </w:rPr>
              <w:t>No visible calculus</w:t>
            </w:r>
          </w:p>
        </w:tc>
        <w:tc>
          <w:tcPr>
            <w:tcW w:w="4664" w:type="dxa"/>
          </w:tcPr>
          <w:p w:rsidR="00611BAC" w:rsidRPr="004069AE" w:rsidRDefault="004069AE" w:rsidP="004069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9AE">
              <w:rPr>
                <w:rFonts w:ascii="Times New Roman" w:hAnsi="Times New Roman" w:cs="Times New Roman"/>
                <w:sz w:val="24"/>
                <w:szCs w:val="24"/>
              </w:rPr>
              <w:t>Normal gingiva, no inflammation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no discoloration, no bleeding</w:t>
            </w:r>
          </w:p>
        </w:tc>
      </w:tr>
      <w:tr w:rsidR="00611BAC" w:rsidRPr="004069AE" w:rsidTr="00611BAC">
        <w:trPr>
          <w:trHeight w:val="249"/>
        </w:trPr>
        <w:tc>
          <w:tcPr>
            <w:tcW w:w="1042" w:type="dxa"/>
          </w:tcPr>
          <w:p w:rsidR="00611BAC" w:rsidRPr="00611BAC" w:rsidRDefault="00611BAC" w:rsidP="004069A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BA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85" w:type="dxa"/>
          </w:tcPr>
          <w:p w:rsidR="00611BAC" w:rsidRPr="00611BAC" w:rsidRDefault="00611BAC" w:rsidP="004069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BAC">
              <w:rPr>
                <w:rFonts w:ascii="Times New Roman" w:hAnsi="Times New Roman" w:cs="Times New Roman"/>
                <w:sz w:val="24"/>
                <w:szCs w:val="24"/>
              </w:rPr>
              <w:t>Thin film of plaque along the gingival margin, recognizable only by the passage of the probe</w:t>
            </w:r>
          </w:p>
        </w:tc>
        <w:tc>
          <w:tcPr>
            <w:tcW w:w="4468" w:type="dxa"/>
          </w:tcPr>
          <w:p w:rsidR="00611BAC" w:rsidRPr="004069AE" w:rsidRDefault="004069AE" w:rsidP="004069A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9AE">
              <w:rPr>
                <w:rFonts w:ascii="Times New Roman" w:hAnsi="Times New Roman" w:cs="Times New Roman"/>
                <w:bCs/>
                <w:sz w:val="24"/>
                <w:szCs w:val="24"/>
              </w:rPr>
              <w:t>Supra</w:t>
            </w:r>
            <w:r w:rsidR="00FB20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069AE">
              <w:rPr>
                <w:rFonts w:ascii="Times New Roman" w:hAnsi="Times New Roman" w:cs="Times New Roman"/>
                <w:bCs/>
                <w:sz w:val="24"/>
                <w:szCs w:val="24"/>
              </w:rPr>
              <w:t>gingival calculus up to lower 1/3 of crown</w:t>
            </w:r>
          </w:p>
        </w:tc>
        <w:tc>
          <w:tcPr>
            <w:tcW w:w="4664" w:type="dxa"/>
          </w:tcPr>
          <w:p w:rsidR="00611BAC" w:rsidRPr="004069AE" w:rsidRDefault="004069AE" w:rsidP="004069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9AE">
              <w:rPr>
                <w:rFonts w:ascii="Times New Roman" w:hAnsi="Times New Roman" w:cs="Times New Roman"/>
                <w:sz w:val="24"/>
                <w:szCs w:val="24"/>
              </w:rPr>
              <w:t>Slight inflammation, slight change in color, slight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change in surface, no bleeding</w:t>
            </w:r>
          </w:p>
        </w:tc>
      </w:tr>
      <w:tr w:rsidR="00611BAC" w:rsidRPr="004069AE" w:rsidTr="00611BAC">
        <w:trPr>
          <w:trHeight w:val="249"/>
        </w:trPr>
        <w:tc>
          <w:tcPr>
            <w:tcW w:w="1042" w:type="dxa"/>
          </w:tcPr>
          <w:p w:rsidR="00611BAC" w:rsidRPr="00611BAC" w:rsidRDefault="00611BAC" w:rsidP="004069A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B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85" w:type="dxa"/>
          </w:tcPr>
          <w:p w:rsidR="00611BAC" w:rsidRPr="00611BAC" w:rsidRDefault="00611BAC" w:rsidP="004069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BAC">
              <w:rPr>
                <w:rFonts w:ascii="Times New Roman" w:hAnsi="Times New Roman" w:cs="Times New Roman"/>
                <w:sz w:val="24"/>
                <w:szCs w:val="24"/>
              </w:rPr>
              <w:t>Moderate plaque along the gingival margin, visible to the naked eye, interdental spaces free of plaque</w:t>
            </w:r>
          </w:p>
        </w:tc>
        <w:tc>
          <w:tcPr>
            <w:tcW w:w="4468" w:type="dxa"/>
          </w:tcPr>
          <w:p w:rsidR="00611BAC" w:rsidRPr="004069AE" w:rsidRDefault="004069AE" w:rsidP="004069A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9AE">
              <w:rPr>
                <w:rFonts w:ascii="Times New Roman" w:hAnsi="Times New Roman" w:cs="Times New Roman"/>
                <w:bCs/>
                <w:sz w:val="24"/>
                <w:szCs w:val="24"/>
              </w:rPr>
              <w:t>Supra</w:t>
            </w:r>
            <w:r w:rsidR="00FB20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069AE">
              <w:rPr>
                <w:rFonts w:ascii="Times New Roman" w:hAnsi="Times New Roman" w:cs="Times New Roman"/>
                <w:bCs/>
                <w:sz w:val="24"/>
                <w:szCs w:val="24"/>
              </w:rPr>
              <w:t>gingival calculus up to the lower 2/3 of the crown</w:t>
            </w:r>
          </w:p>
        </w:tc>
        <w:tc>
          <w:tcPr>
            <w:tcW w:w="4664" w:type="dxa"/>
          </w:tcPr>
          <w:p w:rsidR="00611BAC" w:rsidRPr="004069AE" w:rsidRDefault="004069AE" w:rsidP="004069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9AE">
              <w:rPr>
                <w:rFonts w:ascii="Times New Roman" w:hAnsi="Times New Roman" w:cs="Times New Roman"/>
                <w:sz w:val="24"/>
                <w:szCs w:val="24"/>
              </w:rPr>
              <w:t>Moderate inflammation, redness, swelling, 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leeding on probing and pressure</w:t>
            </w:r>
          </w:p>
        </w:tc>
      </w:tr>
      <w:tr w:rsidR="00611BAC" w:rsidRPr="004069AE" w:rsidTr="00611BAC">
        <w:trPr>
          <w:trHeight w:val="238"/>
        </w:trPr>
        <w:tc>
          <w:tcPr>
            <w:tcW w:w="1042" w:type="dxa"/>
          </w:tcPr>
          <w:p w:rsidR="00611BAC" w:rsidRPr="00611BAC" w:rsidRDefault="00611BAC" w:rsidP="004069A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BA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85" w:type="dxa"/>
          </w:tcPr>
          <w:p w:rsidR="00611BAC" w:rsidRPr="00611BAC" w:rsidRDefault="00611BAC" w:rsidP="004069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BAC">
              <w:rPr>
                <w:rFonts w:ascii="Times New Roman" w:hAnsi="Times New Roman" w:cs="Times New Roman"/>
                <w:sz w:val="24"/>
                <w:szCs w:val="24"/>
              </w:rPr>
              <w:t>Heavy plaque along gingival margin, interdental spaces filled with plaque</w:t>
            </w:r>
          </w:p>
        </w:tc>
        <w:tc>
          <w:tcPr>
            <w:tcW w:w="4468" w:type="dxa"/>
          </w:tcPr>
          <w:p w:rsidR="00611BAC" w:rsidRPr="004069AE" w:rsidRDefault="004069AE" w:rsidP="004069A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69AE">
              <w:rPr>
                <w:rFonts w:ascii="Times New Roman" w:hAnsi="Times New Roman" w:cs="Times New Roman"/>
                <w:bCs/>
                <w:sz w:val="24"/>
                <w:szCs w:val="24"/>
              </w:rPr>
              <w:t>Very abundant supra</w:t>
            </w:r>
            <w:r w:rsidR="00FB20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069AE">
              <w:rPr>
                <w:rFonts w:ascii="Times New Roman" w:hAnsi="Times New Roman" w:cs="Times New Roman"/>
                <w:bCs/>
                <w:sz w:val="24"/>
                <w:szCs w:val="24"/>
              </w:rPr>
              <w:t>gingival and sub</w:t>
            </w:r>
            <w:r w:rsidR="00FB200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4069AE">
              <w:rPr>
                <w:rFonts w:ascii="Times New Roman" w:hAnsi="Times New Roman" w:cs="Times New Roman"/>
                <w:bCs/>
                <w:sz w:val="24"/>
                <w:szCs w:val="24"/>
              </w:rPr>
              <w:t>gingival calculus</w:t>
            </w:r>
          </w:p>
        </w:tc>
        <w:tc>
          <w:tcPr>
            <w:tcW w:w="4664" w:type="dxa"/>
          </w:tcPr>
          <w:p w:rsidR="00611BAC" w:rsidRPr="004069AE" w:rsidRDefault="004069AE" w:rsidP="004069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Severe</w:t>
            </w:r>
            <w:r w:rsidRPr="004069AE">
              <w:rPr>
                <w:rFonts w:ascii="Times New Roman" w:hAnsi="Times New Roman" w:cs="Times New Roman"/>
                <w:sz w:val="24"/>
                <w:szCs w:val="24"/>
              </w:rPr>
              <w:t xml:space="preserve"> inflammation, significant redness and swelling, tendency to spontaneou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 bleeding, ulceration</w:t>
            </w:r>
          </w:p>
        </w:tc>
      </w:tr>
    </w:tbl>
    <w:p w:rsidR="00611BAC" w:rsidRDefault="00611BAC">
      <w:pPr>
        <w:rPr>
          <w:rFonts w:ascii="Times New Roman" w:hAnsi="Times New Roman" w:cs="Times New Roman"/>
        </w:rPr>
      </w:pPr>
    </w:p>
    <w:p w:rsidR="00FB2004" w:rsidRDefault="00FB2004">
      <w:pPr>
        <w:rPr>
          <w:rFonts w:ascii="Times New Roman" w:hAnsi="Times New Roman" w:cs="Times New Roman"/>
        </w:rPr>
      </w:pPr>
    </w:p>
    <w:p w:rsidR="00FB2004" w:rsidRDefault="00FB2004">
      <w:pPr>
        <w:rPr>
          <w:rFonts w:ascii="Times New Roman" w:hAnsi="Times New Roman" w:cs="Times New Roman"/>
        </w:rPr>
      </w:pPr>
    </w:p>
    <w:p w:rsidR="00FB2004" w:rsidRDefault="00FB2004">
      <w:pPr>
        <w:rPr>
          <w:rFonts w:ascii="Times New Roman" w:hAnsi="Times New Roman" w:cs="Times New Roman"/>
        </w:rPr>
      </w:pPr>
    </w:p>
    <w:p w:rsidR="00FB2004" w:rsidRDefault="00FB2004">
      <w:pPr>
        <w:rPr>
          <w:rFonts w:ascii="Times New Roman" w:hAnsi="Times New Roman" w:cs="Times New Roman"/>
        </w:rPr>
      </w:pPr>
    </w:p>
    <w:p w:rsidR="00FB2004" w:rsidRDefault="00FB2004">
      <w:pPr>
        <w:rPr>
          <w:rFonts w:ascii="Times New Roman" w:hAnsi="Times New Roman" w:cs="Times New Roman"/>
        </w:rPr>
      </w:pPr>
    </w:p>
    <w:p w:rsidR="00FB2004" w:rsidRDefault="00FB2004">
      <w:pPr>
        <w:rPr>
          <w:rFonts w:ascii="Times New Roman" w:hAnsi="Times New Roman" w:cs="Times New Roman"/>
        </w:rPr>
      </w:pPr>
    </w:p>
    <w:p w:rsidR="00FB2004" w:rsidRDefault="00FB2004">
      <w:pPr>
        <w:rPr>
          <w:rFonts w:ascii="Times New Roman" w:hAnsi="Times New Roman" w:cs="Times New Roman"/>
        </w:rPr>
      </w:pPr>
    </w:p>
    <w:p w:rsidR="00FB2004" w:rsidRDefault="00FB2004">
      <w:pPr>
        <w:rPr>
          <w:rFonts w:ascii="Times New Roman" w:hAnsi="Times New Roman" w:cs="Times New Roman"/>
        </w:rPr>
      </w:pPr>
    </w:p>
    <w:p w:rsidR="00FB2004" w:rsidRDefault="00FB2004">
      <w:pPr>
        <w:rPr>
          <w:rFonts w:ascii="Times New Roman" w:hAnsi="Times New Roman" w:cs="Times New Roman"/>
        </w:rPr>
      </w:pPr>
    </w:p>
    <w:p w:rsidR="00FB2004" w:rsidRDefault="00FB2004">
      <w:pPr>
        <w:rPr>
          <w:rFonts w:ascii="Times New Roman" w:hAnsi="Times New Roman" w:cs="Times New Roman"/>
        </w:rPr>
      </w:pPr>
    </w:p>
    <w:p w:rsidR="00FB2004" w:rsidRDefault="00FB2004">
      <w:pPr>
        <w:rPr>
          <w:rFonts w:ascii="Times New Roman" w:hAnsi="Times New Roman" w:cs="Times New Roman"/>
        </w:rPr>
      </w:pPr>
    </w:p>
    <w:p w:rsidR="00FB2004" w:rsidRPr="00611BAC" w:rsidRDefault="00FB2004" w:rsidP="00FB20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 3</w:t>
      </w:r>
      <w:r w:rsidRPr="00611BAC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FB2004">
        <w:rPr>
          <w:rFonts w:ascii="Times New Roman" w:hAnsi="Times New Roman" w:cs="Times New Roman"/>
          <w:sz w:val="24"/>
          <w:szCs w:val="24"/>
        </w:rPr>
        <w:t>tratification of pocket depth and clinical attachment loss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24"/>
        <w:gridCol w:w="2582"/>
        <w:gridCol w:w="3260"/>
      </w:tblGrid>
      <w:tr w:rsidR="00FB2004" w:rsidRPr="00FB2004" w:rsidTr="00FB2004">
        <w:trPr>
          <w:trHeight w:val="237"/>
        </w:trPr>
        <w:tc>
          <w:tcPr>
            <w:tcW w:w="1524" w:type="dxa"/>
          </w:tcPr>
          <w:p w:rsidR="00FB2004" w:rsidRPr="00FB2004" w:rsidRDefault="00FB2004" w:rsidP="00FB200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004">
              <w:rPr>
                <w:rFonts w:ascii="Times New Roman" w:hAnsi="Times New Roman" w:cs="Times New Roman"/>
                <w:b/>
                <w:sz w:val="24"/>
                <w:szCs w:val="24"/>
              </w:rPr>
              <w:t>Scores</w:t>
            </w:r>
          </w:p>
        </w:tc>
        <w:tc>
          <w:tcPr>
            <w:tcW w:w="2582" w:type="dxa"/>
          </w:tcPr>
          <w:p w:rsidR="00FB2004" w:rsidRPr="00FB2004" w:rsidRDefault="00FB2004" w:rsidP="00FB200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0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Pocket depth </w:t>
            </w:r>
          </w:p>
        </w:tc>
        <w:tc>
          <w:tcPr>
            <w:tcW w:w="3260" w:type="dxa"/>
          </w:tcPr>
          <w:p w:rsidR="00FB2004" w:rsidRPr="00FB2004" w:rsidRDefault="00FB2004" w:rsidP="00FB200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004">
              <w:rPr>
                <w:rFonts w:ascii="Times New Roman" w:hAnsi="Times New Roman" w:cs="Times New Roman"/>
                <w:b/>
                <w:sz w:val="24"/>
                <w:szCs w:val="24"/>
              </w:rPr>
              <w:t>Clinical attachment loss</w:t>
            </w:r>
          </w:p>
        </w:tc>
      </w:tr>
      <w:tr w:rsidR="00FB2004" w:rsidRPr="00FB2004" w:rsidTr="00FB2004">
        <w:trPr>
          <w:trHeight w:val="237"/>
        </w:trPr>
        <w:tc>
          <w:tcPr>
            <w:tcW w:w="1524" w:type="dxa"/>
          </w:tcPr>
          <w:p w:rsidR="00FB2004" w:rsidRPr="00FB2004" w:rsidRDefault="00FB2004" w:rsidP="00FB200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00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82" w:type="dxa"/>
          </w:tcPr>
          <w:p w:rsidR="00FB2004" w:rsidRPr="00FB2004" w:rsidRDefault="00FB2004" w:rsidP="00FB20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004">
              <w:rPr>
                <w:rFonts w:ascii="Times New Roman" w:hAnsi="Times New Roman" w:cs="Times New Roman"/>
                <w:sz w:val="24"/>
                <w:szCs w:val="24"/>
              </w:rPr>
              <w:t>&lt; 3mm</w:t>
            </w:r>
          </w:p>
        </w:tc>
        <w:tc>
          <w:tcPr>
            <w:tcW w:w="3260" w:type="dxa"/>
          </w:tcPr>
          <w:p w:rsidR="00FB2004" w:rsidRPr="00FB2004" w:rsidRDefault="00FB2004" w:rsidP="00FB20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004">
              <w:rPr>
                <w:rFonts w:ascii="Times New Roman" w:hAnsi="Times New Roman" w:cs="Times New Roman"/>
                <w:sz w:val="24"/>
                <w:szCs w:val="24"/>
              </w:rPr>
              <w:t>No loss of attachment</w:t>
            </w:r>
          </w:p>
        </w:tc>
      </w:tr>
      <w:tr w:rsidR="00FB2004" w:rsidRPr="00FB2004" w:rsidTr="00FB2004">
        <w:trPr>
          <w:trHeight w:val="237"/>
        </w:trPr>
        <w:tc>
          <w:tcPr>
            <w:tcW w:w="1524" w:type="dxa"/>
          </w:tcPr>
          <w:p w:rsidR="00FB2004" w:rsidRPr="00FB2004" w:rsidRDefault="00FB2004" w:rsidP="00FB200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00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82" w:type="dxa"/>
          </w:tcPr>
          <w:p w:rsidR="00FB2004" w:rsidRPr="00FB2004" w:rsidRDefault="00FB2004" w:rsidP="00FB20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004">
              <w:rPr>
                <w:rFonts w:ascii="Times New Roman" w:hAnsi="Times New Roman" w:cs="Times New Roman"/>
                <w:sz w:val="24"/>
                <w:szCs w:val="24"/>
              </w:rPr>
              <w:t>3-4mm</w:t>
            </w:r>
          </w:p>
        </w:tc>
        <w:tc>
          <w:tcPr>
            <w:tcW w:w="3260" w:type="dxa"/>
          </w:tcPr>
          <w:p w:rsidR="00FB2004" w:rsidRPr="00FB2004" w:rsidRDefault="00FB2004" w:rsidP="00FB20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1-2mm</w:t>
            </w:r>
          </w:p>
        </w:tc>
      </w:tr>
      <w:tr w:rsidR="00FB2004" w:rsidRPr="00FB2004" w:rsidTr="00FB2004">
        <w:trPr>
          <w:trHeight w:val="237"/>
        </w:trPr>
        <w:tc>
          <w:tcPr>
            <w:tcW w:w="1524" w:type="dxa"/>
          </w:tcPr>
          <w:p w:rsidR="00FB2004" w:rsidRPr="00FB2004" w:rsidRDefault="00FB2004" w:rsidP="00FB200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00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82" w:type="dxa"/>
          </w:tcPr>
          <w:p w:rsidR="00FB2004" w:rsidRPr="00FB2004" w:rsidRDefault="00FB2004" w:rsidP="00FB20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004">
              <w:rPr>
                <w:rFonts w:ascii="Times New Roman" w:hAnsi="Times New Roman" w:cs="Times New Roman"/>
                <w:sz w:val="24"/>
                <w:szCs w:val="24"/>
              </w:rPr>
              <w:t>5-6mm</w:t>
            </w:r>
          </w:p>
        </w:tc>
        <w:tc>
          <w:tcPr>
            <w:tcW w:w="3260" w:type="dxa"/>
          </w:tcPr>
          <w:p w:rsidR="00FB2004" w:rsidRPr="00FB2004" w:rsidRDefault="00FB2004" w:rsidP="00FB20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004">
              <w:rPr>
                <w:rFonts w:ascii="Times New Roman" w:hAnsi="Times New Roman" w:cs="Times New Roman"/>
                <w:sz w:val="24"/>
                <w:szCs w:val="24"/>
              </w:rPr>
              <w:t xml:space="preserve">3-4mm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B2004" w:rsidRPr="00FB2004" w:rsidTr="00FB2004">
        <w:trPr>
          <w:trHeight w:val="227"/>
        </w:trPr>
        <w:tc>
          <w:tcPr>
            <w:tcW w:w="1524" w:type="dxa"/>
          </w:tcPr>
          <w:p w:rsidR="00FB2004" w:rsidRPr="00FB2004" w:rsidRDefault="00FB2004" w:rsidP="00FB200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00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82" w:type="dxa"/>
          </w:tcPr>
          <w:p w:rsidR="00FB2004" w:rsidRPr="00FB2004" w:rsidRDefault="00FB2004" w:rsidP="00FB20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004">
              <w:rPr>
                <w:rFonts w:ascii="Times New Roman" w:hAnsi="Times New Roman" w:cs="Times New Roman"/>
                <w:sz w:val="24"/>
                <w:szCs w:val="24"/>
              </w:rPr>
              <w:t>&gt; 6mm</w:t>
            </w:r>
          </w:p>
        </w:tc>
        <w:tc>
          <w:tcPr>
            <w:tcW w:w="3260" w:type="dxa"/>
          </w:tcPr>
          <w:p w:rsidR="00FB2004" w:rsidRPr="00FB2004" w:rsidRDefault="00FB2004" w:rsidP="00FB20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004">
              <w:rPr>
                <w:rFonts w:ascii="Times New Roman" w:hAnsi="Times New Roman" w:cs="Times New Roman"/>
                <w:sz w:val="24"/>
                <w:szCs w:val="24"/>
              </w:rPr>
              <w:t>&gt; 5mm</w:t>
            </w:r>
          </w:p>
        </w:tc>
      </w:tr>
    </w:tbl>
    <w:p w:rsidR="00FB2004" w:rsidRPr="004069AE" w:rsidRDefault="00FB2004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FB2004" w:rsidRPr="004069AE" w:rsidSect="00D4435D">
      <w:pgSz w:w="15840" w:h="12240" w:orient="landscape"/>
      <w:pgMar w:top="851" w:right="672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851"/>
    <w:rsid w:val="0002311A"/>
    <w:rsid w:val="000E6B41"/>
    <w:rsid w:val="00161D44"/>
    <w:rsid w:val="00192EFE"/>
    <w:rsid w:val="004069AE"/>
    <w:rsid w:val="0047039F"/>
    <w:rsid w:val="004A01F2"/>
    <w:rsid w:val="00544F99"/>
    <w:rsid w:val="00611BAC"/>
    <w:rsid w:val="006961F4"/>
    <w:rsid w:val="0070108A"/>
    <w:rsid w:val="00743851"/>
    <w:rsid w:val="007A1E12"/>
    <w:rsid w:val="00813477"/>
    <w:rsid w:val="008579E2"/>
    <w:rsid w:val="008D2D40"/>
    <w:rsid w:val="00923301"/>
    <w:rsid w:val="00A46849"/>
    <w:rsid w:val="00BD10E6"/>
    <w:rsid w:val="00C64988"/>
    <w:rsid w:val="00D4435D"/>
    <w:rsid w:val="00DA1C2E"/>
    <w:rsid w:val="00DB506D"/>
    <w:rsid w:val="00ED5B9C"/>
    <w:rsid w:val="00EE1E71"/>
    <w:rsid w:val="00F151C5"/>
    <w:rsid w:val="00FB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1B2E7"/>
  <w15:chartTrackingRefBased/>
  <w15:docId w15:val="{C2A2371D-606B-4ACE-A173-710349F96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43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303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NKECK Jan</dc:creator>
  <cp:keywords/>
  <dc:description/>
  <cp:lastModifiedBy>hp</cp:lastModifiedBy>
  <cp:revision>10</cp:revision>
  <dcterms:created xsi:type="dcterms:W3CDTF">2024-03-12T11:04:00Z</dcterms:created>
  <dcterms:modified xsi:type="dcterms:W3CDTF">2024-06-16T14:31:00Z</dcterms:modified>
</cp:coreProperties>
</file>