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293C" w:rsidRPr="001A293C" w:rsidRDefault="001A293C" w:rsidP="001A293C">
      <w:pPr>
        <w:jc w:val="both"/>
        <w:rPr>
          <w:rFonts w:asciiTheme="majorBidi" w:hAnsiTheme="majorBidi" w:cstheme="majorBidi"/>
          <w:sz w:val="24"/>
          <w:szCs w:val="24"/>
        </w:rPr>
      </w:pPr>
      <w:r w:rsidRPr="00D07C8E">
        <w:rPr>
          <w:rFonts w:asciiTheme="majorBidi" w:hAnsiTheme="majorBidi" w:cstheme="majorBidi"/>
          <w:b/>
          <w:bCs/>
          <w:sz w:val="24"/>
          <w:szCs w:val="24"/>
        </w:rPr>
        <w:t>Supplementary Table 1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3C517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A293C">
        <w:rPr>
          <w:rFonts w:asciiTheme="majorBidi" w:hAnsiTheme="majorBidi" w:cstheme="majorBidi"/>
          <w:sz w:val="24"/>
          <w:szCs w:val="24"/>
        </w:rPr>
        <w:t xml:space="preserve">Distribution of participants according to sociodemographic factors, BMI, and ACDAS cognitive child assessment (part II). </w:t>
      </w:r>
    </w:p>
    <w:p w:rsidR="001A293C" w:rsidRPr="003C5174" w:rsidRDefault="001A293C" w:rsidP="001A293C">
      <w:pPr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5154" w:type="pct"/>
        <w:tblInd w:w="-5" w:type="dxa"/>
        <w:tblLook w:val="04A0" w:firstRow="1" w:lastRow="0" w:firstColumn="1" w:lastColumn="0" w:noHBand="0" w:noVBand="1"/>
      </w:tblPr>
      <w:tblGrid>
        <w:gridCol w:w="1734"/>
        <w:gridCol w:w="1557"/>
        <w:gridCol w:w="1136"/>
        <w:gridCol w:w="1250"/>
        <w:gridCol w:w="1041"/>
        <w:gridCol w:w="1073"/>
        <w:gridCol w:w="1158"/>
        <w:gridCol w:w="1041"/>
        <w:gridCol w:w="1158"/>
        <w:gridCol w:w="1160"/>
        <w:gridCol w:w="1041"/>
      </w:tblGrid>
      <w:tr w:rsidR="001A293C" w:rsidRPr="001A293C" w:rsidTr="001A293C">
        <w:tc>
          <w:tcPr>
            <w:tcW w:w="3530" w:type="dxa"/>
            <w:gridSpan w:val="2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3709" w:type="dxa"/>
            <w:gridSpan w:val="3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Does the child feel shy in clinic</w:t>
            </w:r>
          </w:p>
        </w:tc>
        <w:tc>
          <w:tcPr>
            <w:tcW w:w="3515" w:type="dxa"/>
            <w:gridSpan w:val="3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Does he feel shy for his teeth look</w:t>
            </w:r>
          </w:p>
        </w:tc>
        <w:tc>
          <w:tcPr>
            <w:tcW w:w="3623" w:type="dxa"/>
            <w:gridSpan w:val="3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Are you worried of losing control</w:t>
            </w:r>
          </w:p>
        </w:tc>
      </w:tr>
      <w:tr w:rsidR="001A293C" w:rsidRPr="001A293C" w:rsidTr="001A293C">
        <w:tc>
          <w:tcPr>
            <w:tcW w:w="3530" w:type="dxa"/>
            <w:gridSpan w:val="2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8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8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8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P value</w:t>
            </w:r>
          </w:p>
        </w:tc>
      </w:tr>
      <w:tr w:rsidR="001A293C" w:rsidRPr="001A293C" w:rsidTr="001A293C">
        <w:tc>
          <w:tcPr>
            <w:tcW w:w="1900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65 (31.9)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374 (50.0)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&lt;0.001*</w:t>
            </w: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54 (38.3)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385 (47.5)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0.044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118 (41.7)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321 (48.0)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0.075</w:t>
            </w:r>
          </w:p>
        </w:tc>
      </w:tr>
      <w:tr w:rsidR="001A293C" w:rsidRPr="001A293C" w:rsidTr="001A293C">
        <w:tc>
          <w:tcPr>
            <w:tcW w:w="1900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Female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139 (68.1)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374 (50.0)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87 (61.7)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426 (52.5)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165 (58.3)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348 (52.0)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900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Age (years)</w:t>
            </w:r>
          </w:p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10-11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50 (24.5)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188 (25.1)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0.270</w:t>
            </w: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48 (34.0)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190 (23.4)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0.027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59 (20.8)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179 (26.8)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0.136</w:t>
            </w:r>
          </w:p>
        </w:tc>
      </w:tr>
      <w:tr w:rsidR="001A293C" w:rsidRPr="001A293C" w:rsidTr="001A293C">
        <w:tc>
          <w:tcPr>
            <w:tcW w:w="1900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8-9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78 (38.2)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243 (32.5)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42 (29.8)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279 (34.4)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104 (36.7)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217 (32.4)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900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6-7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76 (37.3)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317 (42.4)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51 (36.2)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342 (42.2)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120 (42.4)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273 (40.8)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900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Income</w:t>
            </w: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23 (11.3)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56 (7.5)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0.192</w:t>
            </w: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23 (16.3)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56 (6.9)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&lt;0.001*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38 (13.4)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41 (6.1)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&lt;0.001*</w:t>
            </w:r>
          </w:p>
        </w:tc>
      </w:tr>
      <w:tr w:rsidR="001A293C" w:rsidRPr="001A293C" w:rsidTr="001A293C">
        <w:tc>
          <w:tcPr>
            <w:tcW w:w="1900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Moderate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93 (45.6)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340 (45.5)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69 (48.9)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364 (44.9)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113 (39.9)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320 (47.8)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900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88 (43.1)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352 (47.1)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49 (34.8)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391 (48.2)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132 (46.6)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308 (46.0)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900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Father education</w:t>
            </w: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≤High school 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90 (44.1)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330 (44.1)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77 (54.6)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343 (42.3)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0.007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132 (46.6)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288 (43.0)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0.307</w:t>
            </w:r>
          </w:p>
        </w:tc>
      </w:tr>
      <w:tr w:rsidR="001A293C" w:rsidRPr="001A293C" w:rsidTr="001A293C">
        <w:tc>
          <w:tcPr>
            <w:tcW w:w="1900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 high school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123 (60.3)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427 (57.1)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64 (45.4)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468 (57.7)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151 (53.4)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381 (57.0)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900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Mother education</w:t>
            </w: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≤High school 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81 (39.7)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321 (42.9)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0.411</w:t>
            </w: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77 (54.6)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325 (40.1)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122 (43.1)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280 (41.9)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0.720</w:t>
            </w:r>
          </w:p>
        </w:tc>
      </w:tr>
      <w:tr w:rsidR="001A293C" w:rsidRPr="001A293C" w:rsidTr="001A293C">
        <w:tc>
          <w:tcPr>
            <w:tcW w:w="1900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 high school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123 (60.3)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427 (57.1)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64 (45.4)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486 (59.9)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161 (58.9)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389 (58.1)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900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Is the child aware of his dental health</w:t>
            </w: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86 (68.8)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470 (75.1)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0.144</w:t>
            </w: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66 (45.4)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490 (73.7)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0.543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107 (64.8)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449 (76.6)</w:t>
            </w:r>
          </w:p>
        </w:tc>
        <w:tc>
          <w:tcPr>
            <w:tcW w:w="108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</w:tr>
      <w:tr w:rsidR="001A293C" w:rsidRPr="001A293C" w:rsidTr="001A293C">
        <w:tc>
          <w:tcPr>
            <w:tcW w:w="1900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39 (31.2)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156 (24.9)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20 (23.3)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175 (26.3)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58 (35.2)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137 (23.4)</w:t>
            </w:r>
          </w:p>
        </w:tc>
        <w:tc>
          <w:tcPr>
            <w:tcW w:w="108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</w:p>
        </w:tc>
      </w:tr>
      <w:tr w:rsidR="001A293C" w:rsidRPr="001A293C" w:rsidTr="001A293C">
        <w:trPr>
          <w:trHeight w:val="170"/>
        </w:trPr>
        <w:tc>
          <w:tcPr>
            <w:tcW w:w="1900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BMI</w:t>
            </w: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Overweight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70 (34.3)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194 (26.0)</w:t>
            </w:r>
          </w:p>
        </w:tc>
        <w:tc>
          <w:tcPr>
            <w:tcW w:w="108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0.009</w:t>
            </w: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42 (29.8)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222 (27.4)</w:t>
            </w:r>
          </w:p>
        </w:tc>
        <w:tc>
          <w:tcPr>
            <w:tcW w:w="108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0.337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109 (38.5)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155 (23.2)</w:t>
            </w:r>
          </w:p>
        </w:tc>
        <w:tc>
          <w:tcPr>
            <w:tcW w:w="108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1A293C" w:rsidRPr="001A293C" w:rsidTr="001A293C">
        <w:tc>
          <w:tcPr>
            <w:tcW w:w="1900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Underweight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28 (13.7)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164 (22.0)</w:t>
            </w:r>
          </w:p>
        </w:tc>
        <w:tc>
          <w:tcPr>
            <w:tcW w:w="108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22 (15.6)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170 (21.0)</w:t>
            </w:r>
          </w:p>
        </w:tc>
        <w:tc>
          <w:tcPr>
            <w:tcW w:w="108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30 (10.6)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162 (24.3)</w:t>
            </w:r>
          </w:p>
        </w:tc>
        <w:tc>
          <w:tcPr>
            <w:tcW w:w="108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</w:p>
        </w:tc>
      </w:tr>
      <w:tr w:rsidR="001A293C" w:rsidRPr="001A293C" w:rsidTr="001A293C">
        <w:tc>
          <w:tcPr>
            <w:tcW w:w="1900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Normal</w:t>
            </w:r>
          </w:p>
        </w:tc>
        <w:tc>
          <w:tcPr>
            <w:tcW w:w="124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106 (52.0)</w:t>
            </w:r>
          </w:p>
        </w:tc>
        <w:tc>
          <w:tcPr>
            <w:tcW w:w="1385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389 (52.1)</w:t>
            </w:r>
          </w:p>
        </w:tc>
        <w:tc>
          <w:tcPr>
            <w:tcW w:w="108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</w:p>
        </w:tc>
        <w:tc>
          <w:tcPr>
            <w:tcW w:w="1164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77 (54.6)</w:t>
            </w: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418 (51.6)</w:t>
            </w:r>
          </w:p>
        </w:tc>
        <w:tc>
          <w:tcPr>
            <w:tcW w:w="108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144 (50.9)</w:t>
            </w:r>
          </w:p>
        </w:tc>
        <w:tc>
          <w:tcPr>
            <w:tcW w:w="127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351 (52.5)</w:t>
            </w:r>
          </w:p>
        </w:tc>
        <w:tc>
          <w:tcPr>
            <w:tcW w:w="108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  <w:highlight w:val="red"/>
              </w:rPr>
            </w:pPr>
          </w:p>
        </w:tc>
      </w:tr>
    </w:tbl>
    <w:p w:rsidR="001A293C" w:rsidRPr="003C5174" w:rsidRDefault="001A293C" w:rsidP="001A293C">
      <w:pPr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3C5174">
        <w:rPr>
          <w:rFonts w:asciiTheme="majorBidi" w:hAnsiTheme="majorBidi" w:cstheme="majorBidi"/>
          <w:sz w:val="24"/>
          <w:szCs w:val="24"/>
        </w:rPr>
        <w:tab/>
      </w:r>
    </w:p>
    <w:p w:rsidR="001A293C" w:rsidRPr="003C5174" w:rsidRDefault="001A293C" w:rsidP="001A293C">
      <w:pPr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1A293C" w:rsidRPr="003C5174" w:rsidRDefault="001A293C" w:rsidP="001A293C">
      <w:pPr>
        <w:jc w:val="both"/>
        <w:rPr>
          <w:rFonts w:asciiTheme="majorBidi" w:hAnsiTheme="majorBidi" w:cstheme="majorBidi"/>
          <w:sz w:val="24"/>
          <w:szCs w:val="24"/>
        </w:rPr>
      </w:pPr>
    </w:p>
    <w:p w:rsidR="001A293C" w:rsidRPr="003C5174" w:rsidRDefault="001A293C" w:rsidP="001A293C">
      <w:pPr>
        <w:jc w:val="both"/>
        <w:rPr>
          <w:rFonts w:asciiTheme="majorBidi" w:hAnsiTheme="majorBidi" w:cstheme="majorBidi"/>
          <w:sz w:val="24"/>
          <w:szCs w:val="24"/>
        </w:rPr>
      </w:pPr>
    </w:p>
    <w:p w:rsidR="001A293C" w:rsidRPr="003C5174" w:rsidRDefault="001A293C" w:rsidP="001A293C">
      <w:pPr>
        <w:jc w:val="both"/>
        <w:rPr>
          <w:rFonts w:asciiTheme="majorBidi" w:hAnsiTheme="majorBidi" w:cstheme="majorBidi"/>
          <w:sz w:val="24"/>
          <w:szCs w:val="24"/>
        </w:rPr>
      </w:pPr>
    </w:p>
    <w:p w:rsidR="001A293C" w:rsidRPr="003C5174" w:rsidRDefault="001A293C" w:rsidP="001A293C">
      <w:pPr>
        <w:jc w:val="both"/>
        <w:rPr>
          <w:rFonts w:asciiTheme="majorBidi" w:hAnsiTheme="majorBidi" w:cstheme="majorBidi"/>
          <w:sz w:val="24"/>
          <w:szCs w:val="24"/>
        </w:rPr>
      </w:pPr>
    </w:p>
    <w:p w:rsidR="001A293C" w:rsidRPr="003C5174" w:rsidRDefault="001A293C" w:rsidP="001A293C">
      <w:pPr>
        <w:jc w:val="both"/>
        <w:rPr>
          <w:rFonts w:asciiTheme="majorBidi" w:hAnsiTheme="majorBidi" w:cstheme="majorBidi"/>
          <w:sz w:val="24"/>
          <w:szCs w:val="24"/>
        </w:rPr>
      </w:pPr>
    </w:p>
    <w:p w:rsidR="001A293C" w:rsidRDefault="001A293C" w:rsidP="001A293C">
      <w:pPr>
        <w:jc w:val="both"/>
        <w:rPr>
          <w:rFonts w:asciiTheme="majorBidi" w:hAnsiTheme="majorBidi" w:cstheme="majorBidi"/>
          <w:sz w:val="24"/>
          <w:szCs w:val="24"/>
        </w:rPr>
      </w:pPr>
    </w:p>
    <w:p w:rsidR="001A293C" w:rsidRDefault="001A293C">
      <w:pPr>
        <w:spacing w:after="160" w:line="259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1A293C" w:rsidRPr="001A293C" w:rsidRDefault="001A293C" w:rsidP="001A293C">
      <w:pPr>
        <w:jc w:val="both"/>
        <w:rPr>
          <w:rFonts w:asciiTheme="majorBidi" w:hAnsiTheme="majorBidi" w:cstheme="majorBidi"/>
          <w:sz w:val="24"/>
          <w:szCs w:val="24"/>
        </w:rPr>
      </w:pPr>
      <w:r w:rsidRPr="008459EB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Supplementary Table </w:t>
      </w:r>
      <w:r w:rsidRPr="003C5174">
        <w:rPr>
          <w:rFonts w:asciiTheme="majorBidi" w:hAnsiTheme="majorBidi" w:cstheme="majorBidi"/>
          <w:b/>
          <w:bCs/>
          <w:sz w:val="24"/>
          <w:szCs w:val="24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3C517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A293C">
        <w:rPr>
          <w:rFonts w:asciiTheme="majorBidi" w:hAnsiTheme="majorBidi" w:cstheme="majorBidi"/>
          <w:sz w:val="24"/>
          <w:szCs w:val="24"/>
        </w:rPr>
        <w:t>Distribution of participants according to sociodemographic factors, BMI, and ACDAS behavior assessment (Part III)</w:t>
      </w:r>
    </w:p>
    <w:tbl>
      <w:tblPr>
        <w:tblStyle w:val="TableGrid"/>
        <w:tblW w:w="5423" w:type="pct"/>
        <w:tblInd w:w="-455" w:type="dxa"/>
        <w:tblLook w:val="04A0" w:firstRow="1" w:lastRow="0" w:firstColumn="1" w:lastColumn="0" w:noHBand="0" w:noVBand="1"/>
      </w:tblPr>
      <w:tblGrid>
        <w:gridCol w:w="1440"/>
        <w:gridCol w:w="1418"/>
        <w:gridCol w:w="982"/>
        <w:gridCol w:w="1048"/>
        <w:gridCol w:w="1011"/>
        <w:gridCol w:w="1023"/>
        <w:gridCol w:w="1006"/>
        <w:gridCol w:w="1026"/>
        <w:gridCol w:w="1011"/>
        <w:gridCol w:w="1022"/>
        <w:gridCol w:w="1018"/>
        <w:gridCol w:w="1030"/>
        <w:gridCol w:w="1011"/>
      </w:tblGrid>
      <w:tr w:rsidR="001A293C" w:rsidRPr="001A293C" w:rsidTr="001A293C">
        <w:tc>
          <w:tcPr>
            <w:tcW w:w="2858" w:type="dxa"/>
            <w:gridSpan w:val="2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3041" w:type="dxa"/>
            <w:gridSpan w:val="3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Did he have previous dental treatment</w:t>
            </w:r>
          </w:p>
        </w:tc>
        <w:tc>
          <w:tcPr>
            <w:tcW w:w="4066" w:type="dxa"/>
            <w:gridSpan w:val="4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What do you expect his behavior on his first visit</w:t>
            </w:r>
          </w:p>
        </w:tc>
        <w:tc>
          <w:tcPr>
            <w:tcW w:w="4081" w:type="dxa"/>
            <w:gridSpan w:val="4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How do you rate his behavior in this visit</w:t>
            </w:r>
          </w:p>
        </w:tc>
      </w:tr>
      <w:tr w:rsidR="001A293C" w:rsidRPr="001A293C" w:rsidTr="001A293C">
        <w:tc>
          <w:tcPr>
            <w:tcW w:w="2858" w:type="dxa"/>
            <w:gridSpan w:val="2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1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Happy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OK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Scared</w:t>
            </w:r>
          </w:p>
        </w:tc>
        <w:tc>
          <w:tcPr>
            <w:tcW w:w="101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Happy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OK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Scared</w:t>
            </w:r>
          </w:p>
        </w:tc>
        <w:tc>
          <w:tcPr>
            <w:tcW w:w="101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P value</w:t>
            </w:r>
          </w:p>
        </w:tc>
      </w:tr>
      <w:tr w:rsidR="001A293C" w:rsidRPr="001A293C" w:rsidTr="001A293C">
        <w:tc>
          <w:tcPr>
            <w:tcW w:w="1440" w:type="dxa"/>
            <w:vMerge w:val="restart"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Male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174 (46.4)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265 (45.9)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0.886</w:t>
            </w: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173 (54.1)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194 (45.4)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72 (35.1)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&lt;0.001*</w:t>
            </w: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164 (47.3)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193 (49.4)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82 (38.3)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0.029</w:t>
            </w:r>
          </w:p>
        </w:tc>
      </w:tr>
      <w:tr w:rsidR="001A293C" w:rsidRPr="001A293C" w:rsidTr="001A293C">
        <w:tc>
          <w:tcPr>
            <w:tcW w:w="1440" w:type="dxa"/>
            <w:vMerge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Female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201 (53.6)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312 (54.1)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147 (45.9)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233 (54.6)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133 (64.9)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183 (52.7)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198 (50.6)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132 (61.7)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440" w:type="dxa"/>
            <w:vMerge w:val="restart"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10-11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113 (30.1)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125 (21.7)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&lt;0.001*</w:t>
            </w: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87 (27.2)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106 (24.8)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45 (22.0)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0.519</w:t>
            </w: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105 (30.3)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97 (24.8)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36 (16.8)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0.009</w:t>
            </w:r>
          </w:p>
        </w:tc>
      </w:tr>
      <w:tr w:rsidR="001A293C" w:rsidRPr="001A293C" w:rsidTr="001A293C">
        <w:tc>
          <w:tcPr>
            <w:tcW w:w="1440" w:type="dxa"/>
            <w:vMerge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8-9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138 (36.8)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183 (31.7)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110 (34.4)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145 (34.0)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66 (32.2)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114 (32.9)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127 (32.5)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80 (37.4)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440" w:type="dxa"/>
            <w:vMerge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6-7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124 (33.1)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269 (46.6)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123 (38.4)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176 (41.2)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94 (45.9)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128 (36.9)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167 (42.7)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98 (45.8)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440" w:type="dxa"/>
            <w:vMerge w:val="restart"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Income</w:t>
            </w: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43 (11.5)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36 (6.2)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0.004</w:t>
            </w: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30 (9.4)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33 (7.7)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16 (7.8)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0.125</w:t>
            </w: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32 (9.2)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30 (7.7)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17 (7.9)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0.264</w:t>
            </w:r>
          </w:p>
        </w:tc>
      </w:tr>
      <w:tr w:rsidR="001A293C" w:rsidRPr="001A293C" w:rsidTr="001A293C">
        <w:tc>
          <w:tcPr>
            <w:tcW w:w="1440" w:type="dxa"/>
            <w:vMerge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Moderate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152 (40.5)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281 (48.7)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131 (40.9)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214 (50.1)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88 (42.9)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140 (40.3)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191 (48.8)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102 (47.7)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440" w:type="dxa"/>
            <w:vMerge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High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180 (48.0)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260 (45.1)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159 (49.7)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180 (42.2)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101 (49.3)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175 (50.4)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170 (43.5)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95 (44.4)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440" w:type="dxa"/>
            <w:vMerge w:val="restart"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Father education</w:t>
            </w: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≤High school 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170 (45.3)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250 (43.3)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0.543</w:t>
            </w: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152 (47.5)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183 (42.9)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85 (41.5)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0.309</w:t>
            </w: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154 (44.4)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169 (43.2)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97 (45.3)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0.876</w:t>
            </w:r>
          </w:p>
        </w:tc>
      </w:tr>
      <w:tr w:rsidR="001A293C" w:rsidRPr="001A293C" w:rsidTr="001A293C">
        <w:tc>
          <w:tcPr>
            <w:tcW w:w="1440" w:type="dxa"/>
            <w:vMerge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 high school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205 (54.7)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327 (56.7)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168 (52.5)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244 (57.1)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120 (58.5)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193 (55.6)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222 (56.8)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117 (54.7)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440" w:type="dxa"/>
            <w:vMerge w:val="restart"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Mother education</w:t>
            </w: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≤High school 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160 (42.7)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242 (41.9)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0.825</w:t>
            </w: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132 (41.3)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192 (45.0)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78 (38.0)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0.234</w:t>
            </w: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145 (41.8)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170 (43.5)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87 (40.7)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0.781</w:t>
            </w:r>
          </w:p>
        </w:tc>
      </w:tr>
      <w:tr w:rsidR="001A293C" w:rsidRPr="001A293C" w:rsidTr="001A293C">
        <w:tc>
          <w:tcPr>
            <w:tcW w:w="1440" w:type="dxa"/>
            <w:vMerge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&gt; high school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215 (57.3)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335 (58.1)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188 (58.8)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235 (55.0)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127 (62.0)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202 (58.2)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221 (56.5)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127 (59.3)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440" w:type="dxa"/>
            <w:vMerge w:val="restart"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Child aware of his dental health</w:t>
            </w: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192 (80.0)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364 (71.2)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0.011</w:t>
            </w: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190 (77.6)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258 (75.4)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108 (68.9)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0.022</w:t>
            </w: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193 (77.2)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255 (74.8)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108 (67.5)</w:t>
            </w:r>
          </w:p>
        </w:tc>
        <w:tc>
          <w:tcPr>
            <w:tcW w:w="1011" w:type="dxa"/>
            <w:vMerge w:val="restart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0.084</w:t>
            </w:r>
          </w:p>
        </w:tc>
      </w:tr>
      <w:tr w:rsidR="001A293C" w:rsidRPr="001A293C" w:rsidTr="001A293C">
        <w:tc>
          <w:tcPr>
            <w:tcW w:w="1440" w:type="dxa"/>
            <w:vMerge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48 (20.0)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147 (28.8)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55 (22.4)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84 (24.6)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56 (34.1)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57 (22.8)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86 (25.2)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52 (32.5)</w:t>
            </w:r>
          </w:p>
        </w:tc>
        <w:tc>
          <w:tcPr>
            <w:tcW w:w="1011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440" w:type="dxa"/>
            <w:vMerge w:val="restart"/>
          </w:tcPr>
          <w:p w:rsidR="001A293C" w:rsidRPr="001A293C" w:rsidRDefault="001A293C" w:rsidP="00503367">
            <w:pPr>
              <w:ind w:left="-15" w:right="-60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BMI</w:t>
            </w: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Overweight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99 (26.4)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165 (28.6)</w:t>
            </w:r>
          </w:p>
        </w:tc>
        <w:tc>
          <w:tcPr>
            <w:tcW w:w="101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62 (19.4)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129 (30.3)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73 (35.6)</w:t>
            </w:r>
          </w:p>
        </w:tc>
        <w:tc>
          <w:tcPr>
            <w:tcW w:w="101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73 (21.0)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101 (25.9)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90 (42.1)</w:t>
            </w:r>
          </w:p>
        </w:tc>
        <w:tc>
          <w:tcPr>
            <w:tcW w:w="101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A293C" w:rsidRPr="001A293C" w:rsidTr="001A293C">
        <w:tc>
          <w:tcPr>
            <w:tcW w:w="1440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Underweight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66 (17.6)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126 (21.9)</w:t>
            </w:r>
          </w:p>
        </w:tc>
        <w:tc>
          <w:tcPr>
            <w:tcW w:w="101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0.115</w:t>
            </w: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69 (21.6)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92 (21.6)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31 (15.1)</w:t>
            </w:r>
          </w:p>
        </w:tc>
        <w:tc>
          <w:tcPr>
            <w:tcW w:w="101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&lt;0.001*</w:t>
            </w: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74 (21.3)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90 (23.1)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28 (13.1)</w:t>
            </w:r>
          </w:p>
        </w:tc>
        <w:tc>
          <w:tcPr>
            <w:tcW w:w="101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&lt;0.001*</w:t>
            </w:r>
          </w:p>
        </w:tc>
      </w:tr>
      <w:tr w:rsidR="001A293C" w:rsidRPr="001A293C" w:rsidTr="001A293C">
        <w:tc>
          <w:tcPr>
            <w:tcW w:w="1440" w:type="dxa"/>
            <w:vMerge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Normal</w:t>
            </w:r>
          </w:p>
        </w:tc>
        <w:tc>
          <w:tcPr>
            <w:tcW w:w="98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210 (56.0)</w:t>
            </w:r>
          </w:p>
        </w:tc>
        <w:tc>
          <w:tcPr>
            <w:tcW w:w="104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285 (49.5)</w:t>
            </w:r>
          </w:p>
        </w:tc>
        <w:tc>
          <w:tcPr>
            <w:tcW w:w="101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3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189 (59.1)</w:t>
            </w:r>
          </w:p>
        </w:tc>
        <w:tc>
          <w:tcPr>
            <w:tcW w:w="100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205 (48.1)</w:t>
            </w:r>
          </w:p>
        </w:tc>
        <w:tc>
          <w:tcPr>
            <w:tcW w:w="1026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101 (49.3)</w:t>
            </w:r>
          </w:p>
        </w:tc>
        <w:tc>
          <w:tcPr>
            <w:tcW w:w="101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2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200 (57.6)</w:t>
            </w:r>
          </w:p>
        </w:tc>
        <w:tc>
          <w:tcPr>
            <w:tcW w:w="1018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199 (51.0)</w:t>
            </w:r>
          </w:p>
        </w:tc>
        <w:tc>
          <w:tcPr>
            <w:tcW w:w="1030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1A293C">
              <w:rPr>
                <w:rFonts w:asciiTheme="majorBidi" w:hAnsiTheme="majorBidi" w:cstheme="majorBidi"/>
                <w:sz w:val="20"/>
                <w:szCs w:val="20"/>
              </w:rPr>
              <w:t>96 (44.9)</w:t>
            </w:r>
          </w:p>
        </w:tc>
        <w:tc>
          <w:tcPr>
            <w:tcW w:w="1011" w:type="dxa"/>
          </w:tcPr>
          <w:p w:rsidR="001A293C" w:rsidRPr="001A293C" w:rsidRDefault="001A293C" w:rsidP="0050336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1A293C" w:rsidRDefault="001A293C">
      <w:bookmarkStart w:id="0" w:name="_GoBack"/>
      <w:bookmarkEnd w:id="0"/>
    </w:p>
    <w:sectPr w:rsidR="001A293C" w:rsidSect="001A29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3C"/>
    <w:rsid w:val="001A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93B0F"/>
  <w15:chartTrackingRefBased/>
  <w15:docId w15:val="{1E774C6C-2739-4061-9E78-308AF15A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293C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293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Emy</dc:creator>
  <cp:keywords/>
  <dc:description/>
  <cp:lastModifiedBy>Emy</cp:lastModifiedBy>
  <cp:revision>1</cp:revision>
  <dcterms:created xsi:type="dcterms:W3CDTF">2024-03-10T13:16:00Z</dcterms:created>
  <dcterms:modified xsi:type="dcterms:W3CDTF">2024-03-10T13:18:00Z</dcterms:modified>
</cp:coreProperties>
</file>