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75D461" w14:textId="360FC880" w:rsidR="00C201A2" w:rsidRDefault="00C201A2" w:rsidP="00C201A2">
      <w:pPr>
        <w:tabs>
          <w:tab w:val="left" w:pos="2901"/>
        </w:tabs>
        <w:spacing w:after="0" w:line="480" w:lineRule="auto"/>
        <w:contextualSpacing/>
        <w:rPr>
          <w:rFonts w:ascii="Arial" w:eastAsia="Arial" w:hAnsi="Arial" w:cs="Arial"/>
          <w:sz w:val="24"/>
          <w:szCs w:val="24"/>
          <w:lang w:val="en-US" w:eastAsia="es-PE"/>
        </w:rPr>
      </w:pPr>
      <w:r w:rsidRPr="0004725A">
        <w:rPr>
          <w:rFonts w:ascii="Arial" w:eastAsia="Arial" w:hAnsi="Arial" w:cs="Arial"/>
          <w:b/>
          <w:bCs/>
          <w:sz w:val="24"/>
          <w:szCs w:val="24"/>
          <w:u w:val="single"/>
          <w:lang w:val="en-US" w:eastAsia="es-PE"/>
        </w:rPr>
        <w:t>Suppl Mat. 1.</w:t>
      </w:r>
      <w:r>
        <w:rPr>
          <w:rFonts w:ascii="Arial" w:eastAsia="Arial" w:hAnsi="Arial" w:cs="Arial"/>
          <w:b/>
          <w:bCs/>
          <w:sz w:val="24"/>
          <w:szCs w:val="24"/>
          <w:lang w:val="en-US" w:eastAsia="es-PE"/>
        </w:rPr>
        <w:t xml:space="preserve"> </w:t>
      </w:r>
      <w:r w:rsidRPr="00F93F01">
        <w:rPr>
          <w:rFonts w:ascii="Arial" w:eastAsia="Arial" w:hAnsi="Arial" w:cs="Arial"/>
          <w:b/>
          <w:sz w:val="24"/>
          <w:szCs w:val="24"/>
          <w:lang w:val="en-US" w:eastAsia="es-PE"/>
        </w:rPr>
        <w:t xml:space="preserve"> </w:t>
      </w:r>
      <w:r w:rsidRPr="00465890">
        <w:rPr>
          <w:rFonts w:ascii="Arial" w:eastAsia="Arial" w:hAnsi="Arial" w:cs="Arial"/>
          <w:sz w:val="24"/>
          <w:szCs w:val="24"/>
          <w:lang w:val="en-US" w:eastAsia="es-PE"/>
        </w:rPr>
        <w:t>Forest plot of subgroup analysis comparing the probability of dental caries in HIV-positive treated children versus HEU (HIV-exposed uninfected) and HUU (HIV-unexposed uninfected) children, by study design.</w:t>
      </w:r>
    </w:p>
    <w:p w14:paraId="168BAFAB" w14:textId="77777777" w:rsidR="00BF60ED" w:rsidRPr="00465890" w:rsidRDefault="00BF60ED" w:rsidP="00C201A2">
      <w:pPr>
        <w:tabs>
          <w:tab w:val="left" w:pos="2901"/>
        </w:tabs>
        <w:spacing w:after="0" w:line="480" w:lineRule="auto"/>
        <w:contextualSpacing/>
        <w:rPr>
          <w:rFonts w:ascii="Arial" w:eastAsia="Arial" w:hAnsi="Arial" w:cs="Arial"/>
          <w:b/>
          <w:sz w:val="24"/>
          <w:szCs w:val="24"/>
          <w:lang w:val="en-US" w:eastAsia="es-PE"/>
        </w:rPr>
      </w:pPr>
      <w:bookmarkStart w:id="0" w:name="_GoBack"/>
      <w:bookmarkEnd w:id="0"/>
    </w:p>
    <w:p w14:paraId="61615039" w14:textId="77777777" w:rsidR="0032168C" w:rsidRPr="00C201A2" w:rsidRDefault="00C201A2">
      <w:pPr>
        <w:rPr>
          <w:lang w:val="en-US"/>
        </w:rPr>
      </w:pPr>
      <w:r w:rsidRPr="00EE6E75">
        <w:rPr>
          <w:noProof/>
          <w:color w:val="FF0000"/>
        </w:rPr>
        <w:drawing>
          <wp:inline distT="0" distB="0" distL="0" distR="0" wp14:anchorId="6D4F8361" wp14:editId="1E7016ED">
            <wp:extent cx="5400040" cy="3719830"/>
            <wp:effectExtent l="0" t="0" r="0" b="0"/>
            <wp:docPr id="243" name="Imagen 243" descr="Imagen que contiene Text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719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2168C" w:rsidRPr="00C201A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01A2"/>
    <w:rsid w:val="0032168C"/>
    <w:rsid w:val="003E4BA1"/>
    <w:rsid w:val="00BA43E9"/>
    <w:rsid w:val="00BF60ED"/>
    <w:rsid w:val="00C20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831EA7C"/>
  <w15:chartTrackingRefBased/>
  <w15:docId w15:val="{EEFAB994-F7C6-48CE-91FF-3B6D2A18CB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01A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</Words>
  <Characters>191</Characters>
  <Application>Microsoft Office Word</Application>
  <DocSecurity>0</DocSecurity>
  <Lines>1</Lines>
  <Paragraphs>1</Paragraphs>
  <ScaleCrop>false</ScaleCrop>
  <Company/>
  <LinksUpToDate>false</LinksUpToDate>
  <CharactersWithSpaces>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ruben aguirre ipenza</dc:creator>
  <cp:keywords/>
  <dc:description/>
  <cp:lastModifiedBy>ruben aguirre ipenza</cp:lastModifiedBy>
  <cp:revision>2</cp:revision>
  <dcterms:created xsi:type="dcterms:W3CDTF">2024-12-30T16:41:00Z</dcterms:created>
  <dcterms:modified xsi:type="dcterms:W3CDTF">2024-12-30T19:41:00Z</dcterms:modified>
</cp:coreProperties>
</file>