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F7D2DC" w14:textId="5B0DA3CB" w:rsidR="00ED2A49" w:rsidRPr="001E2A14" w:rsidRDefault="001E2A14" w:rsidP="001E2A1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E2A14">
        <w:rPr>
          <w:rFonts w:ascii="Times New Roman" w:hAnsi="Times New Roman" w:cs="Times New Roman"/>
          <w:b/>
          <w:sz w:val="20"/>
          <w:szCs w:val="20"/>
        </w:rPr>
        <w:t xml:space="preserve">Supplemental File 2: </w:t>
      </w:r>
      <w:r w:rsidR="002A74B6" w:rsidRPr="001E2A14">
        <w:rPr>
          <w:rFonts w:ascii="Times New Roman" w:hAnsi="Times New Roman" w:cs="Times New Roman"/>
          <w:b/>
          <w:sz w:val="20"/>
          <w:szCs w:val="20"/>
        </w:rPr>
        <w:t>Articles excluded with reasons</w:t>
      </w: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745"/>
        <w:gridCol w:w="1807"/>
        <w:gridCol w:w="6237"/>
        <w:gridCol w:w="1843"/>
      </w:tblGrid>
      <w:tr w:rsidR="001E2A14" w:rsidRPr="001E2A14" w14:paraId="4559CFD1" w14:textId="77777777" w:rsidTr="00283293">
        <w:tc>
          <w:tcPr>
            <w:tcW w:w="745" w:type="dxa"/>
          </w:tcPr>
          <w:p w14:paraId="06613C6F" w14:textId="77777777" w:rsidR="00A3129A" w:rsidRPr="001E2A14" w:rsidRDefault="00A3129A" w:rsidP="001E2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582120" w14:textId="77777777" w:rsidR="00427B97" w:rsidRPr="001E2A14" w:rsidRDefault="00427B97" w:rsidP="001E2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7" w:type="dxa"/>
          </w:tcPr>
          <w:p w14:paraId="5EFBA84F" w14:textId="77777777" w:rsidR="00A3129A" w:rsidRPr="001E2A14" w:rsidRDefault="00A3129A" w:rsidP="001E2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b/>
                <w:sz w:val="20"/>
                <w:szCs w:val="20"/>
              </w:rPr>
              <w:t>Author</w:t>
            </w:r>
          </w:p>
        </w:tc>
        <w:tc>
          <w:tcPr>
            <w:tcW w:w="6237" w:type="dxa"/>
          </w:tcPr>
          <w:p w14:paraId="7774B6D0" w14:textId="77777777" w:rsidR="00A3129A" w:rsidRPr="001E2A14" w:rsidRDefault="00A3129A" w:rsidP="001E2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b/>
                <w:sz w:val="20"/>
                <w:szCs w:val="20"/>
              </w:rPr>
              <w:t>References</w:t>
            </w:r>
          </w:p>
        </w:tc>
        <w:tc>
          <w:tcPr>
            <w:tcW w:w="1843" w:type="dxa"/>
          </w:tcPr>
          <w:p w14:paraId="53963AC7" w14:textId="77777777" w:rsidR="00A3129A" w:rsidRPr="001E2A14" w:rsidRDefault="00A3129A" w:rsidP="001E2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b/>
                <w:sz w:val="20"/>
                <w:szCs w:val="20"/>
              </w:rPr>
              <w:t>Reason for Exclusion</w:t>
            </w:r>
          </w:p>
        </w:tc>
      </w:tr>
      <w:tr w:rsidR="001E2A14" w:rsidRPr="001E2A14" w14:paraId="1473A067" w14:textId="77777777" w:rsidTr="00283293">
        <w:tc>
          <w:tcPr>
            <w:tcW w:w="745" w:type="dxa"/>
          </w:tcPr>
          <w:p w14:paraId="21865181" w14:textId="77777777" w:rsidR="00A3129A" w:rsidRPr="001E2A14" w:rsidRDefault="00A3129A" w:rsidP="001E2A14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7" w:type="dxa"/>
          </w:tcPr>
          <w:p w14:paraId="38F18DC4" w14:textId="41B03CB8" w:rsidR="00A3129A" w:rsidRPr="001E2A14" w:rsidRDefault="00A3129A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Oyedele</w:t>
            </w:r>
            <w:r w:rsidR="001E2A14">
              <w:rPr>
                <w:rFonts w:ascii="Times New Roman" w:hAnsi="Times New Roman" w:cs="Times New Roman"/>
                <w:sz w:val="20"/>
                <w:szCs w:val="20"/>
              </w:rPr>
              <w:t xml:space="preserve"> et al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, 2018</w:t>
            </w:r>
          </w:p>
        </w:tc>
        <w:tc>
          <w:tcPr>
            <w:tcW w:w="6237" w:type="dxa"/>
          </w:tcPr>
          <w:p w14:paraId="25D8721E" w14:textId="7C4B9762" w:rsidR="00A3129A" w:rsidRPr="001E2A14" w:rsidRDefault="00A3129A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Oyedele TA, Fadeju AD, Adeyemo YI. et al. Impact of oral hygiene and socio-demographic factors on dental caries in a suburban population in Nigeria. Eur Arch Paediatr Dent</w:t>
            </w:r>
            <w:r w:rsidR="001E2A14">
              <w:rPr>
                <w:rFonts w:ascii="Times New Roman" w:hAnsi="Times New Roman" w:cs="Times New Roman"/>
                <w:sz w:val="20"/>
                <w:szCs w:val="20"/>
              </w:rPr>
              <w:t xml:space="preserve">. 2018; 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1E2A1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 155–161. </w:t>
            </w:r>
            <w:hyperlink r:id="rId5" w:history="1">
              <w:r w:rsidR="001E2A14" w:rsidRPr="00A11BC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https://doi.org/10.1007/s40368-018-0342-z</w:t>
              </w:r>
            </w:hyperlink>
          </w:p>
        </w:tc>
        <w:tc>
          <w:tcPr>
            <w:tcW w:w="1843" w:type="dxa"/>
          </w:tcPr>
          <w:p w14:paraId="7B9EC189" w14:textId="136D096D" w:rsidR="00A3129A" w:rsidRPr="001E2A14" w:rsidRDefault="00A3129A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Data not exclusive </w:t>
            </w:r>
            <w:r w:rsidR="001E2A14" w:rsidRPr="001E2A14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 adolescents</w:t>
            </w:r>
          </w:p>
        </w:tc>
      </w:tr>
      <w:tr w:rsidR="001E2A14" w:rsidRPr="001E2A14" w14:paraId="2E260CB9" w14:textId="77777777" w:rsidTr="00283293">
        <w:tc>
          <w:tcPr>
            <w:tcW w:w="745" w:type="dxa"/>
          </w:tcPr>
          <w:p w14:paraId="32DD5E2B" w14:textId="77777777" w:rsidR="00A3129A" w:rsidRPr="001E2A14" w:rsidRDefault="00A3129A" w:rsidP="001E2A14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7" w:type="dxa"/>
          </w:tcPr>
          <w:p w14:paraId="71726DC9" w14:textId="1D0BF3B8" w:rsidR="00A3129A" w:rsidRPr="001E2A14" w:rsidRDefault="00A3129A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Oyedele</w:t>
            </w:r>
            <w:r w:rsidR="001E2A14">
              <w:rPr>
                <w:rFonts w:ascii="Times New Roman" w:hAnsi="Times New Roman" w:cs="Times New Roman"/>
                <w:sz w:val="20"/>
                <w:szCs w:val="20"/>
              </w:rPr>
              <w:t xml:space="preserve"> et al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, 2019</w:t>
            </w:r>
          </w:p>
        </w:tc>
        <w:tc>
          <w:tcPr>
            <w:tcW w:w="6237" w:type="dxa"/>
          </w:tcPr>
          <w:p w14:paraId="40037BF4" w14:textId="1BA13C39" w:rsidR="00A3129A" w:rsidRPr="001E2A14" w:rsidRDefault="00A3129A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Oyedele TA, Folayan MO, Chukwumah NM, Onyejaka NK.  Social predictors of oral hygiene</w:t>
            </w:r>
            <w:r w:rsidR="001E2A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status in school children from suburban Nigeria, Braz. Oral Res. 2019;33:e022, </w:t>
            </w:r>
            <w:hyperlink r:id="rId6" w:history="1">
              <w:r w:rsidR="00093F09" w:rsidRPr="001E2A14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https://doi.org/10.1590/1807-3107bor-2019.vol33.0022</w:t>
              </w:r>
            </w:hyperlink>
          </w:p>
        </w:tc>
        <w:tc>
          <w:tcPr>
            <w:tcW w:w="1843" w:type="dxa"/>
          </w:tcPr>
          <w:p w14:paraId="60B728D7" w14:textId="1D0CB0F2" w:rsidR="00A3129A" w:rsidRPr="001E2A14" w:rsidRDefault="00A3129A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Data not exclusive </w:t>
            </w:r>
            <w:r w:rsidR="001E2A14" w:rsidRPr="001E2A14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 adolescents</w:t>
            </w:r>
          </w:p>
          <w:p w14:paraId="6DA69AD7" w14:textId="77777777" w:rsidR="00A3129A" w:rsidRPr="001E2A14" w:rsidRDefault="00A3129A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8F2909" w14:textId="24D474D2" w:rsidR="00A3129A" w:rsidRPr="001E2A14" w:rsidRDefault="00A3129A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Data presented none of the outcome variables</w:t>
            </w:r>
            <w:r w:rsidR="001E2A14" w:rsidRPr="001E2A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E2A14" w:rsidRPr="001E2A14" w14:paraId="5D321F64" w14:textId="77777777" w:rsidTr="00283293">
        <w:tc>
          <w:tcPr>
            <w:tcW w:w="745" w:type="dxa"/>
          </w:tcPr>
          <w:p w14:paraId="04C2CF81" w14:textId="77777777" w:rsidR="00A3129A" w:rsidRPr="001E2A14" w:rsidRDefault="00A3129A" w:rsidP="001E2A14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7" w:type="dxa"/>
          </w:tcPr>
          <w:p w14:paraId="409F477A" w14:textId="4EF4FCDD" w:rsidR="00A3129A" w:rsidRPr="001E2A14" w:rsidRDefault="00E57491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Umanah</w:t>
            </w:r>
            <w:r w:rsidR="001E2A14">
              <w:rPr>
                <w:rFonts w:ascii="Times New Roman" w:hAnsi="Times New Roman" w:cs="Times New Roman"/>
                <w:sz w:val="20"/>
                <w:szCs w:val="20"/>
              </w:rPr>
              <w:t xml:space="preserve"> and Braimoh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 2017</w:t>
            </w:r>
          </w:p>
        </w:tc>
        <w:tc>
          <w:tcPr>
            <w:tcW w:w="6237" w:type="dxa"/>
          </w:tcPr>
          <w:p w14:paraId="3985F554" w14:textId="473354A2" w:rsidR="00A3129A" w:rsidRPr="001E2A14" w:rsidRDefault="00E57491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Umanah AU, Braimoh OB. Oral hygiene practices and factors influencing the choice of oral hygiene materials among undergraduate students at the University of Port Harcourt, Rivers State, Nigeria. J Dent Allied Sci 2017;</w:t>
            </w:r>
            <w:r w:rsidR="00605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6:3-7.</w:t>
            </w:r>
          </w:p>
        </w:tc>
        <w:tc>
          <w:tcPr>
            <w:tcW w:w="1843" w:type="dxa"/>
          </w:tcPr>
          <w:p w14:paraId="63216178" w14:textId="78A38B2C" w:rsidR="00E57491" w:rsidRPr="001E2A14" w:rsidRDefault="00E57491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Data not exclusive </w:t>
            </w:r>
            <w:r w:rsidR="001E2A14" w:rsidRPr="001E2A14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 adolescents</w:t>
            </w:r>
          </w:p>
          <w:p w14:paraId="12A51D27" w14:textId="77777777" w:rsidR="00E57491" w:rsidRPr="001E2A14" w:rsidRDefault="00E57491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5C0B80" w14:textId="77777777" w:rsidR="00A3129A" w:rsidRPr="001E2A14" w:rsidRDefault="00A3129A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A14" w:rsidRPr="001E2A14" w14:paraId="3D4B34F3" w14:textId="77777777" w:rsidTr="00283293">
        <w:tc>
          <w:tcPr>
            <w:tcW w:w="745" w:type="dxa"/>
          </w:tcPr>
          <w:p w14:paraId="66EB1CC3" w14:textId="77777777" w:rsidR="00335DAD" w:rsidRPr="001E2A14" w:rsidRDefault="00335DAD" w:rsidP="001E2A14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7" w:type="dxa"/>
          </w:tcPr>
          <w:p w14:paraId="64BB5215" w14:textId="4EDB8CAC" w:rsidR="00335DAD" w:rsidRPr="001E2A14" w:rsidRDefault="00335DAD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Igbinedion</w:t>
            </w:r>
            <w:r w:rsidR="001E2A14">
              <w:rPr>
                <w:rFonts w:ascii="Times New Roman" w:hAnsi="Times New Roman" w:cs="Times New Roman"/>
                <w:sz w:val="20"/>
                <w:szCs w:val="20"/>
              </w:rPr>
              <w:t xml:space="preserve"> et al, 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6237" w:type="dxa"/>
          </w:tcPr>
          <w:p w14:paraId="652E5B2C" w14:textId="1E3836E3" w:rsidR="00335DAD" w:rsidRPr="001E2A14" w:rsidRDefault="00335DAD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Igbinedion HU, Akaji EA, Chukwuneke FN, Ezeoke UE, Igbinedion EB. Oral health knowledge</w:t>
            </w:r>
            <w:r w:rsidR="001E2A14" w:rsidRPr="001E2A1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 attitude</w:t>
            </w:r>
            <w:r w:rsidR="001E2A14"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and behaviour among secondary school children: a quasi-experimental study. Nig J Dent Res 2023; 8(1):20-29.</w:t>
            </w:r>
          </w:p>
          <w:p w14:paraId="3E6C8984" w14:textId="77777777" w:rsidR="00335DAD" w:rsidRPr="001E2A14" w:rsidRDefault="007C77F3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093F09" w:rsidRPr="001E2A14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https://dx.doi.org/10.4314/njdr.v8i1.5</w:t>
              </w:r>
            </w:hyperlink>
          </w:p>
        </w:tc>
        <w:tc>
          <w:tcPr>
            <w:tcW w:w="1843" w:type="dxa"/>
          </w:tcPr>
          <w:p w14:paraId="64E46CC9" w14:textId="67D49C23" w:rsidR="004013AD" w:rsidRPr="001E2A14" w:rsidRDefault="004013AD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Data not exclusive </w:t>
            </w:r>
            <w:r w:rsidR="001E2A14" w:rsidRPr="001E2A14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 adolescents</w:t>
            </w:r>
            <w:r w:rsidR="001E2A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A2E4113" w14:textId="77777777" w:rsidR="004013AD" w:rsidRPr="001E2A14" w:rsidRDefault="004013AD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1BE5CA" w14:textId="07791F2C" w:rsidR="00335DAD" w:rsidRPr="001E2A14" w:rsidRDefault="004013AD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Data presented none of the outcome variables</w:t>
            </w:r>
            <w:r w:rsidR="001E2A14" w:rsidRPr="001E2A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E2A14" w:rsidRPr="001E2A14" w14:paraId="3024A1E2" w14:textId="77777777" w:rsidTr="00283293">
        <w:tc>
          <w:tcPr>
            <w:tcW w:w="745" w:type="dxa"/>
          </w:tcPr>
          <w:p w14:paraId="093B1B75" w14:textId="77777777" w:rsidR="00335DAD" w:rsidRPr="001E2A14" w:rsidRDefault="00335DAD" w:rsidP="001E2A14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7" w:type="dxa"/>
          </w:tcPr>
          <w:p w14:paraId="3B990E6D" w14:textId="7E2313E4" w:rsidR="00335DAD" w:rsidRPr="001E2A14" w:rsidRDefault="00335DAD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Bashiru </w:t>
            </w:r>
            <w:r w:rsidR="001E2A14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 Omotola, 2016</w:t>
            </w:r>
          </w:p>
        </w:tc>
        <w:tc>
          <w:tcPr>
            <w:tcW w:w="6237" w:type="dxa"/>
          </w:tcPr>
          <w:p w14:paraId="070581EC" w14:textId="02E05094" w:rsidR="00335DAD" w:rsidRPr="001E2A14" w:rsidRDefault="00335DAD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Bashiru BO, Omotola OE. Oral health knowledge, attitude</w:t>
            </w:r>
            <w:r w:rsidR="001E2A14" w:rsidRPr="001E2A1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 and behavior </w:t>
            </w:r>
            <w:r w:rsidR="00283293" w:rsidRPr="001E2A14">
              <w:rPr>
                <w:rFonts w:ascii="Times New Roman" w:hAnsi="Times New Roman" w:cs="Times New Roman"/>
                <w:sz w:val="20"/>
                <w:szCs w:val="20"/>
              </w:rPr>
              <w:t>of medical, pharmacy</w:t>
            </w:r>
            <w:r w:rsidR="001E2A14" w:rsidRPr="001E2A1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83293"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 and nursing students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2A14" w:rsidRPr="001E2A14">
              <w:rPr>
                <w:rFonts w:ascii="Times New Roman" w:hAnsi="Times New Roman" w:cs="Times New Roman"/>
                <w:sz w:val="20"/>
                <w:szCs w:val="20"/>
              </w:rPr>
              <w:t>at the University of Port</w:t>
            </w:r>
            <w:r w:rsidR="001E2A14">
              <w:rPr>
                <w:rFonts w:ascii="Times New Roman" w:hAnsi="Times New Roman" w:cs="Times New Roman"/>
                <w:sz w:val="20"/>
                <w:szCs w:val="20"/>
              </w:rPr>
              <w:t xml:space="preserve"> Harcourt, Nigeria.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 J Oral Res Rev. 2016;</w:t>
            </w:r>
            <w:r w:rsidR="00D01C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8(2):66. doi: 10.4103/2249</w:t>
            </w:r>
            <w:r w:rsidR="001E2A14"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4987.192209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3" w:type="dxa"/>
          </w:tcPr>
          <w:p w14:paraId="7955F3E7" w14:textId="57A301C3" w:rsidR="00335DAD" w:rsidRPr="001E2A14" w:rsidRDefault="00335DAD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Data not exclusive </w:t>
            </w:r>
            <w:r w:rsidR="001E2A14" w:rsidRPr="001E2A14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 adolescents</w:t>
            </w:r>
          </w:p>
          <w:p w14:paraId="717AD575" w14:textId="77777777" w:rsidR="00335DAD" w:rsidRPr="001E2A14" w:rsidRDefault="00335DAD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5BE31E" w14:textId="77777777" w:rsidR="00335DAD" w:rsidRPr="001E2A14" w:rsidRDefault="00335DAD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A14" w:rsidRPr="001E2A14" w14:paraId="13CA8354" w14:textId="77777777" w:rsidTr="00283293">
        <w:tc>
          <w:tcPr>
            <w:tcW w:w="745" w:type="dxa"/>
          </w:tcPr>
          <w:p w14:paraId="0863267C" w14:textId="77777777" w:rsidR="00335DAD" w:rsidRPr="001E2A14" w:rsidRDefault="00335DAD" w:rsidP="001E2A14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7" w:type="dxa"/>
          </w:tcPr>
          <w:p w14:paraId="5EC80C2E" w14:textId="77777777" w:rsidR="00335DAD" w:rsidRPr="001E2A14" w:rsidRDefault="00335DAD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Folayan</w:t>
            </w:r>
            <w:r w:rsidR="001F3BAE"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, 2016</w:t>
            </w:r>
          </w:p>
        </w:tc>
        <w:tc>
          <w:tcPr>
            <w:tcW w:w="6237" w:type="dxa"/>
          </w:tcPr>
          <w:p w14:paraId="3B883633" w14:textId="5F1846EC" w:rsidR="00335DAD" w:rsidRPr="001E2A14" w:rsidRDefault="00127919" w:rsidP="00353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Folayan MO, Harrison A, Brown</w:t>
            </w:r>
            <w:r w:rsidR="003532F5">
              <w:rPr>
                <w:rFonts w:ascii="Times New Roman" w:hAnsi="Times New Roman" w:cs="Times New Roman"/>
                <w:sz w:val="20"/>
                <w:szCs w:val="20"/>
              </w:rPr>
              <w:t xml:space="preserve"> B., Odetoyinbo M, Stockman JK, Ajuwon A J, Cáceres CF</w:t>
            </w:r>
            <w:r w:rsidR="001F3BAE" w:rsidRPr="001E2A14">
              <w:rPr>
                <w:rFonts w:ascii="Times New Roman" w:hAnsi="Times New Roman" w:cs="Times New Roman"/>
                <w:sz w:val="20"/>
                <w:szCs w:val="20"/>
              </w:rPr>
              <w:t>. Associations between Forced Sexual Initiation, HIV Status, Sexual Risk Behavior, Life Stressors, and Coping Strategies among Adolescents in Nigeria. </w:t>
            </w:r>
            <w:r w:rsidR="001F3BAE" w:rsidRPr="001E2A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PloS one</w:t>
            </w:r>
            <w:r w:rsidR="003532F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4D6B02">
              <w:rPr>
                <w:rFonts w:ascii="Times New Roman" w:hAnsi="Times New Roman" w:cs="Times New Roman"/>
                <w:sz w:val="20"/>
                <w:szCs w:val="20"/>
              </w:rPr>
              <w:t>2016;</w:t>
            </w:r>
            <w:r w:rsidR="008403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3BAE" w:rsidRPr="00D01CA4">
              <w:rPr>
                <w:rFonts w:ascii="Times New Roman" w:hAnsi="Times New Roman" w:cs="Times New Roman"/>
                <w:iCs/>
                <w:sz w:val="20"/>
                <w:szCs w:val="20"/>
              </w:rPr>
              <w:t>11</w:t>
            </w:r>
            <w:r w:rsidR="00D87174">
              <w:rPr>
                <w:rFonts w:ascii="Times New Roman" w:hAnsi="Times New Roman" w:cs="Times New Roman"/>
                <w:sz w:val="20"/>
                <w:szCs w:val="20"/>
              </w:rPr>
              <w:t xml:space="preserve">(5): </w:t>
            </w:r>
            <w:r w:rsidR="001F3BAE"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0155210. </w:t>
            </w:r>
            <w:hyperlink r:id="rId8" w:history="1">
              <w:r w:rsidR="00093F09" w:rsidRPr="001E2A14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https://doi.org/10.1371/journal.pone.0155210</w:t>
              </w:r>
            </w:hyperlink>
          </w:p>
        </w:tc>
        <w:tc>
          <w:tcPr>
            <w:tcW w:w="1843" w:type="dxa"/>
          </w:tcPr>
          <w:p w14:paraId="7394152C" w14:textId="24B6E4B0" w:rsidR="001F3BAE" w:rsidRPr="001E2A14" w:rsidRDefault="001F3BAE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Data presented none of the outcome variables</w:t>
            </w:r>
            <w:r w:rsidR="001E2A14" w:rsidRPr="001E2A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2FD203D" w14:textId="77777777" w:rsidR="00335DAD" w:rsidRPr="001E2A14" w:rsidRDefault="00335DAD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A14" w:rsidRPr="001E2A14" w14:paraId="28213F43" w14:textId="77777777" w:rsidTr="00283293">
        <w:tc>
          <w:tcPr>
            <w:tcW w:w="745" w:type="dxa"/>
          </w:tcPr>
          <w:p w14:paraId="5B1CE5B6" w14:textId="77777777" w:rsidR="00335DAD" w:rsidRPr="001E2A14" w:rsidRDefault="00335DAD" w:rsidP="001E2A14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7" w:type="dxa"/>
          </w:tcPr>
          <w:p w14:paraId="7EA559CB" w14:textId="77777777" w:rsidR="00335DAD" w:rsidRPr="001E2A14" w:rsidRDefault="00335DAD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Uguru et al., 2021</w:t>
            </w:r>
          </w:p>
        </w:tc>
        <w:tc>
          <w:tcPr>
            <w:tcW w:w="6237" w:type="dxa"/>
          </w:tcPr>
          <w:p w14:paraId="2872C96B" w14:textId="21C1FE2A" w:rsidR="00335DAD" w:rsidRPr="001E2A14" w:rsidRDefault="00335DAD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Uguru N, Onwujekwe O, Uguru C, Ogu U, Okwuosa C, Okeke C. Oral health-seeking behaviour among different population groups in Enugu</w:t>
            </w:r>
            <w:r w:rsidR="001E2A14" w:rsidRPr="001E2A1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 Niger</w:t>
            </w:r>
            <w:r w:rsidR="00546F04">
              <w:rPr>
                <w:rFonts w:ascii="Times New Roman" w:hAnsi="Times New Roman" w:cs="Times New Roman"/>
                <w:sz w:val="20"/>
                <w:szCs w:val="20"/>
              </w:rPr>
              <w:t xml:space="preserve">ia. PloS One. 2021; 16(2): 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0246164. https://doi.org/10.1371/journal.pone.0246164.</w:t>
            </w:r>
          </w:p>
        </w:tc>
        <w:tc>
          <w:tcPr>
            <w:tcW w:w="1843" w:type="dxa"/>
          </w:tcPr>
          <w:p w14:paraId="56A5CD56" w14:textId="62CD1895" w:rsidR="00335DAD" w:rsidRPr="001E2A14" w:rsidRDefault="00335DAD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Data not exclusive </w:t>
            </w:r>
            <w:r w:rsidR="001E2A14" w:rsidRPr="001E2A14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 adolescents</w:t>
            </w:r>
          </w:p>
          <w:p w14:paraId="31C33050" w14:textId="77777777" w:rsidR="00335DAD" w:rsidRPr="001E2A14" w:rsidRDefault="00335DAD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A14" w:rsidRPr="001E2A14" w14:paraId="29199432" w14:textId="77777777" w:rsidTr="00283293">
        <w:tc>
          <w:tcPr>
            <w:tcW w:w="745" w:type="dxa"/>
          </w:tcPr>
          <w:p w14:paraId="1E84AAC9" w14:textId="77777777" w:rsidR="00335DAD" w:rsidRPr="001E2A14" w:rsidRDefault="00335DAD" w:rsidP="001E2A14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7" w:type="dxa"/>
          </w:tcPr>
          <w:p w14:paraId="62989265" w14:textId="77777777" w:rsidR="00335DAD" w:rsidRPr="001E2A14" w:rsidRDefault="00335DAD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Okoh</w:t>
            </w:r>
            <w:r w:rsidR="00C5097C"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&amp; Enabulele</w:t>
            </w:r>
            <w:r w:rsidR="00C5097C" w:rsidRPr="001E2A14">
              <w:rPr>
                <w:rFonts w:ascii="Times New Roman" w:hAnsi="Times New Roman" w:cs="Times New Roman"/>
                <w:sz w:val="20"/>
                <w:szCs w:val="20"/>
              </w:rPr>
              <w:t>, 2014</w:t>
            </w:r>
          </w:p>
        </w:tc>
        <w:tc>
          <w:tcPr>
            <w:tcW w:w="6237" w:type="dxa"/>
          </w:tcPr>
          <w:p w14:paraId="1235216F" w14:textId="42E05EDE" w:rsidR="00335DAD" w:rsidRPr="001E2A14" w:rsidRDefault="00DE2192" w:rsidP="00EB0B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Okoh M, </w:t>
            </w:r>
            <w:r w:rsidR="00EB0BD3">
              <w:rPr>
                <w:rFonts w:ascii="Times New Roman" w:hAnsi="Times New Roman" w:cs="Times New Roman"/>
                <w:sz w:val="20"/>
                <w:szCs w:val="20"/>
              </w:rPr>
              <w:t>Enabulele</w:t>
            </w:r>
            <w:r w:rsidR="00C5097C"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 J. Gender differences in oral health attitudes and behaviour among Nigerian clinical dental students. </w:t>
            </w:r>
            <w:r w:rsidR="00C5097C" w:rsidRPr="001E2A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Nigerian Dental Journal</w:t>
            </w:r>
            <w:r w:rsidR="00C5097C" w:rsidRPr="001E2A14">
              <w:rPr>
                <w:rFonts w:ascii="Times New Roman" w:hAnsi="Times New Roman" w:cs="Times New Roman"/>
                <w:sz w:val="20"/>
                <w:szCs w:val="20"/>
              </w:rPr>
              <w:t>, </w:t>
            </w:r>
            <w:r w:rsidR="00ED78BD">
              <w:rPr>
                <w:rFonts w:ascii="Times New Roman" w:hAnsi="Times New Roman" w:cs="Times New Roman"/>
                <w:sz w:val="20"/>
                <w:szCs w:val="20"/>
              </w:rPr>
              <w:t xml:space="preserve">2014; </w:t>
            </w:r>
            <w:r w:rsidR="00C5097C" w:rsidRPr="001E2A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21</w:t>
            </w:r>
            <w:r w:rsidR="000D2B85">
              <w:rPr>
                <w:rFonts w:ascii="Times New Roman" w:hAnsi="Times New Roman" w:cs="Times New Roman"/>
                <w:sz w:val="20"/>
                <w:szCs w:val="20"/>
              </w:rPr>
              <w:t>(1):</w:t>
            </w:r>
            <w:r w:rsidR="00C5097C"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 27-31. </w:t>
            </w:r>
            <w:hyperlink r:id="rId9" w:history="1">
              <w:r w:rsidR="00C5097C" w:rsidRPr="001E2A14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https://doi.org/10.61172/ndj.v21i1.67</w:t>
              </w:r>
            </w:hyperlink>
          </w:p>
        </w:tc>
        <w:tc>
          <w:tcPr>
            <w:tcW w:w="1843" w:type="dxa"/>
          </w:tcPr>
          <w:p w14:paraId="1B5052A7" w14:textId="3B77FAB3" w:rsidR="00C5097C" w:rsidRPr="001E2A14" w:rsidRDefault="00C5097C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Data not exclusive </w:t>
            </w:r>
            <w:r w:rsidR="001E2A14" w:rsidRPr="001E2A14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 adolescents</w:t>
            </w:r>
          </w:p>
          <w:p w14:paraId="737F9466" w14:textId="77777777" w:rsidR="00C5097C" w:rsidRPr="001E2A14" w:rsidRDefault="00C5097C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6D150E" w14:textId="5993A959" w:rsidR="00C5097C" w:rsidRPr="001E2A14" w:rsidRDefault="00C5097C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Data presented none of the outcome variables</w:t>
            </w:r>
            <w:r w:rsidR="001E2A14" w:rsidRPr="001E2A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CD6145" w14:textId="77777777" w:rsidR="00335DAD" w:rsidRPr="001E2A14" w:rsidRDefault="00335DAD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A14" w:rsidRPr="001E2A14" w14:paraId="332E30CE" w14:textId="77777777" w:rsidTr="00283293">
        <w:tc>
          <w:tcPr>
            <w:tcW w:w="745" w:type="dxa"/>
          </w:tcPr>
          <w:p w14:paraId="55571868" w14:textId="77777777" w:rsidR="00335DAD" w:rsidRPr="001E2A14" w:rsidRDefault="00335DAD" w:rsidP="001E2A14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7" w:type="dxa"/>
          </w:tcPr>
          <w:p w14:paraId="09502A3F" w14:textId="77777777" w:rsidR="00335DAD" w:rsidRPr="001E2A14" w:rsidRDefault="00335DAD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Omale</w:t>
            </w:r>
            <w:r w:rsidR="00427B97" w:rsidRPr="001E2A14">
              <w:rPr>
                <w:rFonts w:ascii="Times New Roman" w:hAnsi="Times New Roman" w:cs="Times New Roman"/>
                <w:sz w:val="20"/>
                <w:szCs w:val="20"/>
              </w:rPr>
              <w:t>, 2014</w:t>
            </w:r>
          </w:p>
        </w:tc>
        <w:tc>
          <w:tcPr>
            <w:tcW w:w="6237" w:type="dxa"/>
          </w:tcPr>
          <w:p w14:paraId="63716BE8" w14:textId="6814072D" w:rsidR="00335DAD" w:rsidRPr="001E2A14" w:rsidRDefault="00427B97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Omale, JJ. Oral Health Knowledge, Attitudes, and Practices Among Secondary School Students in Nigeria. </w:t>
            </w:r>
            <w:r w:rsidR="004F2C7A">
              <w:rPr>
                <w:rFonts w:ascii="Times New Roman" w:hAnsi="Times New Roman" w:cs="Times New Roman"/>
                <w:sz w:val="20"/>
                <w:szCs w:val="20"/>
              </w:rPr>
              <w:t>Walden Dissertations and Doctoral Studies</w:t>
            </w:r>
            <w:r w:rsidR="007C77F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  <w:r w:rsidR="007C77F3">
              <w:rPr>
                <w:rFonts w:ascii="Times New Roman" w:hAnsi="Times New Roman" w:cs="Times New Roman"/>
                <w:sz w:val="20"/>
                <w:szCs w:val="20"/>
              </w:rPr>
              <w:t>; 69</w:t>
            </w:r>
            <w:bookmarkStart w:id="0" w:name="_GoBack"/>
            <w:bookmarkEnd w:id="0"/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. https://scholarworks.waldenu.edu/dissertations/69/</w:t>
            </w:r>
          </w:p>
        </w:tc>
        <w:tc>
          <w:tcPr>
            <w:tcW w:w="1843" w:type="dxa"/>
          </w:tcPr>
          <w:p w14:paraId="114585E4" w14:textId="77777777" w:rsidR="00335DAD" w:rsidRPr="001E2A14" w:rsidRDefault="00427B97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Dissertation not peer-r</w:t>
            </w:r>
            <w:r w:rsidR="007814E5" w:rsidRPr="001E2A14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viewed</w:t>
            </w:r>
          </w:p>
        </w:tc>
      </w:tr>
      <w:tr w:rsidR="001E2A14" w:rsidRPr="001E2A14" w14:paraId="6160486F" w14:textId="77777777" w:rsidTr="00283293">
        <w:trPr>
          <w:trHeight w:val="429"/>
        </w:trPr>
        <w:tc>
          <w:tcPr>
            <w:tcW w:w="745" w:type="dxa"/>
          </w:tcPr>
          <w:p w14:paraId="0E13126D" w14:textId="77777777" w:rsidR="00557FBE" w:rsidRPr="001E2A14" w:rsidRDefault="00557FBE" w:rsidP="001E2A14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7" w:type="dxa"/>
          </w:tcPr>
          <w:p w14:paraId="0CB68CEF" w14:textId="77777777" w:rsidR="00557FBE" w:rsidRPr="001E2A14" w:rsidRDefault="00566438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Umoh</w:t>
            </w:r>
            <w:r w:rsidR="00557FBE"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 et al., 2014</w:t>
            </w:r>
          </w:p>
        </w:tc>
        <w:tc>
          <w:tcPr>
            <w:tcW w:w="6237" w:type="dxa"/>
          </w:tcPr>
          <w:p w14:paraId="52495C2E" w14:textId="473E96FD" w:rsidR="00557FBE" w:rsidRPr="001E2A14" w:rsidRDefault="004537C5" w:rsidP="00453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Umoh AE, Ojukwu B T, Ugal D B, Sani BA</w:t>
            </w:r>
            <w:r w:rsidRPr="004537C5">
              <w:rPr>
                <w:rFonts w:ascii="Times New Roman" w:hAnsi="Times New Roman" w:cs="Times New Roman"/>
                <w:sz w:val="20"/>
                <w:szCs w:val="20"/>
              </w:rPr>
              <w:t>. Oral health practices am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ong adult population in Plateau </w:t>
            </w:r>
            <w:r w:rsidRPr="004537C5">
              <w:rPr>
                <w:rFonts w:ascii="Times New Roman" w:hAnsi="Times New Roman" w:cs="Times New Roman"/>
                <w:sz w:val="20"/>
                <w:szCs w:val="20"/>
              </w:rPr>
              <w:t>State Nigeria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Nig J Dent Res. 20</w:t>
            </w:r>
            <w:r w:rsidR="0081584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383EC6">
              <w:rPr>
                <w:rFonts w:ascii="Times New Roman" w:hAnsi="Times New Roman" w:cs="Times New Roman"/>
                <w:sz w:val="20"/>
                <w:szCs w:val="20"/>
              </w:rPr>
              <w:t xml:space="preserve">; 6: </w:t>
            </w:r>
            <w:r w:rsidR="006034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537C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46F04">
              <w:rPr>
                <w:rFonts w:ascii="Times New Roman" w:hAnsi="Times New Roman" w:cs="Times New Roman"/>
                <w:sz w:val="20"/>
                <w:szCs w:val="20"/>
              </w:rPr>
              <w:t>- 9</w:t>
            </w:r>
            <w:r w:rsidRPr="004537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0580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57FBE"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 https://www.ajol.info/index.php/njdr/article/view/217694</w:t>
            </w:r>
          </w:p>
        </w:tc>
        <w:tc>
          <w:tcPr>
            <w:tcW w:w="1843" w:type="dxa"/>
          </w:tcPr>
          <w:p w14:paraId="636222C1" w14:textId="0E319816" w:rsidR="00557FBE" w:rsidRPr="001E2A14" w:rsidRDefault="00557FBE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Data not exclusive </w:t>
            </w:r>
            <w:r w:rsidR="001E2A14" w:rsidRPr="001E2A14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 adolescents</w:t>
            </w:r>
          </w:p>
          <w:p w14:paraId="46DC4258" w14:textId="77777777" w:rsidR="00557FBE" w:rsidRPr="001E2A14" w:rsidRDefault="00557FBE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8CA344" w14:textId="22BF0F8F" w:rsidR="00557FBE" w:rsidRPr="001E2A14" w:rsidRDefault="00557FBE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Data presented none of the outcome variables</w:t>
            </w:r>
            <w:r w:rsidR="001E2A14" w:rsidRPr="001E2A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E2A14" w:rsidRPr="001E2A14" w14:paraId="0D3197BD" w14:textId="77777777" w:rsidTr="00283293">
        <w:tc>
          <w:tcPr>
            <w:tcW w:w="745" w:type="dxa"/>
          </w:tcPr>
          <w:p w14:paraId="45C7B745" w14:textId="77777777" w:rsidR="00557FBE" w:rsidRPr="001E2A14" w:rsidRDefault="00557FBE" w:rsidP="001E2A14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7" w:type="dxa"/>
          </w:tcPr>
          <w:p w14:paraId="19CEAFF4" w14:textId="77777777" w:rsidR="00557FBE" w:rsidRPr="001E2A14" w:rsidRDefault="00C545DE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Etetafia &amp; Azodo, 2019</w:t>
            </w:r>
          </w:p>
        </w:tc>
        <w:tc>
          <w:tcPr>
            <w:tcW w:w="6237" w:type="dxa"/>
          </w:tcPr>
          <w:p w14:paraId="2940EDF9" w14:textId="265CCF95" w:rsidR="00557FBE" w:rsidRPr="001E2A14" w:rsidRDefault="00C545DE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Etetafia OM, Azodo CC. Gender and oral health in Africa. Indian J Oral Health Res</w:t>
            </w:r>
            <w:r w:rsidR="0081584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 2019</w:t>
            </w:r>
            <w:r w:rsidR="0081584A" w:rsidRPr="001E2A14">
              <w:rPr>
                <w:rFonts w:ascii="Times New Roman" w:hAnsi="Times New Roman" w:cs="Times New Roman"/>
                <w:sz w:val="20"/>
                <w:szCs w:val="20"/>
              </w:rPr>
              <w:t>; 5:1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-5.</w:t>
            </w:r>
            <w:r w:rsidR="00E33FED">
              <w:t xml:space="preserve"> </w:t>
            </w:r>
            <w:r w:rsidR="00E33FED" w:rsidRPr="00E33FED">
              <w:rPr>
                <w:rFonts w:ascii="Times New Roman" w:hAnsi="Times New Roman" w:cs="Times New Roman"/>
                <w:sz w:val="20"/>
                <w:szCs w:val="20"/>
              </w:rPr>
              <w:t>http://www.ijohr.org</w:t>
            </w:r>
          </w:p>
        </w:tc>
        <w:tc>
          <w:tcPr>
            <w:tcW w:w="1843" w:type="dxa"/>
          </w:tcPr>
          <w:p w14:paraId="3AF62420" w14:textId="3ACF892A" w:rsidR="00C545DE" w:rsidRPr="001E2A14" w:rsidRDefault="00C545DE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Data not exclusive </w:t>
            </w:r>
            <w:r w:rsidR="001E2A14" w:rsidRPr="001E2A14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 adolescents</w:t>
            </w:r>
          </w:p>
          <w:p w14:paraId="0FD4C216" w14:textId="77777777" w:rsidR="00C545DE" w:rsidRPr="001E2A14" w:rsidRDefault="00C545DE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66D07" w14:textId="368A8495" w:rsidR="00557FBE" w:rsidRPr="001E2A14" w:rsidRDefault="00C545DE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Data presented none of the outcome variables</w:t>
            </w:r>
            <w:r w:rsidR="001E2A14" w:rsidRPr="001E2A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E2A14" w:rsidRPr="001E2A14" w14:paraId="63356674" w14:textId="77777777" w:rsidTr="00283293">
        <w:tc>
          <w:tcPr>
            <w:tcW w:w="745" w:type="dxa"/>
          </w:tcPr>
          <w:p w14:paraId="4296DA3E" w14:textId="77777777" w:rsidR="00557FBE" w:rsidRPr="001E2A14" w:rsidRDefault="00557FBE" w:rsidP="001E2A14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7" w:type="dxa"/>
          </w:tcPr>
          <w:p w14:paraId="303F5949" w14:textId="77777777" w:rsidR="00557FBE" w:rsidRPr="001E2A14" w:rsidRDefault="00747157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Olatosi et al., 2015</w:t>
            </w:r>
          </w:p>
        </w:tc>
        <w:tc>
          <w:tcPr>
            <w:tcW w:w="6237" w:type="dxa"/>
          </w:tcPr>
          <w:p w14:paraId="09511A6B" w14:textId="0C4ECEBF" w:rsidR="00557FBE" w:rsidRPr="001E2A14" w:rsidRDefault="00747157" w:rsidP="006058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The prevalence of early childhood caries and its associated risk factors among preschool children referred to a tertiary care institution</w:t>
            </w:r>
            <w:r w:rsidR="001E2A14" w:rsidRPr="001E2A1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05809">
              <w:rPr>
                <w:rFonts w:ascii="Times New Roman" w:hAnsi="Times New Roman" w:cs="Times New Roman"/>
                <w:sz w:val="20"/>
                <w:szCs w:val="20"/>
              </w:rPr>
              <w:t xml:space="preserve"> Niger J </w:t>
            </w:r>
            <w:r w:rsidR="006058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Clin </w:t>
            </w:r>
            <w:r w:rsidR="00605809">
              <w:rPr>
                <w:rFonts w:ascii="Times New Roman" w:hAnsi="Times New Roman" w:cs="Times New Roman"/>
                <w:sz w:val="20"/>
                <w:szCs w:val="20"/>
              </w:rPr>
              <w:t>Pract.</w:t>
            </w:r>
            <w:r w:rsidR="00605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3EC6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  <w:r w:rsidR="0060580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605809"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 18</w:t>
            </w:r>
            <w:r w:rsidR="00BF72D6" w:rsidRPr="001E2A14">
              <w:rPr>
                <w:rFonts w:ascii="Times New Roman" w:hAnsi="Times New Roman" w:cs="Times New Roman"/>
                <w:sz w:val="20"/>
                <w:szCs w:val="20"/>
              </w:rPr>
              <w:t>(4)</w:t>
            </w:r>
            <w:r w:rsidR="00605809">
              <w:rPr>
                <w:rFonts w:ascii="Times New Roman" w:hAnsi="Times New Roman" w:cs="Times New Roman"/>
                <w:sz w:val="20"/>
                <w:szCs w:val="20"/>
              </w:rPr>
              <w:t xml:space="preserve">, 493-501. </w:t>
            </w:r>
            <w:hyperlink r:id="rId10" w:history="1">
              <w:r w:rsidR="008E1A3F" w:rsidRPr="00394916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https://doi.org/10.4103/1119-3077</w:t>
              </w:r>
            </w:hyperlink>
            <w:r w:rsidR="0060580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E1A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5809">
              <w:rPr>
                <w:rFonts w:ascii="Times New Roman" w:hAnsi="Times New Roman" w:cs="Times New Roman"/>
                <w:sz w:val="20"/>
                <w:szCs w:val="20"/>
              </w:rPr>
              <w:t>156887</w:t>
            </w:r>
          </w:p>
        </w:tc>
        <w:tc>
          <w:tcPr>
            <w:tcW w:w="1843" w:type="dxa"/>
          </w:tcPr>
          <w:p w14:paraId="076F26A2" w14:textId="7BBA277A" w:rsidR="00BF72D6" w:rsidRPr="001E2A14" w:rsidRDefault="00BF72D6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Data not exclusive </w:t>
            </w:r>
            <w:r w:rsidR="001E2A14" w:rsidRPr="001E2A14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 adolescents</w:t>
            </w:r>
          </w:p>
          <w:p w14:paraId="4E29CB53" w14:textId="77777777" w:rsidR="00BF72D6" w:rsidRPr="001E2A14" w:rsidRDefault="00BF72D6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6A0B04" w14:textId="12361ED8" w:rsidR="00557FBE" w:rsidRPr="001E2A14" w:rsidRDefault="00BF72D6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Data presented none of the outcome variables</w:t>
            </w:r>
            <w:r w:rsidR="001E2A14" w:rsidRPr="001E2A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E2A14" w:rsidRPr="001E2A14" w14:paraId="32D42513" w14:textId="77777777" w:rsidTr="00283293">
        <w:tc>
          <w:tcPr>
            <w:tcW w:w="745" w:type="dxa"/>
          </w:tcPr>
          <w:p w14:paraId="12A84D5B" w14:textId="77777777" w:rsidR="00557FBE" w:rsidRPr="001E2A14" w:rsidRDefault="00557FBE" w:rsidP="001E2A14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7" w:type="dxa"/>
          </w:tcPr>
          <w:p w14:paraId="5DAC4E09" w14:textId="77777777" w:rsidR="00557FBE" w:rsidRPr="001E2A14" w:rsidRDefault="00FC3517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Ogbeide et al., 2022</w:t>
            </w:r>
          </w:p>
        </w:tc>
        <w:tc>
          <w:tcPr>
            <w:tcW w:w="6237" w:type="dxa"/>
          </w:tcPr>
          <w:p w14:paraId="00A28D3A" w14:textId="5B00953C" w:rsidR="00557FBE" w:rsidRPr="001E2A14" w:rsidRDefault="00375DC4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Ogbeide ME, Ogbebor GB, Okeigbemen SA, Taiwo AO. Prevalence of dental caries among children and</w:t>
            </w:r>
            <w:r w:rsidR="001E2A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young adults with disabilities attending a special needs school in Sokoto, Nigeria. Nig J Dent Res 2022; 7(2): 123-131</w:t>
            </w:r>
            <w:r w:rsidR="001E2A1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https://dx.doi.org/10.4314/njdr.v7i2.8</w:t>
            </w:r>
          </w:p>
        </w:tc>
        <w:tc>
          <w:tcPr>
            <w:tcW w:w="1843" w:type="dxa"/>
          </w:tcPr>
          <w:p w14:paraId="7710892A" w14:textId="6BC871BD" w:rsidR="00FC3517" w:rsidRPr="001E2A14" w:rsidRDefault="00FC3517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Data not exclusive </w:t>
            </w:r>
            <w:r w:rsidR="001E2A14" w:rsidRPr="001E2A14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 adolescents</w:t>
            </w:r>
          </w:p>
          <w:p w14:paraId="506AF8B5" w14:textId="77777777" w:rsidR="00557FBE" w:rsidRPr="001E2A14" w:rsidRDefault="00557FBE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A14" w:rsidRPr="001E2A14" w14:paraId="3DC7D279" w14:textId="77777777" w:rsidTr="00283293">
        <w:tc>
          <w:tcPr>
            <w:tcW w:w="745" w:type="dxa"/>
          </w:tcPr>
          <w:p w14:paraId="0F9F2445" w14:textId="77777777" w:rsidR="00295750" w:rsidRPr="001E2A14" w:rsidRDefault="00295750" w:rsidP="001E2A14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7" w:type="dxa"/>
          </w:tcPr>
          <w:p w14:paraId="673F20CA" w14:textId="77777777" w:rsidR="00295750" w:rsidRPr="001E2A14" w:rsidRDefault="00915450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>Ayebameru et al., 2020</w:t>
            </w:r>
          </w:p>
        </w:tc>
        <w:tc>
          <w:tcPr>
            <w:tcW w:w="6237" w:type="dxa"/>
          </w:tcPr>
          <w:p w14:paraId="7BD9C849" w14:textId="7B7A6F0C" w:rsidR="00295750" w:rsidRPr="001E2A14" w:rsidRDefault="0088563C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Ayebameru, OO, Popoola, OB, </w:t>
            </w:r>
            <w:r w:rsidR="00915450" w:rsidRPr="001E2A14">
              <w:rPr>
                <w:rFonts w:ascii="Times New Roman" w:hAnsi="Times New Roman" w:cs="Times New Roman"/>
                <w:sz w:val="20"/>
                <w:szCs w:val="20"/>
              </w:rPr>
              <w:t>Bankole, OO, Denloye, OO. Risk factors for dental caries among the pre-teenagers in Ibadan.</w:t>
            </w:r>
            <w:r w:rsidR="00915450" w:rsidRPr="001E2A1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Afr. J. Med. Med. Sci. 2020; 49</w:t>
            </w:r>
            <w:r w:rsidR="004F2C7A">
              <w:rPr>
                <w:rFonts w:ascii="Times New Roman" w:hAnsi="Times New Roman" w:cs="Times New Roman"/>
                <w:sz w:val="20"/>
                <w:szCs w:val="20"/>
              </w:rPr>
              <w:t>(4)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915450" w:rsidRPr="001E2A14">
              <w:rPr>
                <w:rFonts w:ascii="Times New Roman" w:hAnsi="Times New Roman" w:cs="Times New Roman"/>
                <w:sz w:val="20"/>
                <w:szCs w:val="20"/>
              </w:rPr>
              <w:t>619-625</w:t>
            </w:r>
            <w:r w:rsidR="004F2C7A">
              <w:rPr>
                <w:rFonts w:ascii="Times New Roman" w:hAnsi="Times New Roman" w:cs="Times New Roman"/>
                <w:sz w:val="20"/>
                <w:szCs w:val="20"/>
              </w:rPr>
              <w:t>. https://ojshostng.com</w:t>
            </w:r>
          </w:p>
        </w:tc>
        <w:tc>
          <w:tcPr>
            <w:tcW w:w="1843" w:type="dxa"/>
          </w:tcPr>
          <w:p w14:paraId="6CE58FBA" w14:textId="703FBDF9" w:rsidR="00295750" w:rsidRPr="001E2A14" w:rsidRDefault="00915450" w:rsidP="001E2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Data not exclusive </w:t>
            </w:r>
            <w:r w:rsidR="001E2A14" w:rsidRPr="001E2A14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1E2A14">
              <w:rPr>
                <w:rFonts w:ascii="Times New Roman" w:hAnsi="Times New Roman" w:cs="Times New Roman"/>
                <w:sz w:val="20"/>
                <w:szCs w:val="20"/>
              </w:rPr>
              <w:t xml:space="preserve"> adolescents</w:t>
            </w:r>
          </w:p>
        </w:tc>
      </w:tr>
    </w:tbl>
    <w:p w14:paraId="35E24832" w14:textId="77777777" w:rsidR="00ED2A49" w:rsidRPr="001E2A14" w:rsidRDefault="00ED2A49" w:rsidP="001E2A1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ED2A49" w:rsidRPr="001E2A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44EBB"/>
    <w:multiLevelType w:val="hybridMultilevel"/>
    <w:tmpl w:val="197AD5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A49"/>
    <w:rsid w:val="00022612"/>
    <w:rsid w:val="00093F09"/>
    <w:rsid w:val="000D2B85"/>
    <w:rsid w:val="000D7C9F"/>
    <w:rsid w:val="00127919"/>
    <w:rsid w:val="001400CC"/>
    <w:rsid w:val="001C533D"/>
    <w:rsid w:val="001E2A14"/>
    <w:rsid w:val="001F3BAE"/>
    <w:rsid w:val="00203CCF"/>
    <w:rsid w:val="00283293"/>
    <w:rsid w:val="00295750"/>
    <w:rsid w:val="002A74B6"/>
    <w:rsid w:val="00335DAD"/>
    <w:rsid w:val="003532F5"/>
    <w:rsid w:val="00375DC4"/>
    <w:rsid w:val="0038047D"/>
    <w:rsid w:val="00383EC6"/>
    <w:rsid w:val="003C4044"/>
    <w:rsid w:val="004013AD"/>
    <w:rsid w:val="00427B97"/>
    <w:rsid w:val="004537C5"/>
    <w:rsid w:val="004D6B02"/>
    <w:rsid w:val="004F2C7A"/>
    <w:rsid w:val="00546F04"/>
    <w:rsid w:val="00557FBE"/>
    <w:rsid w:val="00566438"/>
    <w:rsid w:val="00603479"/>
    <w:rsid w:val="00605809"/>
    <w:rsid w:val="00697A54"/>
    <w:rsid w:val="006C390A"/>
    <w:rsid w:val="00747157"/>
    <w:rsid w:val="007814E5"/>
    <w:rsid w:val="007C77F3"/>
    <w:rsid w:val="00801F3C"/>
    <w:rsid w:val="0081584A"/>
    <w:rsid w:val="0084032B"/>
    <w:rsid w:val="0088563C"/>
    <w:rsid w:val="008E1A3F"/>
    <w:rsid w:val="008F2218"/>
    <w:rsid w:val="00915450"/>
    <w:rsid w:val="009C35B3"/>
    <w:rsid w:val="00A01256"/>
    <w:rsid w:val="00A3129A"/>
    <w:rsid w:val="00B43A8A"/>
    <w:rsid w:val="00B43D50"/>
    <w:rsid w:val="00BF72D6"/>
    <w:rsid w:val="00C11162"/>
    <w:rsid w:val="00C27641"/>
    <w:rsid w:val="00C5097C"/>
    <w:rsid w:val="00C545DE"/>
    <w:rsid w:val="00D01CA4"/>
    <w:rsid w:val="00D87174"/>
    <w:rsid w:val="00DE2192"/>
    <w:rsid w:val="00E33FED"/>
    <w:rsid w:val="00E57491"/>
    <w:rsid w:val="00EB0304"/>
    <w:rsid w:val="00EB0BD3"/>
    <w:rsid w:val="00ED2A49"/>
    <w:rsid w:val="00ED78BD"/>
    <w:rsid w:val="00EF331A"/>
    <w:rsid w:val="00EF773B"/>
    <w:rsid w:val="00F7311B"/>
    <w:rsid w:val="00FC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CDFF13"/>
  <w15:chartTrackingRefBased/>
  <w15:docId w15:val="{21D1E110-892B-4BFB-94A7-B5FB28AF2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2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129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5097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E2A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371/journal.pone.01552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x.doi.org/10.4314/njdr.v8i1.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590/1807-3107bor-2019.vol33.002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i.org/10.1007/s40368-018-0342-z" TargetMode="External"/><Relationship Id="rId10" Type="http://schemas.openxmlformats.org/officeDocument/2006/relationships/hyperlink" Target="https://doi.org/10.4103/1119-307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61172/ndj.v21i1.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AFOLABI</dc:creator>
  <cp:keywords/>
  <dc:description/>
  <cp:lastModifiedBy>MRS AFOLABI</cp:lastModifiedBy>
  <cp:revision>23</cp:revision>
  <dcterms:created xsi:type="dcterms:W3CDTF">2025-04-23T12:47:00Z</dcterms:created>
  <dcterms:modified xsi:type="dcterms:W3CDTF">2025-04-27T07:52:00Z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9bf15110a71618647e92bd67bdf8ce961e77d3ceafcc4d9b6b6860768a494e38</vt:lpwstr>
  </property>
</Properties>
</file>