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78788">
      <w:pPr>
        <w:jc w:val="center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F1115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F1115"/>
          <w:spacing w:val="0"/>
          <w:kern w:val="0"/>
          <w:sz w:val="30"/>
          <w:szCs w:val="30"/>
          <w:lang w:val="en-US" w:eastAsia="zh-CN" w:bidi="ar"/>
        </w:rPr>
        <w:t>Supplementary Table 1. F</w:t>
      </w: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F1115"/>
          <w:spacing w:val="0"/>
          <w:kern w:val="0"/>
          <w:sz w:val="30"/>
          <w:szCs w:val="30"/>
          <w:lang w:val="en-US" w:eastAsia="zh-CN" w:bidi="ar"/>
        </w:rPr>
        <w:t>ull electronic search strategies for each database</w:t>
      </w:r>
    </w:p>
    <w:p w14:paraId="3EE6D5A4">
      <w:pPr>
        <w:jc w:val="center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F1115"/>
          <w:spacing w:val="0"/>
          <w:kern w:val="0"/>
          <w:sz w:val="30"/>
          <w:szCs w:val="30"/>
          <w:lang w:val="en-US" w:eastAsia="zh-CN" w:bidi="ar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10183"/>
        <w:gridCol w:w="1714"/>
      </w:tblGrid>
      <w:tr w14:paraId="491D5867">
        <w:tc>
          <w:tcPr>
            <w:tcW w:w="2277" w:type="dxa"/>
          </w:tcPr>
          <w:p w14:paraId="5527D7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Database</w:t>
            </w:r>
          </w:p>
        </w:tc>
        <w:tc>
          <w:tcPr>
            <w:tcW w:w="10183" w:type="dxa"/>
          </w:tcPr>
          <w:p w14:paraId="4C916C4C">
            <w:pP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 xml:space="preserve">Search string </w:t>
            </w:r>
          </w:p>
        </w:tc>
        <w:tc>
          <w:tcPr>
            <w:tcW w:w="1714" w:type="dxa"/>
          </w:tcPr>
          <w:p w14:paraId="68AA1E47">
            <w:pP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N</w:t>
            </w:r>
            <w:r>
              <w:rPr>
                <w:rFonts w:hint="eastAsia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o</w:t>
            </w:r>
            <w: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.</w:t>
            </w:r>
          </w:p>
        </w:tc>
      </w:tr>
      <w:tr w14:paraId="7980A389">
        <w:tc>
          <w:tcPr>
            <w:tcW w:w="2277" w:type="dxa"/>
          </w:tcPr>
          <w:p w14:paraId="787A54C8">
            <w:pP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PubMed (MEDLINE)</w:t>
            </w:r>
          </w:p>
        </w:tc>
        <w:tc>
          <w:tcPr>
            <w:tcW w:w="10183" w:type="dxa"/>
          </w:tcPr>
          <w:p w14:paraId="4D5B0C48">
            <w:pP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("Periodontitis"[Mesh] OR periodontitis[tiab] OR "periodontal disease"[tiab] OR "periodontal diseases"[tiab]) AND ("Atrial Fibrillation"[Mesh] OR "atrial fibrillation"[tiab] OR "atrial flutter"[tiab] OR "atrial arrhythmia"[tiab])</w:t>
            </w:r>
          </w:p>
        </w:tc>
        <w:tc>
          <w:tcPr>
            <w:tcW w:w="1714" w:type="dxa"/>
          </w:tcPr>
          <w:p w14:paraId="299908B7">
            <w:pP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41</w:t>
            </w:r>
          </w:p>
        </w:tc>
      </w:tr>
      <w:tr w14:paraId="3758B24C">
        <w:tc>
          <w:tcPr>
            <w:tcW w:w="2277" w:type="dxa"/>
          </w:tcPr>
          <w:p w14:paraId="693B9C88">
            <w:pP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EMBASE (Ovid)</w:t>
            </w:r>
          </w:p>
        </w:tc>
        <w:tc>
          <w:tcPr>
            <w:tcW w:w="10183" w:type="dxa"/>
          </w:tcPr>
          <w:p w14:paraId="2263D7F7">
            <w:pP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('periodontitis'/exp OR periodontitis:ti,ab OR 'periodontal disease':ti,ab) AND ('atrial fibrillation'/exp OR 'atrial fibrillation':ti,ab OR 'atrial flutter':ti,ab OR 'atrial arrhythmia':ti,ab)</w:t>
            </w:r>
          </w:p>
        </w:tc>
        <w:tc>
          <w:tcPr>
            <w:tcW w:w="1714" w:type="dxa"/>
          </w:tcPr>
          <w:p w14:paraId="42568FBD">
            <w:pP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168</w:t>
            </w:r>
          </w:p>
        </w:tc>
      </w:tr>
      <w:tr w14:paraId="5656C0A2">
        <w:tc>
          <w:tcPr>
            <w:tcW w:w="2277" w:type="dxa"/>
          </w:tcPr>
          <w:p w14:paraId="152FEF44">
            <w:pP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Cochrane Library</w:t>
            </w:r>
          </w:p>
        </w:tc>
        <w:tc>
          <w:tcPr>
            <w:tcW w:w="10183" w:type="dxa"/>
          </w:tcPr>
          <w:p w14:paraId="265C61AB">
            <w:pP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(periodontitis OR "periodontal disease*") in Title, Abstract, Keywords AND ("atrial fibrillation" OR "atrial flutter" OR "atrial arrhythmia") in Title, Abstract, Keywords</w:t>
            </w:r>
          </w:p>
        </w:tc>
        <w:tc>
          <w:tcPr>
            <w:tcW w:w="1714" w:type="dxa"/>
          </w:tcPr>
          <w:p w14:paraId="23672B20">
            <w:pP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 Neue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vertAlign w:val="baseline"/>
                <w:lang w:val="en-US" w:eastAsia="zh-CN" w:bidi="ar"/>
              </w:rPr>
              <w:t>5</w:t>
            </w:r>
          </w:p>
        </w:tc>
      </w:tr>
    </w:tbl>
    <w:p w14:paraId="3867E80F">
      <w:pP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F1115"/>
          <w:spacing w:val="0"/>
          <w:kern w:val="0"/>
          <w:sz w:val="30"/>
          <w:szCs w:val="30"/>
          <w:vertAlign w:val="baseline"/>
          <w:lang w:val="en-US" w:eastAsia="zh-CN" w:bidi="ar"/>
        </w:rPr>
      </w:pPr>
    </w:p>
    <w:p w14:paraId="003C6798">
      <w:pP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F1115"/>
          <w:spacing w:val="0"/>
          <w:kern w:val="0"/>
          <w:sz w:val="30"/>
          <w:szCs w:val="30"/>
          <w:lang w:val="en-US" w:eastAsia="zh-CN" w:bidi="ar"/>
        </w:rPr>
      </w:pPr>
    </w:p>
    <w:p w14:paraId="1780F103">
      <w:pPr>
        <w:jc w:val="center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F1115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0F1115"/>
          <w:spacing w:val="0"/>
          <w:kern w:val="0"/>
          <w:sz w:val="30"/>
          <w:szCs w:val="30"/>
          <w:lang w:val="en-US" w:eastAsia="zh-CN" w:bidi="ar"/>
        </w:rPr>
        <w:t>Supplementary Table 2. Quality assessment of the included studies</w:t>
      </w:r>
      <w:bookmarkStart w:id="0" w:name="_GoBack"/>
      <w:bookmarkEnd w:id="0"/>
    </w:p>
    <w:p w14:paraId="31EF3A3A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2013"/>
        <w:gridCol w:w="2017"/>
        <w:gridCol w:w="2100"/>
        <w:gridCol w:w="2018"/>
        <w:gridCol w:w="2012"/>
      </w:tblGrid>
      <w:tr w14:paraId="2493F317">
        <w:trPr>
          <w:jc w:val="center"/>
        </w:trPr>
        <w:tc>
          <w:tcPr>
            <w:tcW w:w="2013" w:type="dxa"/>
            <w:vAlign w:val="center"/>
          </w:tcPr>
          <w:p w14:paraId="23180192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Bold" w:hAnsi="Times New Roman Bold" w:cs="Times New Roman Bold"/>
                <w:b/>
                <w:bCs/>
                <w:vertAlign w:val="baseline"/>
              </w:rPr>
            </w:pPr>
            <w: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Study (First Author, Year)</w:t>
            </w:r>
          </w:p>
        </w:tc>
        <w:tc>
          <w:tcPr>
            <w:tcW w:w="2013" w:type="dxa"/>
            <w:vAlign w:val="center"/>
          </w:tcPr>
          <w:p w14:paraId="119D8147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Bold" w:hAnsi="Times New Roman Bold" w:cs="Times New Roman Bold"/>
                <w:b/>
                <w:bCs/>
                <w:vertAlign w:val="baseline"/>
              </w:rPr>
            </w:pPr>
            <w: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Study Design</w:t>
            </w:r>
          </w:p>
        </w:tc>
        <w:tc>
          <w:tcPr>
            <w:tcW w:w="2017" w:type="dxa"/>
            <w:vAlign w:val="center"/>
          </w:tcPr>
          <w:p w14:paraId="5CDF798B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Bold" w:hAnsi="Times New Roman Bold" w:cs="Times New Roman Bold"/>
                <w:b/>
                <w:bCs/>
                <w:vertAlign w:val="baseline"/>
              </w:rPr>
            </w:pPr>
            <w: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Selection (max 4)</w:t>
            </w:r>
          </w:p>
        </w:tc>
        <w:tc>
          <w:tcPr>
            <w:tcW w:w="2083" w:type="dxa"/>
            <w:vAlign w:val="center"/>
          </w:tcPr>
          <w:p w14:paraId="19ED02CC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Bold" w:hAnsi="Times New Roman Bold" w:cs="Times New Roman Bold"/>
                <w:b/>
                <w:bCs/>
                <w:vertAlign w:val="baseline"/>
              </w:rPr>
            </w:pPr>
            <w: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Comparability (max 2)</w:t>
            </w:r>
          </w:p>
        </w:tc>
        <w:tc>
          <w:tcPr>
            <w:tcW w:w="2018" w:type="dxa"/>
            <w:vAlign w:val="center"/>
          </w:tcPr>
          <w:p w14:paraId="2E1D112B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Bold" w:hAnsi="Times New Roman Bold" w:cs="Times New Roman Bold"/>
                <w:b/>
                <w:bCs/>
                <w:vertAlign w:val="baseline"/>
              </w:rPr>
            </w:pPr>
            <w: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Outcome (max 3)</w:t>
            </w:r>
          </w:p>
        </w:tc>
        <w:tc>
          <w:tcPr>
            <w:tcW w:w="2012" w:type="dxa"/>
            <w:vAlign w:val="center"/>
          </w:tcPr>
          <w:p w14:paraId="6D318ECF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Bold" w:hAnsi="Times New Roman Bold" w:cs="Times New Roman Bold"/>
                <w:b/>
                <w:bCs/>
                <w:vertAlign w:val="baseline"/>
              </w:rPr>
            </w:pPr>
            <w:r>
              <w:rPr>
                <w:rFonts w:hint="default" w:ascii="Times New Roman Bold" w:hAnsi="Times New Roman Bold" w:eastAsia="Helvetica Neue" w:cs="Times New Roman Bold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Total NOS Score (max 9)</w:t>
            </w:r>
          </w:p>
        </w:tc>
      </w:tr>
      <w:tr w14:paraId="32FCD7A1">
        <w:trPr>
          <w:jc w:val="center"/>
        </w:trPr>
        <w:tc>
          <w:tcPr>
            <w:tcW w:w="2013" w:type="dxa"/>
            <w:vAlign w:val="center"/>
          </w:tcPr>
          <w:p w14:paraId="3139127F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Chen, 2016</w:t>
            </w:r>
          </w:p>
        </w:tc>
        <w:tc>
          <w:tcPr>
            <w:tcW w:w="2013" w:type="dxa"/>
            <w:vAlign w:val="center"/>
          </w:tcPr>
          <w:p w14:paraId="5A88354B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Cohort</w:t>
            </w:r>
          </w:p>
        </w:tc>
        <w:tc>
          <w:tcPr>
            <w:tcW w:w="2017" w:type="dxa"/>
            <w:vAlign w:val="center"/>
          </w:tcPr>
          <w:p w14:paraId="75BBD47A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2083" w:type="dxa"/>
            <w:vAlign w:val="center"/>
          </w:tcPr>
          <w:p w14:paraId="35F7D7AD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2</w:t>
            </w:r>
          </w:p>
        </w:tc>
        <w:tc>
          <w:tcPr>
            <w:tcW w:w="2018" w:type="dxa"/>
            <w:vAlign w:val="center"/>
          </w:tcPr>
          <w:p w14:paraId="346D3579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2012" w:type="dxa"/>
            <w:vAlign w:val="center"/>
          </w:tcPr>
          <w:p w14:paraId="77467D30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8</w:t>
            </w:r>
          </w:p>
        </w:tc>
      </w:tr>
      <w:tr w14:paraId="016A7D5D">
        <w:trPr>
          <w:jc w:val="center"/>
        </w:trPr>
        <w:tc>
          <w:tcPr>
            <w:tcW w:w="2013" w:type="dxa"/>
            <w:vAlign w:val="center"/>
          </w:tcPr>
          <w:p w14:paraId="0D047B12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Im, 2018</w:t>
            </w:r>
          </w:p>
        </w:tc>
        <w:tc>
          <w:tcPr>
            <w:tcW w:w="2013" w:type="dxa"/>
            <w:vAlign w:val="center"/>
          </w:tcPr>
          <w:p w14:paraId="352E7A6C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Cohort</w:t>
            </w:r>
          </w:p>
        </w:tc>
        <w:tc>
          <w:tcPr>
            <w:tcW w:w="2017" w:type="dxa"/>
            <w:vAlign w:val="center"/>
          </w:tcPr>
          <w:p w14:paraId="05C7E5E5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2083" w:type="dxa"/>
            <w:vAlign w:val="center"/>
          </w:tcPr>
          <w:p w14:paraId="146C9256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1</w:t>
            </w:r>
          </w:p>
        </w:tc>
        <w:tc>
          <w:tcPr>
            <w:tcW w:w="2018" w:type="dxa"/>
            <w:vAlign w:val="center"/>
          </w:tcPr>
          <w:p w14:paraId="4CA8E5B0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2</w:t>
            </w:r>
          </w:p>
        </w:tc>
        <w:tc>
          <w:tcPr>
            <w:tcW w:w="2012" w:type="dxa"/>
            <w:vAlign w:val="center"/>
          </w:tcPr>
          <w:p w14:paraId="53CBEA28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6</w:t>
            </w:r>
          </w:p>
        </w:tc>
      </w:tr>
      <w:tr w14:paraId="3FFA9DF1">
        <w:trPr>
          <w:jc w:val="center"/>
        </w:trPr>
        <w:tc>
          <w:tcPr>
            <w:tcW w:w="2013" w:type="dxa"/>
            <w:vAlign w:val="center"/>
          </w:tcPr>
          <w:p w14:paraId="159BB61D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Sen, 2021</w:t>
            </w:r>
          </w:p>
        </w:tc>
        <w:tc>
          <w:tcPr>
            <w:tcW w:w="2013" w:type="dxa"/>
            <w:vAlign w:val="center"/>
          </w:tcPr>
          <w:p w14:paraId="44D152FB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Cohort</w:t>
            </w:r>
          </w:p>
        </w:tc>
        <w:tc>
          <w:tcPr>
            <w:tcW w:w="2017" w:type="dxa"/>
            <w:vAlign w:val="center"/>
          </w:tcPr>
          <w:p w14:paraId="4888679E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2083" w:type="dxa"/>
            <w:vAlign w:val="center"/>
          </w:tcPr>
          <w:p w14:paraId="7BC9671E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2</w:t>
            </w:r>
          </w:p>
        </w:tc>
        <w:tc>
          <w:tcPr>
            <w:tcW w:w="2018" w:type="dxa"/>
            <w:vAlign w:val="center"/>
          </w:tcPr>
          <w:p w14:paraId="43606CC6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2012" w:type="dxa"/>
            <w:vAlign w:val="center"/>
          </w:tcPr>
          <w:p w14:paraId="5DAEFB59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8</w:t>
            </w:r>
          </w:p>
        </w:tc>
      </w:tr>
      <w:tr w14:paraId="04ACEC21">
        <w:trPr>
          <w:jc w:val="center"/>
        </w:trPr>
        <w:tc>
          <w:tcPr>
            <w:tcW w:w="2013" w:type="dxa"/>
            <w:vAlign w:val="center"/>
          </w:tcPr>
          <w:p w14:paraId="342E187D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Park, 2023</w:t>
            </w:r>
          </w:p>
        </w:tc>
        <w:tc>
          <w:tcPr>
            <w:tcW w:w="2013" w:type="dxa"/>
            <w:vAlign w:val="center"/>
          </w:tcPr>
          <w:p w14:paraId="215DFB5E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Cohort</w:t>
            </w:r>
          </w:p>
        </w:tc>
        <w:tc>
          <w:tcPr>
            <w:tcW w:w="2017" w:type="dxa"/>
            <w:vAlign w:val="center"/>
          </w:tcPr>
          <w:p w14:paraId="6EA8E3D5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2083" w:type="dxa"/>
            <w:vAlign w:val="center"/>
          </w:tcPr>
          <w:p w14:paraId="566B3FFC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2</w:t>
            </w:r>
          </w:p>
        </w:tc>
        <w:tc>
          <w:tcPr>
            <w:tcW w:w="2018" w:type="dxa"/>
            <w:vAlign w:val="center"/>
          </w:tcPr>
          <w:p w14:paraId="0BDB8C3E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2012" w:type="dxa"/>
            <w:vAlign w:val="center"/>
          </w:tcPr>
          <w:p w14:paraId="69270E2E">
            <w:pPr>
              <w:keepNext w:val="0"/>
              <w:keepLines w:val="0"/>
              <w:widowControl/>
              <w:suppressLineNumbers w:val="0"/>
              <w:spacing w:line="500" w:lineRule="atLeast"/>
              <w:jc w:val="center"/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eastAsia" w:ascii="Times New Roman Regular" w:hAnsi="Times New Roman Regular" w:eastAsia="Helvetica Neue" w:cs="Times New Roman Regular"/>
                <w:i w:val="0"/>
                <w:iCs w:val="0"/>
                <w:caps w:val="0"/>
                <w:color w:val="0F1115"/>
                <w:spacing w:val="0"/>
                <w:kern w:val="0"/>
                <w:sz w:val="30"/>
                <w:szCs w:val="30"/>
                <w:lang w:val="en-US" w:eastAsia="zh-CN" w:bidi="ar"/>
              </w:rPr>
              <w:t>8</w:t>
            </w:r>
          </w:p>
        </w:tc>
      </w:tr>
    </w:tbl>
    <w:p w14:paraId="709855E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72FC35"/>
    <w:rsid w:val="7572FC35"/>
    <w:rsid w:val="7FF7DC58"/>
    <w:rsid w:val="D3EF15BA"/>
    <w:rsid w:val="FEF9C11E"/>
    <w:rsid w:val="FF4F35E9"/>
    <w:rsid w:val="FFEAD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2025-09-13T23:41:00Z</dcterms:created>
  <dc:creator>WPS_1735005626</dc:creator>
  <cp:lastModifiedBy>WPS_1735005626</cp:lastModifiedBy>
  <dcterms:modified xsi:type="dcterms:W3CDTF">2025-09-13T21:21:13Z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0E3C99653DAE22914420C56823A29F9A_41</vt:lpwstr>
  </property>
</Properties>
</file>