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C4F57" w14:textId="461FD8AD" w:rsidR="00722696" w:rsidRDefault="00C11AA2">
      <w:r>
        <w:t xml:space="preserve">Supplementary file 4: Sensitivity analyses </w:t>
      </w:r>
      <w:r w:rsidR="00C353B0">
        <w:t>and 10-item motivation domain analysis</w:t>
      </w:r>
    </w:p>
    <w:p w14:paraId="1321AAF9" w14:textId="77777777" w:rsidR="00471804" w:rsidRDefault="00471804"/>
    <w:p w14:paraId="2C495C63" w14:textId="1B69ED57" w:rsidR="007539F6" w:rsidRPr="007539F6" w:rsidRDefault="007539F6" w:rsidP="007539F6">
      <w:pPr>
        <w:pStyle w:val="Caption"/>
        <w:keepNext/>
        <w:rPr>
          <w:i w:val="0"/>
          <w:iCs w:val="0"/>
          <w:color w:val="auto"/>
        </w:rPr>
      </w:pPr>
      <w:r w:rsidRPr="007539F6">
        <w:rPr>
          <w:b/>
          <w:bCs/>
          <w:i w:val="0"/>
          <w:iCs w:val="0"/>
          <w:color w:val="auto"/>
        </w:rPr>
        <w:t xml:space="preserve">Figure </w:t>
      </w:r>
      <w:r w:rsidR="00C11AA2">
        <w:rPr>
          <w:b/>
          <w:bCs/>
          <w:i w:val="0"/>
          <w:iCs w:val="0"/>
          <w:color w:val="auto"/>
        </w:rPr>
        <w:t>1</w:t>
      </w:r>
      <w:r>
        <w:rPr>
          <w:b/>
          <w:bCs/>
          <w:i w:val="0"/>
          <w:iCs w:val="0"/>
          <w:color w:val="auto"/>
        </w:rPr>
        <w:t xml:space="preserve">: </w:t>
      </w:r>
      <w:r w:rsidR="0001171C" w:rsidRPr="0001171C">
        <w:rPr>
          <w:i w:val="0"/>
          <w:iCs w:val="0"/>
          <w:color w:val="auto"/>
        </w:rPr>
        <w:t>Sensitivity analysis of cost domain. 1Reference category more than or equal to twice a day ;2Reference category last visited dentist less than one year ago.</w:t>
      </w:r>
    </w:p>
    <w:p w14:paraId="552CFA3F" w14:textId="17F5E305" w:rsidR="007539F6" w:rsidRDefault="00765E62">
      <w:r w:rsidRPr="00765E62">
        <w:rPr>
          <w:noProof/>
        </w:rPr>
        <w:drawing>
          <wp:inline distT="0" distB="0" distL="0" distR="0" wp14:anchorId="6DA23F42" wp14:editId="139F0F45">
            <wp:extent cx="5731510" cy="2827655"/>
            <wp:effectExtent l="0" t="0" r="2540" b="0"/>
            <wp:docPr id="20346651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16093" w14:textId="77777777" w:rsidR="004910A2" w:rsidRDefault="004910A2"/>
    <w:p w14:paraId="6D2DB581" w14:textId="77777777" w:rsidR="00343C25" w:rsidRDefault="00343C25"/>
    <w:p w14:paraId="2BD666A7" w14:textId="71FFFECB" w:rsidR="00E45ECB" w:rsidRPr="00E45ECB" w:rsidRDefault="00E45ECB" w:rsidP="00E45ECB">
      <w:pPr>
        <w:pStyle w:val="Caption"/>
        <w:keepNext/>
        <w:spacing w:after="0"/>
        <w:rPr>
          <w:i w:val="0"/>
          <w:iCs w:val="0"/>
          <w:color w:val="auto"/>
        </w:rPr>
      </w:pPr>
      <w:r w:rsidRPr="00E45ECB">
        <w:rPr>
          <w:b/>
          <w:bCs/>
          <w:i w:val="0"/>
          <w:iCs w:val="0"/>
          <w:color w:val="auto"/>
        </w:rPr>
        <w:t xml:space="preserve">Figure </w:t>
      </w:r>
      <w:r w:rsidR="002A071B">
        <w:rPr>
          <w:b/>
          <w:bCs/>
          <w:i w:val="0"/>
          <w:iCs w:val="0"/>
          <w:color w:val="auto"/>
        </w:rPr>
        <w:t>2</w:t>
      </w:r>
      <w:r>
        <w:rPr>
          <w:b/>
          <w:bCs/>
          <w:i w:val="0"/>
          <w:iCs w:val="0"/>
          <w:color w:val="auto"/>
        </w:rPr>
        <w:t xml:space="preserve">: </w:t>
      </w:r>
      <w:r w:rsidR="0088567A">
        <w:rPr>
          <w:i w:val="0"/>
          <w:iCs w:val="0"/>
          <w:color w:val="auto"/>
        </w:rPr>
        <w:t>Sensitivity a</w:t>
      </w:r>
      <w:r w:rsidRPr="00E45ECB">
        <w:rPr>
          <w:i w:val="0"/>
          <w:iCs w:val="0"/>
          <w:color w:val="auto"/>
        </w:rPr>
        <w:t xml:space="preserve">nalysis of responsibility domain score. </w:t>
      </w:r>
      <w:r w:rsidRPr="00E45ECB">
        <w:rPr>
          <w:i w:val="0"/>
          <w:iCs w:val="0"/>
          <w:color w:val="auto"/>
          <w:vertAlign w:val="superscript"/>
        </w:rPr>
        <w:t>1</w:t>
      </w:r>
      <w:r w:rsidRPr="00E45ECB">
        <w:rPr>
          <w:i w:val="0"/>
          <w:iCs w:val="0"/>
          <w:color w:val="auto"/>
        </w:rPr>
        <w:t>Reference category UK.</w:t>
      </w:r>
    </w:p>
    <w:p w14:paraId="453DF881" w14:textId="45C20783" w:rsidR="00343C25" w:rsidRDefault="00E2199D">
      <w:r w:rsidRPr="00E2199D">
        <w:rPr>
          <w:noProof/>
        </w:rPr>
        <w:drawing>
          <wp:inline distT="0" distB="0" distL="0" distR="0" wp14:anchorId="323A2361" wp14:editId="041C3B7A">
            <wp:extent cx="5731510" cy="2845435"/>
            <wp:effectExtent l="0" t="0" r="2540" b="0"/>
            <wp:docPr id="20071888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47949" w14:textId="77777777" w:rsidR="004910A2" w:rsidRDefault="004910A2"/>
    <w:p w14:paraId="4DA2C771" w14:textId="77777777" w:rsidR="004910A2" w:rsidRDefault="004910A2"/>
    <w:p w14:paraId="52D2BB8D" w14:textId="5F213337" w:rsidR="004C1111" w:rsidRDefault="004C1111"/>
    <w:p w14:paraId="05AD8014" w14:textId="6AD131E4" w:rsidR="00395E8E" w:rsidRPr="00C55196" w:rsidRDefault="00C11AA2" w:rsidP="00395E8E">
      <w:pPr>
        <w:pStyle w:val="Caption"/>
        <w:keepNext/>
        <w:rPr>
          <w:i w:val="0"/>
          <w:iCs w:val="0"/>
          <w:color w:val="auto"/>
        </w:rPr>
      </w:pPr>
      <w:r>
        <w:rPr>
          <w:b/>
          <w:bCs/>
          <w:i w:val="0"/>
          <w:iCs w:val="0"/>
          <w:color w:val="auto"/>
        </w:rPr>
        <w:lastRenderedPageBreak/>
        <w:t>F</w:t>
      </w:r>
      <w:r w:rsidR="00395E8E" w:rsidRPr="00395E8E">
        <w:rPr>
          <w:b/>
          <w:bCs/>
          <w:i w:val="0"/>
          <w:iCs w:val="0"/>
          <w:color w:val="auto"/>
        </w:rPr>
        <w:t xml:space="preserve">igure </w:t>
      </w:r>
      <w:r w:rsidR="002A071B">
        <w:rPr>
          <w:b/>
          <w:bCs/>
          <w:i w:val="0"/>
          <w:iCs w:val="0"/>
          <w:color w:val="auto"/>
        </w:rPr>
        <w:t>3</w:t>
      </w:r>
      <w:r w:rsidR="00395E8E">
        <w:rPr>
          <w:b/>
          <w:bCs/>
          <w:i w:val="0"/>
          <w:iCs w:val="0"/>
          <w:color w:val="auto"/>
        </w:rPr>
        <w:t xml:space="preserve">: </w:t>
      </w:r>
      <w:r w:rsidR="00C55196" w:rsidRPr="00C55196">
        <w:rPr>
          <w:i w:val="0"/>
          <w:iCs w:val="0"/>
          <w:color w:val="auto"/>
        </w:rPr>
        <w:t xml:space="preserve">Sensitivity </w:t>
      </w:r>
      <w:r w:rsidR="00C55196">
        <w:rPr>
          <w:i w:val="0"/>
          <w:iCs w:val="0"/>
          <w:color w:val="auto"/>
        </w:rPr>
        <w:t>a</w:t>
      </w:r>
      <w:r w:rsidR="00C55196" w:rsidRPr="00C55196">
        <w:rPr>
          <w:i w:val="0"/>
          <w:iCs w:val="0"/>
          <w:color w:val="auto"/>
        </w:rPr>
        <w:t xml:space="preserve">nalysis of advice received domain. </w:t>
      </w:r>
      <w:r w:rsidR="00C55196" w:rsidRPr="00C55196">
        <w:rPr>
          <w:i w:val="0"/>
          <w:iCs w:val="0"/>
          <w:color w:val="auto"/>
          <w:vertAlign w:val="superscript"/>
        </w:rPr>
        <w:t>1</w:t>
      </w:r>
      <w:r w:rsidR="00C55196" w:rsidRPr="00C55196">
        <w:rPr>
          <w:i w:val="0"/>
          <w:iCs w:val="0"/>
          <w:color w:val="auto"/>
        </w:rPr>
        <w:t>Reference category UK.</w:t>
      </w:r>
    </w:p>
    <w:p w14:paraId="751686F1" w14:textId="7332A141" w:rsidR="008F130E" w:rsidRDefault="00D01810">
      <w:r w:rsidRPr="00D01810">
        <w:rPr>
          <w:noProof/>
        </w:rPr>
        <w:drawing>
          <wp:inline distT="0" distB="0" distL="0" distR="0" wp14:anchorId="5E45F638" wp14:editId="086BE359">
            <wp:extent cx="5731510" cy="2809240"/>
            <wp:effectExtent l="0" t="0" r="2540" b="0"/>
            <wp:docPr id="7730434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95F09" w14:textId="77777777" w:rsidR="008F130E" w:rsidRDefault="008F130E"/>
    <w:p w14:paraId="2FC7C966" w14:textId="77777777" w:rsidR="00403553" w:rsidRDefault="00403553"/>
    <w:p w14:paraId="6CF3AADA" w14:textId="31D9E619" w:rsidR="00403553" w:rsidRPr="00403553" w:rsidRDefault="00403553" w:rsidP="00403553">
      <w:pPr>
        <w:pStyle w:val="Caption"/>
        <w:keepNext/>
        <w:spacing w:after="0"/>
        <w:rPr>
          <w:b/>
          <w:bCs/>
          <w:i w:val="0"/>
          <w:iCs w:val="0"/>
          <w:color w:val="auto"/>
        </w:rPr>
      </w:pPr>
      <w:r w:rsidRPr="00403553">
        <w:rPr>
          <w:b/>
          <w:bCs/>
          <w:i w:val="0"/>
          <w:iCs w:val="0"/>
          <w:color w:val="auto"/>
        </w:rPr>
        <w:t>Figure</w:t>
      </w:r>
      <w:r w:rsidR="00C11AA2">
        <w:rPr>
          <w:b/>
          <w:bCs/>
          <w:i w:val="0"/>
          <w:iCs w:val="0"/>
          <w:color w:val="auto"/>
        </w:rPr>
        <w:t xml:space="preserve"> </w:t>
      </w:r>
      <w:r w:rsidR="0077174D">
        <w:rPr>
          <w:b/>
          <w:bCs/>
          <w:i w:val="0"/>
          <w:iCs w:val="0"/>
          <w:color w:val="auto"/>
        </w:rPr>
        <w:t>4</w:t>
      </w:r>
      <w:r>
        <w:rPr>
          <w:b/>
          <w:bCs/>
          <w:i w:val="0"/>
          <w:iCs w:val="0"/>
          <w:color w:val="auto"/>
        </w:rPr>
        <w:t xml:space="preserve">: </w:t>
      </w:r>
      <w:r w:rsidRPr="00403553">
        <w:rPr>
          <w:i w:val="0"/>
          <w:iCs w:val="0"/>
          <w:color w:val="auto"/>
        </w:rPr>
        <w:t xml:space="preserve">Sensitivity analysis of whether participant feels dental professional knows about them to provide personalised advice about teeth and gums. </w:t>
      </w:r>
      <w:r w:rsidRPr="00403553">
        <w:rPr>
          <w:i w:val="0"/>
          <w:iCs w:val="0"/>
          <w:color w:val="auto"/>
          <w:vertAlign w:val="superscript"/>
        </w:rPr>
        <w:t>1</w:t>
      </w:r>
      <w:r w:rsidRPr="00403553">
        <w:rPr>
          <w:i w:val="0"/>
          <w:iCs w:val="0"/>
          <w:color w:val="auto"/>
        </w:rPr>
        <w:t>Reference category UK.</w:t>
      </w:r>
      <w:r w:rsidR="00C353B0" w:rsidRPr="00C353B0">
        <w:rPr>
          <w:noProof/>
        </w:rPr>
        <w:t xml:space="preserve"> </w:t>
      </w:r>
      <w:r w:rsidR="00C353B0" w:rsidRPr="00DD07BE">
        <w:rPr>
          <w:noProof/>
        </w:rPr>
        <w:drawing>
          <wp:inline distT="0" distB="0" distL="0" distR="0" wp14:anchorId="199CBAB2" wp14:editId="5D7A20D9">
            <wp:extent cx="5731510" cy="1776095"/>
            <wp:effectExtent l="0" t="0" r="2540" b="0"/>
            <wp:docPr id="8069014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B54FA" w14:textId="77777777" w:rsidR="00C353B0" w:rsidRDefault="00C353B0" w:rsidP="00C353B0">
      <w:pPr>
        <w:pStyle w:val="Caption"/>
        <w:keepNext/>
        <w:spacing w:after="0"/>
        <w:rPr>
          <w:b/>
          <w:bCs/>
          <w:i w:val="0"/>
          <w:iCs w:val="0"/>
          <w:color w:val="auto"/>
          <w:highlight w:val="yellow"/>
        </w:rPr>
      </w:pPr>
    </w:p>
    <w:p w14:paraId="2F46AFD9" w14:textId="77777777" w:rsidR="00C353B0" w:rsidRDefault="00C353B0" w:rsidP="00C353B0">
      <w:pPr>
        <w:pStyle w:val="Caption"/>
        <w:keepNext/>
        <w:spacing w:after="0"/>
        <w:rPr>
          <w:b/>
          <w:bCs/>
          <w:i w:val="0"/>
          <w:iCs w:val="0"/>
          <w:color w:val="auto"/>
          <w:highlight w:val="yellow"/>
        </w:rPr>
      </w:pPr>
    </w:p>
    <w:p w14:paraId="79EAA852" w14:textId="6273B142" w:rsidR="00C353B0" w:rsidRPr="00972754" w:rsidRDefault="00C353B0" w:rsidP="00C353B0">
      <w:pPr>
        <w:pStyle w:val="Caption"/>
        <w:keepNext/>
        <w:spacing w:after="0"/>
        <w:rPr>
          <w:i w:val="0"/>
          <w:iCs w:val="0"/>
          <w:color w:val="auto"/>
        </w:rPr>
      </w:pPr>
      <w:r w:rsidRPr="00AA7960">
        <w:rPr>
          <w:b/>
          <w:bCs/>
          <w:i w:val="0"/>
          <w:iCs w:val="0"/>
          <w:color w:val="auto"/>
        </w:rPr>
        <w:t xml:space="preserve">Figure </w:t>
      </w:r>
      <w:r w:rsidR="0077174D" w:rsidRPr="00AA7960">
        <w:rPr>
          <w:b/>
          <w:bCs/>
          <w:i w:val="0"/>
          <w:iCs w:val="0"/>
          <w:color w:val="auto"/>
        </w:rPr>
        <w:t>5</w:t>
      </w:r>
      <w:r w:rsidRPr="00AA7960">
        <w:rPr>
          <w:b/>
          <w:bCs/>
          <w:i w:val="0"/>
          <w:iCs w:val="0"/>
          <w:color w:val="auto"/>
        </w:rPr>
        <w:t xml:space="preserve">: </w:t>
      </w:r>
      <w:r w:rsidRPr="00AA7960">
        <w:rPr>
          <w:i w:val="0"/>
          <w:iCs w:val="0"/>
          <w:color w:val="auto"/>
        </w:rPr>
        <w:t xml:space="preserve">Analysis of 10-item motivation domain. </w:t>
      </w:r>
      <w:r w:rsidRPr="00AA7960">
        <w:rPr>
          <w:i w:val="0"/>
          <w:iCs w:val="0"/>
          <w:color w:val="auto"/>
          <w:vertAlign w:val="superscript"/>
        </w:rPr>
        <w:t>1</w:t>
      </w:r>
      <w:r w:rsidRPr="00AA7960">
        <w:rPr>
          <w:i w:val="0"/>
          <w:iCs w:val="0"/>
          <w:color w:val="auto"/>
        </w:rPr>
        <w:t>Reference category UK.</w:t>
      </w:r>
      <w:r w:rsidR="00CD227B" w:rsidRPr="00CD227B">
        <w:rPr>
          <w:noProof/>
        </w:rPr>
        <w:t xml:space="preserve"> </w:t>
      </w:r>
      <w:r w:rsidR="00CD227B" w:rsidRPr="00AB26B4">
        <w:rPr>
          <w:noProof/>
        </w:rPr>
        <w:drawing>
          <wp:inline distT="0" distB="0" distL="0" distR="0" wp14:anchorId="3ED27AD6" wp14:editId="406C8C55">
            <wp:extent cx="5731510" cy="2364740"/>
            <wp:effectExtent l="0" t="0" r="2540" b="0"/>
            <wp:docPr id="9355503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7D8DC" w14:textId="77777777" w:rsidR="00CD227B" w:rsidRDefault="00CD227B">
      <w:pPr>
        <w:rPr>
          <w:b/>
          <w:bCs/>
          <w:sz w:val="18"/>
          <w:szCs w:val="18"/>
        </w:rPr>
      </w:pPr>
    </w:p>
    <w:p w14:paraId="2887C8F9" w14:textId="09F76018" w:rsidR="00403553" w:rsidRDefault="00CD227B">
      <w:pPr>
        <w:rPr>
          <w:noProof/>
        </w:rPr>
      </w:pPr>
      <w:r w:rsidRPr="00CD227B">
        <w:rPr>
          <w:b/>
          <w:bCs/>
          <w:sz w:val="18"/>
          <w:szCs w:val="18"/>
        </w:rPr>
        <w:lastRenderedPageBreak/>
        <w:t xml:space="preserve">Figure 6: </w:t>
      </w:r>
      <w:r w:rsidRPr="00CD227B">
        <w:rPr>
          <w:sz w:val="18"/>
          <w:szCs w:val="18"/>
        </w:rPr>
        <w:t>Table of the responses to knowledge question about rinsing after brushing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025"/>
        <w:gridCol w:w="1025"/>
        <w:gridCol w:w="1026"/>
        <w:gridCol w:w="1025"/>
        <w:gridCol w:w="1026"/>
        <w:gridCol w:w="1025"/>
        <w:gridCol w:w="1026"/>
      </w:tblGrid>
      <w:tr w:rsidR="00047A0E" w:rsidRPr="003A6120" w14:paraId="2BAEF051" w14:textId="77777777" w:rsidTr="00C718F7">
        <w:trPr>
          <w:trHeight w:val="300"/>
        </w:trPr>
        <w:tc>
          <w:tcPr>
            <w:tcW w:w="1838" w:type="dxa"/>
            <w:noWrap/>
          </w:tcPr>
          <w:p w14:paraId="7A048A47" w14:textId="77777777" w:rsidR="00047A0E" w:rsidRPr="004705ED" w:rsidRDefault="00047A0E" w:rsidP="00047A0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noWrap/>
          </w:tcPr>
          <w:p w14:paraId="6B26937E" w14:textId="77777777" w:rsidR="00047A0E" w:rsidRPr="00167865" w:rsidRDefault="00047A0E" w:rsidP="00047A0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UK</w:t>
            </w:r>
          </w:p>
          <w:p w14:paraId="1B39B2D1" w14:textId="41F549A6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(N=524)</w:t>
            </w:r>
          </w:p>
        </w:tc>
        <w:tc>
          <w:tcPr>
            <w:tcW w:w="1025" w:type="dxa"/>
            <w:noWrap/>
          </w:tcPr>
          <w:p w14:paraId="7A174F53" w14:textId="77777777" w:rsidR="00047A0E" w:rsidRPr="00167865" w:rsidRDefault="00047A0E" w:rsidP="00047A0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Ireland</w:t>
            </w:r>
          </w:p>
          <w:p w14:paraId="0F8DBA7F" w14:textId="6B4B242D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(N=520)</w:t>
            </w:r>
          </w:p>
        </w:tc>
        <w:tc>
          <w:tcPr>
            <w:tcW w:w="1026" w:type="dxa"/>
            <w:noWrap/>
          </w:tcPr>
          <w:p w14:paraId="3CB7CA75" w14:textId="77777777" w:rsidR="00047A0E" w:rsidRPr="00167865" w:rsidRDefault="00047A0E" w:rsidP="00047A0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Netherlands</w:t>
            </w:r>
          </w:p>
          <w:p w14:paraId="4B3840F3" w14:textId="71DECAEF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(N=753)</w:t>
            </w:r>
          </w:p>
        </w:tc>
        <w:tc>
          <w:tcPr>
            <w:tcW w:w="1025" w:type="dxa"/>
            <w:noWrap/>
          </w:tcPr>
          <w:p w14:paraId="0B1C2A43" w14:textId="77777777" w:rsidR="00047A0E" w:rsidRPr="00167865" w:rsidRDefault="00047A0E" w:rsidP="00047A0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Denmark</w:t>
            </w:r>
          </w:p>
          <w:p w14:paraId="48208790" w14:textId="528E147F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(N=531)</w:t>
            </w:r>
          </w:p>
        </w:tc>
        <w:tc>
          <w:tcPr>
            <w:tcW w:w="1026" w:type="dxa"/>
            <w:noWrap/>
          </w:tcPr>
          <w:p w14:paraId="2FB522E8" w14:textId="77777777" w:rsidR="00047A0E" w:rsidRPr="00167865" w:rsidRDefault="00047A0E" w:rsidP="00047A0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Germany</w:t>
            </w:r>
          </w:p>
          <w:p w14:paraId="22FD7EA0" w14:textId="5308DECB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(N=523)</w:t>
            </w:r>
          </w:p>
        </w:tc>
        <w:tc>
          <w:tcPr>
            <w:tcW w:w="1025" w:type="dxa"/>
            <w:noWrap/>
          </w:tcPr>
          <w:p w14:paraId="1657FAA6" w14:textId="77777777" w:rsidR="00047A0E" w:rsidRPr="00167865" w:rsidRDefault="00047A0E" w:rsidP="00047A0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Hungary</w:t>
            </w:r>
          </w:p>
          <w:p w14:paraId="71EF7565" w14:textId="4837712B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(N=521)</w:t>
            </w:r>
          </w:p>
        </w:tc>
        <w:tc>
          <w:tcPr>
            <w:tcW w:w="1026" w:type="dxa"/>
            <w:noWrap/>
          </w:tcPr>
          <w:p w14:paraId="11FD67AC" w14:textId="77777777" w:rsidR="00047A0E" w:rsidRPr="00167865" w:rsidRDefault="00047A0E" w:rsidP="00047A0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Total</w:t>
            </w:r>
          </w:p>
          <w:p w14:paraId="0A77A984" w14:textId="417EFE49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167865">
              <w:rPr>
                <w:rFonts w:cstheme="minorHAnsi"/>
                <w:b/>
                <w:bCs/>
                <w:sz w:val="14"/>
                <w:szCs w:val="14"/>
              </w:rPr>
              <w:t>(N=3372)</w:t>
            </w:r>
          </w:p>
        </w:tc>
      </w:tr>
      <w:tr w:rsidR="00047A0E" w:rsidRPr="003A6120" w14:paraId="3FDFDF88" w14:textId="77777777" w:rsidTr="00C718F7">
        <w:trPr>
          <w:trHeight w:val="300"/>
        </w:trPr>
        <w:tc>
          <w:tcPr>
            <w:tcW w:w="1838" w:type="dxa"/>
            <w:noWrap/>
          </w:tcPr>
          <w:p w14:paraId="5EB4707D" w14:textId="77777777" w:rsidR="00047A0E" w:rsidRDefault="00047A0E" w:rsidP="00047A0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705ED">
              <w:rPr>
                <w:rFonts w:cstheme="minorHAnsi"/>
                <w:b/>
                <w:bCs/>
                <w:sz w:val="16"/>
                <w:szCs w:val="16"/>
              </w:rPr>
              <w:t xml:space="preserve">After brushing my teeth with </w:t>
            </w:r>
            <w:proofErr w:type="gramStart"/>
            <w:r w:rsidRPr="004705ED">
              <w:rPr>
                <w:rFonts w:cstheme="minorHAnsi"/>
                <w:b/>
                <w:bCs/>
                <w:sz w:val="16"/>
                <w:szCs w:val="16"/>
              </w:rPr>
              <w:t>toothpaste</w:t>
            </w:r>
            <w:proofErr w:type="gramEnd"/>
            <w:r w:rsidRPr="004705ED">
              <w:rPr>
                <w:rFonts w:cstheme="minorHAnsi"/>
                <w:b/>
                <w:bCs/>
                <w:sz w:val="16"/>
                <w:szCs w:val="16"/>
              </w:rPr>
              <w:t xml:space="preserve"> I should spit the toothpaste out and…</w:t>
            </w:r>
          </w:p>
          <w:p w14:paraId="3BE1A3BE" w14:textId="656E976F" w:rsidR="00047A0E" w:rsidRPr="00C3518A" w:rsidRDefault="00047A0E" w:rsidP="00047A0E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gramStart"/>
            <w:r w:rsidRPr="004705ED">
              <w:rPr>
                <w:rFonts w:cstheme="minorHAnsi"/>
                <w:b/>
                <w:bCs/>
                <w:sz w:val="16"/>
                <w:szCs w:val="16"/>
              </w:rPr>
              <w:t xml:space="preserve">( </w:t>
            </w:r>
            <w:r w:rsidRPr="00C3518A">
              <w:rPr>
                <w:rFonts w:cstheme="minorHAnsi"/>
                <w:b/>
                <w:bCs/>
                <w:sz w:val="16"/>
                <w:szCs w:val="16"/>
              </w:rPr>
              <w:t>n</w:t>
            </w:r>
            <w:proofErr w:type="gramEnd"/>
            <w:r w:rsidRPr="00C3518A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025" w:type="dxa"/>
            <w:noWrap/>
          </w:tcPr>
          <w:p w14:paraId="5A53801F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dxa"/>
            <w:noWrap/>
          </w:tcPr>
          <w:p w14:paraId="506705C5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noWrap/>
          </w:tcPr>
          <w:p w14:paraId="1B552E9C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dxa"/>
            <w:noWrap/>
          </w:tcPr>
          <w:p w14:paraId="2DE9DA8F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noWrap/>
          </w:tcPr>
          <w:p w14:paraId="7F726927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5" w:type="dxa"/>
            <w:noWrap/>
          </w:tcPr>
          <w:p w14:paraId="6338E8C3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noWrap/>
          </w:tcPr>
          <w:p w14:paraId="19467AC0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047A0E" w:rsidRPr="003A6120" w14:paraId="45BA74D5" w14:textId="77777777" w:rsidTr="00C718F7">
        <w:trPr>
          <w:trHeight w:val="300"/>
        </w:trPr>
        <w:tc>
          <w:tcPr>
            <w:tcW w:w="1838" w:type="dxa"/>
            <w:noWrap/>
          </w:tcPr>
          <w:p w14:paraId="0A8F3EB3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 xml:space="preserve">     Not rinse my mouth with water</w:t>
            </w:r>
          </w:p>
        </w:tc>
        <w:tc>
          <w:tcPr>
            <w:tcW w:w="1025" w:type="dxa"/>
            <w:noWrap/>
          </w:tcPr>
          <w:p w14:paraId="346507C9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206 (39.3%)</w:t>
            </w:r>
          </w:p>
        </w:tc>
        <w:tc>
          <w:tcPr>
            <w:tcW w:w="1025" w:type="dxa"/>
            <w:noWrap/>
          </w:tcPr>
          <w:p w14:paraId="22E86AAF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128 (24.6%)</w:t>
            </w:r>
          </w:p>
        </w:tc>
        <w:tc>
          <w:tcPr>
            <w:tcW w:w="1026" w:type="dxa"/>
            <w:noWrap/>
          </w:tcPr>
          <w:p w14:paraId="49518C0C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84 (11.2%)</w:t>
            </w:r>
          </w:p>
        </w:tc>
        <w:tc>
          <w:tcPr>
            <w:tcW w:w="1025" w:type="dxa"/>
            <w:noWrap/>
          </w:tcPr>
          <w:p w14:paraId="58768558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215 (40.5%)</w:t>
            </w:r>
          </w:p>
        </w:tc>
        <w:tc>
          <w:tcPr>
            <w:tcW w:w="1026" w:type="dxa"/>
            <w:noWrap/>
          </w:tcPr>
          <w:p w14:paraId="55E66AC4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121 (23.1%)</w:t>
            </w:r>
          </w:p>
        </w:tc>
        <w:tc>
          <w:tcPr>
            <w:tcW w:w="1025" w:type="dxa"/>
            <w:noWrap/>
          </w:tcPr>
          <w:p w14:paraId="039ACD54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15 (2.9%)</w:t>
            </w:r>
          </w:p>
        </w:tc>
        <w:tc>
          <w:tcPr>
            <w:tcW w:w="1026" w:type="dxa"/>
            <w:noWrap/>
          </w:tcPr>
          <w:p w14:paraId="64C3C71C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769 (22.8%)</w:t>
            </w:r>
          </w:p>
        </w:tc>
      </w:tr>
      <w:tr w:rsidR="00047A0E" w:rsidRPr="003A6120" w14:paraId="47DD7E5B" w14:textId="77777777" w:rsidTr="00C718F7">
        <w:trPr>
          <w:trHeight w:val="300"/>
        </w:trPr>
        <w:tc>
          <w:tcPr>
            <w:tcW w:w="1838" w:type="dxa"/>
            <w:noWrap/>
          </w:tcPr>
          <w:p w14:paraId="1D20EC4B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 xml:space="preserve">     Rinse my mouth with water</w:t>
            </w:r>
          </w:p>
        </w:tc>
        <w:tc>
          <w:tcPr>
            <w:tcW w:w="1025" w:type="dxa"/>
            <w:noWrap/>
          </w:tcPr>
          <w:p w14:paraId="1315B5B7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300 (57.3%)</w:t>
            </w:r>
          </w:p>
        </w:tc>
        <w:tc>
          <w:tcPr>
            <w:tcW w:w="1025" w:type="dxa"/>
            <w:noWrap/>
          </w:tcPr>
          <w:p w14:paraId="42E8F75C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375 (72.1%)</w:t>
            </w:r>
          </w:p>
        </w:tc>
        <w:tc>
          <w:tcPr>
            <w:tcW w:w="1026" w:type="dxa"/>
            <w:noWrap/>
          </w:tcPr>
          <w:p w14:paraId="7E666201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647 (85.9%)</w:t>
            </w:r>
          </w:p>
        </w:tc>
        <w:tc>
          <w:tcPr>
            <w:tcW w:w="1025" w:type="dxa"/>
            <w:noWrap/>
          </w:tcPr>
          <w:p w14:paraId="38CABB8C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281 (52.9%)</w:t>
            </w:r>
          </w:p>
        </w:tc>
        <w:tc>
          <w:tcPr>
            <w:tcW w:w="1026" w:type="dxa"/>
            <w:noWrap/>
          </w:tcPr>
          <w:p w14:paraId="5489B503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354 (67.7%)</w:t>
            </w:r>
          </w:p>
        </w:tc>
        <w:tc>
          <w:tcPr>
            <w:tcW w:w="1025" w:type="dxa"/>
            <w:noWrap/>
          </w:tcPr>
          <w:p w14:paraId="41F2150C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506 (97.1%)</w:t>
            </w:r>
          </w:p>
        </w:tc>
        <w:tc>
          <w:tcPr>
            <w:tcW w:w="1026" w:type="dxa"/>
            <w:noWrap/>
          </w:tcPr>
          <w:p w14:paraId="7F1E48D8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2463 (73.0%)</w:t>
            </w:r>
          </w:p>
        </w:tc>
      </w:tr>
      <w:tr w:rsidR="00047A0E" w:rsidRPr="003A6120" w14:paraId="57558DE3" w14:textId="77777777" w:rsidTr="00C718F7">
        <w:trPr>
          <w:trHeight w:val="300"/>
        </w:trPr>
        <w:tc>
          <w:tcPr>
            <w:tcW w:w="1838" w:type="dxa"/>
            <w:noWrap/>
          </w:tcPr>
          <w:p w14:paraId="17453484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 xml:space="preserve">     I don</w:t>
            </w:r>
            <w:r>
              <w:rPr>
                <w:rFonts w:cstheme="minorHAnsi"/>
                <w:sz w:val="16"/>
                <w:szCs w:val="16"/>
              </w:rPr>
              <w:t>’</w:t>
            </w:r>
            <w:r w:rsidRPr="003A6120">
              <w:rPr>
                <w:rFonts w:cstheme="minorHAnsi"/>
                <w:sz w:val="16"/>
                <w:szCs w:val="16"/>
              </w:rPr>
              <w:t>t know</w:t>
            </w:r>
          </w:p>
        </w:tc>
        <w:tc>
          <w:tcPr>
            <w:tcW w:w="1025" w:type="dxa"/>
            <w:noWrap/>
          </w:tcPr>
          <w:p w14:paraId="54FC5C0E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18 (3.4%)</w:t>
            </w:r>
          </w:p>
        </w:tc>
        <w:tc>
          <w:tcPr>
            <w:tcW w:w="1025" w:type="dxa"/>
            <w:noWrap/>
          </w:tcPr>
          <w:p w14:paraId="70647673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17 (3.3%)</w:t>
            </w:r>
          </w:p>
        </w:tc>
        <w:tc>
          <w:tcPr>
            <w:tcW w:w="1026" w:type="dxa"/>
            <w:noWrap/>
          </w:tcPr>
          <w:p w14:paraId="59211329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22 (2.9%)</w:t>
            </w:r>
          </w:p>
        </w:tc>
        <w:tc>
          <w:tcPr>
            <w:tcW w:w="1025" w:type="dxa"/>
            <w:noWrap/>
          </w:tcPr>
          <w:p w14:paraId="64E8EF9F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35 (6.6%)</w:t>
            </w:r>
          </w:p>
        </w:tc>
        <w:tc>
          <w:tcPr>
            <w:tcW w:w="1026" w:type="dxa"/>
            <w:noWrap/>
          </w:tcPr>
          <w:p w14:paraId="573D9DE6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48 (9.2%)</w:t>
            </w:r>
          </w:p>
        </w:tc>
        <w:tc>
          <w:tcPr>
            <w:tcW w:w="1025" w:type="dxa"/>
            <w:noWrap/>
          </w:tcPr>
          <w:p w14:paraId="71DF530C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0 (0.0%)</w:t>
            </w:r>
          </w:p>
        </w:tc>
        <w:tc>
          <w:tcPr>
            <w:tcW w:w="1026" w:type="dxa"/>
            <w:noWrap/>
          </w:tcPr>
          <w:p w14:paraId="1F81F30A" w14:textId="77777777" w:rsidR="00047A0E" w:rsidRPr="003A6120" w:rsidRDefault="00047A0E" w:rsidP="00047A0E">
            <w:pPr>
              <w:rPr>
                <w:rFonts w:cstheme="minorHAnsi"/>
                <w:sz w:val="16"/>
                <w:szCs w:val="16"/>
              </w:rPr>
            </w:pPr>
            <w:r w:rsidRPr="003A6120">
              <w:rPr>
                <w:rFonts w:cstheme="minorHAnsi"/>
                <w:sz w:val="16"/>
                <w:szCs w:val="16"/>
              </w:rPr>
              <w:t>140 (4.2%)</w:t>
            </w:r>
          </w:p>
        </w:tc>
      </w:tr>
    </w:tbl>
    <w:p w14:paraId="64632CBC" w14:textId="588847B7" w:rsidR="004B24AD" w:rsidRDefault="004B24AD"/>
    <w:sectPr w:rsidR="004B24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98"/>
    <w:rsid w:val="00001F63"/>
    <w:rsid w:val="0001171C"/>
    <w:rsid w:val="00047A0E"/>
    <w:rsid w:val="000A67EC"/>
    <w:rsid w:val="000D34DD"/>
    <w:rsid w:val="000E0E0E"/>
    <w:rsid w:val="00124AB0"/>
    <w:rsid w:val="001308B5"/>
    <w:rsid w:val="0014768D"/>
    <w:rsid w:val="0021409B"/>
    <w:rsid w:val="002A071B"/>
    <w:rsid w:val="00325748"/>
    <w:rsid w:val="00343C25"/>
    <w:rsid w:val="00373DF5"/>
    <w:rsid w:val="00395E8E"/>
    <w:rsid w:val="00403553"/>
    <w:rsid w:val="00471804"/>
    <w:rsid w:val="00476B8F"/>
    <w:rsid w:val="004910A2"/>
    <w:rsid w:val="004A6580"/>
    <w:rsid w:val="004B24AD"/>
    <w:rsid w:val="004C1111"/>
    <w:rsid w:val="0051666F"/>
    <w:rsid w:val="00600956"/>
    <w:rsid w:val="00722696"/>
    <w:rsid w:val="00746033"/>
    <w:rsid w:val="007539F6"/>
    <w:rsid w:val="00765E62"/>
    <w:rsid w:val="0077174D"/>
    <w:rsid w:val="00782CCE"/>
    <w:rsid w:val="007B7710"/>
    <w:rsid w:val="008225A2"/>
    <w:rsid w:val="00837C14"/>
    <w:rsid w:val="0088567A"/>
    <w:rsid w:val="00891487"/>
    <w:rsid w:val="008F130E"/>
    <w:rsid w:val="00963054"/>
    <w:rsid w:val="00972754"/>
    <w:rsid w:val="0097310C"/>
    <w:rsid w:val="009A4198"/>
    <w:rsid w:val="009E3A15"/>
    <w:rsid w:val="00A15B15"/>
    <w:rsid w:val="00A95547"/>
    <w:rsid w:val="00AA7960"/>
    <w:rsid w:val="00AB26B4"/>
    <w:rsid w:val="00B7014B"/>
    <w:rsid w:val="00BC6890"/>
    <w:rsid w:val="00C11AA2"/>
    <w:rsid w:val="00C353B0"/>
    <w:rsid w:val="00C512EE"/>
    <w:rsid w:val="00C55196"/>
    <w:rsid w:val="00CB431D"/>
    <w:rsid w:val="00CB5523"/>
    <w:rsid w:val="00CD227B"/>
    <w:rsid w:val="00CE60C3"/>
    <w:rsid w:val="00D01810"/>
    <w:rsid w:val="00D05FC0"/>
    <w:rsid w:val="00DD07BE"/>
    <w:rsid w:val="00E2199D"/>
    <w:rsid w:val="00E23C21"/>
    <w:rsid w:val="00E45ECB"/>
    <w:rsid w:val="00E4710E"/>
    <w:rsid w:val="00E50A9B"/>
    <w:rsid w:val="00E5116E"/>
    <w:rsid w:val="00E75EDF"/>
    <w:rsid w:val="00F05199"/>
    <w:rsid w:val="00F41188"/>
    <w:rsid w:val="00F7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03F5C"/>
  <w15:chartTrackingRefBased/>
  <w15:docId w15:val="{C220AB0C-E144-426F-8947-FD716C94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226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914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1487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1487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8914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Mitchell</dc:creator>
  <cp:keywords/>
  <dc:description/>
  <cp:lastModifiedBy>Heather Leggett</cp:lastModifiedBy>
  <cp:revision>11</cp:revision>
  <dcterms:created xsi:type="dcterms:W3CDTF">2024-12-16T09:31:00Z</dcterms:created>
  <dcterms:modified xsi:type="dcterms:W3CDTF">2024-12-16T10:33:00Z</dcterms:modified>
</cp:coreProperties>
</file>