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8CC45" w14:textId="29B48773" w:rsidR="001705B2" w:rsidRPr="008439D0" w:rsidRDefault="00AF256C" w:rsidP="00AF256C">
      <w:pPr>
        <w:rPr>
          <w:rFonts w:ascii="Times New Roman" w:hAnsi="Times New Roman" w:cs="Times New Roman"/>
          <w:sz w:val="24"/>
        </w:rPr>
      </w:pPr>
      <w:r w:rsidRPr="008439D0">
        <w:rPr>
          <w:rFonts w:ascii="Times New Roman" w:hAnsi="Times New Roman" w:cs="Times New Roman"/>
          <w:b/>
          <w:bCs/>
          <w:sz w:val="24"/>
        </w:rPr>
        <w:t xml:space="preserve">Supplementary Table S1. </w:t>
      </w:r>
      <w:r w:rsidRPr="008439D0">
        <w:rPr>
          <w:rFonts w:ascii="Times New Roman" w:hAnsi="Times New Roman" w:cs="Times New Roman"/>
          <w:sz w:val="24"/>
        </w:rPr>
        <w:t xml:space="preserve">Quality </w:t>
      </w:r>
      <w:r w:rsidR="00C53A66" w:rsidRPr="008439D0">
        <w:rPr>
          <w:rFonts w:ascii="Times New Roman" w:hAnsi="Times New Roman" w:cs="Times New Roman" w:hint="eastAsia"/>
          <w:sz w:val="24"/>
        </w:rPr>
        <w:t>m</w:t>
      </w:r>
      <w:r w:rsidRPr="008439D0">
        <w:rPr>
          <w:rFonts w:ascii="Times New Roman" w:hAnsi="Times New Roman" w:cs="Times New Roman"/>
          <w:sz w:val="24"/>
        </w:rPr>
        <w:t xml:space="preserve">etrics of </w:t>
      </w:r>
      <w:r w:rsidR="00C53A66" w:rsidRPr="008439D0">
        <w:rPr>
          <w:rFonts w:ascii="Times New Roman" w:hAnsi="Times New Roman" w:cs="Times New Roman"/>
          <w:sz w:val="24"/>
        </w:rPr>
        <w:t>v</w:t>
      </w:r>
      <w:r w:rsidRPr="008439D0">
        <w:rPr>
          <w:rFonts w:ascii="Times New Roman" w:hAnsi="Times New Roman" w:cs="Times New Roman"/>
          <w:sz w:val="24"/>
        </w:rPr>
        <w:t xml:space="preserve">ariants </w:t>
      </w:r>
      <w:r w:rsidR="00C53A66" w:rsidRPr="008439D0">
        <w:rPr>
          <w:rFonts w:ascii="Times New Roman" w:hAnsi="Times New Roman" w:cs="Times New Roman"/>
          <w:sz w:val="24"/>
        </w:rPr>
        <w:t>d</w:t>
      </w:r>
      <w:r w:rsidRPr="008439D0">
        <w:rPr>
          <w:rFonts w:ascii="Times New Roman" w:hAnsi="Times New Roman" w:cs="Times New Roman"/>
          <w:sz w:val="24"/>
        </w:rPr>
        <w:t xml:space="preserve">etected by </w:t>
      </w:r>
      <w:r w:rsidR="00C53A66" w:rsidRPr="008439D0">
        <w:rPr>
          <w:rFonts w:ascii="Times New Roman" w:hAnsi="Times New Roman" w:cs="Times New Roman"/>
          <w:sz w:val="24"/>
        </w:rPr>
        <w:t>w</w:t>
      </w:r>
      <w:r w:rsidRPr="008439D0">
        <w:rPr>
          <w:rFonts w:ascii="Times New Roman" w:hAnsi="Times New Roman" w:cs="Times New Roman"/>
          <w:sz w:val="24"/>
        </w:rPr>
        <w:t>hole-</w:t>
      </w:r>
      <w:r w:rsidR="00C53A66" w:rsidRPr="008439D0">
        <w:rPr>
          <w:rFonts w:ascii="Times New Roman" w:hAnsi="Times New Roman" w:cs="Times New Roman"/>
          <w:sz w:val="24"/>
        </w:rPr>
        <w:t>e</w:t>
      </w:r>
      <w:r w:rsidRPr="008439D0">
        <w:rPr>
          <w:rFonts w:ascii="Times New Roman" w:hAnsi="Times New Roman" w:cs="Times New Roman"/>
          <w:sz w:val="24"/>
        </w:rPr>
        <w:t xml:space="preserve">xome </w:t>
      </w:r>
      <w:r w:rsidR="00C53A66" w:rsidRPr="008439D0">
        <w:rPr>
          <w:rFonts w:ascii="Times New Roman" w:hAnsi="Times New Roman" w:cs="Times New Roman"/>
          <w:sz w:val="24"/>
        </w:rPr>
        <w:t>s</w:t>
      </w:r>
      <w:r w:rsidRPr="008439D0">
        <w:rPr>
          <w:rFonts w:ascii="Times New Roman" w:hAnsi="Times New Roman" w:cs="Times New Roman"/>
          <w:sz w:val="24"/>
        </w:rPr>
        <w:t>equencing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701"/>
        <w:gridCol w:w="1842"/>
        <w:gridCol w:w="2864"/>
      </w:tblGrid>
      <w:tr w:rsidR="00AF256C" w:rsidRPr="008439D0" w14:paraId="2064A63F" w14:textId="77777777" w:rsidTr="008439D0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FA45F67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439D0">
              <w:rPr>
                <w:rFonts w:ascii="Times New Roman" w:hAnsi="Times New Roman" w:cs="Times New Roman"/>
                <w:b/>
                <w:bCs/>
                <w:sz w:val="24"/>
              </w:rPr>
              <w:t>Case number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FECEAC0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439D0">
              <w:rPr>
                <w:rFonts w:ascii="Times New Roman" w:hAnsi="Times New Roman" w:cs="Times New Roman"/>
                <w:b/>
                <w:bCs/>
                <w:sz w:val="24"/>
              </w:rPr>
              <w:t>Variant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EF6BD2A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439D0">
              <w:rPr>
                <w:rFonts w:ascii="Times New Roman" w:hAnsi="Times New Roman" w:cs="Times New Roman"/>
                <w:b/>
                <w:bCs/>
                <w:sz w:val="24"/>
              </w:rPr>
              <w:t>Quality score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AC3BFEF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439D0">
              <w:rPr>
                <w:rFonts w:ascii="Times New Roman" w:hAnsi="Times New Roman" w:cs="Times New Roman"/>
                <w:b/>
                <w:bCs/>
                <w:sz w:val="24"/>
              </w:rPr>
              <w:t>Read depth (×)</w:t>
            </w: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</w:tcPr>
          <w:p w14:paraId="42A71F32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439D0">
              <w:rPr>
                <w:rFonts w:ascii="Times New Roman" w:hAnsi="Times New Roman" w:cs="Times New Roman"/>
                <w:b/>
                <w:bCs/>
                <w:sz w:val="24"/>
              </w:rPr>
              <w:t>Variant read frequency</w:t>
            </w:r>
          </w:p>
        </w:tc>
      </w:tr>
      <w:tr w:rsidR="00AF256C" w:rsidRPr="008439D0" w14:paraId="05449284" w14:textId="77777777" w:rsidTr="008439D0">
        <w:tc>
          <w:tcPr>
            <w:tcW w:w="1701" w:type="dxa"/>
            <w:tcBorders>
              <w:top w:val="single" w:sz="4" w:space="0" w:color="auto"/>
            </w:tcBorders>
          </w:tcPr>
          <w:p w14:paraId="504A73A3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eastAsia="DengXian" w:hAnsi="Times New Roman" w:cs="Times New Roman"/>
                <w:sz w:val="24"/>
              </w:rPr>
              <w:t>#667 II1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3430942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eastAsia="DengXian" w:hAnsi="Times New Roman" w:cs="Times New Roman"/>
                <w:sz w:val="24"/>
              </w:rPr>
              <w:t>c.2078C&gt;T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DC70909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hAnsi="Times New Roman" w:cs="Times New Roman"/>
                <w:sz w:val="24"/>
              </w:rPr>
              <w:t>275.77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7B272DD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2864" w:type="dxa"/>
            <w:tcBorders>
              <w:top w:val="single" w:sz="4" w:space="0" w:color="auto"/>
            </w:tcBorders>
          </w:tcPr>
          <w:p w14:paraId="43ED64E6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hAnsi="Times New Roman" w:cs="Times New Roman"/>
                <w:sz w:val="24"/>
              </w:rPr>
              <w:t>0.560</w:t>
            </w:r>
          </w:p>
        </w:tc>
      </w:tr>
      <w:tr w:rsidR="00AF256C" w:rsidRPr="008439D0" w14:paraId="36F51830" w14:textId="77777777" w:rsidTr="008439D0">
        <w:tc>
          <w:tcPr>
            <w:tcW w:w="1701" w:type="dxa"/>
          </w:tcPr>
          <w:p w14:paraId="32B585F4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eastAsia="DengXian" w:hAnsi="Times New Roman" w:cs="Times New Roman"/>
                <w:sz w:val="24"/>
              </w:rPr>
              <w:t>#825 II1</w:t>
            </w:r>
          </w:p>
        </w:tc>
        <w:tc>
          <w:tcPr>
            <w:tcW w:w="1560" w:type="dxa"/>
            <w:vAlign w:val="center"/>
          </w:tcPr>
          <w:p w14:paraId="78E0BDB9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eastAsia="DengXian" w:hAnsi="Times New Roman" w:cs="Times New Roman"/>
                <w:sz w:val="24"/>
              </w:rPr>
              <w:t>c.1060-3T&gt;C</w:t>
            </w:r>
          </w:p>
        </w:tc>
        <w:tc>
          <w:tcPr>
            <w:tcW w:w="1701" w:type="dxa"/>
          </w:tcPr>
          <w:p w14:paraId="60DB6B79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hAnsi="Times New Roman" w:cs="Times New Roman"/>
                <w:sz w:val="24"/>
              </w:rPr>
              <w:t>497.77</w:t>
            </w:r>
          </w:p>
        </w:tc>
        <w:tc>
          <w:tcPr>
            <w:tcW w:w="1842" w:type="dxa"/>
          </w:tcPr>
          <w:p w14:paraId="5CB6F82B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2864" w:type="dxa"/>
          </w:tcPr>
          <w:p w14:paraId="725B6315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hAnsi="Times New Roman" w:cs="Times New Roman" w:hint="eastAsia"/>
                <w:sz w:val="24"/>
              </w:rPr>
              <w:t>0.409</w:t>
            </w:r>
          </w:p>
        </w:tc>
      </w:tr>
      <w:tr w:rsidR="00AF256C" w:rsidRPr="008439D0" w14:paraId="6138A261" w14:textId="77777777" w:rsidTr="008439D0">
        <w:tc>
          <w:tcPr>
            <w:tcW w:w="1701" w:type="dxa"/>
            <w:tcBorders>
              <w:bottom w:val="single" w:sz="4" w:space="0" w:color="auto"/>
            </w:tcBorders>
          </w:tcPr>
          <w:p w14:paraId="73ADB124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eastAsia="DengXian" w:hAnsi="Times New Roman" w:cs="Times New Roman"/>
                <w:sz w:val="24"/>
              </w:rPr>
              <w:t>#825 I1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971ABC2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eastAsia="DengXian" w:hAnsi="Times New Roman" w:cs="Times New Roman"/>
                <w:sz w:val="24"/>
              </w:rPr>
              <w:t>c.1060-3T&gt;C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8D73114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hAnsi="Times New Roman" w:cs="Times New Roman" w:hint="eastAsia"/>
                <w:sz w:val="24"/>
              </w:rPr>
              <w:t>851.77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282B2EC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hAnsi="Times New Roman" w:cs="Times New Roman" w:hint="eastAsia"/>
                <w:sz w:val="24"/>
              </w:rPr>
              <w:t>65</w:t>
            </w: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14:paraId="6B16B55D" w14:textId="77777777" w:rsidR="00AF256C" w:rsidRPr="008439D0" w:rsidRDefault="00AF256C" w:rsidP="000C71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39D0">
              <w:rPr>
                <w:rFonts w:ascii="Times New Roman" w:hAnsi="Times New Roman" w:cs="Times New Roman" w:hint="eastAsia"/>
                <w:sz w:val="24"/>
              </w:rPr>
              <w:t>0.554</w:t>
            </w:r>
          </w:p>
        </w:tc>
      </w:tr>
    </w:tbl>
    <w:p w14:paraId="3A666B50" w14:textId="103F09C0" w:rsidR="00AF256C" w:rsidRDefault="00AF256C">
      <w:pPr>
        <w:rPr>
          <w:rFonts w:ascii="Times New Roman" w:hAnsi="Times New Roman" w:cs="Times New Roman"/>
          <w:b/>
          <w:bCs/>
        </w:rPr>
      </w:pPr>
    </w:p>
    <w:p w14:paraId="5D65C21F" w14:textId="77777777" w:rsidR="00AF256C" w:rsidRDefault="00AF256C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A8472C5" w14:textId="4862BD6F" w:rsidR="00477EE0" w:rsidRPr="008439D0" w:rsidRDefault="00AF256C">
      <w:pPr>
        <w:rPr>
          <w:rFonts w:ascii="Times New Roman" w:hAnsi="Times New Roman" w:cs="Times New Roman"/>
          <w:sz w:val="24"/>
        </w:rPr>
      </w:pPr>
      <w:r w:rsidRPr="008439D0"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Table S2. </w:t>
      </w:r>
      <w:r w:rsidR="00477EE0" w:rsidRPr="008439D0">
        <w:rPr>
          <w:rFonts w:ascii="Times New Roman" w:hAnsi="Times New Roman" w:cs="Times New Roman"/>
          <w:sz w:val="24"/>
        </w:rPr>
        <w:t>G</w:t>
      </w:r>
      <w:r w:rsidR="00966C6C" w:rsidRPr="008439D0">
        <w:rPr>
          <w:rFonts w:ascii="Times New Roman" w:hAnsi="Times New Roman" w:cs="Times New Roman"/>
          <w:sz w:val="24"/>
        </w:rPr>
        <w:t>enes previously implicated in</w:t>
      </w:r>
      <w:r w:rsidR="00BD77E5" w:rsidRPr="008439D0">
        <w:rPr>
          <w:rFonts w:ascii="Times New Roman" w:hAnsi="Times New Roman" w:cs="Times New Roman"/>
          <w:sz w:val="24"/>
        </w:rPr>
        <w:t xml:space="preserve"> human </w:t>
      </w:r>
      <w:r w:rsidR="00966C6C" w:rsidRPr="008439D0">
        <w:rPr>
          <w:rFonts w:ascii="Times New Roman" w:hAnsi="Times New Roman" w:cs="Times New Roman" w:hint="eastAsia"/>
          <w:sz w:val="24"/>
        </w:rPr>
        <w:t>t</w:t>
      </w:r>
      <w:r w:rsidR="00966C6C" w:rsidRPr="008439D0">
        <w:rPr>
          <w:rFonts w:ascii="Times New Roman" w:hAnsi="Times New Roman" w:cs="Times New Roman"/>
          <w:sz w:val="24"/>
        </w:rPr>
        <w:t xml:space="preserve">ooth </w:t>
      </w:r>
      <w:r w:rsidR="00102334" w:rsidRPr="008439D0">
        <w:rPr>
          <w:rFonts w:ascii="Times New Roman" w:hAnsi="Times New Roman" w:cs="Times New Roman" w:hint="eastAsia"/>
          <w:sz w:val="24"/>
        </w:rPr>
        <w:t>agenesis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1610"/>
        <w:gridCol w:w="950"/>
        <w:gridCol w:w="3252"/>
        <w:gridCol w:w="2268"/>
        <w:gridCol w:w="1701"/>
      </w:tblGrid>
      <w:tr w:rsidR="00AE009F" w:rsidRPr="00AE009F" w14:paraId="5121E7E2" w14:textId="77777777" w:rsidTr="006E4350">
        <w:trPr>
          <w:trHeight w:val="517"/>
        </w:trPr>
        <w:tc>
          <w:tcPr>
            <w:tcW w:w="16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3FC85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Gene symbol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F6696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OMIM</w:t>
            </w:r>
          </w:p>
        </w:tc>
        <w:tc>
          <w:tcPr>
            <w:tcW w:w="32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35A705" w14:textId="28546CE2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A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 xml:space="preserve">ssociated 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phenotype(s)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556386" w14:textId="670D1B9D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References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D7FD6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PMID</w:t>
            </w:r>
          </w:p>
        </w:tc>
      </w:tr>
      <w:tr w:rsidR="00AE009F" w:rsidRPr="00AE009F" w14:paraId="31AC0719" w14:textId="77777777" w:rsidTr="00AE009F">
        <w:trPr>
          <w:trHeight w:val="66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9A62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ADAMTS2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863A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604539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43266" w14:textId="07A18F79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Ehlers</w:t>
            </w:r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Danlos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E2B0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Colige et al, 2004.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5795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15373769</w:t>
            </w:r>
          </w:p>
        </w:tc>
      </w:tr>
      <w:tr w:rsidR="00AE009F" w:rsidRPr="00AE009F" w14:paraId="70519BD3" w14:textId="77777777" w:rsidTr="00AE009F">
        <w:trPr>
          <w:trHeight w:val="106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9086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ANTXR1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4F5D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606410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92F4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Isolated tooth agenesis; </w:t>
            </w:r>
            <w:r w:rsidRPr="00AE009F">
              <w:rPr>
                <w:rFonts w:ascii="宋体" w:eastAsia="宋体" w:hAnsi="宋体" w:cs="Times New Roman" w:hint="eastAsia"/>
                <w:color w:val="1B1B1B"/>
                <w:kern w:val="0"/>
                <w:sz w:val="24"/>
                <w14:ligatures w14:val="none"/>
              </w:rPr>
              <w:br/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Growth retardation, alopecia, </w:t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pseudoanodontia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, and optic atrophy (GAPO)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854C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Dinckan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et al, 2018.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9D5F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29436111</w:t>
            </w:r>
          </w:p>
        </w:tc>
      </w:tr>
      <w:tr w:rsidR="00AE009F" w:rsidRPr="00AE009F" w14:paraId="19BF23C3" w14:textId="77777777" w:rsidTr="00AE009F">
        <w:trPr>
          <w:trHeight w:val="1127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3D19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AXIN2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D0D2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604025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DCBC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Isolated tooth agenesis; </w:t>
            </w:r>
            <w:r w:rsidRPr="00AE009F">
              <w:rPr>
                <w:rFonts w:ascii="宋体" w:eastAsia="宋体" w:hAnsi="宋体" w:cs="Times New Roman" w:hint="eastAsia"/>
                <w:color w:val="1B1B1B"/>
                <w:kern w:val="0"/>
                <w:sz w:val="24"/>
                <w14:ligatures w14:val="none"/>
              </w:rPr>
              <w:br/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Oligodontia-colorectal cancer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FB03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Lammi et al, 2004.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811C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15042511</w:t>
            </w:r>
          </w:p>
        </w:tc>
      </w:tr>
      <w:tr w:rsidR="00AE009F" w:rsidRPr="00AE009F" w14:paraId="03477669" w14:textId="77777777" w:rsidTr="00AE009F">
        <w:trPr>
          <w:trHeight w:val="1129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BBE3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BCOR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D1DA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300485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81338" w14:textId="3E92AAEB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212121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212121"/>
                <w:kern w:val="0"/>
                <w:sz w:val="24"/>
                <w14:ligatures w14:val="none"/>
              </w:rPr>
              <w:t xml:space="preserve">Microphthalmia, syndromic; </w:t>
            </w:r>
            <w:r w:rsidRPr="00AE009F">
              <w:rPr>
                <w:rFonts w:ascii="Times New Roman" w:eastAsia="DengXian" w:hAnsi="Times New Roman" w:cs="Times New Roman"/>
                <w:color w:val="212121"/>
                <w:kern w:val="0"/>
                <w:sz w:val="24"/>
                <w14:ligatures w14:val="none"/>
              </w:rPr>
              <w:br/>
              <w:t>Oculo-</w:t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212121"/>
                <w:kern w:val="0"/>
                <w:sz w:val="24"/>
                <w14:ligatures w14:val="none"/>
              </w:rPr>
              <w:t>facio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212121"/>
                <w:kern w:val="0"/>
                <w:sz w:val="24"/>
                <w14:ligatures w14:val="none"/>
              </w:rPr>
              <w:t>-cardio-dental (OFCD)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62CF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212121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212121"/>
                <w:kern w:val="0"/>
                <w:sz w:val="24"/>
                <w14:ligatures w14:val="none"/>
              </w:rPr>
              <w:t>Batkova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212121"/>
                <w:kern w:val="0"/>
                <w:sz w:val="24"/>
                <w14:ligatures w14:val="none"/>
              </w:rPr>
              <w:t xml:space="preserve"> et al, 2024.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8404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39438869</w:t>
            </w:r>
          </w:p>
        </w:tc>
      </w:tr>
      <w:tr w:rsidR="00AE009F" w:rsidRPr="00AE009F" w14:paraId="27605835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6429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BMP4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6117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112262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82AC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Microphthalmia, syndromic; </w:t>
            </w:r>
            <w:r w:rsidRPr="00AE009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14:ligatures w14:val="none"/>
              </w:rPr>
              <w:br/>
            </w: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Orofacial cleft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E623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Yu et al, 2019.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9F7B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31128441</w:t>
            </w:r>
          </w:p>
        </w:tc>
      </w:tr>
      <w:tr w:rsidR="00AE009F" w:rsidRPr="00AE009F" w14:paraId="3B06ACA5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4BC5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BMPR2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A8D0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600799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1388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398D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Zheng et al, 2023.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A861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36675162</w:t>
            </w:r>
          </w:p>
        </w:tc>
      </w:tr>
      <w:tr w:rsidR="00AE009F" w:rsidRPr="00AE009F" w14:paraId="51DF3744" w14:textId="77777777" w:rsidTr="00AE009F">
        <w:trPr>
          <w:trHeight w:val="72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A07B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CDH1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5CB4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192090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4ECB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Blepharocheilodontic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syndrome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9F49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Korula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et al, 1995.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9CD2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8588591</w:t>
            </w:r>
          </w:p>
        </w:tc>
      </w:tr>
      <w:tr w:rsidR="00AE009F" w:rsidRPr="00AE009F" w14:paraId="2D4B8EE3" w14:textId="77777777" w:rsidTr="00AE009F">
        <w:trPr>
          <w:trHeight w:val="802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8021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COL1A1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53D1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120150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67F0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Isolated tooth agenesis;</w:t>
            </w:r>
            <w:r w:rsidRPr="00AE009F">
              <w:rPr>
                <w:rFonts w:ascii="宋体" w:eastAsia="宋体" w:hAnsi="宋体" w:cs="Times New Roman" w:hint="eastAsia"/>
                <w:color w:val="1B1B1B"/>
                <w:kern w:val="0"/>
                <w:sz w:val="24"/>
                <w14:ligatures w14:val="none"/>
              </w:rPr>
              <w:br/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Osteogenesis imperfecta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4861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Malmgren et al, 2017.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7EF1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27510842</w:t>
            </w:r>
          </w:p>
        </w:tc>
      </w:tr>
      <w:tr w:rsidR="00AE009F" w:rsidRPr="00AE009F" w14:paraId="2B6E50E3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5576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COL1A2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787D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120160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3FF4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Osteogenesis imperfecta;</w:t>
            </w: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br/>
              <w:t>Ehlers-Danlos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61AE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Malmgren et al, 2017.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2889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27510842</w:t>
            </w:r>
          </w:p>
        </w:tc>
      </w:tr>
      <w:tr w:rsidR="00AE009F" w:rsidRPr="00AE009F" w14:paraId="0497FEEE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1D40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CREBBP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F056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600140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F0E7E" w14:textId="211027F0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Rubinstein</w:t>
            </w:r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Taybi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BDBF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Bloch-Zupan et al, 2007.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1F3E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17318847</w:t>
            </w:r>
          </w:p>
        </w:tc>
      </w:tr>
      <w:tr w:rsidR="00AE009F" w:rsidRPr="00AE009F" w14:paraId="1FF50714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BA18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DKK1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103F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605189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337D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0E8E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Liu et al, 2014.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2A9B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24737523</w:t>
            </w:r>
          </w:p>
        </w:tc>
      </w:tr>
      <w:tr w:rsidR="00AE009F" w:rsidRPr="00AE009F" w14:paraId="5DF010AF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D55F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DLX3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6E9E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600525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8E7B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Amelogenesis imperfecta;</w:t>
            </w: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br/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Trichodontoosseous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F11C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Liu et al, 2022.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AE50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35714441</w:t>
            </w:r>
          </w:p>
        </w:tc>
      </w:tr>
      <w:tr w:rsidR="00AE009F" w:rsidRPr="00AE009F" w14:paraId="5718534A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CE1B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DSP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B0E2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125647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AD99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Dilated cardiomyopathy </w:t>
            </w: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br/>
              <w:t>with woolly hair, keratoderma, and 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B480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Norgett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et al, 2006.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644C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16628197</w:t>
            </w:r>
          </w:p>
        </w:tc>
      </w:tr>
      <w:tr w:rsidR="00AE009F" w:rsidRPr="00AE009F" w14:paraId="4640C13F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01A0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EDA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401D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300451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894B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Isolated tooth agenesis;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  <w:t xml:space="preserve">Ectodermal dysplasia, </w:t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hypohidrotic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EF08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Vincent et al, 2001.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D303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11378824</w:t>
            </w:r>
          </w:p>
        </w:tc>
      </w:tr>
      <w:tr w:rsidR="00AE009F" w:rsidRPr="00AE009F" w14:paraId="2E8BB1EC" w14:textId="77777777" w:rsidTr="00AE009F">
        <w:trPr>
          <w:trHeight w:val="1239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257F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EDAR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6776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604095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F72E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Isolated tooth agenesis; 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  <w:t xml:space="preserve">Ectodermal dysplasia, </w:t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hypohidrotic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/hair/tooth type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6C7A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Zhao et al, 2023.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6281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36470092</w:t>
            </w:r>
          </w:p>
        </w:tc>
      </w:tr>
      <w:tr w:rsidR="00AE009F" w:rsidRPr="00AE009F" w14:paraId="29F28AC3" w14:textId="77777777" w:rsidTr="00AE009F">
        <w:trPr>
          <w:trHeight w:val="1128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588D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EDARADD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FA5B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606603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4BF1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Isolated tooth agenesis; 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  <w:t xml:space="preserve">Ectodermal dysplasia, </w:t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hypohidrotic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/hair/tooth type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2860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Bergendal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et al, 2011.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CA3B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 21626677</w:t>
            </w:r>
          </w:p>
        </w:tc>
      </w:tr>
      <w:tr w:rsidR="00AE009F" w:rsidRPr="00AE009F" w14:paraId="555010AE" w14:textId="77777777" w:rsidTr="00AE009F">
        <w:trPr>
          <w:trHeight w:val="7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2336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EVC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AEB1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604831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95759" w14:textId="2378B618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Ellis</w:t>
            </w:r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van Creveld syndrome;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  <w:t>Weyers acrofacial dysostosis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8DF8E" w14:textId="42DA8ECA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Ruiz-Perez et al,</w:t>
            </w:r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2022.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5057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10700184</w:t>
            </w:r>
          </w:p>
        </w:tc>
      </w:tr>
      <w:tr w:rsidR="00AE009F" w:rsidRPr="00AE009F" w14:paraId="67BC2462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CCA9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lastRenderedPageBreak/>
              <w:t>EVC2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5B5F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607261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3735D" w14:textId="1B71DF3B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Ellis</w:t>
            </w:r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van Creveld syndrome; 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  <w:t>Weyers acrofacial dysostosis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DA96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D’Asdia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et al, 2011.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990F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23220543</w:t>
            </w:r>
          </w:p>
        </w:tc>
      </w:tr>
      <w:tr w:rsidR="00AE009F" w:rsidRPr="00AE009F" w14:paraId="1BFE7829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CA1B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FGF10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4A25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602115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52B5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Lacrimoauriculodentodigital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(LADD)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D725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Milunsky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et al, 2006.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9430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16620169</w:t>
            </w:r>
          </w:p>
        </w:tc>
      </w:tr>
      <w:tr w:rsidR="00AE009F" w:rsidRPr="00AE009F" w14:paraId="6CDCEFB0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46AF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FGFR1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8C77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136350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A225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Isolated tooth agenesis; </w:t>
            </w:r>
            <w:r w:rsidRPr="00AE009F">
              <w:rPr>
                <w:rFonts w:ascii="宋体" w:eastAsia="宋体" w:hAnsi="宋体" w:cs="Times New Roman" w:hint="eastAsia"/>
                <w:color w:val="1B1B1B"/>
                <w:kern w:val="0"/>
                <w:sz w:val="24"/>
                <w14:ligatures w14:val="none"/>
              </w:rPr>
              <w:br/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Kallmann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416D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Vieira et al, 2007.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DB2B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17318851</w:t>
            </w:r>
          </w:p>
        </w:tc>
      </w:tr>
      <w:tr w:rsidR="00AE009F" w:rsidRPr="00AE009F" w14:paraId="3D7713A0" w14:textId="77777777" w:rsidTr="00AE009F">
        <w:trPr>
          <w:trHeight w:val="56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4268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FGFR2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7D38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176943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BAA7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Lacrimoauriculodentodigital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(LADD) syndrome; </w:t>
            </w:r>
            <w:r w:rsidRPr="00AE009F">
              <w:rPr>
                <w:rFonts w:ascii="宋体" w:eastAsia="宋体" w:hAnsi="宋体" w:cs="Times New Roman" w:hint="eastAsia"/>
                <w:color w:val="1B1B1B"/>
                <w:kern w:val="0"/>
                <w:sz w:val="24"/>
                <w14:ligatures w14:val="none"/>
              </w:rPr>
              <w:br/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Apert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702F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Rohmann et al, 2006.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AEF3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16501574</w:t>
            </w:r>
          </w:p>
        </w:tc>
      </w:tr>
      <w:tr w:rsidR="00AE009F" w:rsidRPr="00AE009F" w14:paraId="21A1DB28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8BF6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FGFR3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2FFC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134934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B1B5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Crouzon syndrome with acanthosis nigricans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5566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Zhao et al, 2018.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FF62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30417976</w:t>
            </w:r>
          </w:p>
        </w:tc>
      </w:tr>
      <w:tr w:rsidR="00AE009F" w:rsidRPr="00AE009F" w14:paraId="0EAD3BC6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1437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FLNB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6972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603381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0B7D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Larsen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9675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Tsang et al, 1986.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DF28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3793859</w:t>
            </w:r>
          </w:p>
        </w:tc>
      </w:tr>
      <w:tr w:rsidR="00AE009F" w:rsidRPr="00AE009F" w14:paraId="063FFA1D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AC68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FOXC1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F6B0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601090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9F603" w14:textId="5BF8ACE4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Axenfeld</w:t>
            </w:r>
            <w:proofErr w:type="spellEnd"/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Rieger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F9E5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Berenstein-</w:t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Aizman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et al, 2011.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A53D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22104715</w:t>
            </w:r>
          </w:p>
        </w:tc>
      </w:tr>
      <w:tr w:rsidR="00AE009F" w:rsidRPr="00AE009F" w14:paraId="535B88F9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AE04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GJA1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A26E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121014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27CF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Oculodentodigital dysplasia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04FB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Kjaer et al, 2004.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0013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15108203</w:t>
            </w:r>
          </w:p>
        </w:tc>
      </w:tr>
      <w:tr w:rsidR="00AE009F" w:rsidRPr="00AE009F" w14:paraId="71731B99" w14:textId="77777777" w:rsidTr="00AE009F">
        <w:trPr>
          <w:trHeight w:val="102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2AB2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GLI3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D945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165240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0DA66" w14:textId="5C09B9BF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agenesis;</w:t>
            </w: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br/>
              <w:t>Greig cephalopolysyndactyly syndrome;</w:t>
            </w: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br/>
              <w:t>Pallister-Hall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73A3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Liu et al, 2013.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154E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24278334</w:t>
            </w:r>
          </w:p>
        </w:tc>
      </w:tr>
      <w:tr w:rsidR="00AE009F" w:rsidRPr="00AE009F" w14:paraId="4908CAEE" w14:textId="77777777" w:rsidTr="00AE009F">
        <w:trPr>
          <w:trHeight w:val="102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6BC2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GLI2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E3DC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165230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5BC6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agenesis;</w:t>
            </w: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br/>
              <w:t>Culler-Jones syndrome;</w:t>
            </w: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br/>
              <w:t>Holoprosencephaly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ADBF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Vieira et al, 2013.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4A2D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23549991</w:t>
            </w:r>
          </w:p>
        </w:tc>
      </w:tr>
      <w:tr w:rsidR="00AE009F" w:rsidRPr="00AE009F" w14:paraId="7E8DCEBE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DF3B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GREM2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B727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608832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442D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4D74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Kantaputra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et al, 2015.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34F8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26416033</w:t>
            </w:r>
          </w:p>
        </w:tc>
      </w:tr>
      <w:tr w:rsidR="00AE009F" w:rsidRPr="00AE009F" w14:paraId="64B3431D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148C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GRHL2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200F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608576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AE0A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Ectodermal dysplasia/short stature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A902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Petrof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et al, 2014.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A498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 25152456</w:t>
            </w:r>
          </w:p>
        </w:tc>
      </w:tr>
      <w:tr w:rsidR="00AE009F" w:rsidRPr="00AE009F" w14:paraId="38F17C75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29A88" w14:textId="49E1E674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IKBKG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 xml:space="preserve"> </w:t>
            </w: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(IKKY, NEMO)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F3BE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300248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B023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Ectodermal dysplasia and immunodeficiency; 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Incontinentia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pigmenti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0A8E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Aradhya et al, 2001.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CBD9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11590134</w:t>
            </w:r>
          </w:p>
        </w:tc>
      </w:tr>
      <w:tr w:rsidR="00AE009F" w:rsidRPr="00AE009F" w14:paraId="75B478AD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0561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IRF6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2A18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607199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C236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Isolated tooth agenesis; 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  <w:t>Van der Woude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6A1B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Vieira et al, 2008.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618D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18452891</w:t>
            </w:r>
          </w:p>
        </w:tc>
      </w:tr>
      <w:tr w:rsidR="00AE009F" w:rsidRPr="00AE009F" w14:paraId="1C082B77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66D0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JAG1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05F0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601920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B95E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Alagille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33FB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Ho et al, 2000.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F7C1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10925392</w:t>
            </w:r>
          </w:p>
        </w:tc>
      </w:tr>
      <w:tr w:rsidR="00AE009F" w:rsidRPr="00AE009F" w14:paraId="72193732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8350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KDF1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7C56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616758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CFB8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agenesis;</w:t>
            </w: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br/>
              <w:t>Ectodermal dysplasia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A39B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Zeng et al, 2019.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5884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30384154</w:t>
            </w:r>
          </w:p>
        </w:tc>
      </w:tr>
      <w:tr w:rsidR="00AE009F" w:rsidRPr="00AE009F" w14:paraId="08A65C3B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7769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KDM6A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D81C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300128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7AF7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Kabuki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346B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Lederer et al, 2014.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CB63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24664873</w:t>
            </w:r>
          </w:p>
        </w:tc>
      </w:tr>
      <w:tr w:rsidR="00AE009F" w:rsidRPr="00AE009F" w14:paraId="7DE47969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D028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KMT2D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6A64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602113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58BF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Kabuki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6857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Lerone et al, 1997.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A720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9415681</w:t>
            </w:r>
          </w:p>
        </w:tc>
      </w:tr>
      <w:tr w:rsidR="00AE009F" w:rsidRPr="00AE009F" w14:paraId="4DF75658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2A44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KREMEN1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64B9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609898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E67A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Ectodermal dysplasia, hair/tooth type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B20F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Issa et al, 2016.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BEC5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27049303</w:t>
            </w:r>
          </w:p>
        </w:tc>
      </w:tr>
      <w:tr w:rsidR="00AE009F" w:rsidRPr="00AE009F" w14:paraId="718B7368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84E6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LAMA3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4967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600805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E27C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8EC7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Dickan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et al, 2018.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5402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 28813618</w:t>
            </w:r>
          </w:p>
        </w:tc>
      </w:tr>
      <w:tr w:rsidR="00AE009F" w:rsidRPr="00AE009F" w14:paraId="51AD6C8E" w14:textId="77777777" w:rsidTr="00AE009F">
        <w:trPr>
          <w:trHeight w:val="32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7490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LEF1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A63B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153245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F73A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Ectodermal dysplasia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6007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Biedziak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et al, 2022.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D247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36294409</w:t>
            </w:r>
          </w:p>
        </w:tc>
      </w:tr>
      <w:tr w:rsidR="00AE009F" w:rsidRPr="00AE009F" w14:paraId="064AD54C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A76C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LRP6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A848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603507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C2F8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71B4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Ockeloen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et al, 2016.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DCA6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26963285</w:t>
            </w:r>
          </w:p>
        </w:tc>
      </w:tr>
      <w:tr w:rsidR="00AE009F" w:rsidRPr="00AE009F" w14:paraId="0670C53C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5778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LTBP3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8969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602090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52EF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8727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Dugan et al, 2015.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CB8F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25899461</w:t>
            </w:r>
          </w:p>
        </w:tc>
      </w:tr>
      <w:tr w:rsidR="00AE009F" w:rsidRPr="00AE009F" w14:paraId="776CADAC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B38A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MKKS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A59A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604896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E51D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Bardet-Biedl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61D1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Forsythe et al, 2018.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6C47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29487844</w:t>
            </w:r>
          </w:p>
        </w:tc>
      </w:tr>
      <w:tr w:rsidR="00AE009F" w:rsidRPr="00AE009F" w14:paraId="66A42565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F9D8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lastRenderedPageBreak/>
              <w:t>MSX1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A988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142983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99EF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Isolated tooth agenesis; 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  <w:t>Witkop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497F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Van den Boogaard et al, 2000.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5B81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19876911</w:t>
            </w:r>
          </w:p>
        </w:tc>
      </w:tr>
      <w:tr w:rsidR="00AE009F" w:rsidRPr="00AE009F" w14:paraId="2771D9C5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B78C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NSD1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4F8A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606681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5004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Sotos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79DC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Kotilainen et al, 2009.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B83F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19876911</w:t>
            </w:r>
          </w:p>
        </w:tc>
      </w:tr>
      <w:tr w:rsidR="00AE009F" w:rsidRPr="00AE009F" w14:paraId="1F1A4B66" w14:textId="77777777" w:rsidTr="00AE009F">
        <w:trPr>
          <w:trHeight w:val="32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C21E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NFKBIA (IKBQ)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D4B6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164008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24F8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Ectodermal dysplasia and immunodeficiency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21F8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Hu et al, 2019.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1237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31890031</w:t>
            </w:r>
          </w:p>
        </w:tc>
      </w:tr>
      <w:tr w:rsidR="00AE009F" w:rsidRPr="00AE009F" w14:paraId="273AAC00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B405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OFD1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F99C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300170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C2BA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Orofaciodigital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3B23B" w14:textId="77777777" w:rsidR="00AE009F" w:rsidRPr="00AE009F" w:rsidRDefault="00AE009F" w:rsidP="00AE009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Shotelersuk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et al, 1999.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9785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10482878</w:t>
            </w:r>
          </w:p>
        </w:tc>
      </w:tr>
      <w:tr w:rsidR="00AE009F" w:rsidRPr="00AE009F" w14:paraId="0B961A78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5424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OPN3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CAC8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606695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3B83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F1BE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Inagaki et al, 2021.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D50E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33611338</w:t>
            </w:r>
          </w:p>
        </w:tc>
      </w:tr>
      <w:tr w:rsidR="00AE009F" w:rsidRPr="00AE009F" w14:paraId="4C3A989E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231E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PAX9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2441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167416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BDF6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66E9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Wang et al, 2009.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CD66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19429910</w:t>
            </w:r>
          </w:p>
        </w:tc>
      </w:tr>
      <w:tr w:rsidR="00AE009F" w:rsidRPr="00AE009F" w14:paraId="5D39D98A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DC5C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PITX2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86D9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601542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0B955" w14:textId="29730CC5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Axenfeld</w:t>
            </w:r>
            <w:proofErr w:type="spellEnd"/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Rieger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2C14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O’Dwyer et al, 2005.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E957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16238657</w:t>
            </w:r>
          </w:p>
        </w:tc>
      </w:tr>
      <w:tr w:rsidR="00AE009F" w:rsidRPr="00AE009F" w14:paraId="4CF75D3F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B6A0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PVRL1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EB7A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600644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75A5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Cleft lip/palate-ectodermal dysplasia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217C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Bustos et al, 1991.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5C73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1776626</w:t>
            </w:r>
          </w:p>
        </w:tc>
      </w:tr>
      <w:tr w:rsidR="00AE009F" w:rsidRPr="00AE009F" w14:paraId="4380F39E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1077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RECQL4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72D7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603780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785D8" w14:textId="1A227CE9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Rothmund</w:t>
            </w:r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Thomson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68CF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Starr et al, 1985.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B470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3856492</w:t>
            </w:r>
          </w:p>
        </w:tc>
      </w:tr>
      <w:tr w:rsidR="00AE009F" w:rsidRPr="00AE009F" w14:paraId="17158382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EDBF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RSK2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8D42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300075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035C2" w14:textId="0D96403C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Coffin</w:t>
            </w:r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Lowry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B3FE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Hunter et al, 2002.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F2E0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12210291</w:t>
            </w:r>
          </w:p>
        </w:tc>
      </w:tr>
      <w:tr w:rsidR="00AE009F" w:rsidRPr="00AE009F" w14:paraId="33FFBAB0" w14:textId="77777777" w:rsidTr="00AE009F">
        <w:trPr>
          <w:trHeight w:val="32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2D83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RUNX2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D5C1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600211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3D63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Cleidocranial dysplasia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D1A3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Živković et al, 2022.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2EEC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36250548</w:t>
            </w:r>
          </w:p>
        </w:tc>
      </w:tr>
      <w:tr w:rsidR="00AE009F" w:rsidRPr="00AE009F" w14:paraId="43778851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9BCB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SHH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99CF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600725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7532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Holoprosencephaly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E959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Nanni et al, 2001.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E0DE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 11471164</w:t>
            </w:r>
          </w:p>
        </w:tc>
      </w:tr>
      <w:tr w:rsidR="00AE009F" w:rsidRPr="00AE009F" w14:paraId="512652E1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576F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SMOC2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114D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607223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9E17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B45C9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Alfawaz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et al, 2013.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0E24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23317772</w:t>
            </w:r>
          </w:p>
        </w:tc>
      </w:tr>
      <w:tr w:rsidR="00AE009F" w:rsidRPr="00AE009F" w14:paraId="7E6C390D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6505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TBX3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4E1D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601621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8AC7B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Ulnar-mammary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DA71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Bamshad et al, 1999.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F6D2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10330342</w:t>
            </w:r>
          </w:p>
        </w:tc>
      </w:tr>
      <w:tr w:rsidR="00AE009F" w:rsidRPr="00AE009F" w14:paraId="3C715D64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5A28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TFAP2B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90A2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601601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776B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Char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1868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Mani et al, 2005.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27FE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15684060</w:t>
            </w:r>
          </w:p>
        </w:tc>
      </w:tr>
      <w:tr w:rsidR="00AE009F" w:rsidRPr="00AE009F" w14:paraId="1C1006B1" w14:textId="77777777" w:rsidTr="00AE009F">
        <w:trPr>
          <w:trHeight w:val="132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8A010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TP63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184BE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603273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E3B52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Orofacial cleft;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  <w:t xml:space="preserve">Rapp-Hodgkin syndrome; 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  <w:t>Ectrodactyly, ectodermal dysplasia, and cleft lip/palate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6B1D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Brunner et al, 2002.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2A63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12357472</w:t>
            </w:r>
          </w:p>
        </w:tc>
      </w:tr>
      <w:tr w:rsidR="00AE009F" w:rsidRPr="00AE009F" w14:paraId="6930255F" w14:textId="77777777" w:rsidTr="00AE009F">
        <w:trPr>
          <w:trHeight w:val="68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D854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TSPEAR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F9C03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612920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0EC0A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Ectodermal dysplasia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C2A61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Peled et al, 2016.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2908C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27736875</w:t>
            </w:r>
          </w:p>
        </w:tc>
      </w:tr>
      <w:tr w:rsidR="00AE009F" w:rsidRPr="00AE009F" w14:paraId="1EAA6F86" w14:textId="77777777" w:rsidTr="00AE009F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6978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1B1B1B"/>
                <w:kern w:val="0"/>
                <w:sz w:val="24"/>
                <w14:ligatures w14:val="none"/>
              </w:rPr>
              <w:t>UBR1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03D6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605981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19D12" w14:textId="052B9CF0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Johanson</w:t>
            </w:r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Blizzard syndrome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39BE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Almashraki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et al, 2011.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090A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22072859</w:t>
            </w:r>
          </w:p>
        </w:tc>
      </w:tr>
      <w:tr w:rsidR="00AE009F" w:rsidRPr="00AE009F" w14:paraId="1490A6D8" w14:textId="77777777" w:rsidTr="005806F5">
        <w:trPr>
          <w:trHeight w:val="1020"/>
        </w:trPr>
        <w:tc>
          <w:tcPr>
            <w:tcW w:w="161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853024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WNT10A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947AFF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606268</w:t>
            </w:r>
          </w:p>
        </w:tc>
        <w:tc>
          <w:tcPr>
            <w:tcW w:w="325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E3F38AA" w14:textId="72289721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Isolated tooth agenesis; 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br/>
            </w:r>
            <w:proofErr w:type="spellStart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Odontoonychodermal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 xml:space="preserve"> dysplasia; </w:t>
            </w:r>
            <w:r w:rsidRPr="00AE009F">
              <w:rPr>
                <w:rFonts w:ascii="宋体" w:eastAsia="宋体" w:hAnsi="宋体" w:cs="Times New Roman" w:hint="eastAsia"/>
                <w:color w:val="1B1B1B"/>
                <w:kern w:val="0"/>
                <w:sz w:val="24"/>
                <w14:ligatures w14:val="none"/>
              </w:rPr>
              <w:br/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Schopf</w:t>
            </w:r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Schulz</w:t>
            </w:r>
            <w:r w:rsidR="002650F6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-</w:t>
            </w: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Passarge syndrome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A6DBC2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Bohring</w:t>
            </w:r>
            <w:proofErr w:type="spellEnd"/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 xml:space="preserve"> et al, 2009.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ED821AD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19559398</w:t>
            </w:r>
          </w:p>
        </w:tc>
      </w:tr>
      <w:tr w:rsidR="00AE009F" w:rsidRPr="00AE009F" w14:paraId="0B769303" w14:textId="77777777" w:rsidTr="005806F5">
        <w:trPr>
          <w:trHeight w:val="340"/>
        </w:trPr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5D5A6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4"/>
                <w14:ligatures w14:val="none"/>
              </w:rPr>
              <w:t>WNT10B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61E227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1B1B1B"/>
                <w:kern w:val="0"/>
                <w:sz w:val="24"/>
                <w14:ligatures w14:val="none"/>
              </w:rPr>
              <w:t>601906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2DEFF8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Isolated tooth agenesis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BFC65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Yu et al, 2016.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EE9FD6" w14:textId="77777777" w:rsidR="00AE009F" w:rsidRPr="00AE009F" w:rsidRDefault="00AE009F" w:rsidP="00AE009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AE009F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14:ligatures w14:val="none"/>
              </w:rPr>
              <w:t>27321946</w:t>
            </w:r>
          </w:p>
        </w:tc>
      </w:tr>
    </w:tbl>
    <w:p w14:paraId="33A7205E" w14:textId="77777777" w:rsidR="001705B2" w:rsidRPr="00AE009F" w:rsidRDefault="001705B2">
      <w:pPr>
        <w:rPr>
          <w:rFonts w:ascii="Times New Roman" w:hAnsi="Times New Roman" w:cs="Times New Roman"/>
          <w:b/>
          <w:bCs/>
        </w:rPr>
      </w:pPr>
    </w:p>
    <w:sectPr w:rsidR="001705B2" w:rsidRPr="00AE009F" w:rsidSect="00AE009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6C"/>
    <w:rsid w:val="00006CDA"/>
    <w:rsid w:val="00064AA3"/>
    <w:rsid w:val="000727AA"/>
    <w:rsid w:val="000B256D"/>
    <w:rsid w:val="000C5341"/>
    <w:rsid w:val="000E4CDC"/>
    <w:rsid w:val="00102334"/>
    <w:rsid w:val="00102365"/>
    <w:rsid w:val="001028F0"/>
    <w:rsid w:val="0011223A"/>
    <w:rsid w:val="001574E0"/>
    <w:rsid w:val="001705B2"/>
    <w:rsid w:val="001B14A5"/>
    <w:rsid w:val="001F6348"/>
    <w:rsid w:val="00211785"/>
    <w:rsid w:val="00211FE2"/>
    <w:rsid w:val="002369F6"/>
    <w:rsid w:val="0025447E"/>
    <w:rsid w:val="00261483"/>
    <w:rsid w:val="002650F6"/>
    <w:rsid w:val="002706E5"/>
    <w:rsid w:val="002809FA"/>
    <w:rsid w:val="002B7921"/>
    <w:rsid w:val="002C3EAD"/>
    <w:rsid w:val="002C5D38"/>
    <w:rsid w:val="002D1C4B"/>
    <w:rsid w:val="002E361A"/>
    <w:rsid w:val="00302EA8"/>
    <w:rsid w:val="00304CFE"/>
    <w:rsid w:val="003117A6"/>
    <w:rsid w:val="00321900"/>
    <w:rsid w:val="00352CE7"/>
    <w:rsid w:val="00360FBD"/>
    <w:rsid w:val="0037504A"/>
    <w:rsid w:val="00386339"/>
    <w:rsid w:val="003924A0"/>
    <w:rsid w:val="003934EB"/>
    <w:rsid w:val="003964B7"/>
    <w:rsid w:val="003B5504"/>
    <w:rsid w:val="003C5B9C"/>
    <w:rsid w:val="003D1D54"/>
    <w:rsid w:val="003E5B3E"/>
    <w:rsid w:val="003E753F"/>
    <w:rsid w:val="00425270"/>
    <w:rsid w:val="00460711"/>
    <w:rsid w:val="00464BD2"/>
    <w:rsid w:val="00472085"/>
    <w:rsid w:val="00477EE0"/>
    <w:rsid w:val="00490A4D"/>
    <w:rsid w:val="00490BC8"/>
    <w:rsid w:val="004B3FD6"/>
    <w:rsid w:val="004C2760"/>
    <w:rsid w:val="004E345C"/>
    <w:rsid w:val="004F3865"/>
    <w:rsid w:val="00513425"/>
    <w:rsid w:val="005326A8"/>
    <w:rsid w:val="00573FE4"/>
    <w:rsid w:val="005806F5"/>
    <w:rsid w:val="005837A6"/>
    <w:rsid w:val="00585849"/>
    <w:rsid w:val="0059348E"/>
    <w:rsid w:val="005C56A1"/>
    <w:rsid w:val="005D1C15"/>
    <w:rsid w:val="005E0456"/>
    <w:rsid w:val="005E4053"/>
    <w:rsid w:val="005E70B2"/>
    <w:rsid w:val="005F0F5D"/>
    <w:rsid w:val="00604FBC"/>
    <w:rsid w:val="00612626"/>
    <w:rsid w:val="006344B4"/>
    <w:rsid w:val="0064705E"/>
    <w:rsid w:val="00647D82"/>
    <w:rsid w:val="006A06B3"/>
    <w:rsid w:val="006A1862"/>
    <w:rsid w:val="006A7BD5"/>
    <w:rsid w:val="006D027E"/>
    <w:rsid w:val="006E4350"/>
    <w:rsid w:val="006E7B6C"/>
    <w:rsid w:val="007032BA"/>
    <w:rsid w:val="00712B1A"/>
    <w:rsid w:val="007366E0"/>
    <w:rsid w:val="0074494F"/>
    <w:rsid w:val="007F2F42"/>
    <w:rsid w:val="00805A0F"/>
    <w:rsid w:val="00827620"/>
    <w:rsid w:val="00827EC5"/>
    <w:rsid w:val="008439D0"/>
    <w:rsid w:val="00845FCD"/>
    <w:rsid w:val="0085274B"/>
    <w:rsid w:val="00854AB2"/>
    <w:rsid w:val="008602CE"/>
    <w:rsid w:val="0087331B"/>
    <w:rsid w:val="008747CC"/>
    <w:rsid w:val="00880819"/>
    <w:rsid w:val="008C76F0"/>
    <w:rsid w:val="008D03F7"/>
    <w:rsid w:val="008D430E"/>
    <w:rsid w:val="008E5EC3"/>
    <w:rsid w:val="008E755F"/>
    <w:rsid w:val="009021A6"/>
    <w:rsid w:val="00922AA5"/>
    <w:rsid w:val="009423C3"/>
    <w:rsid w:val="00944E96"/>
    <w:rsid w:val="00945ADE"/>
    <w:rsid w:val="00957FE0"/>
    <w:rsid w:val="00966B9B"/>
    <w:rsid w:val="00966C6C"/>
    <w:rsid w:val="00991B64"/>
    <w:rsid w:val="00995E76"/>
    <w:rsid w:val="009A4A55"/>
    <w:rsid w:val="009B10BF"/>
    <w:rsid w:val="009B5833"/>
    <w:rsid w:val="009D3416"/>
    <w:rsid w:val="009D688E"/>
    <w:rsid w:val="009F0CF1"/>
    <w:rsid w:val="00A070EA"/>
    <w:rsid w:val="00A17B71"/>
    <w:rsid w:val="00A3171B"/>
    <w:rsid w:val="00A33395"/>
    <w:rsid w:val="00A441CF"/>
    <w:rsid w:val="00A5624A"/>
    <w:rsid w:val="00A601E5"/>
    <w:rsid w:val="00A74C91"/>
    <w:rsid w:val="00AE009F"/>
    <w:rsid w:val="00AE1D6C"/>
    <w:rsid w:val="00AE3663"/>
    <w:rsid w:val="00AE7EBF"/>
    <w:rsid w:val="00AF256C"/>
    <w:rsid w:val="00B12EFD"/>
    <w:rsid w:val="00B2260B"/>
    <w:rsid w:val="00B3138B"/>
    <w:rsid w:val="00B45EAC"/>
    <w:rsid w:val="00B57805"/>
    <w:rsid w:val="00B644A1"/>
    <w:rsid w:val="00B67ABF"/>
    <w:rsid w:val="00B8609B"/>
    <w:rsid w:val="00BA5D88"/>
    <w:rsid w:val="00BB3D16"/>
    <w:rsid w:val="00BB45B2"/>
    <w:rsid w:val="00BD29B5"/>
    <w:rsid w:val="00BD2EC5"/>
    <w:rsid w:val="00BD77E5"/>
    <w:rsid w:val="00BF530E"/>
    <w:rsid w:val="00C014C6"/>
    <w:rsid w:val="00C237C2"/>
    <w:rsid w:val="00C24037"/>
    <w:rsid w:val="00C2615F"/>
    <w:rsid w:val="00C3354F"/>
    <w:rsid w:val="00C53A66"/>
    <w:rsid w:val="00C771C0"/>
    <w:rsid w:val="00C9010B"/>
    <w:rsid w:val="00C9713F"/>
    <w:rsid w:val="00CA1730"/>
    <w:rsid w:val="00CD0ED8"/>
    <w:rsid w:val="00CD79AC"/>
    <w:rsid w:val="00CF5E9A"/>
    <w:rsid w:val="00D12D70"/>
    <w:rsid w:val="00D36311"/>
    <w:rsid w:val="00D52012"/>
    <w:rsid w:val="00D64B48"/>
    <w:rsid w:val="00D67763"/>
    <w:rsid w:val="00DA3C95"/>
    <w:rsid w:val="00DA7847"/>
    <w:rsid w:val="00DD68E0"/>
    <w:rsid w:val="00E134B3"/>
    <w:rsid w:val="00E22791"/>
    <w:rsid w:val="00E365E3"/>
    <w:rsid w:val="00E37B1C"/>
    <w:rsid w:val="00E4401F"/>
    <w:rsid w:val="00E50773"/>
    <w:rsid w:val="00E64EFC"/>
    <w:rsid w:val="00E80C8E"/>
    <w:rsid w:val="00E91508"/>
    <w:rsid w:val="00E91F5A"/>
    <w:rsid w:val="00EA03D6"/>
    <w:rsid w:val="00EA12CD"/>
    <w:rsid w:val="00EB3059"/>
    <w:rsid w:val="00EC51B7"/>
    <w:rsid w:val="00EC6889"/>
    <w:rsid w:val="00ED17B3"/>
    <w:rsid w:val="00ED6BA2"/>
    <w:rsid w:val="00EF74BD"/>
    <w:rsid w:val="00EF7CE8"/>
    <w:rsid w:val="00F24B03"/>
    <w:rsid w:val="00F27F21"/>
    <w:rsid w:val="00F42AC8"/>
    <w:rsid w:val="00F564D1"/>
    <w:rsid w:val="00F71177"/>
    <w:rsid w:val="00FA2846"/>
    <w:rsid w:val="00FB5B07"/>
    <w:rsid w:val="00FB6CFA"/>
    <w:rsid w:val="00FC5F00"/>
    <w:rsid w:val="00FD438F"/>
    <w:rsid w:val="00FE02A4"/>
    <w:rsid w:val="00FE5C1C"/>
    <w:rsid w:val="00FF177B"/>
    <w:rsid w:val="00FF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4E59F"/>
  <w15:chartTrackingRefBased/>
  <w15:docId w15:val="{F2341F4D-0302-B041-B9D2-2A57BB20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6C6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6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6C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C6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6C6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6C6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6C6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6C6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6C6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6C6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6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6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6C6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6C6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66C6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6C6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6C6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6C6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6C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6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6C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6C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6C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6C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6C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6C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6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6C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66C6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77E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60711"/>
  </w:style>
  <w:style w:type="character" w:styleId="af">
    <w:name w:val="Hyperlink"/>
    <w:basedOn w:val="a0"/>
    <w:uiPriority w:val="99"/>
    <w:semiHidden/>
    <w:unhideWhenUsed/>
    <w:rsid w:val="007032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825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晨昕 耿</dc:creator>
  <cp:keywords/>
  <dc:description/>
  <cp:lastModifiedBy>晨昕 耿</cp:lastModifiedBy>
  <cp:revision>18</cp:revision>
  <dcterms:created xsi:type="dcterms:W3CDTF">2025-08-24T11:55:00Z</dcterms:created>
  <dcterms:modified xsi:type="dcterms:W3CDTF">2025-10-04T13:42:00Z</dcterms:modified>
</cp:coreProperties>
</file>