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5872" w14:textId="7C1BD016" w:rsidR="00BF279B" w:rsidRPr="00C51D8B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S1. Inter-observer agreement for </w:t>
      </w:r>
      <w:r w:rsidRPr="00C51D8B">
        <w:rPr>
          <w:rFonts w:ascii="Times New Roman" w:hAnsi="Times New Roman" w:cs="Times New Roman"/>
          <w:b/>
          <w:bCs/>
          <w:sz w:val="24"/>
          <w:szCs w:val="24"/>
        </w:rPr>
        <w:t xml:space="preserve">MRI </w:t>
      </w:r>
      <w:r w:rsidR="00C51D8B" w:rsidRPr="00C51D8B">
        <w:rPr>
          <w:rFonts w:ascii="Times New Roman" w:hAnsi="Times New Roman" w:cs="Times New Roman" w:hint="eastAsia"/>
          <w:b/>
          <w:bCs/>
          <w:sz w:val="24"/>
          <w:szCs w:val="24"/>
        </w:rPr>
        <w:t>features</w:t>
      </w:r>
    </w:p>
    <w:tbl>
      <w:tblPr>
        <w:tblStyle w:val="ac"/>
        <w:tblW w:w="8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5"/>
      </w:tblGrid>
      <w:tr w:rsidR="00BF279B" w14:paraId="5D4A4EB2" w14:textId="77777777">
        <w:tc>
          <w:tcPr>
            <w:tcW w:w="2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FBD953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MRI 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eatures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CCFDDF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Cohen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’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κ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34411B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Agreement Level*</w:t>
            </w:r>
          </w:p>
        </w:tc>
      </w:tr>
      <w:tr w:rsidR="00BF279B" w14:paraId="3EF53695" w14:textId="77777777">
        <w:tc>
          <w:tcPr>
            <w:tcW w:w="2765" w:type="dxa"/>
            <w:tcBorders>
              <w:top w:val="single" w:sz="12" w:space="0" w:color="auto"/>
            </w:tcBorders>
            <w:vAlign w:val="center"/>
          </w:tcPr>
          <w:p w14:paraId="4AFCCCF0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Disc position</w:t>
            </w:r>
          </w:p>
        </w:tc>
        <w:tc>
          <w:tcPr>
            <w:tcW w:w="2765" w:type="dxa"/>
            <w:tcBorders>
              <w:top w:val="single" w:sz="12" w:space="0" w:color="auto"/>
            </w:tcBorders>
            <w:vAlign w:val="center"/>
          </w:tcPr>
          <w:p w14:paraId="5F4EF4F8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0.903</w:t>
            </w:r>
          </w:p>
        </w:tc>
        <w:tc>
          <w:tcPr>
            <w:tcW w:w="2765" w:type="dxa"/>
            <w:tcBorders>
              <w:top w:val="single" w:sz="12" w:space="0" w:color="auto"/>
            </w:tcBorders>
            <w:vAlign w:val="center"/>
          </w:tcPr>
          <w:p w14:paraId="7318A981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1F13EF60" w14:textId="77777777">
        <w:tc>
          <w:tcPr>
            <w:tcW w:w="2765" w:type="dxa"/>
            <w:vAlign w:val="center"/>
          </w:tcPr>
          <w:p w14:paraId="6A438A4E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Disc morphology</w:t>
            </w:r>
          </w:p>
        </w:tc>
        <w:tc>
          <w:tcPr>
            <w:tcW w:w="2765" w:type="dxa"/>
            <w:vAlign w:val="center"/>
          </w:tcPr>
          <w:p w14:paraId="3C1DAF66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0.904</w:t>
            </w:r>
          </w:p>
        </w:tc>
        <w:tc>
          <w:tcPr>
            <w:tcW w:w="2765" w:type="dxa"/>
            <w:vAlign w:val="center"/>
          </w:tcPr>
          <w:p w14:paraId="59DEA675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5F4A8958" w14:textId="77777777">
        <w:tc>
          <w:tcPr>
            <w:tcW w:w="2765" w:type="dxa"/>
            <w:vAlign w:val="center"/>
          </w:tcPr>
          <w:p w14:paraId="442D3933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Disc signal</w:t>
            </w:r>
          </w:p>
        </w:tc>
        <w:tc>
          <w:tcPr>
            <w:tcW w:w="2765" w:type="dxa"/>
            <w:vAlign w:val="center"/>
          </w:tcPr>
          <w:p w14:paraId="15F8274E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0.911</w:t>
            </w:r>
          </w:p>
        </w:tc>
        <w:tc>
          <w:tcPr>
            <w:tcW w:w="2765" w:type="dxa"/>
            <w:vAlign w:val="center"/>
          </w:tcPr>
          <w:p w14:paraId="6C08A3A4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02F1B72D" w14:textId="77777777">
        <w:tc>
          <w:tcPr>
            <w:tcW w:w="2765" w:type="dxa"/>
            <w:vAlign w:val="center"/>
          </w:tcPr>
          <w:p w14:paraId="57A33BCA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Disc perforation</w:t>
            </w:r>
          </w:p>
        </w:tc>
        <w:tc>
          <w:tcPr>
            <w:tcW w:w="2765" w:type="dxa"/>
            <w:vAlign w:val="center"/>
          </w:tcPr>
          <w:p w14:paraId="2C399E09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0.662</w:t>
            </w:r>
          </w:p>
        </w:tc>
        <w:tc>
          <w:tcPr>
            <w:tcW w:w="2765" w:type="dxa"/>
            <w:vAlign w:val="center"/>
          </w:tcPr>
          <w:p w14:paraId="39707718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Substantial</w:t>
            </w:r>
          </w:p>
        </w:tc>
      </w:tr>
      <w:tr w:rsidR="00BF279B" w14:paraId="6BB18D45" w14:textId="77777777">
        <w:tc>
          <w:tcPr>
            <w:tcW w:w="2765" w:type="dxa"/>
            <w:vAlign w:val="center"/>
          </w:tcPr>
          <w:p w14:paraId="474AA57F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Bilaminar zone tear</w:t>
            </w:r>
          </w:p>
        </w:tc>
        <w:tc>
          <w:tcPr>
            <w:tcW w:w="2765" w:type="dxa"/>
            <w:vAlign w:val="center"/>
          </w:tcPr>
          <w:p w14:paraId="15BBDD18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0.823</w:t>
            </w:r>
          </w:p>
        </w:tc>
        <w:tc>
          <w:tcPr>
            <w:tcW w:w="2765" w:type="dxa"/>
            <w:vAlign w:val="center"/>
          </w:tcPr>
          <w:p w14:paraId="631DA108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2BB9B6E4" w14:textId="77777777">
        <w:tc>
          <w:tcPr>
            <w:tcW w:w="2765" w:type="dxa"/>
            <w:vAlign w:val="center"/>
          </w:tcPr>
          <w:p w14:paraId="58F7F5DB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Joint space alteration</w:t>
            </w:r>
          </w:p>
        </w:tc>
        <w:tc>
          <w:tcPr>
            <w:tcW w:w="2765" w:type="dxa"/>
            <w:vAlign w:val="center"/>
          </w:tcPr>
          <w:p w14:paraId="3B9FB59E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0.918</w:t>
            </w:r>
          </w:p>
        </w:tc>
        <w:tc>
          <w:tcPr>
            <w:tcW w:w="2765" w:type="dxa"/>
            <w:vAlign w:val="center"/>
          </w:tcPr>
          <w:p w14:paraId="79073DD2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5DAF9529" w14:textId="77777777">
        <w:tc>
          <w:tcPr>
            <w:tcW w:w="2765" w:type="dxa"/>
            <w:vAlign w:val="center"/>
          </w:tcPr>
          <w:p w14:paraId="7328CF0A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Joint effusion</w:t>
            </w:r>
          </w:p>
        </w:tc>
        <w:tc>
          <w:tcPr>
            <w:tcW w:w="2765" w:type="dxa"/>
            <w:vAlign w:val="center"/>
          </w:tcPr>
          <w:p w14:paraId="7F9BA079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0.951</w:t>
            </w:r>
          </w:p>
        </w:tc>
        <w:tc>
          <w:tcPr>
            <w:tcW w:w="2765" w:type="dxa"/>
            <w:vAlign w:val="center"/>
          </w:tcPr>
          <w:p w14:paraId="10684D41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1BB43FF8" w14:textId="77777777">
        <w:tc>
          <w:tcPr>
            <w:tcW w:w="2765" w:type="dxa"/>
            <w:vAlign w:val="center"/>
          </w:tcPr>
          <w:p w14:paraId="1AD7DBC2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Condylar movement</w:t>
            </w:r>
          </w:p>
        </w:tc>
        <w:tc>
          <w:tcPr>
            <w:tcW w:w="2765" w:type="dxa"/>
            <w:vAlign w:val="center"/>
          </w:tcPr>
          <w:p w14:paraId="6616564D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0.903</w:t>
            </w:r>
          </w:p>
        </w:tc>
        <w:tc>
          <w:tcPr>
            <w:tcW w:w="2765" w:type="dxa"/>
            <w:vAlign w:val="center"/>
          </w:tcPr>
          <w:p w14:paraId="01F9A3FD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26CFF279" w14:textId="77777777">
        <w:tc>
          <w:tcPr>
            <w:tcW w:w="2765" w:type="dxa"/>
            <w:vAlign w:val="center"/>
          </w:tcPr>
          <w:p w14:paraId="77752804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Bony changes</w:t>
            </w:r>
          </w:p>
        </w:tc>
        <w:tc>
          <w:tcPr>
            <w:tcW w:w="2765" w:type="dxa"/>
            <w:vAlign w:val="center"/>
          </w:tcPr>
          <w:p w14:paraId="648D118B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0.899</w:t>
            </w:r>
          </w:p>
        </w:tc>
        <w:tc>
          <w:tcPr>
            <w:tcW w:w="2765" w:type="dxa"/>
            <w:vAlign w:val="center"/>
          </w:tcPr>
          <w:p w14:paraId="12E6F783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  <w:tr w:rsidR="00BF279B" w14:paraId="02BA9D61" w14:textId="77777777">
        <w:tc>
          <w:tcPr>
            <w:tcW w:w="2765" w:type="dxa"/>
            <w:tcBorders>
              <w:bottom w:val="single" w:sz="12" w:space="0" w:color="auto"/>
            </w:tcBorders>
            <w:vAlign w:val="center"/>
          </w:tcPr>
          <w:p w14:paraId="679AC849" w14:textId="77777777" w:rsidR="00BF279B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Lateral pterygoid muscle</w:t>
            </w:r>
          </w:p>
        </w:tc>
        <w:tc>
          <w:tcPr>
            <w:tcW w:w="2765" w:type="dxa"/>
            <w:tcBorders>
              <w:bottom w:val="single" w:sz="12" w:space="0" w:color="auto"/>
            </w:tcBorders>
            <w:vAlign w:val="center"/>
          </w:tcPr>
          <w:p w14:paraId="38028085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0.855</w:t>
            </w:r>
          </w:p>
        </w:tc>
        <w:tc>
          <w:tcPr>
            <w:tcW w:w="2765" w:type="dxa"/>
            <w:tcBorders>
              <w:bottom w:val="single" w:sz="12" w:space="0" w:color="auto"/>
            </w:tcBorders>
            <w:vAlign w:val="center"/>
          </w:tcPr>
          <w:p w14:paraId="53094CA6" w14:textId="77777777" w:rsidR="00BF279B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Almost perfect</w:t>
            </w:r>
          </w:p>
        </w:tc>
      </w:tr>
    </w:tbl>
    <w:p w14:paraId="4ED6D9B2" w14:textId="77777777" w:rsidR="00BF279B" w:rsidRDefault="00000000">
      <w:pPr>
        <w:spacing w:line="36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062637">
        <w:rPr>
          <w:rFonts w:ascii="Times New Roman" w:hAnsi="Times New Roman" w:cs="Times New Roman"/>
          <w:i/>
          <w:iCs/>
          <w:sz w:val="24"/>
          <w:szCs w:val="24"/>
          <w14:ligatures w14:val="none"/>
        </w:rPr>
        <w:t>*</w:t>
      </w:r>
      <w:r w:rsidRPr="009078AA">
        <w:rPr>
          <w:rFonts w:ascii="Times New Roman" w:hAnsi="Times New Roman" w:cs="Times New Roman"/>
          <w:sz w:val="24"/>
          <w:szCs w:val="24"/>
          <w14:ligatures w14:val="none"/>
        </w:rPr>
        <w:t>Agreement Level w</w:t>
      </w:r>
      <w:r>
        <w:rPr>
          <w:rFonts w:ascii="Times New Roman" w:hAnsi="Times New Roman" w:cs="Times New Roman"/>
          <w:sz w:val="24"/>
          <w:szCs w:val="24"/>
          <w14:ligatures w14:val="none"/>
        </w:rPr>
        <w:t>as interpreted according to the Landis and Koch criteria: &lt; 0.00 = poor; 0.00–0.20 = slight; 0.21–0.40 = fair; 0.41–0.60 = moderate; 0.61–0.80 = substantial; 0.81–1.00 = almost perfect.</w:t>
      </w:r>
    </w:p>
    <w:p w14:paraId="3BC2D52C" w14:textId="77777777" w:rsidR="00BF279B" w:rsidRDefault="00BF27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F2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D066" w14:textId="77777777" w:rsidR="000F696B" w:rsidRDefault="000F696B" w:rsidP="00062637">
      <w:pPr>
        <w:rPr>
          <w:rFonts w:hint="eastAsia"/>
        </w:rPr>
      </w:pPr>
      <w:r>
        <w:separator/>
      </w:r>
    </w:p>
  </w:endnote>
  <w:endnote w:type="continuationSeparator" w:id="0">
    <w:p w14:paraId="33D7F03B" w14:textId="77777777" w:rsidR="000F696B" w:rsidRDefault="000F696B" w:rsidP="0006263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35C6" w14:textId="77777777" w:rsidR="000F696B" w:rsidRDefault="000F696B" w:rsidP="00062637">
      <w:pPr>
        <w:rPr>
          <w:rFonts w:hint="eastAsia"/>
        </w:rPr>
      </w:pPr>
      <w:r>
        <w:separator/>
      </w:r>
    </w:p>
  </w:footnote>
  <w:footnote w:type="continuationSeparator" w:id="0">
    <w:p w14:paraId="0F4237FF" w14:textId="77777777" w:rsidR="000F696B" w:rsidRDefault="000F696B" w:rsidP="0006263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59A"/>
    <w:rsid w:val="00062637"/>
    <w:rsid w:val="0009759A"/>
    <w:rsid w:val="000F4D5C"/>
    <w:rsid w:val="000F696B"/>
    <w:rsid w:val="00270A6E"/>
    <w:rsid w:val="003C1C1D"/>
    <w:rsid w:val="00635202"/>
    <w:rsid w:val="009078AA"/>
    <w:rsid w:val="009371D8"/>
    <w:rsid w:val="00BF279B"/>
    <w:rsid w:val="00C51D8B"/>
    <w:rsid w:val="00D313C4"/>
    <w:rsid w:val="00F531FD"/>
    <w:rsid w:val="1B683DE0"/>
    <w:rsid w:val="615B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4D18F69A-C29A-498E-B4F5-C8F6ADA1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 y</dc:creator>
  <cp:lastModifiedBy>wj y</cp:lastModifiedBy>
  <cp:revision>5</cp:revision>
  <dcterms:created xsi:type="dcterms:W3CDTF">2025-11-26T17:09:00Z</dcterms:created>
  <dcterms:modified xsi:type="dcterms:W3CDTF">2025-12-02T17:51:00Z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eyJoZGlkIjoiOWJlZGI4MTIwZWViNmQ0MzMzMDg2MWU1MWMwMWE5YjMiLCJ1c2VySWQiOiI0MDI3ODY0OTcifQ==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7691462D701A4E8AAD028E705701EAA1_12</vt:lpwstr>
  </property>
</Properties>
</file>