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15D" w:rsidRDefault="00CA115D" w:rsidP="00B732B4">
      <w:pPr>
        <w:spacing w:line="480" w:lineRule="auto"/>
        <w:jc w:val="left"/>
        <w:rPr>
          <w:rFonts w:ascii="Times New Roman" w:hAnsi="Times New Roman" w:cs="Times New Roman"/>
          <w:b/>
          <w:szCs w:val="20"/>
        </w:rPr>
      </w:pPr>
      <w:r w:rsidRPr="00D924C2">
        <w:rPr>
          <w:rFonts w:ascii="Times New Roman" w:hAnsi="Times New Roman" w:cs="Times New Roman"/>
          <w:b/>
          <w:szCs w:val="20"/>
        </w:rPr>
        <w:t>Supplementary data</w:t>
      </w:r>
    </w:p>
    <w:p w:rsidR="00071477" w:rsidRPr="00EF5BA1" w:rsidRDefault="00071477" w:rsidP="00071477">
      <w:pPr>
        <w:spacing w:line="480" w:lineRule="auto"/>
        <w:jc w:val="left"/>
        <w:rPr>
          <w:rFonts w:ascii="Times New Roman" w:hAnsi="Times New Roman" w:cs="Times New Roman"/>
          <w:b/>
          <w:szCs w:val="20"/>
        </w:rPr>
      </w:pPr>
      <w:r w:rsidRPr="00EF5BA1">
        <w:rPr>
          <w:rFonts w:ascii="Times New Roman" w:hAnsi="Times New Roman" w:cs="Times New Roman"/>
          <w:b/>
          <w:szCs w:val="20"/>
        </w:rPr>
        <w:t xml:space="preserve">Table </w:t>
      </w:r>
      <w:r>
        <w:rPr>
          <w:rFonts w:ascii="Times New Roman" w:hAnsi="Times New Roman" w:cs="Times New Roman"/>
          <w:b/>
          <w:szCs w:val="20"/>
        </w:rPr>
        <w:t>S1</w:t>
      </w:r>
      <w:r w:rsidRPr="00EF5BA1">
        <w:rPr>
          <w:rFonts w:ascii="Times New Roman" w:hAnsi="Times New Roman" w:cs="Times New Roman"/>
          <w:b/>
          <w:szCs w:val="20"/>
        </w:rPr>
        <w:t>. Inclusion and exclusion criteria</w:t>
      </w:r>
      <w:r w:rsidR="00E777C2">
        <w:rPr>
          <w:rFonts w:ascii="Times New Roman" w:hAnsi="Times New Roman" w:cs="Times New Roman"/>
          <w:b/>
          <w:szCs w:val="20"/>
        </w:rPr>
        <w:t>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71477" w:rsidRPr="00EF5BA1" w:rsidTr="002D58FB">
        <w:trPr>
          <w:trHeight w:val="20"/>
        </w:trPr>
        <w:tc>
          <w:tcPr>
            <w:tcW w:w="4508" w:type="dxa"/>
            <w:vAlign w:val="center"/>
          </w:tcPr>
          <w:p w:rsidR="00071477" w:rsidRPr="00EF5BA1" w:rsidRDefault="00071477" w:rsidP="002D58F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EF5BA1">
              <w:rPr>
                <w:rFonts w:ascii="Times New Roman" w:hAnsi="Times New Roman" w:cs="Times New Roman"/>
                <w:b/>
                <w:szCs w:val="20"/>
              </w:rPr>
              <w:t>Inclusion criteria</w:t>
            </w:r>
          </w:p>
        </w:tc>
        <w:tc>
          <w:tcPr>
            <w:tcW w:w="4508" w:type="dxa"/>
            <w:vAlign w:val="center"/>
          </w:tcPr>
          <w:p w:rsidR="00071477" w:rsidRPr="00EF5BA1" w:rsidRDefault="00071477" w:rsidP="002D58F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EF5BA1">
              <w:rPr>
                <w:rFonts w:ascii="Times New Roman" w:hAnsi="Times New Roman" w:cs="Times New Roman"/>
                <w:b/>
                <w:szCs w:val="20"/>
              </w:rPr>
              <w:t>Exclusion criteria</w:t>
            </w:r>
          </w:p>
        </w:tc>
      </w:tr>
      <w:tr w:rsidR="00071477" w:rsidRPr="00EF5BA1" w:rsidTr="002D58FB">
        <w:tc>
          <w:tcPr>
            <w:tcW w:w="4508" w:type="dxa"/>
          </w:tcPr>
          <w:p w:rsidR="00071477" w:rsidRPr="00EF5BA1" w:rsidRDefault="00071477" w:rsidP="002D58FB">
            <w:pPr>
              <w:pStyle w:val="a4"/>
              <w:numPr>
                <w:ilvl w:val="0"/>
                <w:numId w:val="1"/>
              </w:numPr>
              <w:spacing w:line="360" w:lineRule="auto"/>
              <w:ind w:leftChars="83" w:left="308" w:hangingChars="71" w:hanging="142"/>
              <w:jc w:val="left"/>
              <w:rPr>
                <w:rFonts w:ascii="Times New Roman" w:hAnsi="Times New Roman" w:cs="Times New Roman"/>
                <w:szCs w:val="20"/>
              </w:rPr>
            </w:pPr>
            <w:r w:rsidRPr="00EF5BA1">
              <w:rPr>
                <w:rFonts w:ascii="Times New Roman" w:hAnsi="Times New Roman" w:cs="Times New Roman"/>
                <w:szCs w:val="20"/>
              </w:rPr>
              <w:t>Adult male and female patients aged between 19 and 80 years.</w:t>
            </w:r>
          </w:p>
          <w:p w:rsidR="00071477" w:rsidRPr="00EF5BA1" w:rsidRDefault="00071477" w:rsidP="002D58FB">
            <w:pPr>
              <w:pStyle w:val="a4"/>
              <w:numPr>
                <w:ilvl w:val="0"/>
                <w:numId w:val="1"/>
              </w:numPr>
              <w:spacing w:line="360" w:lineRule="auto"/>
              <w:ind w:leftChars="83" w:left="308" w:hangingChars="71" w:hanging="142"/>
              <w:jc w:val="left"/>
              <w:rPr>
                <w:rFonts w:ascii="Times New Roman" w:hAnsi="Times New Roman" w:cs="Times New Roman"/>
                <w:szCs w:val="20"/>
              </w:rPr>
            </w:pPr>
            <w:r w:rsidRPr="00EF5BA1">
              <w:rPr>
                <w:rFonts w:ascii="Times New Roman" w:hAnsi="Times New Roman" w:cs="Times New Roman"/>
                <w:szCs w:val="20"/>
              </w:rPr>
              <w:t xml:space="preserve">Patients with </w:t>
            </w:r>
            <w:r>
              <w:rPr>
                <w:rFonts w:ascii="Times New Roman" w:hAnsi="Times New Roman" w:cs="Times New Roman"/>
                <w:szCs w:val="20"/>
              </w:rPr>
              <w:t xml:space="preserve">at least </w:t>
            </w:r>
            <w:r w:rsidRPr="00EF5BA1">
              <w:rPr>
                <w:rFonts w:ascii="Times New Roman" w:hAnsi="Times New Roman" w:cs="Times New Roman"/>
                <w:szCs w:val="20"/>
              </w:rPr>
              <w:t>14 remaining teeth in the maxilla and mandible.</w:t>
            </w:r>
          </w:p>
          <w:p w:rsidR="00071477" w:rsidRPr="00EF5BA1" w:rsidRDefault="00071477" w:rsidP="002D58FB">
            <w:pPr>
              <w:pStyle w:val="a4"/>
              <w:numPr>
                <w:ilvl w:val="0"/>
                <w:numId w:val="1"/>
              </w:numPr>
              <w:spacing w:line="360" w:lineRule="auto"/>
              <w:ind w:leftChars="83" w:left="308" w:hangingChars="71" w:hanging="142"/>
              <w:jc w:val="left"/>
              <w:rPr>
                <w:rFonts w:ascii="Times New Roman" w:hAnsi="Times New Roman" w:cs="Times New Roman"/>
                <w:szCs w:val="20"/>
              </w:rPr>
            </w:pPr>
            <w:r w:rsidRPr="00EF5BA1">
              <w:rPr>
                <w:rFonts w:ascii="Times New Roman" w:hAnsi="Times New Roman" w:cs="Times New Roman"/>
                <w:szCs w:val="20"/>
              </w:rPr>
              <w:t xml:space="preserve">Patients with at least one quadrant </w:t>
            </w:r>
            <w:r>
              <w:rPr>
                <w:rFonts w:ascii="Times New Roman" w:hAnsi="Times New Roman" w:cs="Times New Roman"/>
                <w:szCs w:val="20"/>
              </w:rPr>
              <w:t>containing</w:t>
            </w:r>
            <w:r w:rsidRPr="00EF5BA1">
              <w:rPr>
                <w:rFonts w:ascii="Times New Roman" w:hAnsi="Times New Roman" w:cs="Times New Roman"/>
                <w:szCs w:val="20"/>
              </w:rPr>
              <w:t xml:space="preserve"> both a canine and a first molar among the remaining teeth.</w:t>
            </w:r>
          </w:p>
        </w:tc>
        <w:tc>
          <w:tcPr>
            <w:tcW w:w="4508" w:type="dxa"/>
          </w:tcPr>
          <w:p w:rsidR="00071477" w:rsidRPr="00EF5BA1" w:rsidRDefault="00071477" w:rsidP="002D58FB">
            <w:pPr>
              <w:pStyle w:val="a4"/>
              <w:numPr>
                <w:ilvl w:val="0"/>
                <w:numId w:val="2"/>
              </w:numPr>
              <w:spacing w:line="360" w:lineRule="auto"/>
              <w:ind w:leftChars="0" w:left="342" w:hanging="283"/>
              <w:jc w:val="left"/>
              <w:rPr>
                <w:rFonts w:ascii="Times New Roman" w:hAnsi="Times New Roman" w:cs="Times New Roman"/>
                <w:szCs w:val="20"/>
              </w:rPr>
            </w:pPr>
            <w:r w:rsidRPr="00EF5BA1">
              <w:rPr>
                <w:rFonts w:ascii="Times New Roman" w:hAnsi="Times New Roman" w:cs="Times New Roman"/>
                <w:szCs w:val="20"/>
              </w:rPr>
              <w:t xml:space="preserve">Patients who have taken antibiotics within the </w:t>
            </w: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EF5BA1">
              <w:rPr>
                <w:rFonts w:ascii="Times New Roman" w:hAnsi="Times New Roman" w:cs="Times New Roman"/>
                <w:szCs w:val="20"/>
              </w:rPr>
              <w:t xml:space="preserve">ast </w:t>
            </w:r>
            <w:r>
              <w:rPr>
                <w:rFonts w:ascii="Times New Roman" w:hAnsi="Times New Roman" w:cs="Times New Roman"/>
                <w:szCs w:val="20"/>
              </w:rPr>
              <w:t>three</w:t>
            </w:r>
            <w:r w:rsidRPr="00EF5BA1">
              <w:rPr>
                <w:rFonts w:ascii="Times New Roman" w:hAnsi="Times New Roman" w:cs="Times New Roman"/>
                <w:szCs w:val="20"/>
              </w:rPr>
              <w:t xml:space="preserve"> months.</w:t>
            </w:r>
          </w:p>
          <w:p w:rsidR="00071477" w:rsidRPr="00EF5BA1" w:rsidRDefault="00071477" w:rsidP="002D58FB">
            <w:pPr>
              <w:pStyle w:val="a4"/>
              <w:numPr>
                <w:ilvl w:val="0"/>
                <w:numId w:val="2"/>
              </w:numPr>
              <w:spacing w:line="360" w:lineRule="auto"/>
              <w:ind w:leftChars="0" w:left="342" w:hanging="283"/>
              <w:jc w:val="left"/>
              <w:rPr>
                <w:rFonts w:ascii="Times New Roman" w:hAnsi="Times New Roman" w:cs="Times New Roman"/>
                <w:szCs w:val="20"/>
              </w:rPr>
            </w:pPr>
            <w:r w:rsidRPr="00EF5BA1">
              <w:rPr>
                <w:rFonts w:ascii="Times New Roman" w:hAnsi="Times New Roman" w:cs="Times New Roman"/>
                <w:szCs w:val="20"/>
              </w:rPr>
              <w:t xml:space="preserve">Patients with fewer than 14 </w:t>
            </w:r>
            <w:r>
              <w:rPr>
                <w:rFonts w:ascii="Times New Roman" w:hAnsi="Times New Roman" w:cs="Times New Roman"/>
                <w:szCs w:val="20"/>
              </w:rPr>
              <w:t xml:space="preserve">total </w:t>
            </w:r>
            <w:r w:rsidRPr="00EF5BA1">
              <w:rPr>
                <w:rFonts w:ascii="Times New Roman" w:hAnsi="Times New Roman" w:cs="Times New Roman"/>
                <w:szCs w:val="20"/>
              </w:rPr>
              <w:t>remaining teeth in the maxilla and mandible.</w:t>
            </w:r>
          </w:p>
          <w:p w:rsidR="00071477" w:rsidRPr="00EF5BA1" w:rsidRDefault="00071477" w:rsidP="002D58FB">
            <w:pPr>
              <w:pStyle w:val="a4"/>
              <w:numPr>
                <w:ilvl w:val="0"/>
                <w:numId w:val="2"/>
              </w:numPr>
              <w:spacing w:line="360" w:lineRule="auto"/>
              <w:ind w:leftChars="0" w:left="342" w:hanging="283"/>
              <w:jc w:val="left"/>
              <w:rPr>
                <w:rFonts w:ascii="Times New Roman" w:hAnsi="Times New Roman" w:cs="Times New Roman"/>
                <w:szCs w:val="20"/>
              </w:rPr>
            </w:pPr>
            <w:r w:rsidRPr="00EF5BA1">
              <w:rPr>
                <w:rFonts w:ascii="Times New Roman" w:hAnsi="Times New Roman" w:cs="Times New Roman"/>
                <w:szCs w:val="20"/>
              </w:rPr>
              <w:t xml:space="preserve">Patients who have received scaling or periodontal treatment within the </w:t>
            </w: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EF5BA1">
              <w:rPr>
                <w:rFonts w:ascii="Times New Roman" w:hAnsi="Times New Roman" w:cs="Times New Roman"/>
                <w:szCs w:val="20"/>
              </w:rPr>
              <w:t xml:space="preserve">ast </w:t>
            </w:r>
            <w:r>
              <w:rPr>
                <w:rFonts w:ascii="Times New Roman" w:hAnsi="Times New Roman" w:cs="Times New Roman"/>
                <w:szCs w:val="20"/>
              </w:rPr>
              <w:t>six</w:t>
            </w:r>
            <w:r w:rsidRPr="00EF5BA1">
              <w:rPr>
                <w:rFonts w:ascii="Times New Roman" w:hAnsi="Times New Roman" w:cs="Times New Roman"/>
                <w:szCs w:val="20"/>
              </w:rPr>
              <w:t xml:space="preserve"> months.</w:t>
            </w:r>
          </w:p>
          <w:p w:rsidR="00071477" w:rsidRPr="00EF5BA1" w:rsidRDefault="00071477" w:rsidP="002D58FB">
            <w:pPr>
              <w:pStyle w:val="a4"/>
              <w:numPr>
                <w:ilvl w:val="0"/>
                <w:numId w:val="2"/>
              </w:numPr>
              <w:spacing w:line="360" w:lineRule="auto"/>
              <w:ind w:leftChars="0" w:left="342" w:hanging="283"/>
              <w:jc w:val="left"/>
              <w:rPr>
                <w:rFonts w:ascii="Times New Roman" w:hAnsi="Times New Roman" w:cs="Times New Roman"/>
                <w:szCs w:val="20"/>
              </w:rPr>
            </w:pPr>
            <w:r w:rsidRPr="00EF5BA1">
              <w:rPr>
                <w:rFonts w:ascii="Times New Roman" w:hAnsi="Times New Roman" w:cs="Times New Roman"/>
                <w:szCs w:val="20"/>
              </w:rPr>
              <w:t>Patients who lack sufficient cooperation, making accurate sample collection in the dental unit chair difficult.</w:t>
            </w:r>
          </w:p>
          <w:p w:rsidR="00071477" w:rsidRPr="00EF5BA1" w:rsidRDefault="00071477" w:rsidP="002D58FB">
            <w:pPr>
              <w:pStyle w:val="a4"/>
              <w:numPr>
                <w:ilvl w:val="0"/>
                <w:numId w:val="2"/>
              </w:numPr>
              <w:spacing w:line="360" w:lineRule="auto"/>
              <w:ind w:leftChars="0" w:left="342" w:hanging="283"/>
              <w:jc w:val="left"/>
              <w:rPr>
                <w:rFonts w:ascii="Times New Roman" w:hAnsi="Times New Roman" w:cs="Times New Roman"/>
                <w:szCs w:val="20"/>
              </w:rPr>
            </w:pPr>
            <w:r w:rsidRPr="00EF5BA1">
              <w:rPr>
                <w:rFonts w:ascii="Times New Roman" w:hAnsi="Times New Roman" w:cs="Times New Roman"/>
                <w:szCs w:val="20"/>
              </w:rPr>
              <w:t xml:space="preserve">Patients deemed </w:t>
            </w:r>
            <w:r>
              <w:rPr>
                <w:rFonts w:ascii="Times New Roman" w:hAnsi="Times New Roman" w:cs="Times New Roman"/>
                <w:szCs w:val="20"/>
              </w:rPr>
              <w:t>unsuitable</w:t>
            </w:r>
            <w:r w:rsidRPr="00EF5BA1">
              <w:rPr>
                <w:rFonts w:ascii="Times New Roman" w:hAnsi="Times New Roman" w:cs="Times New Roman"/>
                <w:szCs w:val="20"/>
              </w:rPr>
              <w:t xml:space="preserve"> for study participation by the researcher </w:t>
            </w:r>
            <w:r>
              <w:rPr>
                <w:rFonts w:ascii="Times New Roman" w:hAnsi="Times New Roman" w:cs="Times New Roman"/>
                <w:szCs w:val="20"/>
              </w:rPr>
              <w:t>owing to</w:t>
            </w:r>
            <w:r w:rsidRPr="00EF5BA1">
              <w:rPr>
                <w:rFonts w:ascii="Times New Roman" w:hAnsi="Times New Roman" w:cs="Times New Roman"/>
                <w:szCs w:val="20"/>
              </w:rPr>
              <w:t xml:space="preserve"> ethical </w:t>
            </w:r>
            <w:r>
              <w:rPr>
                <w:rFonts w:ascii="Times New Roman" w:hAnsi="Times New Roman" w:cs="Times New Roman"/>
                <w:szCs w:val="20"/>
              </w:rPr>
              <w:t>concerns</w:t>
            </w:r>
            <w:r w:rsidRPr="00EF5BA1">
              <w:rPr>
                <w:rFonts w:ascii="Times New Roman" w:hAnsi="Times New Roman" w:cs="Times New Roman"/>
                <w:szCs w:val="20"/>
              </w:rPr>
              <w:t xml:space="preserve"> or potential impacts on study results.</w:t>
            </w:r>
          </w:p>
        </w:tc>
      </w:tr>
    </w:tbl>
    <w:p w:rsidR="00071477" w:rsidRDefault="00071477" w:rsidP="00071477">
      <w:pPr>
        <w:spacing w:line="480" w:lineRule="auto"/>
        <w:jc w:val="left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:rsidR="00071477" w:rsidRPr="00A62F9E" w:rsidRDefault="00071477" w:rsidP="00A62F9E">
      <w:pPr>
        <w:pStyle w:val="a6"/>
        <w:spacing w:line="276" w:lineRule="auto"/>
        <w:rPr>
          <w:rFonts w:ascii="Times New Roman" w:hAnsi="Times New Roman" w:cs="Times New Roman"/>
          <w:b/>
          <w:szCs w:val="20"/>
        </w:rPr>
      </w:pPr>
      <w:r w:rsidRPr="001E050F">
        <w:rPr>
          <w:rFonts w:ascii="Times New Roman" w:hAnsi="Times New Roman" w:cs="Times New Roman" w:hint="eastAsia"/>
          <w:b/>
          <w:szCs w:val="20"/>
        </w:rPr>
        <w:lastRenderedPageBreak/>
        <w:t>T</w:t>
      </w:r>
      <w:r w:rsidRPr="001E050F">
        <w:rPr>
          <w:rFonts w:ascii="Times New Roman" w:hAnsi="Times New Roman" w:cs="Times New Roman"/>
          <w:b/>
          <w:szCs w:val="20"/>
        </w:rPr>
        <w:t xml:space="preserve">able </w:t>
      </w:r>
      <w:r>
        <w:rPr>
          <w:rFonts w:ascii="Times New Roman" w:hAnsi="Times New Roman" w:cs="Times New Roman"/>
          <w:b/>
          <w:szCs w:val="20"/>
        </w:rPr>
        <w:t>S2</w:t>
      </w:r>
      <w:r w:rsidRPr="001E050F">
        <w:rPr>
          <w:rFonts w:ascii="Times New Roman" w:hAnsi="Times New Roman" w:cs="Times New Roman"/>
          <w:b/>
          <w:szCs w:val="20"/>
        </w:rPr>
        <w:t xml:space="preserve">. </w:t>
      </w:r>
      <w:r w:rsidR="00A62F9E" w:rsidRPr="00D2686B">
        <w:rPr>
          <w:rFonts w:ascii="Times New Roman" w:hAnsi="Times New Roman" w:cs="Times New Roman"/>
          <w:b/>
          <w:szCs w:val="20"/>
        </w:rPr>
        <w:t>Questionnaire: SHCN Patient Intake Form (English Version)</w:t>
      </w:r>
      <w:r w:rsidR="00E777C2">
        <w:rPr>
          <w:rFonts w:ascii="Times New Roman" w:hAnsi="Times New Roman" w:cs="Times New Roman"/>
          <w:b/>
          <w:szCs w:val="20"/>
        </w:rPr>
        <w:t>.</w:t>
      </w:r>
    </w:p>
    <w:p w:rsidR="00A62F9E" w:rsidRPr="00D2686B" w:rsidRDefault="00A62F9E" w:rsidP="00A62F9E">
      <w:pPr>
        <w:pStyle w:val="a6"/>
        <w:spacing w:line="276" w:lineRule="auto"/>
        <w:rPr>
          <w:rFonts w:ascii="Times New Roman" w:hAnsi="Times New Roman" w:cs="Times New Roman"/>
          <w:szCs w:val="20"/>
        </w:rPr>
      </w:pPr>
      <w:r w:rsidRPr="00D2686B">
        <w:rPr>
          <w:rFonts w:ascii="Times New Roman" w:hAnsi="Times New Roman" w:cs="Times New Roman"/>
          <w:szCs w:val="20"/>
        </w:rPr>
        <w:t>1. Patient Information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Item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Response Format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Gender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Male 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Female 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Other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Age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________ years old</w:t>
            </w:r>
          </w:p>
        </w:tc>
      </w:tr>
    </w:tbl>
    <w:p w:rsidR="00A62F9E" w:rsidRPr="00D2686B" w:rsidRDefault="00A62F9E" w:rsidP="00A62F9E">
      <w:pPr>
        <w:pStyle w:val="a6"/>
        <w:spacing w:line="276" w:lineRule="auto"/>
        <w:rPr>
          <w:rFonts w:ascii="Times New Roman" w:hAnsi="Times New Roman" w:cs="Times New Roman"/>
          <w:szCs w:val="20"/>
        </w:rPr>
      </w:pPr>
      <w:r w:rsidRPr="00D2686B">
        <w:rPr>
          <w:rFonts w:ascii="Times New Roman" w:hAnsi="Times New Roman" w:cs="Times New Roman"/>
          <w:szCs w:val="20"/>
        </w:rPr>
        <w:t>2. Medical and Disability-Related Information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Item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Response Format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Type of disability</w:t>
            </w:r>
          </w:p>
        </w:tc>
        <w:tc>
          <w:tcPr>
            <w:tcW w:w="4320" w:type="dxa"/>
          </w:tcPr>
          <w:p w:rsidR="00A62F9E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Intellectual disability    </w:t>
            </w:r>
          </w:p>
          <w:p w:rsidR="00A62F9E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Autism spectrum disorder</w:t>
            </w:r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</w:p>
          <w:p w:rsidR="00A62F9E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Neurological disorder    </w:t>
            </w:r>
          </w:p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Others: ____________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Specific diagnosis (if any)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_________________________________________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Other diagnosed conditions (e.g., hypertension, diabetes, cardiovascular diseases)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_________________________________________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Current medications (e.g., anticoagulants, antiplatelet agents, osteoporosis medications)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_________________________________________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Alcohol consumption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Yes 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No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Smoking status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Current smoker 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Former smoker 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Never smoked</w:t>
            </w:r>
          </w:p>
        </w:tc>
      </w:tr>
    </w:tbl>
    <w:p w:rsidR="00A62F9E" w:rsidRPr="00D2686B" w:rsidRDefault="00A62F9E" w:rsidP="00A62F9E">
      <w:pPr>
        <w:pStyle w:val="a6"/>
        <w:spacing w:line="276" w:lineRule="auto"/>
        <w:rPr>
          <w:rFonts w:ascii="Times New Roman" w:hAnsi="Times New Roman" w:cs="Times New Roman"/>
          <w:szCs w:val="20"/>
        </w:rPr>
      </w:pPr>
      <w:r w:rsidRPr="00D2686B">
        <w:rPr>
          <w:rFonts w:ascii="Times New Roman" w:hAnsi="Times New Roman" w:cs="Times New Roman"/>
          <w:szCs w:val="20"/>
        </w:rPr>
        <w:t>3. Oral Health and Caregiver Support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Item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Response Format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Level of cooperation during dental treatment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Cooperative</w:t>
            </w:r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Partially cooperative</w:t>
            </w:r>
            <w:r>
              <w:rPr>
                <w:rFonts w:ascii="Times New Roman" w:hAnsi="Times New Roman" w:cs="Times New Roman"/>
                <w:szCs w:val="20"/>
              </w:rPr>
              <w:t xml:space="preserve"> (only simple treatments are possible)</w:t>
            </w:r>
            <w:r w:rsidRPr="00D2686B">
              <w:rPr>
                <w:rFonts w:ascii="Times New Roman" w:hAnsi="Times New Roman" w:cs="Times New Roman"/>
                <w:szCs w:val="20"/>
              </w:rPr>
              <w:br/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Uncooperative</w:t>
            </w:r>
            <w:r>
              <w:rPr>
                <w:rFonts w:ascii="Times New Roman" w:hAnsi="Times New Roman" w:cs="Times New Roman"/>
                <w:szCs w:val="20"/>
              </w:rPr>
              <w:t xml:space="preserve"> (only examination possible)</w:t>
            </w:r>
            <w:r w:rsidRPr="00D2686B">
              <w:rPr>
                <w:rFonts w:ascii="Times New Roman" w:hAnsi="Times New Roman" w:cs="Times New Roman"/>
                <w:szCs w:val="20"/>
              </w:rPr>
              <w:br/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Almost all treatments are impossible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Need for caregiver support in oral hygiene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Brushing independently</w:t>
            </w:r>
            <w:r w:rsidRPr="00D2686B">
              <w:rPr>
                <w:rFonts w:ascii="Times New Roman" w:hAnsi="Times New Roman" w:cs="Times New Roman"/>
                <w:szCs w:val="20"/>
              </w:rPr>
              <w:br/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Brushing with caregiver’s assistance</w:t>
            </w:r>
            <w:r w:rsidRPr="00D2686B">
              <w:rPr>
                <w:rFonts w:ascii="Times New Roman" w:hAnsi="Times New Roman" w:cs="Times New Roman"/>
                <w:szCs w:val="20"/>
              </w:rPr>
              <w:br/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Brushing done entirely by caregiver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 xml:space="preserve">Patient’s </w:t>
            </w:r>
            <w:r>
              <w:rPr>
                <w:rFonts w:ascii="Times New Roman" w:hAnsi="Times New Roman" w:cs="Times New Roman"/>
                <w:szCs w:val="20"/>
              </w:rPr>
              <w:t>current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residence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Home 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Home </w:t>
            </w:r>
            <w:r>
              <w:rPr>
                <w:rFonts w:ascii="Times New Roman" w:hAnsi="Times New Roman" w:cs="Times New Roman"/>
                <w:szCs w:val="20"/>
              </w:rPr>
              <w:t>+ School/Welfare facility (</w:t>
            </w:r>
            <w:proofErr w:type="gramStart"/>
            <w:r>
              <w:rPr>
                <w:rFonts w:ascii="Times New Roman" w:hAnsi="Times New Roman" w:cs="Times New Roman"/>
                <w:szCs w:val="20"/>
              </w:rPr>
              <w:t xml:space="preserve">daytime)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proofErr w:type="gramEnd"/>
            <w:r w:rsidRPr="00D2686B">
              <w:rPr>
                <w:rFonts w:ascii="Times New Roman" w:hAnsi="Times New Roman" w:cs="Times New Roman"/>
                <w:szCs w:val="20"/>
              </w:rPr>
              <w:t xml:space="preserve"> Facility</w:t>
            </w:r>
            <w:r>
              <w:rPr>
                <w:rFonts w:ascii="Times New Roman" w:hAnsi="Times New Roman" w:cs="Times New Roman"/>
                <w:szCs w:val="20"/>
              </w:rPr>
              <w:t>/G</w:t>
            </w:r>
            <w:r w:rsidRPr="00D2686B">
              <w:rPr>
                <w:rFonts w:ascii="Times New Roman" w:hAnsi="Times New Roman" w:cs="Times New Roman"/>
                <w:szCs w:val="20"/>
              </w:rPr>
              <w:t>roup home</w:t>
            </w:r>
            <w:r>
              <w:rPr>
                <w:rFonts w:ascii="Times New Roman" w:hAnsi="Times New Roman" w:cs="Times New Roman"/>
                <w:szCs w:val="20"/>
              </w:rPr>
              <w:t xml:space="preserve"> (day + night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) 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Other: __________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Primary caregiver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Parents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Siblings, children, spouse, or other family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Relatives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Professional c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aregiver </w:t>
            </w:r>
          </w:p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Self (no assistance needed)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Dietary type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Regular diet including hard food </w:t>
            </w:r>
          </w:p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Soft food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Porridge/liquid diet</w:t>
            </w:r>
          </w:p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Other ______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Toothbrushing assistance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Self alone 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Self with assistance </w:t>
            </w:r>
          </w:p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Assisted by others  </w:t>
            </w:r>
          </w:p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Rarely brushes teeth</w:t>
            </w:r>
          </w:p>
        </w:tc>
      </w:tr>
      <w:tr w:rsidR="00A62F9E" w:rsidRPr="00D2686B" w:rsidTr="002D58FB"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Times New Roman" w:hAnsi="Times New Roman" w:cs="Times New Roman"/>
                <w:szCs w:val="20"/>
              </w:rPr>
              <w:t>Toothbrushing frequency and duration</w:t>
            </w:r>
          </w:p>
        </w:tc>
        <w:tc>
          <w:tcPr>
            <w:tcW w:w="4320" w:type="dxa"/>
          </w:tcPr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More than twice a day, ≥3 minutes </w:t>
            </w:r>
          </w:p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More than twice a day, 1–2 minutes</w:t>
            </w:r>
          </w:p>
          <w:p w:rsidR="00A62F9E" w:rsidRPr="00D2686B" w:rsidRDefault="00A62F9E" w:rsidP="002D58FB">
            <w:pPr>
              <w:pStyle w:val="a6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Once a day   </w:t>
            </w:r>
            <w:r w:rsidRPr="00D2686B">
              <w:rPr>
                <w:rFonts w:ascii="Segoe UI Symbol" w:hAnsi="Segoe UI Symbol" w:cs="Segoe UI Symbol"/>
                <w:szCs w:val="20"/>
              </w:rPr>
              <w:t>☐</w:t>
            </w:r>
            <w:r w:rsidRPr="00D2686B">
              <w:rPr>
                <w:rFonts w:ascii="Times New Roman" w:hAnsi="Times New Roman" w:cs="Times New Roman"/>
                <w:szCs w:val="20"/>
              </w:rPr>
              <w:t xml:space="preserve"> Once every few days</w:t>
            </w:r>
          </w:p>
        </w:tc>
      </w:tr>
    </w:tbl>
    <w:p w:rsidR="00071477" w:rsidRDefault="00071477" w:rsidP="00071477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Cs w:val="20"/>
        </w:rPr>
        <w:br w:type="page"/>
      </w:r>
    </w:p>
    <w:p w:rsidR="00EF26F2" w:rsidRPr="00EF26F2" w:rsidRDefault="00EF26F2" w:rsidP="00EF26F2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Cs w:val="20"/>
        </w:rPr>
      </w:pPr>
      <w:r w:rsidRPr="0062137A">
        <w:rPr>
          <w:rFonts w:ascii="Times New Roman" w:hAnsi="Times New Roman" w:cs="Times New Roman"/>
          <w:b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szCs w:val="20"/>
        </w:rPr>
        <w:t>S3</w:t>
      </w:r>
      <w:r w:rsidRPr="0062137A">
        <w:rPr>
          <w:rFonts w:ascii="Times New Roman" w:hAnsi="Times New Roman" w:cs="Times New Roman"/>
          <w:b/>
          <w:szCs w:val="20"/>
        </w:rPr>
        <w:t>.</w:t>
      </w:r>
      <w:r>
        <w:rPr>
          <w:rFonts w:ascii="Times New Roman" w:hAnsi="Times New Roman" w:cs="Times New Roman"/>
          <w:b/>
          <w:szCs w:val="20"/>
        </w:rPr>
        <w:t xml:space="preserve"> Summary of probing depth (PD) changes before and after treatment (N=32).</w:t>
      </w:r>
    </w:p>
    <w:tbl>
      <w:tblPr>
        <w:tblStyle w:val="a5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F26F2" w:rsidRPr="003B2D94" w:rsidTr="007010A9">
        <w:trPr>
          <w:trHeight w:val="660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F26F2" w:rsidRPr="003B2D94" w:rsidRDefault="00EF26F2" w:rsidP="007010A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B2D94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Tooth Type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F26F2" w:rsidRPr="003B2D94" w:rsidRDefault="00EF26F2" w:rsidP="007010A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B2D94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Visit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F26F2" w:rsidRPr="003B2D94" w:rsidRDefault="00EF26F2" w:rsidP="007010A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B2D94">
              <w:rPr>
                <w:rFonts w:ascii="Times New Roman" w:hAnsi="Times New Roman" w:cs="Times New Roman"/>
                <w:b/>
                <w:szCs w:val="20"/>
              </w:rPr>
              <w:t>Mean PD (mm) ± SD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F26F2" w:rsidRPr="003B2D94" w:rsidRDefault="00EF26F2" w:rsidP="007010A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B2D94">
              <w:rPr>
                <w:rFonts w:ascii="Times New Roman" w:hAnsi="Times New Roman" w:cs="Times New Roman"/>
                <w:b/>
                <w:szCs w:val="20"/>
              </w:rPr>
              <w:t>ΔPD</w:t>
            </w:r>
          </w:p>
        </w:tc>
      </w:tr>
      <w:tr w:rsidR="00EF26F2" w:rsidRPr="003B2D94" w:rsidTr="007010A9">
        <w:trPr>
          <w:trHeight w:val="20"/>
        </w:trPr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:rsidR="00EF26F2" w:rsidRPr="003B2D94" w:rsidRDefault="00EF26F2" w:rsidP="007010A9">
            <w:pPr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Canine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1st visit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3.06 ± 0.97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F26F2" w:rsidRPr="003B2D94" w:rsidTr="007010A9">
        <w:trPr>
          <w:trHeight w:val="20"/>
        </w:trPr>
        <w:tc>
          <w:tcPr>
            <w:tcW w:w="2268" w:type="dxa"/>
            <w:noWrap/>
            <w:hideMark/>
          </w:tcPr>
          <w:p w:rsidR="00EF26F2" w:rsidRPr="003B2D94" w:rsidRDefault="00EF26F2" w:rsidP="007010A9">
            <w:pPr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Canine</w:t>
            </w:r>
          </w:p>
        </w:tc>
        <w:tc>
          <w:tcPr>
            <w:tcW w:w="2268" w:type="dxa"/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3rd visit</w:t>
            </w:r>
          </w:p>
        </w:tc>
        <w:tc>
          <w:tcPr>
            <w:tcW w:w="2268" w:type="dxa"/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2.61 ± 0.85</w:t>
            </w:r>
          </w:p>
        </w:tc>
        <w:tc>
          <w:tcPr>
            <w:tcW w:w="2268" w:type="dxa"/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-0.45</w:t>
            </w:r>
          </w:p>
        </w:tc>
      </w:tr>
      <w:tr w:rsidR="00EF26F2" w:rsidRPr="003B2D94" w:rsidTr="007010A9">
        <w:trPr>
          <w:trHeight w:val="20"/>
        </w:trPr>
        <w:tc>
          <w:tcPr>
            <w:tcW w:w="2268" w:type="dxa"/>
            <w:noWrap/>
            <w:hideMark/>
          </w:tcPr>
          <w:p w:rsidR="00EF26F2" w:rsidRPr="003B2D94" w:rsidRDefault="00EF26F2" w:rsidP="007010A9">
            <w:pPr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First molar</w:t>
            </w:r>
          </w:p>
        </w:tc>
        <w:tc>
          <w:tcPr>
            <w:tcW w:w="2268" w:type="dxa"/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1st visit</w:t>
            </w:r>
          </w:p>
        </w:tc>
        <w:tc>
          <w:tcPr>
            <w:tcW w:w="2268" w:type="dxa"/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3.55 ± 1.09</w:t>
            </w:r>
          </w:p>
        </w:tc>
        <w:tc>
          <w:tcPr>
            <w:tcW w:w="2268" w:type="dxa"/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F26F2" w:rsidRPr="003B2D94" w:rsidTr="007010A9">
        <w:trPr>
          <w:trHeight w:val="20"/>
        </w:trPr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:rsidR="00EF26F2" w:rsidRPr="003B2D94" w:rsidRDefault="00EF26F2" w:rsidP="007010A9">
            <w:pPr>
              <w:spacing w:line="276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First molar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3rd visit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2.91 ± 1.05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:rsidR="00EF26F2" w:rsidRPr="003B2D94" w:rsidRDefault="00EF26F2" w:rsidP="007010A9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B2D94">
              <w:rPr>
                <w:rFonts w:ascii="Times New Roman" w:hAnsi="Times New Roman" w:cs="Times New Roman"/>
                <w:szCs w:val="20"/>
              </w:rPr>
              <w:t>-0.65</w:t>
            </w:r>
          </w:p>
        </w:tc>
      </w:tr>
    </w:tbl>
    <w:p w:rsidR="00EF26F2" w:rsidRDefault="00EF26F2" w:rsidP="00EF26F2">
      <w:pPr>
        <w:widowControl/>
        <w:wordWrap/>
        <w:autoSpaceDE/>
        <w:autoSpaceDN/>
        <w:jc w:val="left"/>
        <w:rPr>
          <w:rFonts w:ascii="Times New Roman" w:hAnsi="Times New Roman" w:cs="Times New Roman"/>
          <w:color w:val="000000" w:themeColor="text1"/>
          <w:szCs w:val="20"/>
        </w:rPr>
      </w:pPr>
    </w:p>
    <w:p w:rsidR="00EF26F2" w:rsidRDefault="00EF26F2" w:rsidP="00EF26F2">
      <w:pPr>
        <w:widowControl/>
        <w:wordWrap/>
        <w:autoSpaceDE/>
        <w:autoSpaceDN/>
        <w:jc w:val="left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br w:type="page"/>
      </w:r>
    </w:p>
    <w:p w:rsidR="00EF26F2" w:rsidRDefault="00EF26F2" w:rsidP="00EF26F2">
      <w:pPr>
        <w:widowControl/>
        <w:wordWrap/>
        <w:autoSpaceDE/>
        <w:autoSpaceDN/>
        <w:jc w:val="left"/>
        <w:rPr>
          <w:rFonts w:ascii="Times New Roman" w:hAnsi="Times New Roman" w:cs="Times New Roman"/>
          <w:b/>
          <w:color w:val="000000" w:themeColor="text1"/>
          <w:szCs w:val="20"/>
        </w:rPr>
      </w:pPr>
      <w:r w:rsidRPr="000A556D">
        <w:rPr>
          <w:rFonts w:ascii="Times New Roman" w:hAnsi="Times New Roman" w:cs="Times New Roman" w:hint="eastAsia"/>
          <w:b/>
          <w:color w:val="000000" w:themeColor="text1"/>
          <w:szCs w:val="20"/>
        </w:rPr>
        <w:lastRenderedPageBreak/>
        <w:t>T</w:t>
      </w:r>
      <w:r>
        <w:rPr>
          <w:rFonts w:ascii="Times New Roman" w:hAnsi="Times New Roman" w:cs="Times New Roman"/>
          <w:b/>
          <w:color w:val="000000" w:themeColor="text1"/>
          <w:szCs w:val="20"/>
        </w:rPr>
        <w:t>able S4</w:t>
      </w:r>
      <w:r w:rsidRPr="000A556D">
        <w:rPr>
          <w:rFonts w:ascii="Times New Roman" w:hAnsi="Times New Roman" w:cs="Times New Roman"/>
          <w:b/>
          <w:color w:val="000000" w:themeColor="text1"/>
          <w:szCs w:val="20"/>
        </w:rPr>
        <w:t>.</w:t>
      </w:r>
      <w:r w:rsidRPr="000A556D">
        <w:rPr>
          <w:b/>
        </w:rPr>
        <w:t xml:space="preserve"> </w:t>
      </w:r>
      <w:r w:rsidRPr="000A556D">
        <w:rPr>
          <w:rFonts w:ascii="Times New Roman" w:hAnsi="Times New Roman" w:cs="Times New Roman"/>
          <w:b/>
          <w:color w:val="000000" w:themeColor="text1"/>
          <w:szCs w:val="20"/>
        </w:rPr>
        <w:t>Individual probing depth (PD) values at mesial, middle, and distal sites of canines and first molars</w:t>
      </w:r>
      <w:r>
        <w:rPr>
          <w:rFonts w:ascii="Times New Roman" w:hAnsi="Times New Roman" w:cs="Times New Roman"/>
          <w:b/>
          <w:color w:val="000000" w:themeColor="text1"/>
          <w:szCs w:val="20"/>
        </w:rPr>
        <w:t>.</w:t>
      </w:r>
      <w:r w:rsidRPr="000A556D">
        <w:rPr>
          <w:rFonts w:ascii="Times New Roman" w:hAnsi="Times New Roman" w:cs="Times New Roman"/>
          <w:b/>
          <w:color w:val="000000" w:themeColor="text1"/>
          <w:szCs w:val="20"/>
        </w:rPr>
        <w:t xml:space="preserve"> </w:t>
      </w:r>
    </w:p>
    <w:tbl>
      <w:tblPr>
        <w:tblStyle w:val="a5"/>
        <w:tblW w:w="8931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8"/>
        <w:gridCol w:w="1489"/>
        <w:gridCol w:w="1488"/>
        <w:gridCol w:w="1489"/>
        <w:gridCol w:w="1488"/>
        <w:gridCol w:w="1489"/>
      </w:tblGrid>
      <w:tr w:rsidR="00EF26F2" w:rsidRPr="003B2D94" w:rsidTr="007010A9">
        <w:trPr>
          <w:trHeight w:val="660"/>
        </w:trPr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b/>
                <w:sz w:val="16"/>
                <w:szCs w:val="16"/>
              </w:rPr>
              <w:t>Number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b/>
                <w:sz w:val="16"/>
                <w:szCs w:val="16"/>
              </w:rPr>
              <w:t>Visit Day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b/>
                <w:sz w:val="16"/>
                <w:szCs w:val="16"/>
              </w:rPr>
              <w:t>Tooth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b/>
                <w:sz w:val="16"/>
                <w:szCs w:val="16"/>
              </w:rPr>
              <w:t>Mesial PD (mm)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b/>
                <w:sz w:val="16"/>
                <w:szCs w:val="16"/>
              </w:rPr>
              <w:t>Middle PD (mm)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b/>
                <w:sz w:val="16"/>
                <w:szCs w:val="16"/>
              </w:rPr>
              <w:t>Distal PD (mm)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 w:val="restart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1st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Canine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F26F2" w:rsidRPr="003B2D94" w:rsidTr="007010A9">
        <w:trPr>
          <w:trHeight w:val="20"/>
        </w:trPr>
        <w:tc>
          <w:tcPr>
            <w:tcW w:w="1488" w:type="dxa"/>
            <w:vMerge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3rd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First molar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88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9" w:type="dxa"/>
            <w:vAlign w:val="center"/>
          </w:tcPr>
          <w:p w:rsidR="00EF26F2" w:rsidRPr="004C1F72" w:rsidRDefault="00EF26F2" w:rsidP="007010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F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</w:tbl>
    <w:p w:rsidR="00EF26F2" w:rsidRPr="000A556D" w:rsidRDefault="00EF26F2" w:rsidP="00EF26F2">
      <w:pPr>
        <w:widowControl/>
        <w:wordWrap/>
        <w:autoSpaceDE/>
        <w:autoSpaceDN/>
        <w:jc w:val="left"/>
        <w:rPr>
          <w:rFonts w:ascii="Times New Roman" w:hAnsi="Times New Roman" w:cs="Times New Roman"/>
          <w:b/>
          <w:color w:val="000000" w:themeColor="text1"/>
          <w:szCs w:val="20"/>
        </w:rPr>
      </w:pPr>
    </w:p>
    <w:p w:rsidR="00640EBA" w:rsidRDefault="00640EBA" w:rsidP="00713C3C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Cs w:val="20"/>
        </w:rPr>
        <w:sectPr w:rsidR="00640EBA" w:rsidSect="00C12BB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713C3C" w:rsidRPr="00DF0D89" w:rsidRDefault="005118F2" w:rsidP="00713C3C">
      <w:pPr>
        <w:spacing w:line="480" w:lineRule="auto"/>
        <w:jc w:val="left"/>
        <w:rPr>
          <w:rFonts w:ascii="Times New Roman" w:hAnsi="Times New Roman" w:cs="Times New Roman"/>
          <w:b/>
          <w:szCs w:val="20"/>
        </w:rPr>
      </w:pPr>
      <w:r w:rsidRPr="00DF0D89">
        <w:rPr>
          <w:rFonts w:ascii="Times New Roman" w:hAnsi="Times New Roman" w:cs="Times New Roman"/>
          <w:b/>
          <w:szCs w:val="20"/>
        </w:rPr>
        <w:lastRenderedPageBreak/>
        <w:t>Table S</w:t>
      </w:r>
      <w:r w:rsidR="00EF26F2">
        <w:rPr>
          <w:rFonts w:ascii="Times New Roman" w:hAnsi="Times New Roman" w:cs="Times New Roman"/>
          <w:b/>
          <w:szCs w:val="20"/>
        </w:rPr>
        <w:t>5</w:t>
      </w:r>
      <w:r w:rsidRPr="00DF0D89">
        <w:rPr>
          <w:rFonts w:ascii="Times New Roman" w:hAnsi="Times New Roman" w:cs="Times New Roman"/>
          <w:b/>
          <w:szCs w:val="20"/>
        </w:rPr>
        <w:t>. Primer and probe sequences of target bacteria with BLAST validation results used in this study</w:t>
      </w:r>
      <w:r w:rsidR="00E777C2">
        <w:rPr>
          <w:rFonts w:ascii="Times New Roman" w:hAnsi="Times New Roman" w:cs="Times New Roman"/>
          <w:b/>
          <w:szCs w:val="20"/>
        </w:rPr>
        <w:t>.</w:t>
      </w:r>
    </w:p>
    <w:tbl>
      <w:tblPr>
        <w:tblStyle w:val="a5"/>
        <w:tblpPr w:leftFromText="142" w:rightFromText="142" w:vertAnchor="text" w:horzAnchor="margin" w:tblpY="129"/>
        <w:tblW w:w="13634" w:type="dxa"/>
        <w:tblLook w:val="04A0" w:firstRow="1" w:lastRow="0" w:firstColumn="1" w:lastColumn="0" w:noHBand="0" w:noVBand="1"/>
      </w:tblPr>
      <w:tblGrid>
        <w:gridCol w:w="1042"/>
        <w:gridCol w:w="1105"/>
        <w:gridCol w:w="903"/>
        <w:gridCol w:w="1254"/>
        <w:gridCol w:w="4878"/>
        <w:gridCol w:w="954"/>
        <w:gridCol w:w="1453"/>
        <w:gridCol w:w="2045"/>
      </w:tblGrid>
      <w:tr w:rsidR="00514C8C" w:rsidRPr="00EF5BA1" w:rsidTr="00514C8C">
        <w:trPr>
          <w:trHeight w:val="259"/>
        </w:trPr>
        <w:tc>
          <w:tcPr>
            <w:tcW w:w="1052" w:type="dxa"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D</w:t>
            </w: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isease</w:t>
            </w:r>
          </w:p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association</w:t>
            </w:r>
          </w:p>
        </w:tc>
        <w:tc>
          <w:tcPr>
            <w:tcW w:w="842" w:type="dxa"/>
            <w:vAlign w:val="center"/>
          </w:tcPr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R</w:t>
            </w: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isk level</w:t>
            </w: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B</w:t>
            </w: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acterial species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P</w:t>
            </w: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rimer/Probe</w:t>
            </w:r>
          </w:p>
        </w:tc>
        <w:tc>
          <w:tcPr>
            <w:tcW w:w="5046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P</w:t>
            </w: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robe sequence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Amplicon (bp)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On-target accession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b/>
                <w:sz w:val="16"/>
                <w:szCs w:val="16"/>
              </w:rPr>
              <w:t>Non-target hits</w:t>
            </w:r>
          </w:p>
        </w:tc>
      </w:tr>
      <w:tr w:rsidR="00514C8C" w:rsidRPr="00EF5BA1" w:rsidTr="00514C8C">
        <w:trPr>
          <w:trHeight w:val="57"/>
        </w:trPr>
        <w:tc>
          <w:tcPr>
            <w:tcW w:w="1052" w:type="dxa"/>
            <w:vMerge w:val="restart"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Periodontal</w:t>
            </w:r>
          </w:p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disease</w:t>
            </w:r>
          </w:p>
        </w:tc>
        <w:tc>
          <w:tcPr>
            <w:tcW w:w="842" w:type="dxa"/>
            <w:vMerge w:val="restart"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Aa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AaLtF14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AaLtR11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AaLtP13</w:t>
            </w:r>
          </w:p>
        </w:tc>
        <w:tc>
          <w:tcPr>
            <w:tcW w:w="5046" w:type="dxa"/>
            <w:tcBorders>
              <w:right w:val="nil"/>
            </w:tcBorders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CGGTGGAGAAGGAAATGATATTTATG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ATTGCCGTTACGCTCAAATG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FAM-CCACACTATTACGGAACATAGCGGTG-BHQ-1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</w:t>
            </w:r>
            <w:r w:rsidR="0054604D" w:rsidRPr="00FF0F74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CP085096.1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57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Pg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PghaF14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PghaR13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PghaP11B</w:t>
            </w:r>
          </w:p>
        </w:tc>
        <w:tc>
          <w:tcPr>
            <w:tcW w:w="5046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GCAGGGTCAGAAAGTAACGCTC 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CGATCCGTTTTACTTCACGG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HEX-CCGAGCGCAAAGAAGGCAGAA-BHQ-1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9D25D1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9D25D1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NC</w:t>
            </w:r>
            <w:r w:rsidR="0054604D" w:rsidRPr="00FF0F74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010729.1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9D25D1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57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Tf</w:t>
            </w:r>
            <w:proofErr w:type="spellEnd"/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TfKpF13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TfKpR12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TfKpP11</w:t>
            </w:r>
          </w:p>
        </w:tc>
        <w:tc>
          <w:tcPr>
            <w:tcW w:w="5046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CCGGCGGTTTCCTGTAGTAGA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ACTTCGTCCGTTGCAGGGTT 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TEXAS RED-CTCCCTTCACCCTCTCGCCG-BHQ-2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NC_016610.1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9D25D1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57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Td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TdopF13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TdopR13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TdopP01</w:t>
            </w:r>
          </w:p>
        </w:tc>
        <w:tc>
          <w:tcPr>
            <w:tcW w:w="5046" w:type="dxa"/>
            <w:tcBorders>
              <w:right w:val="nil"/>
            </w:tcBorders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CATCTCTTGATGCAGCCGAAG  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GTCAGGGCTTACAACATAGTCGTC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Cy5-TGGCGGAAGGAAAACAAGCC-BHQ-2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9D25D1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9D25D1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NC_002967.9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514C8C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510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  <w:vAlign w:val="center"/>
          </w:tcPr>
          <w:p w:rsidR="00DA7F37" w:rsidRPr="00FF0F74" w:rsidRDefault="008A50D0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="00F60DAC">
              <w:rPr>
                <w:rFonts w:ascii="Times New Roman" w:hAnsi="Times New Roman" w:cs="Times New Roman"/>
                <w:sz w:val="16"/>
                <w:szCs w:val="16"/>
              </w:rPr>
              <w:t>ntermediated</w:t>
            </w: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Fn</w:t>
            </w:r>
            <w:proofErr w:type="spellEnd"/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FnChF15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FnChR13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FnChP12</w:t>
            </w:r>
          </w:p>
        </w:tc>
        <w:tc>
          <w:tcPr>
            <w:tcW w:w="5046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GACATCTTAGGAATGAGACAGAGATG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CAGCCATGCACCACCTGTCT</w:t>
            </w:r>
          </w:p>
          <w:p w:rsidR="00DA7F37" w:rsidRPr="00FF0F74" w:rsidRDefault="00DA7F37" w:rsidP="00DA7F37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TEXAS RED-CAGTGTCCCTTCGGGGAAACCT-BHQ-2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514C8C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514C8C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</w:t>
            </w:r>
            <w:r w:rsidR="0054604D" w:rsidRPr="00FF0F74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CP028101.1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514C8C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53FD">
              <w:rPr>
                <w:rFonts w:ascii="Times New Roman" w:hAnsi="Times New Roman" w:cs="Times New Roman" w:hint="eastAsia"/>
                <w:i/>
                <w:sz w:val="16"/>
                <w:szCs w:val="16"/>
              </w:rPr>
              <w:t>F</w:t>
            </w:r>
            <w:r w:rsidRPr="006A53F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</w:t>
            </w:r>
            <w:proofErr w:type="spellStart"/>
            <w:r w:rsidRPr="006A53FD">
              <w:rPr>
                <w:rFonts w:ascii="Times New Roman" w:hAnsi="Times New Roman" w:cs="Times New Roman"/>
                <w:i/>
                <w:sz w:val="16"/>
                <w:szCs w:val="16"/>
              </w:rPr>
              <w:t>poly</w:t>
            </w: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morphum</w:t>
            </w:r>
            <w:proofErr w:type="spellEnd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, </w:t>
            </w: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>F.</w:t>
            </w:r>
            <w:r w:rsidRPr="00FF0F74">
              <w:rPr>
                <w:i/>
              </w:rPr>
              <w:t xml:space="preserve"> </w:t>
            </w:r>
            <w:proofErr w:type="spellStart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vincentii</w:t>
            </w:r>
            <w:proofErr w:type="spellEnd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, </w:t>
            </w: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>F.</w:t>
            </w:r>
            <w:r w:rsidRPr="00FF0F74">
              <w:rPr>
                <w:i/>
              </w:rPr>
              <w:t xml:space="preserve"> </w:t>
            </w:r>
            <w:proofErr w:type="spellStart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periodonticum</w:t>
            </w:r>
            <w:proofErr w:type="spellEnd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, </w:t>
            </w: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>F.</w:t>
            </w:r>
            <w:r w:rsidRPr="00FF0F74">
              <w:rPr>
                <w:i/>
              </w:rPr>
              <w:t xml:space="preserve"> </w:t>
            </w:r>
            <w:proofErr w:type="spellStart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hwasookii</w:t>
            </w:r>
            <w:proofErr w:type="spellEnd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, </w:t>
            </w: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>F.</w:t>
            </w:r>
            <w:r w:rsidRPr="00FF0F74">
              <w:rPr>
                <w:i/>
              </w:rPr>
              <w:t xml:space="preserve"> </w:t>
            </w:r>
            <w:proofErr w:type="spellStart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pseudoperiodonticum</w:t>
            </w:r>
            <w:proofErr w:type="spellEnd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, </w:t>
            </w: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>F.</w:t>
            </w:r>
            <w:r w:rsidRPr="00FF0F74">
              <w:rPr>
                <w:i/>
              </w:rPr>
              <w:t xml:space="preserve"> </w:t>
            </w:r>
            <w:proofErr w:type="spellStart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canifelinum</w:t>
            </w:r>
            <w:proofErr w:type="spellEnd"/>
          </w:p>
        </w:tc>
      </w:tr>
      <w:tr w:rsidR="00514C8C" w:rsidRPr="00EF5BA1" w:rsidTr="00514C8C">
        <w:trPr>
          <w:trHeight w:val="510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Pn</w:t>
            </w:r>
            <w:proofErr w:type="spellEnd"/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PngyF12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PngyR13</w:t>
            </w:r>
          </w:p>
          <w:p w:rsidR="00DA7F37" w:rsidRPr="00FF0F74" w:rsidRDefault="00DA7F37" w:rsidP="00514C8C">
            <w:pPr>
              <w:tabs>
                <w:tab w:val="center" w:pos="473"/>
              </w:tabs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PngyP11</w:t>
            </w:r>
          </w:p>
        </w:tc>
        <w:tc>
          <w:tcPr>
            <w:tcW w:w="5046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GCAAGAACGTGATGACGGGA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ATTTCGCAGTCTTTGGGATCT TT</w:t>
            </w:r>
          </w:p>
          <w:p w:rsidR="00DA7F37" w:rsidRPr="00FF0F74" w:rsidRDefault="00DA7F37" w:rsidP="00DA7F37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Cy5-TTGCCAGGAAAACTTGCCGA-BHQ-2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5A1683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5A1683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NZ_CP072339.1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9F746F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510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Pi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PipiF12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PipiR13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Pi194P13H</w:t>
            </w:r>
          </w:p>
        </w:tc>
        <w:tc>
          <w:tcPr>
            <w:tcW w:w="5046" w:type="dxa"/>
            <w:tcBorders>
              <w:right w:val="nil"/>
            </w:tcBorders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CCACCAACGACAACCTTCCA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TCTACTGCTTCGAGCGCAC</w:t>
            </w:r>
          </w:p>
          <w:p w:rsidR="00DA7F37" w:rsidRPr="00FF0F74" w:rsidRDefault="00DA7F37" w:rsidP="00DA7F37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HEX-CAAGACAATCTCCGACGGAACGTT-BHQ-1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5A1683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5A1683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NZ_CP019301.1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9F746F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510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En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EnglF01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EnglR01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EnglP01</w:t>
            </w:r>
          </w:p>
        </w:tc>
        <w:tc>
          <w:tcPr>
            <w:tcW w:w="5046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ATCCACAACAAAAGCGGCCT 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AGGAATGTCCGGAGCAGGAA</w:t>
            </w:r>
          </w:p>
          <w:p w:rsidR="00DA7F37" w:rsidRPr="00FF0F74" w:rsidRDefault="00DA7F37" w:rsidP="00DA7F37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HEX-CAAACCAATCTGCAGCATGGG-BHQ-1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FF0F74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FF0F74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AZKM01000029.1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FF0F74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510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Pm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PmF-30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PmR-30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Pm16S30</w:t>
            </w:r>
          </w:p>
        </w:tc>
        <w:tc>
          <w:tcPr>
            <w:tcW w:w="5046" w:type="dxa"/>
            <w:tcBorders>
              <w:right w:val="nil"/>
            </w:tcBorders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AAACGACGATTAATACCACATGAGAC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ACTGCTGCCTCCCGTAGGA</w:t>
            </w:r>
          </w:p>
          <w:p w:rsidR="00DA7F37" w:rsidRPr="00FF0F74" w:rsidRDefault="00DA7F37" w:rsidP="00DA7F37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TEXAS RED-TCAAAGATTTATCGGTGTAAGAAGGGCTCGC-BHQ-2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B33E9A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B33E9A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NZ_LR134472.1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B33E9A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510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Cr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CrgrF14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CrgrR12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CrgrP01</w:t>
            </w:r>
          </w:p>
        </w:tc>
        <w:tc>
          <w:tcPr>
            <w:tcW w:w="5046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GCGAAGTAGTGAGCGAAGAG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GCCTGCGCCATTTACGATA</w:t>
            </w:r>
          </w:p>
          <w:p w:rsidR="00DA7F37" w:rsidRPr="00FF0F74" w:rsidRDefault="00DA7F37" w:rsidP="00DA7F37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FAM-CAAGCGTGATCATCGACAAGGATAACA-BHQ-1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765FFD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765FFD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</w:t>
            </w:r>
            <w:r w:rsidR="0054604D" w:rsidRPr="00FF0F74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CP012543.1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765FFD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  <w:tr w:rsidR="00514C8C" w:rsidRPr="00EF5BA1" w:rsidTr="00514C8C">
        <w:trPr>
          <w:trHeight w:val="271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Ec</w:t>
            </w:r>
            <w:proofErr w:type="spellEnd"/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EcISRF-21</w:t>
            </w:r>
          </w:p>
          <w:p w:rsidR="00DA7F37" w:rsidRPr="00FF0F74" w:rsidRDefault="00DA7F37" w:rsidP="00514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EcISRR-21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EcISRP21</w:t>
            </w:r>
          </w:p>
        </w:tc>
        <w:tc>
          <w:tcPr>
            <w:tcW w:w="5046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AGGCGACGAAGGACGTGTAA</w:t>
            </w:r>
          </w:p>
          <w:p w:rsidR="00DA7F37" w:rsidRPr="00FF0F74" w:rsidRDefault="00DA7F37" w:rsidP="00DA7F37">
            <w:pPr>
              <w:pStyle w:val="a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ATCACCGGATCAAAGCTCTATTG</w:t>
            </w:r>
          </w:p>
          <w:p w:rsidR="00DA7F37" w:rsidRPr="00FF0F74" w:rsidRDefault="00DA7F37" w:rsidP="00DA7F37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Cy5-CGTGTAAGCCTGCGAAAAGCATCG-BHQ-2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5A6FD5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5A6FD5" w:rsidP="00DA7F3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</w:t>
            </w:r>
            <w:r w:rsidR="0054604D" w:rsidRPr="00FF0F74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LT906482.1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5A6FD5" w:rsidP="00DA7F37">
            <w:pPr>
              <w:pStyle w:val="a6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E. </w:t>
            </w:r>
            <w:proofErr w:type="spellStart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exigua</w:t>
            </w:r>
            <w:proofErr w:type="spellEnd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,</w:t>
            </w: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E. </w:t>
            </w:r>
            <w:proofErr w:type="spellStart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halliae</w:t>
            </w:r>
            <w:proofErr w:type="spellEnd"/>
          </w:p>
        </w:tc>
      </w:tr>
      <w:tr w:rsidR="00514C8C" w:rsidRPr="00EF5BA1" w:rsidTr="00514C8C">
        <w:trPr>
          <w:trHeight w:val="519"/>
        </w:trPr>
        <w:tc>
          <w:tcPr>
            <w:tcW w:w="1052" w:type="dxa"/>
            <w:vMerge w:val="restart"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Dental</w:t>
            </w:r>
          </w:p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caries</w:t>
            </w: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Sm</w:t>
            </w:r>
            <w:proofErr w:type="spellEnd"/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Forward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Reverse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Probe</w:t>
            </w:r>
          </w:p>
        </w:tc>
        <w:tc>
          <w:tcPr>
            <w:tcW w:w="5046" w:type="dxa"/>
            <w:tcBorders>
              <w:right w:val="nil"/>
            </w:tcBorders>
          </w:tcPr>
          <w:p w:rsidR="00DA7F37" w:rsidRPr="00FF0F74" w:rsidRDefault="00DA7F37" w:rsidP="00DA7F37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GCCTACAGCTCAGAGATGCTATTCT </w:t>
            </w:r>
          </w:p>
          <w:p w:rsidR="00DA7F37" w:rsidRPr="00FF0F74" w:rsidRDefault="00DA7F37" w:rsidP="00DA7F37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GCCATACACCACTCATGAATTGA </w:t>
            </w:r>
          </w:p>
          <w:p w:rsidR="00DA7F37" w:rsidRPr="00FF0F74" w:rsidRDefault="00DA7F37" w:rsidP="00DA7F37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TGGAAATGACGGTCGCCGTTATGAA 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2A572F" w:rsidP="00DA7F3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2A572F" w:rsidP="00DA7F3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</w:t>
            </w:r>
            <w:r w:rsidR="0054604D" w:rsidRPr="00FF0F74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CP077404.1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2A572F" w:rsidP="00DA7F3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S</w:t>
            </w:r>
            <w:r w:rsidR="0067162F"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FF0F74">
              <w:rPr>
                <w:rFonts w:ascii="Times New Roman" w:hAnsi="Times New Roman" w:cs="Times New Roman"/>
                <w:i/>
                <w:sz w:val="16"/>
                <w:szCs w:val="16"/>
              </w:rPr>
              <w:t>troglodytae</w:t>
            </w:r>
            <w:proofErr w:type="spellEnd"/>
          </w:p>
        </w:tc>
      </w:tr>
      <w:tr w:rsidR="00514C8C" w:rsidRPr="00EF5BA1" w:rsidTr="00514C8C">
        <w:trPr>
          <w:trHeight w:val="519"/>
        </w:trPr>
        <w:tc>
          <w:tcPr>
            <w:tcW w:w="1052" w:type="dxa"/>
            <w:vMerge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2" w:type="dxa"/>
            <w:tcBorders>
              <w:right w:val="nil"/>
            </w:tcBorders>
            <w:vAlign w:val="center"/>
          </w:tcPr>
          <w:p w:rsidR="00DA7F37" w:rsidRPr="00FF0F74" w:rsidRDefault="00DA7F37" w:rsidP="00DA7F3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bCs/>
                <w:sz w:val="16"/>
                <w:szCs w:val="16"/>
              </w:rPr>
              <w:t>Ss</w:t>
            </w:r>
          </w:p>
        </w:tc>
        <w:tc>
          <w:tcPr>
            <w:tcW w:w="1267" w:type="dxa"/>
            <w:vAlign w:val="center"/>
          </w:tcPr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Forward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Reverse</w:t>
            </w:r>
          </w:p>
          <w:p w:rsidR="00DA7F37" w:rsidRPr="00FF0F74" w:rsidRDefault="00DA7F37" w:rsidP="00514C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Probe</w:t>
            </w:r>
          </w:p>
        </w:tc>
        <w:tc>
          <w:tcPr>
            <w:tcW w:w="5046" w:type="dxa"/>
            <w:tcBorders>
              <w:right w:val="nil"/>
            </w:tcBorders>
          </w:tcPr>
          <w:p w:rsidR="00DA7F37" w:rsidRPr="00FF0F74" w:rsidRDefault="00DA7F37" w:rsidP="00DA7F37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GTGTCTCAGTCCCAGTGTGG </w:t>
            </w:r>
          </w:p>
          <w:p w:rsidR="00DA7F37" w:rsidRPr="00FF0F74" w:rsidRDefault="00DA7F37" w:rsidP="00DA7F37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 xml:space="preserve">GATAGCTAATACCGCATAAGAGGAGT </w:t>
            </w:r>
          </w:p>
          <w:p w:rsidR="00DA7F37" w:rsidRPr="00FF0F74" w:rsidRDefault="00DA7F37" w:rsidP="00DA7F37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TCAGATGGACCTGCGTTGTATTA</w:t>
            </w:r>
          </w:p>
        </w:tc>
        <w:tc>
          <w:tcPr>
            <w:tcW w:w="963" w:type="dxa"/>
            <w:tcBorders>
              <w:right w:val="nil"/>
            </w:tcBorders>
            <w:vAlign w:val="center"/>
          </w:tcPr>
          <w:p w:rsidR="00DA7F37" w:rsidRPr="00FF0F74" w:rsidRDefault="00765FFD" w:rsidP="00DA7F3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454" w:type="dxa"/>
            <w:tcBorders>
              <w:right w:val="nil"/>
            </w:tcBorders>
            <w:vAlign w:val="center"/>
          </w:tcPr>
          <w:p w:rsidR="00DA7F37" w:rsidRPr="00FF0F74" w:rsidRDefault="00765FFD" w:rsidP="00DA7F3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NZ_CP029490.1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:rsidR="00DA7F37" w:rsidRPr="00FF0F74" w:rsidRDefault="00217AE7" w:rsidP="00DA7F3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0F74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t>one</w:t>
            </w:r>
            <w:r w:rsidRPr="00FF0F74">
              <w:rPr>
                <w:rFonts w:ascii="Times New Roman" w:hAnsi="Times New Roman" w:cs="Times New Roman"/>
                <w:sz w:val="16"/>
                <w:szCs w:val="16"/>
              </w:rPr>
              <w:br/>
              <w:t>(Bacteria/Human)</w:t>
            </w:r>
          </w:p>
        </w:tc>
      </w:tr>
    </w:tbl>
    <w:p w:rsidR="00D36F2D" w:rsidRDefault="00D36F2D" w:rsidP="00D36F2D">
      <w:pPr>
        <w:spacing w:line="480" w:lineRule="auto"/>
        <w:jc w:val="left"/>
        <w:rPr>
          <w:rFonts w:ascii="Times New Roman" w:hAnsi="Times New Roman" w:cs="Times New Roman"/>
          <w:i/>
          <w:szCs w:val="20"/>
        </w:rPr>
      </w:pPr>
      <w:r w:rsidRPr="004D504D">
        <w:rPr>
          <w:rFonts w:ascii="Times New Roman" w:hAnsi="Times New Roman" w:cs="Times New Roman"/>
          <w:szCs w:val="20"/>
        </w:rPr>
        <w:t xml:space="preserve">Aa: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Aggregatibacter</w:t>
      </w:r>
      <w:proofErr w:type="spellEnd"/>
      <w:r w:rsidRPr="00D40F33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actinomycetemcomitans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; </w:t>
      </w:r>
      <w:proofErr w:type="spellStart"/>
      <w:r w:rsidRPr="004D504D">
        <w:rPr>
          <w:rFonts w:ascii="Times New Roman" w:hAnsi="Times New Roman" w:cs="Times New Roman"/>
          <w:szCs w:val="20"/>
        </w:rPr>
        <w:t>Pg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: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Porphyromonas</w:t>
      </w:r>
      <w:proofErr w:type="spellEnd"/>
      <w:r w:rsidRPr="00D40F33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gingivalis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; </w:t>
      </w:r>
      <w:proofErr w:type="spellStart"/>
      <w:r w:rsidRPr="004D504D">
        <w:rPr>
          <w:rFonts w:ascii="Times New Roman" w:hAnsi="Times New Roman" w:cs="Times New Roman"/>
          <w:szCs w:val="20"/>
        </w:rPr>
        <w:t>Tf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: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Tannerella</w:t>
      </w:r>
      <w:proofErr w:type="spellEnd"/>
      <w:r w:rsidRPr="00D40F33">
        <w:rPr>
          <w:rFonts w:ascii="Times New Roman" w:hAnsi="Times New Roman" w:cs="Times New Roman"/>
          <w:i/>
          <w:szCs w:val="20"/>
        </w:rPr>
        <w:t xml:space="preserve"> forsythia</w:t>
      </w:r>
      <w:r w:rsidRPr="004D504D">
        <w:rPr>
          <w:rFonts w:ascii="Times New Roman" w:hAnsi="Times New Roman" w:cs="Times New Roman"/>
          <w:szCs w:val="20"/>
        </w:rPr>
        <w:t>; Td:</w:t>
      </w:r>
      <w:r w:rsidRPr="00D40F33">
        <w:rPr>
          <w:rFonts w:ascii="Times New Roman" w:hAnsi="Times New Roman" w:cs="Times New Roman"/>
          <w:i/>
          <w:szCs w:val="20"/>
        </w:rPr>
        <w:t xml:space="preserve"> Treponema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denticola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; </w:t>
      </w:r>
      <w:proofErr w:type="spellStart"/>
      <w:r w:rsidRPr="004D504D">
        <w:rPr>
          <w:rFonts w:ascii="Times New Roman" w:hAnsi="Times New Roman" w:cs="Times New Roman"/>
          <w:szCs w:val="20"/>
        </w:rPr>
        <w:t>Fn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: </w:t>
      </w:r>
      <w:r w:rsidRPr="00D40F33">
        <w:rPr>
          <w:rFonts w:ascii="Times New Roman" w:hAnsi="Times New Roman" w:cs="Times New Roman"/>
          <w:i/>
          <w:szCs w:val="20"/>
        </w:rPr>
        <w:t xml:space="preserve">Fusobacterium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nucleatum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; </w:t>
      </w:r>
      <w:proofErr w:type="spellStart"/>
      <w:r w:rsidRPr="004D504D">
        <w:rPr>
          <w:rFonts w:ascii="Times New Roman" w:hAnsi="Times New Roman" w:cs="Times New Roman"/>
          <w:szCs w:val="20"/>
        </w:rPr>
        <w:t>Pn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: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Prevotella</w:t>
      </w:r>
      <w:proofErr w:type="spellEnd"/>
      <w:r w:rsidRPr="00D40F33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nigrescens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; Pi: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Prevotella</w:t>
      </w:r>
      <w:proofErr w:type="spellEnd"/>
      <w:r w:rsidRPr="00D40F33">
        <w:rPr>
          <w:rFonts w:ascii="Times New Roman" w:hAnsi="Times New Roman" w:cs="Times New Roman"/>
          <w:i/>
          <w:szCs w:val="20"/>
        </w:rPr>
        <w:t xml:space="preserve"> intermedia</w:t>
      </w:r>
      <w:r w:rsidRPr="004D504D">
        <w:rPr>
          <w:rFonts w:ascii="Times New Roman" w:hAnsi="Times New Roman" w:cs="Times New Roman"/>
          <w:szCs w:val="20"/>
        </w:rPr>
        <w:t xml:space="preserve">; </w:t>
      </w:r>
      <w:proofErr w:type="spellStart"/>
      <w:r w:rsidRPr="004D504D">
        <w:rPr>
          <w:rFonts w:ascii="Times New Roman" w:hAnsi="Times New Roman" w:cs="Times New Roman"/>
          <w:szCs w:val="20"/>
        </w:rPr>
        <w:t>En</w:t>
      </w:r>
      <w:proofErr w:type="spellEnd"/>
      <w:r w:rsidRPr="004D504D">
        <w:rPr>
          <w:rFonts w:ascii="Times New Roman" w:hAnsi="Times New Roman" w:cs="Times New Roman"/>
          <w:szCs w:val="20"/>
        </w:rPr>
        <w:t>:</w:t>
      </w:r>
      <w:r w:rsidRPr="00D40F33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Eubacterium</w:t>
      </w:r>
      <w:proofErr w:type="spellEnd"/>
      <w:r w:rsidRPr="00D40F33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nodatum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; Pm: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Parvimonas</w:t>
      </w:r>
      <w:proofErr w:type="spellEnd"/>
      <w:r w:rsidRPr="00D40F33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micra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; Cr: </w:t>
      </w:r>
      <w:r w:rsidRPr="00D40F33">
        <w:rPr>
          <w:rFonts w:ascii="Times New Roman" w:hAnsi="Times New Roman" w:cs="Times New Roman"/>
          <w:i/>
          <w:szCs w:val="20"/>
        </w:rPr>
        <w:t>Campylobacter rectus</w:t>
      </w:r>
      <w:r w:rsidRPr="004D504D">
        <w:rPr>
          <w:rFonts w:ascii="Times New Roman" w:hAnsi="Times New Roman" w:cs="Times New Roman"/>
          <w:szCs w:val="20"/>
        </w:rPr>
        <w:t xml:space="preserve">; </w:t>
      </w:r>
      <w:proofErr w:type="spellStart"/>
      <w:r w:rsidRPr="004D504D">
        <w:rPr>
          <w:rFonts w:ascii="Times New Roman" w:hAnsi="Times New Roman" w:cs="Times New Roman"/>
          <w:szCs w:val="20"/>
        </w:rPr>
        <w:t>Ec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: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Eikenella</w:t>
      </w:r>
      <w:proofErr w:type="spellEnd"/>
      <w:r w:rsidRPr="00D40F33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corrodens</w:t>
      </w:r>
      <w:proofErr w:type="spellEnd"/>
      <w:r w:rsidRPr="004D504D">
        <w:rPr>
          <w:rFonts w:ascii="Times New Roman" w:hAnsi="Times New Roman" w:cs="Times New Roman"/>
          <w:szCs w:val="20"/>
        </w:rPr>
        <w:t>;</w:t>
      </w:r>
      <w:r w:rsidRPr="00D40F33">
        <w:t xml:space="preserve"> </w:t>
      </w:r>
      <w:proofErr w:type="spellStart"/>
      <w:r w:rsidRPr="004D504D">
        <w:rPr>
          <w:rFonts w:ascii="Times New Roman" w:hAnsi="Times New Roman" w:cs="Times New Roman"/>
          <w:szCs w:val="20"/>
        </w:rPr>
        <w:t>Sm</w:t>
      </w:r>
      <w:proofErr w:type="spellEnd"/>
      <w:r w:rsidRPr="004D504D">
        <w:rPr>
          <w:rFonts w:ascii="Times New Roman" w:hAnsi="Times New Roman" w:cs="Times New Roman"/>
          <w:szCs w:val="20"/>
        </w:rPr>
        <w:t>:</w:t>
      </w:r>
      <w:r w:rsidRPr="00D40F33">
        <w:rPr>
          <w:rFonts w:ascii="Times New Roman" w:hAnsi="Times New Roman" w:cs="Times New Roman"/>
          <w:i/>
          <w:szCs w:val="20"/>
        </w:rPr>
        <w:t xml:space="preserve"> Streptococcus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mutans</w:t>
      </w:r>
      <w:proofErr w:type="spellEnd"/>
      <w:r w:rsidRPr="004D504D">
        <w:rPr>
          <w:rFonts w:ascii="Times New Roman" w:hAnsi="Times New Roman" w:cs="Times New Roman"/>
          <w:szCs w:val="20"/>
        </w:rPr>
        <w:t xml:space="preserve">; Ss: </w:t>
      </w:r>
      <w:r w:rsidRPr="00D40F33">
        <w:rPr>
          <w:rFonts w:ascii="Times New Roman" w:hAnsi="Times New Roman" w:cs="Times New Roman"/>
          <w:i/>
          <w:szCs w:val="20"/>
        </w:rPr>
        <w:t xml:space="preserve">Streptococcus </w:t>
      </w:r>
      <w:proofErr w:type="spellStart"/>
      <w:r w:rsidRPr="00D40F33">
        <w:rPr>
          <w:rFonts w:ascii="Times New Roman" w:hAnsi="Times New Roman" w:cs="Times New Roman"/>
          <w:i/>
          <w:szCs w:val="20"/>
        </w:rPr>
        <w:t>sobrinus</w:t>
      </w:r>
      <w:proofErr w:type="spellEnd"/>
    </w:p>
    <w:p w:rsidR="0096004E" w:rsidRPr="00D36F2D" w:rsidRDefault="0096004E" w:rsidP="00B732B4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Cs w:val="20"/>
        </w:rPr>
        <w:sectPr w:rsidR="0096004E" w:rsidRPr="00D36F2D" w:rsidSect="0096004E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</w:p>
    <w:p w:rsidR="00CA115D" w:rsidRPr="004D504D" w:rsidRDefault="00CA115D" w:rsidP="00B732B4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Cs w:val="20"/>
        </w:rPr>
      </w:pPr>
      <w:r w:rsidRPr="004D504D">
        <w:rPr>
          <w:rFonts w:ascii="Times New Roman" w:hAnsi="Times New Roman" w:cs="Times New Roman" w:hint="eastAsia"/>
          <w:b/>
          <w:color w:val="000000" w:themeColor="text1"/>
          <w:szCs w:val="20"/>
        </w:rPr>
        <w:lastRenderedPageBreak/>
        <w:t>T</w:t>
      </w:r>
      <w:r w:rsidRPr="004D504D">
        <w:rPr>
          <w:rFonts w:ascii="Times New Roman" w:hAnsi="Times New Roman" w:cs="Times New Roman"/>
          <w:b/>
          <w:color w:val="000000" w:themeColor="text1"/>
          <w:szCs w:val="20"/>
        </w:rPr>
        <w:t xml:space="preserve">able </w:t>
      </w:r>
      <w:r w:rsidR="00DD708B">
        <w:rPr>
          <w:rFonts w:ascii="Times New Roman" w:hAnsi="Times New Roman" w:cs="Times New Roman"/>
          <w:b/>
          <w:color w:val="000000" w:themeColor="text1"/>
          <w:szCs w:val="20"/>
        </w:rPr>
        <w:t>S</w:t>
      </w:r>
      <w:r w:rsidR="00EF26F2">
        <w:rPr>
          <w:rFonts w:ascii="Times New Roman" w:hAnsi="Times New Roman" w:cs="Times New Roman"/>
          <w:b/>
          <w:color w:val="000000" w:themeColor="text1"/>
          <w:szCs w:val="20"/>
        </w:rPr>
        <w:t>6</w:t>
      </w:r>
      <w:r w:rsidRPr="004D504D">
        <w:rPr>
          <w:rFonts w:ascii="Times New Roman" w:hAnsi="Times New Roman" w:cs="Times New Roman"/>
          <w:b/>
          <w:color w:val="000000" w:themeColor="text1"/>
          <w:szCs w:val="20"/>
        </w:rPr>
        <w:t>. Patient characteristics by disability type.</w:t>
      </w:r>
    </w:p>
    <w:tbl>
      <w:tblPr>
        <w:tblStyle w:val="a5"/>
        <w:tblW w:w="9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211"/>
        <w:gridCol w:w="1020"/>
        <w:gridCol w:w="964"/>
        <w:gridCol w:w="964"/>
        <w:gridCol w:w="1077"/>
        <w:gridCol w:w="1077"/>
        <w:gridCol w:w="737"/>
      </w:tblGrid>
      <w:tr w:rsidR="00974113" w:rsidRPr="00DD6451" w:rsidTr="00F70C28">
        <w:trPr>
          <w:trHeight w:val="660"/>
        </w:trPr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C26AB" w:rsidRPr="005C6318" w:rsidRDefault="00AC26AB" w:rsidP="00AC26AB">
            <w:pPr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C26AB" w:rsidRPr="005C6318" w:rsidRDefault="00AC26AB" w:rsidP="00AC26AB">
            <w:pPr>
              <w:jc w:val="left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6AB" w:rsidRPr="005C6318" w:rsidRDefault="00AC26AB" w:rsidP="00974113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t>Total</w:t>
            </w:r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br/>
              <w:t>(n=47)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C26AB" w:rsidRPr="005C6318" w:rsidRDefault="00AC26AB" w:rsidP="00974113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t>ID</w:t>
            </w:r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br/>
              <w:t>(n=19)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C26AB" w:rsidRPr="005C6318" w:rsidRDefault="00AC26AB" w:rsidP="00974113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t>ASD</w:t>
            </w:r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br/>
              <w:t>(n=10)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C26AB" w:rsidRPr="005C6318" w:rsidRDefault="00AC26AB" w:rsidP="00974113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t>ND</w:t>
            </w:r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br/>
              <w:t>(n=11)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C26AB" w:rsidRPr="005C6318" w:rsidRDefault="00AC26AB" w:rsidP="00974113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t>Etc</w:t>
            </w:r>
            <w:proofErr w:type="spellEnd"/>
            <w:r w:rsidRPr="005C6318">
              <w:rPr>
                <w:rFonts w:ascii="Times New Roman" w:hAnsi="Times New Roman" w:cs="Times New Roman"/>
                <w:b/>
                <w:sz w:val="16"/>
                <w:szCs w:val="20"/>
              </w:rPr>
              <w:br/>
              <w:t>(n=7)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6AB" w:rsidRPr="005C6318" w:rsidRDefault="00AC26AB" w:rsidP="00974113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P-value</w:t>
            </w: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br/>
            </w: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(Mean, +/-)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34.62±11.95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31.05±4.72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25.60±4.13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46.45±15.31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38.57±10.95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0.0007</w:t>
            </w: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 w:val="restart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Gender</w:t>
            </w:r>
          </w:p>
        </w:tc>
        <w:tc>
          <w:tcPr>
            <w:tcW w:w="2211" w:type="dxa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Male</w:t>
            </w:r>
          </w:p>
        </w:tc>
        <w:tc>
          <w:tcPr>
            <w:tcW w:w="1020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32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9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7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737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974113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.2605</w:t>
            </w: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tcBorders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Female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15</w:t>
            </w:r>
          </w:p>
        </w:tc>
        <w:tc>
          <w:tcPr>
            <w:tcW w:w="96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6</w:t>
            </w:r>
          </w:p>
        </w:tc>
        <w:tc>
          <w:tcPr>
            <w:tcW w:w="96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1077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 w:val="restart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Meal type</w:t>
            </w:r>
          </w:p>
        </w:tc>
        <w:tc>
          <w:tcPr>
            <w:tcW w:w="2211" w:type="dxa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Regular</w:t>
            </w:r>
          </w:p>
        </w:tc>
        <w:tc>
          <w:tcPr>
            <w:tcW w:w="1020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38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15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9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7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7</w:t>
            </w:r>
          </w:p>
        </w:tc>
        <w:tc>
          <w:tcPr>
            <w:tcW w:w="737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974113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.4130</w:t>
            </w: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Soft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8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tcBorders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Liquid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96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96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 w:val="restart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Brushing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br/>
            </w: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subject</w:t>
            </w:r>
          </w:p>
        </w:tc>
        <w:tc>
          <w:tcPr>
            <w:tcW w:w="2211" w:type="dxa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Self alone</w:t>
            </w:r>
          </w:p>
        </w:tc>
        <w:tc>
          <w:tcPr>
            <w:tcW w:w="1020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22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12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974113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.0417</w:t>
            </w: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Self with assistance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13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6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tcBorders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Assisted by others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12</w:t>
            </w:r>
          </w:p>
        </w:tc>
        <w:tc>
          <w:tcPr>
            <w:tcW w:w="96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96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6</w:t>
            </w:r>
          </w:p>
        </w:tc>
        <w:tc>
          <w:tcPr>
            <w:tcW w:w="1077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 w:val="restart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Brushing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br/>
            </w: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frequency</w:t>
            </w:r>
          </w:p>
        </w:tc>
        <w:tc>
          <w:tcPr>
            <w:tcW w:w="2211" w:type="dxa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Twice a day or more, 3 minutes</w:t>
            </w:r>
          </w:p>
        </w:tc>
        <w:tc>
          <w:tcPr>
            <w:tcW w:w="1020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18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5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974113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.6952</w:t>
            </w: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Twice a day or more, 1-2 minutes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22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11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5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Once a day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Every few days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tcBorders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No information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96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964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 w:val="restart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F70C2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Caregiver</w:t>
            </w:r>
          </w:p>
        </w:tc>
        <w:tc>
          <w:tcPr>
            <w:tcW w:w="2211" w:type="dxa"/>
            <w:tcBorders>
              <w:top w:val="single" w:sz="4" w:space="0" w:color="BFBFBF" w:themeColor="background1" w:themeShade="BF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Parents</w:t>
            </w:r>
          </w:p>
        </w:tc>
        <w:tc>
          <w:tcPr>
            <w:tcW w:w="1020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26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6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8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BFBFBF" w:themeColor="background1" w:themeShade="BF"/>
            </w:tcBorders>
            <w:vAlign w:val="center"/>
          </w:tcPr>
          <w:p w:rsidR="00AC26AB" w:rsidRPr="005C6318" w:rsidRDefault="00974113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.0411</w:t>
            </w: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Family members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5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Assistant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7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Other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Self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Parents/Family members</w:t>
            </w:r>
          </w:p>
        </w:tc>
        <w:tc>
          <w:tcPr>
            <w:tcW w:w="1020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964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1077" w:type="dxa"/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737" w:type="dxa"/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974113" w:rsidRPr="00DD6451" w:rsidTr="00F70C28">
        <w:trPr>
          <w:trHeight w:val="20"/>
        </w:trPr>
        <w:tc>
          <w:tcPr>
            <w:tcW w:w="964" w:type="dxa"/>
            <w:vMerge/>
            <w:tcBorders>
              <w:bottom w:val="single" w:sz="4" w:space="0" w:color="auto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211" w:type="dxa"/>
            <w:tcBorders>
              <w:bottom w:val="single" w:sz="4" w:space="0" w:color="auto"/>
            </w:tcBorders>
            <w:noWrap/>
            <w:hideMark/>
          </w:tcPr>
          <w:p w:rsidR="00AC26AB" w:rsidRPr="005C6318" w:rsidRDefault="00AC26AB" w:rsidP="00AC26AB">
            <w:p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Parents/Assistant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C6318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AC26AB" w:rsidRPr="005C6318" w:rsidRDefault="00AC26AB" w:rsidP="0097411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:rsidR="00CA115D" w:rsidRDefault="00CA115D" w:rsidP="00B732B4">
      <w:pPr>
        <w:spacing w:line="480" w:lineRule="auto"/>
        <w:jc w:val="left"/>
        <w:rPr>
          <w:rFonts w:ascii="Times New Roman" w:hAnsi="Times New Roman" w:cs="Times New Roman"/>
          <w:sz w:val="16"/>
          <w:szCs w:val="20"/>
        </w:rPr>
      </w:pPr>
      <w:r w:rsidRPr="005C6318">
        <w:rPr>
          <w:rFonts w:ascii="Times New Roman" w:hAnsi="Times New Roman" w:cs="Times New Roman"/>
          <w:sz w:val="16"/>
          <w:szCs w:val="20"/>
        </w:rPr>
        <w:t xml:space="preserve">ID: </w:t>
      </w:r>
      <w:r>
        <w:rPr>
          <w:rFonts w:ascii="Times New Roman" w:hAnsi="Times New Roman" w:cs="Times New Roman"/>
          <w:sz w:val="16"/>
          <w:szCs w:val="20"/>
        </w:rPr>
        <w:t>i</w:t>
      </w:r>
      <w:r w:rsidRPr="005C6318">
        <w:rPr>
          <w:rFonts w:ascii="Times New Roman" w:hAnsi="Times New Roman" w:cs="Times New Roman"/>
          <w:sz w:val="16"/>
          <w:szCs w:val="20"/>
        </w:rPr>
        <w:t>ntellectual disabilities</w:t>
      </w:r>
      <w:r>
        <w:rPr>
          <w:rFonts w:ascii="Times New Roman" w:hAnsi="Times New Roman" w:cs="Times New Roman"/>
          <w:sz w:val="16"/>
          <w:szCs w:val="20"/>
        </w:rPr>
        <w:t>;</w:t>
      </w:r>
      <w:r w:rsidRPr="005C6318">
        <w:rPr>
          <w:rFonts w:ascii="Times New Roman" w:hAnsi="Times New Roman" w:cs="Times New Roman"/>
          <w:sz w:val="16"/>
          <w:szCs w:val="20"/>
        </w:rPr>
        <w:t xml:space="preserve"> ASD: </w:t>
      </w:r>
      <w:r>
        <w:rPr>
          <w:rFonts w:ascii="Times New Roman" w:hAnsi="Times New Roman" w:cs="Times New Roman"/>
          <w:sz w:val="16"/>
          <w:szCs w:val="20"/>
        </w:rPr>
        <w:t>a</w:t>
      </w:r>
      <w:r w:rsidRPr="005C6318">
        <w:rPr>
          <w:rFonts w:ascii="Times New Roman" w:hAnsi="Times New Roman" w:cs="Times New Roman"/>
          <w:sz w:val="16"/>
          <w:szCs w:val="20"/>
        </w:rPr>
        <w:t>utism spectrum disorder</w:t>
      </w:r>
      <w:r>
        <w:rPr>
          <w:rFonts w:ascii="Times New Roman" w:hAnsi="Times New Roman" w:cs="Times New Roman"/>
          <w:sz w:val="16"/>
          <w:szCs w:val="20"/>
        </w:rPr>
        <w:t>;</w:t>
      </w:r>
      <w:r w:rsidRPr="005C6318">
        <w:rPr>
          <w:rFonts w:ascii="Times New Roman" w:hAnsi="Times New Roman" w:cs="Times New Roman"/>
          <w:sz w:val="16"/>
          <w:szCs w:val="20"/>
        </w:rPr>
        <w:t xml:space="preserve"> ND: </w:t>
      </w:r>
      <w:r>
        <w:rPr>
          <w:rFonts w:ascii="Times New Roman" w:hAnsi="Times New Roman" w:cs="Times New Roman"/>
          <w:sz w:val="16"/>
          <w:szCs w:val="20"/>
        </w:rPr>
        <w:t>n</w:t>
      </w:r>
      <w:r w:rsidRPr="005C6318">
        <w:rPr>
          <w:rFonts w:ascii="Times New Roman" w:hAnsi="Times New Roman" w:cs="Times New Roman"/>
          <w:sz w:val="16"/>
          <w:szCs w:val="20"/>
        </w:rPr>
        <w:t xml:space="preserve">eurological </w:t>
      </w:r>
      <w:r w:rsidR="007010A9" w:rsidRPr="007010A9">
        <w:rPr>
          <w:rFonts w:ascii="Times New Roman" w:hAnsi="Times New Roman" w:cs="Times New Roman"/>
          <w:sz w:val="16"/>
          <w:szCs w:val="20"/>
        </w:rPr>
        <w:t>disorders</w:t>
      </w:r>
      <w:r>
        <w:rPr>
          <w:rFonts w:ascii="Times New Roman" w:hAnsi="Times New Roman" w:cs="Times New Roman"/>
          <w:sz w:val="16"/>
          <w:szCs w:val="20"/>
        </w:rPr>
        <w:t xml:space="preserve">; </w:t>
      </w:r>
      <w:proofErr w:type="spellStart"/>
      <w:r>
        <w:rPr>
          <w:rFonts w:ascii="Times New Roman" w:hAnsi="Times New Roman" w:cs="Times New Roman"/>
          <w:sz w:val="16"/>
          <w:szCs w:val="20"/>
        </w:rPr>
        <w:t>Etc</w:t>
      </w:r>
      <w:proofErr w:type="spellEnd"/>
      <w:r>
        <w:rPr>
          <w:rFonts w:ascii="Times New Roman" w:hAnsi="Times New Roman" w:cs="Times New Roman"/>
          <w:sz w:val="16"/>
          <w:szCs w:val="20"/>
        </w:rPr>
        <w:t>: other disabilities.</w:t>
      </w:r>
    </w:p>
    <w:p w:rsidR="00CA115D" w:rsidRDefault="00CA115D" w:rsidP="00B732B4">
      <w:pPr>
        <w:widowControl/>
        <w:wordWrap/>
        <w:autoSpaceDE/>
        <w:autoSpaceDN/>
        <w:jc w:val="left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:rsidR="00CA115D" w:rsidRPr="0062137A" w:rsidRDefault="00CA115D" w:rsidP="00071477">
      <w:pPr>
        <w:widowControl/>
        <w:wordWrap/>
        <w:autoSpaceDE/>
        <w:autoSpaceDN/>
        <w:jc w:val="left"/>
        <w:rPr>
          <w:rFonts w:ascii="Times New Roman" w:hAnsi="Times New Roman" w:cs="Times New Roman"/>
          <w:b/>
          <w:szCs w:val="20"/>
        </w:rPr>
      </w:pPr>
      <w:r w:rsidRPr="0062137A">
        <w:rPr>
          <w:rFonts w:ascii="Times New Roman" w:hAnsi="Times New Roman" w:cs="Times New Roman"/>
          <w:b/>
          <w:szCs w:val="20"/>
        </w:rPr>
        <w:lastRenderedPageBreak/>
        <w:t xml:space="preserve">Table </w:t>
      </w:r>
      <w:r w:rsidR="00DD708B">
        <w:rPr>
          <w:rFonts w:ascii="Times New Roman" w:hAnsi="Times New Roman" w:cs="Times New Roman"/>
          <w:b/>
          <w:szCs w:val="20"/>
        </w:rPr>
        <w:t>S</w:t>
      </w:r>
      <w:r w:rsidR="00EF26F2">
        <w:rPr>
          <w:rFonts w:ascii="Times New Roman" w:hAnsi="Times New Roman" w:cs="Times New Roman"/>
          <w:b/>
          <w:szCs w:val="20"/>
        </w:rPr>
        <w:t>7</w:t>
      </w:r>
      <w:r w:rsidRPr="0062137A">
        <w:rPr>
          <w:rFonts w:ascii="Times New Roman" w:hAnsi="Times New Roman" w:cs="Times New Roman"/>
          <w:b/>
          <w:szCs w:val="20"/>
        </w:rPr>
        <w:t xml:space="preserve">. </w:t>
      </w:r>
      <w:r w:rsidR="005A4F33" w:rsidRPr="005A4F33">
        <w:rPr>
          <w:rFonts w:ascii="Times New Roman" w:hAnsi="Times New Roman" w:cs="Times New Roman"/>
          <w:b/>
          <w:szCs w:val="20"/>
        </w:rPr>
        <w:t>Bacterial species showing significant variations across visits categorized by disability type</w:t>
      </w:r>
      <w:r w:rsidR="00E777C2">
        <w:rPr>
          <w:rFonts w:ascii="Times New Roman" w:hAnsi="Times New Roman" w:cs="Times New Roman"/>
          <w:b/>
          <w:szCs w:val="20"/>
        </w:rPr>
        <w:t>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</w:tblGrid>
      <w:tr w:rsidR="00FB5439" w:rsidRPr="005A02F4" w:rsidTr="00B20667">
        <w:trPr>
          <w:trHeight w:val="113"/>
        </w:trPr>
        <w:tc>
          <w:tcPr>
            <w:tcW w:w="3256" w:type="dxa"/>
            <w:noWrap/>
            <w:vAlign w:val="center"/>
            <w:hideMark/>
          </w:tcPr>
          <w:p w:rsidR="00FB5439" w:rsidRPr="0062137A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Disability</w:t>
            </w:r>
          </w:p>
        </w:tc>
        <w:tc>
          <w:tcPr>
            <w:tcW w:w="1890" w:type="dxa"/>
            <w:gridSpan w:val="3"/>
            <w:vAlign w:val="center"/>
          </w:tcPr>
          <w:p w:rsidR="00FB5439" w:rsidRPr="0062137A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ID</w:t>
            </w:r>
          </w:p>
        </w:tc>
        <w:tc>
          <w:tcPr>
            <w:tcW w:w="1890" w:type="dxa"/>
            <w:gridSpan w:val="3"/>
            <w:vAlign w:val="center"/>
          </w:tcPr>
          <w:p w:rsidR="00FB5439" w:rsidRPr="0062137A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ASD</w:t>
            </w:r>
          </w:p>
        </w:tc>
        <w:tc>
          <w:tcPr>
            <w:tcW w:w="1890" w:type="dxa"/>
            <w:gridSpan w:val="3"/>
            <w:vAlign w:val="center"/>
          </w:tcPr>
          <w:p w:rsidR="00FB5439" w:rsidRPr="0062137A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ND</w:t>
            </w:r>
          </w:p>
        </w:tc>
      </w:tr>
      <w:tr w:rsidR="00FB5439" w:rsidRPr="005A02F4" w:rsidTr="00FB5439">
        <w:trPr>
          <w:trHeight w:val="113"/>
        </w:trPr>
        <w:tc>
          <w:tcPr>
            <w:tcW w:w="3256" w:type="dxa"/>
            <w:noWrap/>
            <w:vAlign w:val="center"/>
          </w:tcPr>
          <w:p w:rsidR="00FB5439" w:rsidRPr="0062137A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visit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1st-2nd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1st-3rd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2nd-3rd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1st-2nd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1st-3rd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2nd-3rd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1st-2nd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1st-3rd</w:t>
            </w:r>
          </w:p>
        </w:tc>
        <w:tc>
          <w:tcPr>
            <w:tcW w:w="630" w:type="dxa"/>
            <w:vAlign w:val="center"/>
          </w:tcPr>
          <w:p w:rsidR="00FB5439" w:rsidRPr="00FB5439" w:rsidRDefault="00FB5439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5439">
              <w:rPr>
                <w:rFonts w:ascii="Times New Roman" w:hAnsi="Times New Roman" w:cs="Times New Roman"/>
                <w:bCs/>
                <w:sz w:val="16"/>
                <w:szCs w:val="16"/>
              </w:rPr>
              <w:t>2nd-3rd</w:t>
            </w:r>
          </w:p>
        </w:tc>
      </w:tr>
      <w:tr w:rsidR="00FB5439" w:rsidRPr="005A02F4" w:rsidTr="00FB5439">
        <w:trPr>
          <w:trHeight w:val="113"/>
        </w:trPr>
        <w:tc>
          <w:tcPr>
            <w:tcW w:w="3256" w:type="dxa"/>
            <w:hideMark/>
          </w:tcPr>
          <w:p w:rsidR="00FB5439" w:rsidRPr="0062137A" w:rsidRDefault="00FB5439" w:rsidP="00FB5439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Aggregatibacter</w:t>
            </w:r>
            <w:proofErr w:type="spellEnd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actinomycetemcomitans</w:t>
            </w:r>
            <w:proofErr w:type="spellEnd"/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FB5439" w:rsidRPr="0062137A" w:rsidRDefault="00780722" w:rsidP="00FB543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Porphyromonas gingivalis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Tannerella</w:t>
            </w:r>
            <w:proofErr w:type="spellEnd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 forsythia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Treponema </w:t>
            </w: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denticola</w:t>
            </w:r>
            <w:proofErr w:type="spellEnd"/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Fusobacterium </w:t>
            </w: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nucleatum</w:t>
            </w:r>
            <w:proofErr w:type="spellEnd"/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Prevotella</w:t>
            </w:r>
            <w:proofErr w:type="spellEnd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 intermedia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Prevotella</w:t>
            </w:r>
            <w:proofErr w:type="spellEnd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nigrescens</w:t>
            </w:r>
            <w:proofErr w:type="spellEnd"/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Parvimonas</w:t>
            </w:r>
            <w:proofErr w:type="spellEnd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micra</w:t>
            </w:r>
            <w:proofErr w:type="spellEnd"/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Eubacterium</w:t>
            </w:r>
            <w:proofErr w:type="spellEnd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nodatum</w:t>
            </w:r>
            <w:proofErr w:type="spellEnd"/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Campylobacter rectus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Eikenella</w:t>
            </w:r>
            <w:proofErr w:type="spellEnd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corrodens</w:t>
            </w:r>
            <w:proofErr w:type="spellEnd"/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 xml:space="preserve">Streptococcus </w:t>
            </w:r>
            <w:proofErr w:type="spellStart"/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sobrinus</w:t>
            </w:r>
            <w:proofErr w:type="spellEnd"/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  <w:tr w:rsidR="00780722" w:rsidRPr="005A02F4" w:rsidTr="00FB5439">
        <w:trPr>
          <w:trHeight w:val="113"/>
        </w:trPr>
        <w:tc>
          <w:tcPr>
            <w:tcW w:w="3256" w:type="dxa"/>
            <w:hideMark/>
          </w:tcPr>
          <w:p w:rsidR="00780722" w:rsidRPr="0062137A" w:rsidRDefault="00780722" w:rsidP="00780722">
            <w:pPr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r w:rsidRPr="0062137A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Streptococcus mutans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  <w:tc>
          <w:tcPr>
            <w:tcW w:w="630" w:type="dxa"/>
            <w:vAlign w:val="center"/>
          </w:tcPr>
          <w:p w:rsidR="00780722" w:rsidRPr="0062137A" w:rsidRDefault="00780722" w:rsidP="0078072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ns</w:t>
            </w:r>
          </w:p>
        </w:tc>
      </w:tr>
    </w:tbl>
    <w:p w:rsidR="00CA115D" w:rsidRDefault="00CA115D" w:rsidP="00B732B4">
      <w:pPr>
        <w:spacing w:line="480" w:lineRule="auto"/>
        <w:jc w:val="left"/>
        <w:rPr>
          <w:rFonts w:ascii="Times New Roman" w:hAnsi="Times New Roman" w:cs="Times New Roman"/>
          <w:sz w:val="16"/>
          <w:szCs w:val="20"/>
        </w:rPr>
      </w:pPr>
      <w:r w:rsidRPr="005C6318">
        <w:rPr>
          <w:rFonts w:ascii="Times New Roman" w:hAnsi="Times New Roman" w:cs="Times New Roman"/>
          <w:sz w:val="16"/>
          <w:szCs w:val="20"/>
        </w:rPr>
        <w:t xml:space="preserve">ID: </w:t>
      </w:r>
      <w:r>
        <w:rPr>
          <w:rFonts w:ascii="Times New Roman" w:hAnsi="Times New Roman" w:cs="Times New Roman"/>
          <w:sz w:val="16"/>
          <w:szCs w:val="20"/>
        </w:rPr>
        <w:t>i</w:t>
      </w:r>
      <w:r w:rsidRPr="005C6318">
        <w:rPr>
          <w:rFonts w:ascii="Times New Roman" w:hAnsi="Times New Roman" w:cs="Times New Roman"/>
          <w:sz w:val="16"/>
          <w:szCs w:val="20"/>
        </w:rPr>
        <w:t>ntellectual disabilities</w:t>
      </w:r>
      <w:r>
        <w:rPr>
          <w:rFonts w:ascii="Times New Roman" w:hAnsi="Times New Roman" w:cs="Times New Roman"/>
          <w:sz w:val="16"/>
          <w:szCs w:val="20"/>
        </w:rPr>
        <w:t>;</w:t>
      </w:r>
      <w:r w:rsidRPr="005C6318">
        <w:rPr>
          <w:rFonts w:ascii="Times New Roman" w:hAnsi="Times New Roman" w:cs="Times New Roman"/>
          <w:sz w:val="16"/>
          <w:szCs w:val="20"/>
        </w:rPr>
        <w:t xml:space="preserve"> ASD: </w:t>
      </w:r>
      <w:r>
        <w:rPr>
          <w:rFonts w:ascii="Times New Roman" w:hAnsi="Times New Roman" w:cs="Times New Roman"/>
          <w:sz w:val="16"/>
          <w:szCs w:val="20"/>
        </w:rPr>
        <w:t>a</w:t>
      </w:r>
      <w:r w:rsidRPr="005C6318">
        <w:rPr>
          <w:rFonts w:ascii="Times New Roman" w:hAnsi="Times New Roman" w:cs="Times New Roman"/>
          <w:sz w:val="16"/>
          <w:szCs w:val="20"/>
        </w:rPr>
        <w:t>utism spectrum disorder</w:t>
      </w:r>
      <w:r>
        <w:rPr>
          <w:rFonts w:ascii="Times New Roman" w:hAnsi="Times New Roman" w:cs="Times New Roman"/>
          <w:sz w:val="16"/>
          <w:szCs w:val="20"/>
        </w:rPr>
        <w:t>;</w:t>
      </w:r>
      <w:r w:rsidRPr="005C6318">
        <w:rPr>
          <w:rFonts w:ascii="Times New Roman" w:hAnsi="Times New Roman" w:cs="Times New Roman"/>
          <w:sz w:val="16"/>
          <w:szCs w:val="20"/>
        </w:rPr>
        <w:t xml:space="preserve"> ND: </w:t>
      </w:r>
      <w:r>
        <w:rPr>
          <w:rFonts w:ascii="Times New Roman" w:hAnsi="Times New Roman" w:cs="Times New Roman"/>
          <w:sz w:val="16"/>
          <w:szCs w:val="20"/>
        </w:rPr>
        <w:t>n</w:t>
      </w:r>
      <w:r w:rsidRPr="005C6318">
        <w:rPr>
          <w:rFonts w:ascii="Times New Roman" w:hAnsi="Times New Roman" w:cs="Times New Roman"/>
          <w:sz w:val="16"/>
          <w:szCs w:val="20"/>
        </w:rPr>
        <w:t xml:space="preserve">eurological </w:t>
      </w:r>
      <w:r w:rsidR="00E27AE5" w:rsidRPr="00E27AE5">
        <w:rPr>
          <w:rFonts w:ascii="Times New Roman" w:hAnsi="Times New Roman" w:cs="Times New Roman"/>
          <w:sz w:val="16"/>
          <w:szCs w:val="20"/>
        </w:rPr>
        <w:t>disorders</w:t>
      </w:r>
      <w:r>
        <w:rPr>
          <w:rFonts w:ascii="Times New Roman" w:hAnsi="Times New Roman" w:cs="Times New Roman"/>
          <w:sz w:val="16"/>
          <w:szCs w:val="20"/>
        </w:rPr>
        <w:t>.</w:t>
      </w:r>
      <w:r>
        <w:rPr>
          <w:rFonts w:ascii="Times New Roman" w:hAnsi="Times New Roman" w:cs="Times New Roman"/>
          <w:sz w:val="16"/>
          <w:szCs w:val="20"/>
        </w:rPr>
        <w:br/>
      </w:r>
      <w:r w:rsidRPr="0062137A">
        <w:rPr>
          <w:rFonts w:ascii="Times New Roman" w:hAnsi="Times New Roman" w:cs="Times New Roman" w:hint="eastAsia"/>
          <w:sz w:val="16"/>
          <w:szCs w:val="20"/>
        </w:rPr>
        <w:t>*</w:t>
      </w:r>
      <w:r w:rsidRPr="0062137A">
        <w:rPr>
          <w:rFonts w:ascii="Times New Roman" w:hAnsi="Times New Roman" w:cs="Times New Roman"/>
          <w:sz w:val="16"/>
          <w:szCs w:val="20"/>
        </w:rPr>
        <w:t>**: p-value&lt;0.001, **: p-value&lt;0.01, *: p-value&lt;0.05</w:t>
      </w:r>
      <w:r w:rsidR="00780722">
        <w:rPr>
          <w:rFonts w:ascii="Times New Roman" w:hAnsi="Times New Roman" w:cs="Times New Roman"/>
          <w:sz w:val="16"/>
          <w:szCs w:val="20"/>
        </w:rPr>
        <w:t>, ns: not significant</w:t>
      </w:r>
    </w:p>
    <w:p w:rsidR="002D58FB" w:rsidRPr="000A556D" w:rsidRDefault="00CA115D" w:rsidP="00EF26F2">
      <w:pPr>
        <w:widowControl/>
        <w:wordWrap/>
        <w:autoSpaceDE/>
        <w:autoSpaceDN/>
        <w:jc w:val="left"/>
        <w:rPr>
          <w:rFonts w:ascii="Times New Roman" w:hAnsi="Times New Roman" w:cs="Times New Roman"/>
          <w:b/>
          <w:color w:val="000000" w:themeColor="text1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16"/>
          <w:szCs w:val="20"/>
        </w:rPr>
        <w:br w:type="page"/>
      </w:r>
      <w:r w:rsidR="00EF26F2" w:rsidRPr="000A556D">
        <w:rPr>
          <w:rFonts w:ascii="Times New Roman" w:hAnsi="Times New Roman" w:cs="Times New Roman"/>
          <w:b/>
          <w:color w:val="000000" w:themeColor="text1"/>
          <w:szCs w:val="20"/>
        </w:rPr>
        <w:lastRenderedPageBreak/>
        <w:t xml:space="preserve"> </w:t>
      </w:r>
    </w:p>
    <w:p w:rsidR="00CA115D" w:rsidRPr="00EF26F2" w:rsidRDefault="00CA115D" w:rsidP="00EF26F2">
      <w:pPr>
        <w:widowControl/>
        <w:wordWrap/>
        <w:autoSpaceDE/>
        <w:autoSpaceDN/>
        <w:jc w:val="left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6890E4E3" wp14:editId="19A9B471">
            <wp:extent cx="5727700" cy="4184015"/>
            <wp:effectExtent l="0" t="0" r="6350" b="6985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18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FB4">
        <w:rPr>
          <w:rFonts w:ascii="Times New Roman" w:hAnsi="Times New Roman" w:cs="Times New Roman"/>
          <w:b/>
          <w:szCs w:val="20"/>
        </w:rPr>
        <w:t xml:space="preserve"> </w:t>
      </w:r>
      <w:r w:rsidRPr="00F02655">
        <w:rPr>
          <w:rFonts w:ascii="Times New Roman" w:hAnsi="Times New Roman" w:cs="Times New Roman"/>
          <w:b/>
          <w:color w:val="000000" w:themeColor="text1"/>
          <w:szCs w:val="20"/>
        </w:rPr>
        <w:t xml:space="preserve">Figure </w:t>
      </w:r>
      <w:r w:rsidR="00DD708B">
        <w:rPr>
          <w:rFonts w:ascii="Times New Roman" w:hAnsi="Times New Roman" w:cs="Times New Roman"/>
          <w:b/>
          <w:color w:val="000000" w:themeColor="text1"/>
          <w:szCs w:val="20"/>
        </w:rPr>
        <w:t>S</w:t>
      </w:r>
      <w:r w:rsidRPr="00F02655">
        <w:rPr>
          <w:rFonts w:ascii="Times New Roman" w:hAnsi="Times New Roman" w:cs="Times New Roman"/>
          <w:b/>
          <w:color w:val="000000" w:themeColor="text1"/>
          <w:szCs w:val="20"/>
        </w:rPr>
        <w:t xml:space="preserve">1. Microbial composition profiles of individual patients. </w:t>
      </w:r>
    </w:p>
    <w:p w:rsidR="00CA115D" w:rsidRPr="00F02655" w:rsidRDefault="00CA115D" w:rsidP="00B732B4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Cs w:val="20"/>
        </w:rPr>
      </w:pPr>
      <w:r>
        <w:rPr>
          <w:rFonts w:ascii="Times New Roman" w:hAnsi="Times New Roman" w:cs="Times New Roman"/>
          <w:color w:val="000000" w:themeColor="text1"/>
          <w:szCs w:val="20"/>
        </w:rPr>
        <w:t>The b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acterial distribution of individual patients </w:t>
      </w:r>
      <w:r>
        <w:rPr>
          <w:rFonts w:ascii="Times New Roman" w:hAnsi="Times New Roman" w:cs="Times New Roman"/>
          <w:color w:val="000000" w:themeColor="text1"/>
          <w:szCs w:val="20"/>
        </w:rPr>
        <w:t>is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0"/>
        </w:rPr>
        <w:t>presented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across visits and disability types. </w:t>
      </w:r>
      <w:r>
        <w:rPr>
          <w:rFonts w:ascii="Times New Roman" w:hAnsi="Times New Roman" w:cs="Times New Roman"/>
          <w:color w:val="000000" w:themeColor="text1"/>
          <w:szCs w:val="20"/>
        </w:rPr>
        <w:t xml:space="preserve">(A) 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Each color </w:t>
      </w:r>
      <w:r>
        <w:rPr>
          <w:rFonts w:ascii="Times New Roman" w:hAnsi="Times New Roman" w:cs="Times New Roman"/>
          <w:color w:val="000000" w:themeColor="text1"/>
          <w:szCs w:val="20"/>
        </w:rPr>
        <w:t xml:space="preserve">represents a 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>specific bacterial species</w:t>
      </w:r>
      <w:r>
        <w:rPr>
          <w:rFonts w:ascii="Times New Roman" w:hAnsi="Times New Roman" w:cs="Times New Roman"/>
          <w:color w:val="000000" w:themeColor="text1"/>
          <w:szCs w:val="20"/>
        </w:rPr>
        <w:t>.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(B) </w:t>
      </w:r>
      <w:r>
        <w:rPr>
          <w:rFonts w:ascii="Times New Roman" w:hAnsi="Times New Roman" w:cs="Times New Roman"/>
          <w:color w:val="000000" w:themeColor="text1"/>
          <w:szCs w:val="20"/>
        </w:rPr>
        <w:t>G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roups </w:t>
      </w:r>
      <w:r>
        <w:rPr>
          <w:rFonts w:ascii="Times New Roman" w:hAnsi="Times New Roman" w:cs="Times New Roman"/>
          <w:color w:val="000000" w:themeColor="text1"/>
          <w:szCs w:val="20"/>
        </w:rPr>
        <w:t xml:space="preserve">are 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>categorized by periodontal disease</w:t>
      </w:r>
      <w:r>
        <w:rPr>
          <w:rFonts w:ascii="Times New Roman" w:hAnsi="Times New Roman" w:cs="Times New Roman"/>
          <w:color w:val="000000" w:themeColor="text1"/>
          <w:szCs w:val="20"/>
        </w:rPr>
        <w:t xml:space="preserve"> risk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. White spaces indicate uncollected samples </w:t>
      </w:r>
      <w:r>
        <w:rPr>
          <w:rFonts w:ascii="Times New Roman" w:hAnsi="Times New Roman" w:cs="Times New Roman"/>
          <w:color w:val="000000" w:themeColor="text1"/>
          <w:szCs w:val="20"/>
        </w:rPr>
        <w:t>owing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to missed follow-up visits. </w:t>
      </w:r>
    </w:p>
    <w:p w:rsidR="001C4F7D" w:rsidRDefault="001C4F7D" w:rsidP="00B732B4">
      <w:pPr>
        <w:spacing w:line="480" w:lineRule="auto"/>
        <w:jc w:val="left"/>
        <w:rPr>
          <w:rFonts w:ascii="Times New Roman" w:hAnsi="Times New Roman" w:cs="Times New Roman"/>
          <w:b/>
          <w:noProof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br w:type="page"/>
      </w:r>
    </w:p>
    <w:p w:rsidR="00CA115D" w:rsidRPr="00F02655" w:rsidRDefault="001C4F7D" w:rsidP="00B732B4">
      <w:pPr>
        <w:spacing w:line="480" w:lineRule="auto"/>
        <w:jc w:val="left"/>
        <w:rPr>
          <w:rFonts w:ascii="Times New Roman" w:hAnsi="Times New Roman" w:cs="Times New Roman"/>
          <w:b/>
          <w:noProof/>
          <w:color w:val="000000" w:themeColor="text1"/>
          <w:szCs w:val="20"/>
        </w:rPr>
      </w:pPr>
      <w:r>
        <w:rPr>
          <w:rFonts w:ascii="Times New Roman" w:hAnsi="Times New Roman" w:cs="Times New Roman"/>
          <w:b/>
          <w:noProof/>
          <w:color w:val="000000" w:themeColor="text1"/>
          <w:szCs w:val="20"/>
        </w:rPr>
        <w:lastRenderedPageBreak/>
        <w:drawing>
          <wp:inline distT="0" distB="0" distL="0" distR="0">
            <wp:extent cx="5730875" cy="5347970"/>
            <wp:effectExtent l="0" t="0" r="3175" b="508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34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15D" w:rsidRPr="00F02655">
        <w:rPr>
          <w:rFonts w:ascii="Times New Roman" w:hAnsi="Times New Roman" w:cs="Times New Roman"/>
          <w:b/>
          <w:noProof/>
          <w:color w:val="000000" w:themeColor="text1"/>
          <w:szCs w:val="20"/>
        </w:rPr>
        <w:t xml:space="preserve"> </w:t>
      </w:r>
      <w:bookmarkStart w:id="1" w:name="_Hlk211604897"/>
      <w:r w:rsidR="00CA115D" w:rsidRPr="00F02655">
        <w:rPr>
          <w:rFonts w:ascii="Times New Roman" w:hAnsi="Times New Roman" w:cs="Times New Roman"/>
          <w:b/>
          <w:noProof/>
          <w:color w:val="000000" w:themeColor="text1"/>
          <w:szCs w:val="20"/>
        </w:rPr>
        <w:t xml:space="preserve">Figure </w:t>
      </w:r>
      <w:r w:rsidR="00DD708B">
        <w:rPr>
          <w:rFonts w:ascii="Times New Roman" w:hAnsi="Times New Roman" w:cs="Times New Roman"/>
          <w:b/>
          <w:noProof/>
          <w:color w:val="000000" w:themeColor="text1"/>
          <w:szCs w:val="20"/>
        </w:rPr>
        <w:t>S</w:t>
      </w:r>
      <w:r w:rsidR="002C7F1E">
        <w:rPr>
          <w:rFonts w:ascii="Times New Roman" w:hAnsi="Times New Roman" w:cs="Times New Roman"/>
          <w:b/>
          <w:noProof/>
          <w:color w:val="000000" w:themeColor="text1"/>
          <w:szCs w:val="20"/>
        </w:rPr>
        <w:t>2</w:t>
      </w:r>
      <w:r w:rsidR="00CA115D" w:rsidRPr="00F02655">
        <w:rPr>
          <w:rFonts w:ascii="Times New Roman" w:hAnsi="Times New Roman" w:cs="Times New Roman"/>
          <w:b/>
          <w:noProof/>
          <w:color w:val="000000" w:themeColor="text1"/>
          <w:szCs w:val="20"/>
        </w:rPr>
        <w:t>. Analysis of microbial community similarity between groups based on clinical information</w:t>
      </w:r>
      <w:r w:rsidR="00E777C2">
        <w:rPr>
          <w:rFonts w:ascii="Times New Roman" w:hAnsi="Times New Roman" w:cs="Times New Roman"/>
          <w:b/>
          <w:noProof/>
          <w:color w:val="000000" w:themeColor="text1"/>
          <w:szCs w:val="20"/>
        </w:rPr>
        <w:t>.</w:t>
      </w:r>
    </w:p>
    <w:p w:rsidR="00CA115D" w:rsidRPr="00F02655" w:rsidRDefault="00CA115D" w:rsidP="00B732B4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Cs w:val="20"/>
        </w:rPr>
      </w:pP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Each </w:t>
      </w:r>
      <w:r>
        <w:rPr>
          <w:rFonts w:ascii="Times New Roman" w:hAnsi="Times New Roman" w:cs="Times New Roman"/>
          <w:color w:val="000000" w:themeColor="text1"/>
          <w:szCs w:val="20"/>
        </w:rPr>
        <w:t>principal coordinate analysis (</w:t>
      </w:r>
      <w:proofErr w:type="spellStart"/>
      <w:r w:rsidRPr="00F02655">
        <w:rPr>
          <w:rFonts w:ascii="Times New Roman" w:hAnsi="Times New Roman" w:cs="Times New Roman"/>
          <w:color w:val="000000" w:themeColor="text1"/>
          <w:szCs w:val="20"/>
        </w:rPr>
        <w:t>PCoA</w:t>
      </w:r>
      <w:proofErr w:type="spellEnd"/>
      <w:r>
        <w:rPr>
          <w:rFonts w:ascii="Times New Roman" w:hAnsi="Times New Roman" w:cs="Times New Roman"/>
          <w:color w:val="000000" w:themeColor="text1"/>
          <w:szCs w:val="20"/>
        </w:rPr>
        <w:t>)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plot </w:t>
      </w:r>
      <w:r>
        <w:rPr>
          <w:rFonts w:ascii="Times New Roman" w:hAnsi="Times New Roman" w:cs="Times New Roman"/>
          <w:color w:val="000000" w:themeColor="text1"/>
          <w:szCs w:val="20"/>
        </w:rPr>
        <w:t>shows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microbial community distribution based on different clinical variables: (A) brushing frequency, (B) meal type, (C) caregiver</w:t>
      </w:r>
      <w:r>
        <w:rPr>
          <w:rFonts w:ascii="Times New Roman" w:hAnsi="Times New Roman" w:cs="Times New Roman"/>
          <w:color w:val="000000" w:themeColor="text1"/>
          <w:szCs w:val="20"/>
        </w:rPr>
        <w:t xml:space="preserve"> involvement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>, and (D) periodontal pocket depth</w:t>
      </w:r>
      <w:r>
        <w:rPr>
          <w:rFonts w:ascii="Times New Roman" w:hAnsi="Times New Roman" w:cs="Times New Roman"/>
          <w:color w:val="000000" w:themeColor="text1"/>
          <w:szCs w:val="20"/>
        </w:rPr>
        <w:t>.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0"/>
        </w:rPr>
        <w:t>The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axes represent the percentage of variance explained by each component. </w:t>
      </w:r>
      <w:r>
        <w:rPr>
          <w:rFonts w:ascii="Times New Roman" w:hAnsi="Times New Roman" w:cs="Times New Roman"/>
          <w:color w:val="000000" w:themeColor="text1"/>
          <w:szCs w:val="20"/>
        </w:rPr>
        <w:t>The e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llipses </w:t>
      </w:r>
      <w:r>
        <w:rPr>
          <w:rFonts w:ascii="Times New Roman" w:hAnsi="Times New Roman" w:cs="Times New Roman"/>
          <w:color w:val="000000" w:themeColor="text1"/>
          <w:szCs w:val="20"/>
        </w:rPr>
        <w:t>indicate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the 95% confidence intervals for each group, and points represent individual samples. Different colors </w:t>
      </w:r>
      <w:r>
        <w:rPr>
          <w:rFonts w:ascii="Times New Roman" w:hAnsi="Times New Roman" w:cs="Times New Roman"/>
          <w:color w:val="000000" w:themeColor="text1"/>
          <w:szCs w:val="20"/>
        </w:rPr>
        <w:t>represent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distinct clinical groupings</w:t>
      </w:r>
      <w:r>
        <w:rPr>
          <w:rFonts w:ascii="Times New Roman" w:hAnsi="Times New Roman" w:cs="Times New Roman"/>
          <w:color w:val="000000" w:themeColor="text1"/>
          <w:szCs w:val="20"/>
        </w:rPr>
        <w:t>,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as indicated in the legend on the right side of the figure. The p-values provided in each plot, calculated using </w:t>
      </w:r>
      <w:r>
        <w:rPr>
          <w:rFonts w:ascii="Times New Roman" w:hAnsi="Times New Roman" w:cs="Times New Roman"/>
          <w:color w:val="000000" w:themeColor="text1"/>
          <w:szCs w:val="20"/>
        </w:rPr>
        <w:t>permutational analysis of variance (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>PERMANOVA</w:t>
      </w:r>
      <w:r>
        <w:rPr>
          <w:rFonts w:ascii="Times New Roman" w:hAnsi="Times New Roman" w:cs="Times New Roman"/>
          <w:color w:val="000000" w:themeColor="text1"/>
          <w:szCs w:val="20"/>
        </w:rPr>
        <w:t>)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, indicate the significance of group separation for </w:t>
      </w:r>
      <w:r>
        <w:rPr>
          <w:rFonts w:ascii="Times New Roman" w:hAnsi="Times New Roman" w:cs="Times New Roman"/>
          <w:color w:val="000000" w:themeColor="text1"/>
          <w:szCs w:val="20"/>
        </w:rPr>
        <w:t>each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 xml:space="preserve"> clinical </w:t>
      </w:r>
      <w:r w:rsidR="00B20667" w:rsidRPr="00F02655">
        <w:rPr>
          <w:rFonts w:ascii="Times New Roman" w:hAnsi="Times New Roman" w:cs="Times New Roman"/>
          <w:color w:val="000000" w:themeColor="text1"/>
          <w:szCs w:val="20"/>
        </w:rPr>
        <w:t>variable</w:t>
      </w:r>
      <w:r w:rsidRPr="00F02655">
        <w:rPr>
          <w:rFonts w:ascii="Times New Roman" w:hAnsi="Times New Roman" w:cs="Times New Roman"/>
          <w:color w:val="000000" w:themeColor="text1"/>
          <w:szCs w:val="20"/>
        </w:rPr>
        <w:t>.</w:t>
      </w:r>
    </w:p>
    <w:bookmarkEnd w:id="1"/>
    <w:p w:rsidR="002C7F1E" w:rsidRDefault="002C7F1E" w:rsidP="00B732B4">
      <w:pPr>
        <w:jc w:val="left"/>
      </w:pPr>
      <w:r>
        <w:br w:type="page"/>
      </w:r>
    </w:p>
    <w:p w:rsidR="002C7F1E" w:rsidRDefault="002C7F1E" w:rsidP="002C7F1E">
      <w:pPr>
        <w:spacing w:line="480" w:lineRule="auto"/>
        <w:jc w:val="left"/>
        <w:rPr>
          <w:rFonts w:ascii="Times New Roman" w:hAnsi="Times New Roman" w:cs="Times New Roman"/>
          <w:b/>
          <w:noProof/>
          <w:szCs w:val="20"/>
        </w:rPr>
      </w:pPr>
      <w:r w:rsidRPr="00AF22EA">
        <w:rPr>
          <w:rFonts w:ascii="Times New Roman" w:hAnsi="Times New Roman" w:cs="Times New Roman"/>
          <w:b/>
          <w:noProof/>
          <w:szCs w:val="20"/>
        </w:rPr>
        <w:lastRenderedPageBreak/>
        <w:drawing>
          <wp:inline distT="0" distB="0" distL="0" distR="0" wp14:anchorId="535208E1" wp14:editId="0D2B90CF">
            <wp:extent cx="5731510" cy="4401820"/>
            <wp:effectExtent l="0" t="0" r="2540" b="0"/>
            <wp:docPr id="70" name="그림 69">
              <a:extLst xmlns:a="http://schemas.openxmlformats.org/drawingml/2006/main">
                <a:ext uri="{FF2B5EF4-FFF2-40B4-BE49-F238E27FC236}">
                  <a16:creationId xmlns:a16="http://schemas.microsoft.com/office/drawing/2014/main" id="{26F1024A-7586-402C-A09A-72C7BD2AE5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그림 69">
                      <a:extLst>
                        <a:ext uri="{FF2B5EF4-FFF2-40B4-BE49-F238E27FC236}">
                          <a16:creationId xmlns:a16="http://schemas.microsoft.com/office/drawing/2014/main" id="{26F1024A-7586-402C-A09A-72C7BD2AE5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F1E" w:rsidRPr="00F02655" w:rsidRDefault="002C7F1E" w:rsidP="002C7F1E">
      <w:pPr>
        <w:spacing w:line="480" w:lineRule="auto"/>
        <w:jc w:val="left"/>
        <w:rPr>
          <w:rFonts w:ascii="Times New Roman" w:hAnsi="Times New Roman" w:cs="Times New Roman"/>
          <w:b/>
          <w:noProof/>
          <w:color w:val="000000" w:themeColor="text1"/>
          <w:szCs w:val="20"/>
        </w:rPr>
      </w:pPr>
      <w:bookmarkStart w:id="2" w:name="_Hlk211604906"/>
      <w:r w:rsidRPr="00F02655">
        <w:rPr>
          <w:rFonts w:ascii="Times New Roman" w:hAnsi="Times New Roman" w:cs="Times New Roman"/>
          <w:b/>
          <w:noProof/>
          <w:color w:val="000000" w:themeColor="text1"/>
          <w:szCs w:val="20"/>
        </w:rPr>
        <w:t xml:space="preserve">Figure </w:t>
      </w:r>
      <w:r>
        <w:rPr>
          <w:rFonts w:ascii="Times New Roman" w:hAnsi="Times New Roman" w:cs="Times New Roman"/>
          <w:b/>
          <w:noProof/>
          <w:color w:val="000000" w:themeColor="text1"/>
          <w:szCs w:val="20"/>
        </w:rPr>
        <w:t>S3</w:t>
      </w:r>
      <w:r w:rsidRPr="00F02655">
        <w:rPr>
          <w:rFonts w:ascii="Times New Roman" w:hAnsi="Times New Roman" w:cs="Times New Roman"/>
          <w:b/>
          <w:noProof/>
          <w:color w:val="000000" w:themeColor="text1"/>
          <w:szCs w:val="20"/>
        </w:rPr>
        <w:t>. Distribution of selected bacterial species</w:t>
      </w:r>
      <w:r>
        <w:rPr>
          <w:rFonts w:ascii="Times New Roman" w:hAnsi="Times New Roman" w:cs="Times New Roman"/>
          <w:b/>
          <w:noProof/>
          <w:color w:val="000000" w:themeColor="text1"/>
          <w:szCs w:val="20"/>
        </w:rPr>
        <w:t xml:space="preserve"> abundance in individual</w:t>
      </w:r>
      <w:r w:rsidRPr="00F02655">
        <w:rPr>
          <w:rFonts w:ascii="Times New Roman" w:hAnsi="Times New Roman" w:cs="Times New Roman"/>
          <w:b/>
          <w:noProof/>
          <w:color w:val="000000" w:themeColor="text1"/>
          <w:szCs w:val="20"/>
        </w:rPr>
        <w:t xml:space="preserve"> </w:t>
      </w:r>
      <w:r>
        <w:rPr>
          <w:rFonts w:ascii="Times New Roman" w:hAnsi="Times New Roman" w:cs="Times New Roman"/>
          <w:b/>
          <w:noProof/>
          <w:color w:val="000000" w:themeColor="text1"/>
          <w:szCs w:val="20"/>
        </w:rPr>
        <w:t>patients based on disability types and</w:t>
      </w:r>
      <w:r w:rsidRPr="00F02655">
        <w:rPr>
          <w:rFonts w:ascii="Times New Roman" w:hAnsi="Times New Roman" w:cs="Times New Roman"/>
          <w:b/>
          <w:noProof/>
          <w:color w:val="000000" w:themeColor="text1"/>
          <w:szCs w:val="20"/>
        </w:rPr>
        <w:t xml:space="preserve"> brushing </w:t>
      </w:r>
      <w:r>
        <w:rPr>
          <w:rFonts w:ascii="Times New Roman" w:hAnsi="Times New Roman" w:cs="Times New Roman"/>
          <w:b/>
          <w:noProof/>
          <w:color w:val="000000" w:themeColor="text1"/>
          <w:szCs w:val="20"/>
        </w:rPr>
        <w:t>pattern</w:t>
      </w:r>
      <w:r w:rsidRPr="00F02655">
        <w:rPr>
          <w:rFonts w:ascii="Times New Roman" w:hAnsi="Times New Roman" w:cs="Times New Roman"/>
          <w:b/>
          <w:noProof/>
          <w:color w:val="000000" w:themeColor="text1"/>
          <w:szCs w:val="20"/>
        </w:rPr>
        <w:t>s</w:t>
      </w:r>
      <w:r>
        <w:rPr>
          <w:rFonts w:ascii="Times New Roman" w:hAnsi="Times New Roman" w:cs="Times New Roman"/>
          <w:b/>
          <w:noProof/>
          <w:color w:val="000000" w:themeColor="text1"/>
          <w:szCs w:val="20"/>
        </w:rPr>
        <w:t xml:space="preserve">. </w:t>
      </w:r>
    </w:p>
    <w:p w:rsidR="002C7F1E" w:rsidRPr="00F02655" w:rsidRDefault="002C7F1E" w:rsidP="002C7F1E">
      <w:pPr>
        <w:spacing w:line="480" w:lineRule="auto"/>
        <w:jc w:val="left"/>
        <w:rPr>
          <w:rFonts w:ascii="Times New Roman" w:hAnsi="Times New Roman" w:cs="Times New Roman"/>
          <w:b/>
          <w:noProof/>
          <w:color w:val="000000" w:themeColor="text1"/>
          <w:szCs w:val="20"/>
        </w:rPr>
      </w:pP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The heatmap 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>shows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 the actual abundance distribution of selected bacterial species across individual patients categorized by brushing habits 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>on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 different visit days. The x-axis represents individual patients, 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>whereas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 the y-axis lists bacterial species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 xml:space="preserve"> </w:t>
      </w:r>
      <w:r w:rsidRPr="003164EC">
        <w:rPr>
          <w:rFonts w:ascii="Times New Roman" w:hAnsi="Times New Roman" w:cs="Times New Roman"/>
          <w:noProof/>
          <w:color w:val="000000" w:themeColor="text1"/>
          <w:szCs w:val="20"/>
        </w:rPr>
        <w:t>or their periodontal risk groupings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>, with color intensity indicating abundance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 xml:space="preserve"> levels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. Patients are grouped based on 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 xml:space="preserve">their 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brushing habits, with blue gradient boxes representing the brushing subject and brown gradient boxes 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>showing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 brushing frequency. 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>The disability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 type for each patient is 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>indicated at the top of the heatmap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 xml:space="preserve">. Gray boxes indicate instances where follow-up samples were not collected </w:t>
      </w:r>
      <w:r>
        <w:rPr>
          <w:rFonts w:ascii="Times New Roman" w:hAnsi="Times New Roman" w:cs="Times New Roman"/>
          <w:noProof/>
          <w:color w:val="000000" w:themeColor="text1"/>
          <w:szCs w:val="20"/>
        </w:rPr>
        <w:t xml:space="preserve">because of </w:t>
      </w:r>
      <w:r w:rsidRPr="00F02655">
        <w:rPr>
          <w:rFonts w:ascii="Times New Roman" w:hAnsi="Times New Roman" w:cs="Times New Roman"/>
          <w:noProof/>
          <w:color w:val="000000" w:themeColor="text1"/>
          <w:szCs w:val="20"/>
        </w:rPr>
        <w:t>missed visits.</w:t>
      </w:r>
    </w:p>
    <w:bookmarkEnd w:id="2"/>
    <w:p w:rsidR="00CA115D" w:rsidRPr="002C7F1E" w:rsidRDefault="00CA115D" w:rsidP="00B732B4">
      <w:pPr>
        <w:jc w:val="left"/>
      </w:pPr>
    </w:p>
    <w:sectPr w:rsidR="00CA115D" w:rsidRPr="002C7F1E" w:rsidSect="00C12BB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0CB" w:rsidRDefault="001970CB" w:rsidP="003F41F7">
      <w:pPr>
        <w:spacing w:after="0" w:line="240" w:lineRule="auto"/>
      </w:pPr>
      <w:r>
        <w:separator/>
      </w:r>
    </w:p>
  </w:endnote>
  <w:endnote w:type="continuationSeparator" w:id="0">
    <w:p w:rsidR="001970CB" w:rsidRDefault="001970CB" w:rsidP="003F4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0CB" w:rsidRDefault="001970CB" w:rsidP="003F41F7">
      <w:pPr>
        <w:spacing w:after="0" w:line="240" w:lineRule="auto"/>
      </w:pPr>
      <w:r>
        <w:separator/>
      </w:r>
    </w:p>
  </w:footnote>
  <w:footnote w:type="continuationSeparator" w:id="0">
    <w:p w:rsidR="001970CB" w:rsidRDefault="001970CB" w:rsidP="003F4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1BF2"/>
    <w:multiLevelType w:val="hybridMultilevel"/>
    <w:tmpl w:val="AA2E429E"/>
    <w:lvl w:ilvl="0" w:tplc="DF149FA4">
      <w:start w:val="1"/>
      <w:numFmt w:val="bullet"/>
      <w:lvlText w:val=""/>
      <w:lvlJc w:val="right"/>
      <w:pPr>
        <w:ind w:left="800" w:hanging="40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BC35BB4"/>
    <w:multiLevelType w:val="hybridMultilevel"/>
    <w:tmpl w:val="9AAA1586"/>
    <w:lvl w:ilvl="0" w:tplc="33B886AA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15D"/>
    <w:rsid w:val="00023CBA"/>
    <w:rsid w:val="00071477"/>
    <w:rsid w:val="0009267C"/>
    <w:rsid w:val="00124B64"/>
    <w:rsid w:val="00136788"/>
    <w:rsid w:val="001970CB"/>
    <w:rsid w:val="001C4F7D"/>
    <w:rsid w:val="001D7179"/>
    <w:rsid w:val="001E050F"/>
    <w:rsid w:val="001F4FF1"/>
    <w:rsid w:val="00217AE7"/>
    <w:rsid w:val="002237DC"/>
    <w:rsid w:val="002A572F"/>
    <w:rsid w:val="002C7F1E"/>
    <w:rsid w:val="002D58FB"/>
    <w:rsid w:val="00306392"/>
    <w:rsid w:val="00313E54"/>
    <w:rsid w:val="003164EC"/>
    <w:rsid w:val="003864DB"/>
    <w:rsid w:val="003B2D94"/>
    <w:rsid w:val="003F41F7"/>
    <w:rsid w:val="004C1F72"/>
    <w:rsid w:val="005118F2"/>
    <w:rsid w:val="00514C8C"/>
    <w:rsid w:val="0054604D"/>
    <w:rsid w:val="005A1683"/>
    <w:rsid w:val="005A4F33"/>
    <w:rsid w:val="005A6FD5"/>
    <w:rsid w:val="0060735C"/>
    <w:rsid w:val="00634DE8"/>
    <w:rsid w:val="00640EBA"/>
    <w:rsid w:val="00662B7E"/>
    <w:rsid w:val="0067162F"/>
    <w:rsid w:val="006924C8"/>
    <w:rsid w:val="006A53FD"/>
    <w:rsid w:val="007010A9"/>
    <w:rsid w:val="007018AC"/>
    <w:rsid w:val="00707B44"/>
    <w:rsid w:val="00713C3C"/>
    <w:rsid w:val="00730ECA"/>
    <w:rsid w:val="007562D1"/>
    <w:rsid w:val="00757817"/>
    <w:rsid w:val="007652E0"/>
    <w:rsid w:val="00765FFD"/>
    <w:rsid w:val="00780722"/>
    <w:rsid w:val="00784CCA"/>
    <w:rsid w:val="007A402E"/>
    <w:rsid w:val="007C068B"/>
    <w:rsid w:val="00801FE5"/>
    <w:rsid w:val="00895693"/>
    <w:rsid w:val="008A50D0"/>
    <w:rsid w:val="008F0A01"/>
    <w:rsid w:val="00931367"/>
    <w:rsid w:val="0096004E"/>
    <w:rsid w:val="00974113"/>
    <w:rsid w:val="0099308A"/>
    <w:rsid w:val="009D25D1"/>
    <w:rsid w:val="009F746F"/>
    <w:rsid w:val="00A605C5"/>
    <w:rsid w:val="00A62F9E"/>
    <w:rsid w:val="00A644DF"/>
    <w:rsid w:val="00AA68DB"/>
    <w:rsid w:val="00AA6E1A"/>
    <w:rsid w:val="00AC26AB"/>
    <w:rsid w:val="00AD17E2"/>
    <w:rsid w:val="00AE56D0"/>
    <w:rsid w:val="00AF22EA"/>
    <w:rsid w:val="00B20667"/>
    <w:rsid w:val="00B33E9A"/>
    <w:rsid w:val="00B516C7"/>
    <w:rsid w:val="00B732B4"/>
    <w:rsid w:val="00B915D9"/>
    <w:rsid w:val="00C12BBD"/>
    <w:rsid w:val="00C803A3"/>
    <w:rsid w:val="00C975ED"/>
    <w:rsid w:val="00CA115D"/>
    <w:rsid w:val="00CD6C90"/>
    <w:rsid w:val="00CD6FDE"/>
    <w:rsid w:val="00CE0868"/>
    <w:rsid w:val="00D052D4"/>
    <w:rsid w:val="00D36F2D"/>
    <w:rsid w:val="00D55C71"/>
    <w:rsid w:val="00D657EC"/>
    <w:rsid w:val="00D80745"/>
    <w:rsid w:val="00D82BEB"/>
    <w:rsid w:val="00D92460"/>
    <w:rsid w:val="00DA7F37"/>
    <w:rsid w:val="00DC09FA"/>
    <w:rsid w:val="00DD708B"/>
    <w:rsid w:val="00DE01E8"/>
    <w:rsid w:val="00DF0D89"/>
    <w:rsid w:val="00E27AE5"/>
    <w:rsid w:val="00E777C2"/>
    <w:rsid w:val="00E80E16"/>
    <w:rsid w:val="00EF26F2"/>
    <w:rsid w:val="00F04FDC"/>
    <w:rsid w:val="00F2358E"/>
    <w:rsid w:val="00F25A73"/>
    <w:rsid w:val="00F60DAC"/>
    <w:rsid w:val="00F70C28"/>
    <w:rsid w:val="00F85514"/>
    <w:rsid w:val="00F94FB9"/>
    <w:rsid w:val="00FB5439"/>
    <w:rsid w:val="00FE25F1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E53C0"/>
  <w15:chartTrackingRefBased/>
  <w15:docId w15:val="{483A1B26-110B-49C3-AF72-E38CC60D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6F2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115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A115D"/>
    <w:pPr>
      <w:ind w:leftChars="400" w:left="800"/>
    </w:pPr>
  </w:style>
  <w:style w:type="table" w:styleId="a5">
    <w:name w:val="Table Grid"/>
    <w:basedOn w:val="a1"/>
    <w:uiPriority w:val="59"/>
    <w:rsid w:val="00CA1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A115D"/>
    <w:pPr>
      <w:widowControl w:val="0"/>
      <w:wordWrap w:val="0"/>
      <w:autoSpaceDE w:val="0"/>
      <w:autoSpaceDN w:val="0"/>
      <w:spacing w:after="0" w:line="240" w:lineRule="auto"/>
    </w:pPr>
  </w:style>
  <w:style w:type="paragraph" w:styleId="a7">
    <w:name w:val="header"/>
    <w:basedOn w:val="a"/>
    <w:link w:val="Char"/>
    <w:uiPriority w:val="99"/>
    <w:unhideWhenUsed/>
    <w:rsid w:val="003F41F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3F41F7"/>
  </w:style>
  <w:style w:type="paragraph" w:styleId="a8">
    <w:name w:val="footer"/>
    <w:basedOn w:val="a"/>
    <w:link w:val="Char0"/>
    <w:uiPriority w:val="99"/>
    <w:unhideWhenUsed/>
    <w:rsid w:val="003F41F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3F4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1877</Words>
  <Characters>10703</Characters>
  <Application>Microsoft Office Word</Application>
  <DocSecurity>0</DocSecurity>
  <Lines>89</Lines>
  <Paragraphs>25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songguri</dc:creator>
  <cp:keywords/>
  <dc:description/>
  <cp:lastModifiedBy>songguri</cp:lastModifiedBy>
  <cp:revision>3</cp:revision>
  <dcterms:created xsi:type="dcterms:W3CDTF">2025-12-29T12:43:00Z</dcterms:created>
  <dcterms:modified xsi:type="dcterms:W3CDTF">2025-12-29T12:44:00Z</dcterms:modified>
</cp:coreProperties>
</file>